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9.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7.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566" w:rsidRPr="00CB5CFB" w:rsidRDefault="008A3E47" w:rsidP="009D456F">
      <w:pPr>
        <w:widowControl w:val="0"/>
        <w:tabs>
          <w:tab w:val="left" w:pos="-3544"/>
          <w:tab w:val="left" w:pos="-3402"/>
        </w:tabs>
        <w:contextualSpacing/>
        <w:jc w:val="center"/>
        <w:textAlignment w:val="baseline"/>
        <w:rPr>
          <w:noProof/>
          <w:sz w:val="28"/>
          <w:szCs w:val="28"/>
        </w:rPr>
      </w:pPr>
      <w:bookmarkStart w:id="0" w:name="_GoBack"/>
      <w:bookmarkEnd w:id="0"/>
      <w:r w:rsidRPr="00CB5CFB">
        <w:rPr>
          <w:noProof/>
          <w:sz w:val="28"/>
          <w:szCs w:val="28"/>
        </w:rPr>
        <w:t>Карагандинский университет им. академика Е.А. Букетова</w:t>
      </w:r>
    </w:p>
    <w:p w:rsidR="002E5566" w:rsidRPr="00CB5CFB" w:rsidRDefault="002E5566" w:rsidP="009D456F">
      <w:pPr>
        <w:widowControl w:val="0"/>
        <w:tabs>
          <w:tab w:val="left" w:pos="-3544"/>
          <w:tab w:val="left" w:pos="-3402"/>
        </w:tabs>
        <w:ind w:firstLine="709"/>
        <w:contextualSpacing/>
        <w:jc w:val="center"/>
        <w:textAlignment w:val="baseline"/>
        <w:rPr>
          <w:noProof/>
          <w:sz w:val="28"/>
          <w:szCs w:val="28"/>
        </w:rPr>
      </w:pPr>
    </w:p>
    <w:p w:rsidR="00B65D39" w:rsidRPr="00CB5CFB" w:rsidRDefault="00B65D39" w:rsidP="009D456F">
      <w:pPr>
        <w:widowControl w:val="0"/>
        <w:tabs>
          <w:tab w:val="left" w:pos="-3544"/>
          <w:tab w:val="left" w:pos="-3402"/>
        </w:tabs>
        <w:ind w:firstLine="709"/>
        <w:contextualSpacing/>
        <w:jc w:val="center"/>
        <w:textAlignment w:val="baseline"/>
        <w:rPr>
          <w:noProof/>
          <w:sz w:val="28"/>
          <w:szCs w:val="28"/>
        </w:rPr>
      </w:pPr>
    </w:p>
    <w:p w:rsidR="002E5566" w:rsidRPr="00CB5CFB" w:rsidRDefault="002E5566" w:rsidP="009D456F">
      <w:pPr>
        <w:widowControl w:val="0"/>
        <w:tabs>
          <w:tab w:val="left" w:pos="-3544"/>
          <w:tab w:val="left" w:pos="-3402"/>
        </w:tabs>
        <w:ind w:firstLine="709"/>
        <w:contextualSpacing/>
        <w:jc w:val="center"/>
        <w:textAlignment w:val="baseline"/>
        <w:rPr>
          <w:noProof/>
          <w:sz w:val="28"/>
          <w:szCs w:val="28"/>
        </w:rPr>
      </w:pPr>
    </w:p>
    <w:p w:rsidR="002E5566" w:rsidRPr="00CB5CFB" w:rsidRDefault="00B65D39" w:rsidP="009D456F">
      <w:pPr>
        <w:widowControl w:val="0"/>
        <w:jc w:val="both"/>
        <w:rPr>
          <w:sz w:val="28"/>
        </w:rPr>
      </w:pPr>
      <w:r w:rsidRPr="00CB5CFB">
        <w:rPr>
          <w:sz w:val="28"/>
          <w:szCs w:val="28"/>
        </w:rPr>
        <w:t>УДК 33</w:t>
      </w:r>
      <w:r w:rsidR="002C2414" w:rsidRPr="00CB5CFB">
        <w:rPr>
          <w:sz w:val="28"/>
          <w:szCs w:val="28"/>
        </w:rPr>
        <w:t>1</w:t>
      </w:r>
      <w:r w:rsidRPr="00CB5CFB">
        <w:rPr>
          <w:sz w:val="28"/>
          <w:szCs w:val="28"/>
        </w:rPr>
        <w:t>.</w:t>
      </w:r>
      <w:r w:rsidR="002C2414" w:rsidRPr="00CB5CFB">
        <w:rPr>
          <w:sz w:val="28"/>
          <w:szCs w:val="28"/>
        </w:rPr>
        <w:t>5:004</w:t>
      </w:r>
      <w:r w:rsidR="00CE06A0" w:rsidRPr="00CB5CFB">
        <w:rPr>
          <w:sz w:val="28"/>
          <w:szCs w:val="28"/>
        </w:rPr>
        <w:t xml:space="preserve"> </w:t>
      </w:r>
      <w:r w:rsidRPr="00CB5CFB">
        <w:rPr>
          <w:sz w:val="28"/>
          <w:szCs w:val="28"/>
        </w:rPr>
        <w:t xml:space="preserve">(574)               </w:t>
      </w:r>
      <w:r w:rsidR="00B04CF8" w:rsidRPr="00CB5CFB">
        <w:rPr>
          <w:b/>
          <w:sz w:val="28"/>
        </w:rPr>
        <w:t xml:space="preserve">     </w:t>
      </w:r>
      <w:r w:rsidR="002E5566" w:rsidRPr="00CB5CFB">
        <w:rPr>
          <w:sz w:val="28"/>
          <w:szCs w:val="28"/>
        </w:rPr>
        <w:tab/>
      </w:r>
      <w:r w:rsidR="002E5566" w:rsidRPr="00CB5CFB">
        <w:rPr>
          <w:sz w:val="28"/>
          <w:szCs w:val="28"/>
        </w:rPr>
        <w:tab/>
      </w:r>
      <w:r w:rsidR="002E5566" w:rsidRPr="00CB5CFB">
        <w:rPr>
          <w:sz w:val="28"/>
        </w:rPr>
        <w:tab/>
      </w:r>
      <w:r w:rsidR="002E5566" w:rsidRPr="00CB5CFB">
        <w:rPr>
          <w:sz w:val="28"/>
        </w:rPr>
        <w:tab/>
      </w:r>
      <w:r w:rsidR="002E5566" w:rsidRPr="00CB5CFB">
        <w:rPr>
          <w:sz w:val="28"/>
        </w:rPr>
        <w:tab/>
      </w:r>
      <w:r w:rsidR="009D456F">
        <w:rPr>
          <w:sz w:val="28"/>
        </w:rPr>
        <w:t xml:space="preserve">              </w:t>
      </w:r>
      <w:r w:rsidR="002E5566" w:rsidRPr="00CB5CFB">
        <w:rPr>
          <w:sz w:val="28"/>
        </w:rPr>
        <w:t>На правах рукописи</w:t>
      </w:r>
    </w:p>
    <w:p w:rsidR="009D456F" w:rsidRDefault="009D456F" w:rsidP="009D456F">
      <w:pPr>
        <w:pStyle w:val="af"/>
        <w:widowControl w:val="0"/>
        <w:spacing w:line="240" w:lineRule="auto"/>
        <w:ind w:firstLine="709"/>
        <w:jc w:val="center"/>
        <w:rPr>
          <w:b/>
          <w:noProof/>
          <w:lang w:val="kk-KZ"/>
        </w:rPr>
      </w:pPr>
    </w:p>
    <w:p w:rsidR="009D456F" w:rsidRDefault="009D456F" w:rsidP="009D456F">
      <w:pPr>
        <w:pStyle w:val="af"/>
        <w:widowControl w:val="0"/>
        <w:spacing w:line="240" w:lineRule="auto"/>
        <w:ind w:firstLine="709"/>
        <w:jc w:val="center"/>
        <w:rPr>
          <w:b/>
          <w:noProof/>
          <w:lang w:val="kk-KZ"/>
        </w:rPr>
      </w:pPr>
    </w:p>
    <w:p w:rsidR="009D456F" w:rsidRDefault="009D456F" w:rsidP="009D456F">
      <w:pPr>
        <w:pStyle w:val="af"/>
        <w:widowControl w:val="0"/>
        <w:spacing w:line="240" w:lineRule="auto"/>
        <w:ind w:firstLine="709"/>
        <w:jc w:val="center"/>
        <w:rPr>
          <w:b/>
          <w:noProof/>
          <w:lang w:val="kk-KZ"/>
        </w:rPr>
      </w:pPr>
    </w:p>
    <w:p w:rsidR="002E5566" w:rsidRPr="00CB5CFB" w:rsidRDefault="002E5566" w:rsidP="009D456F">
      <w:pPr>
        <w:pStyle w:val="af"/>
        <w:widowControl w:val="0"/>
        <w:spacing w:line="240" w:lineRule="auto"/>
        <w:jc w:val="center"/>
        <w:rPr>
          <w:b/>
          <w:noProof/>
          <w:lang w:val="kk-KZ"/>
        </w:rPr>
      </w:pPr>
      <w:r w:rsidRPr="00CB5CFB">
        <w:rPr>
          <w:b/>
          <w:noProof/>
          <w:lang w:val="kk-KZ"/>
        </w:rPr>
        <w:t>А</w:t>
      </w:r>
      <w:r w:rsidR="00CE06A0" w:rsidRPr="00CB5CFB">
        <w:rPr>
          <w:b/>
          <w:noProof/>
          <w:lang w:val="kk-KZ"/>
        </w:rPr>
        <w:t>ТАБАЕВА</w:t>
      </w:r>
      <w:r w:rsidR="00F24365" w:rsidRPr="00CB5CFB">
        <w:rPr>
          <w:b/>
          <w:noProof/>
          <w:lang w:val="kk-KZ"/>
        </w:rPr>
        <w:t xml:space="preserve"> АСИЯ КАЙРОШОВНА</w:t>
      </w:r>
    </w:p>
    <w:p w:rsidR="002E5566" w:rsidRDefault="002E5566" w:rsidP="009D456F">
      <w:pPr>
        <w:pStyle w:val="af"/>
        <w:widowControl w:val="0"/>
        <w:spacing w:line="240" w:lineRule="auto"/>
        <w:jc w:val="center"/>
        <w:rPr>
          <w:b/>
          <w:noProof/>
          <w:lang w:val="kk-KZ"/>
        </w:rPr>
      </w:pPr>
    </w:p>
    <w:p w:rsidR="009D456F" w:rsidRDefault="009D456F" w:rsidP="009D456F">
      <w:pPr>
        <w:pStyle w:val="af"/>
        <w:widowControl w:val="0"/>
        <w:spacing w:line="240" w:lineRule="auto"/>
        <w:jc w:val="center"/>
        <w:rPr>
          <w:b/>
          <w:noProof/>
          <w:lang w:val="kk-KZ"/>
        </w:rPr>
      </w:pPr>
    </w:p>
    <w:p w:rsidR="009D456F" w:rsidRPr="00CB5CFB" w:rsidRDefault="009D456F" w:rsidP="009D456F">
      <w:pPr>
        <w:pStyle w:val="af"/>
        <w:widowControl w:val="0"/>
        <w:spacing w:line="240" w:lineRule="auto"/>
        <w:jc w:val="center"/>
        <w:rPr>
          <w:b/>
          <w:noProof/>
          <w:lang w:val="kk-KZ"/>
        </w:rPr>
      </w:pPr>
    </w:p>
    <w:p w:rsidR="002E5566" w:rsidRPr="00CB5CFB" w:rsidRDefault="004C2E0E" w:rsidP="009D456F">
      <w:pPr>
        <w:widowControl w:val="0"/>
        <w:jc w:val="center"/>
        <w:rPr>
          <w:b/>
          <w:sz w:val="28"/>
          <w:szCs w:val="28"/>
        </w:rPr>
      </w:pPr>
      <w:r w:rsidRPr="00CB5CFB">
        <w:rPr>
          <w:b/>
          <w:sz w:val="28"/>
          <w:szCs w:val="28"/>
        </w:rPr>
        <w:t xml:space="preserve">Трансформация занятости населения в условиях становления цифровой экономики в </w:t>
      </w:r>
      <w:r w:rsidR="00D82E06" w:rsidRPr="00CB5CFB">
        <w:rPr>
          <w:b/>
          <w:sz w:val="28"/>
          <w:szCs w:val="28"/>
        </w:rPr>
        <w:t>Казахстане</w:t>
      </w:r>
    </w:p>
    <w:p w:rsidR="002E5566" w:rsidRPr="00CB5CFB" w:rsidRDefault="002E5566" w:rsidP="009D456F">
      <w:pPr>
        <w:widowControl w:val="0"/>
        <w:jc w:val="center"/>
        <w:rPr>
          <w:sz w:val="28"/>
          <w:szCs w:val="28"/>
        </w:rPr>
      </w:pPr>
    </w:p>
    <w:p w:rsidR="002E5566" w:rsidRDefault="002E5566" w:rsidP="009D456F">
      <w:pPr>
        <w:widowControl w:val="0"/>
        <w:tabs>
          <w:tab w:val="left" w:pos="-3544"/>
          <w:tab w:val="left" w:pos="-3402"/>
        </w:tabs>
        <w:contextualSpacing/>
        <w:jc w:val="center"/>
        <w:textAlignment w:val="baseline"/>
        <w:rPr>
          <w:sz w:val="28"/>
          <w:szCs w:val="28"/>
        </w:rPr>
      </w:pPr>
    </w:p>
    <w:p w:rsidR="009D456F" w:rsidRPr="00CB5CFB" w:rsidRDefault="009D456F" w:rsidP="009D456F">
      <w:pPr>
        <w:widowControl w:val="0"/>
        <w:tabs>
          <w:tab w:val="left" w:pos="-3544"/>
          <w:tab w:val="left" w:pos="-3402"/>
        </w:tabs>
        <w:contextualSpacing/>
        <w:jc w:val="center"/>
        <w:textAlignment w:val="baseline"/>
        <w:rPr>
          <w:sz w:val="28"/>
          <w:szCs w:val="28"/>
        </w:rPr>
      </w:pPr>
    </w:p>
    <w:p w:rsidR="00781A13" w:rsidRPr="00CB5CFB" w:rsidRDefault="00781A13" w:rsidP="009D456F">
      <w:pPr>
        <w:widowControl w:val="0"/>
        <w:tabs>
          <w:tab w:val="left" w:pos="-3544"/>
          <w:tab w:val="left" w:pos="-3402"/>
        </w:tabs>
        <w:contextualSpacing/>
        <w:jc w:val="center"/>
        <w:textAlignment w:val="baseline"/>
        <w:rPr>
          <w:sz w:val="28"/>
          <w:szCs w:val="28"/>
        </w:rPr>
      </w:pPr>
      <w:r w:rsidRPr="00CB5CFB">
        <w:rPr>
          <w:sz w:val="28"/>
          <w:szCs w:val="28"/>
        </w:rPr>
        <w:t>8</w:t>
      </w:r>
      <w:r w:rsidRPr="00CB5CFB">
        <w:rPr>
          <w:sz w:val="28"/>
          <w:szCs w:val="28"/>
          <w:lang w:val="en-US"/>
        </w:rPr>
        <w:t>D</w:t>
      </w:r>
      <w:r w:rsidRPr="00CB5CFB">
        <w:rPr>
          <w:sz w:val="28"/>
          <w:szCs w:val="28"/>
        </w:rPr>
        <w:t xml:space="preserve">04107001 </w:t>
      </w:r>
      <w:r w:rsidR="009D456F">
        <w:rPr>
          <w:sz w:val="28"/>
          <w:szCs w:val="28"/>
        </w:rPr>
        <w:t>–</w:t>
      </w:r>
      <w:r w:rsidRPr="00CB5CFB">
        <w:rPr>
          <w:sz w:val="28"/>
          <w:szCs w:val="28"/>
        </w:rPr>
        <w:t xml:space="preserve"> Экономика</w:t>
      </w:r>
    </w:p>
    <w:p w:rsidR="002E5566" w:rsidRDefault="002E5566" w:rsidP="009D456F">
      <w:pPr>
        <w:widowControl w:val="0"/>
        <w:tabs>
          <w:tab w:val="left" w:pos="-3544"/>
          <w:tab w:val="left" w:pos="-3402"/>
        </w:tabs>
        <w:contextualSpacing/>
        <w:jc w:val="center"/>
        <w:textAlignment w:val="baseline"/>
        <w:rPr>
          <w:sz w:val="28"/>
          <w:szCs w:val="28"/>
        </w:rPr>
      </w:pPr>
    </w:p>
    <w:p w:rsidR="009D456F" w:rsidRPr="00CB5CFB" w:rsidRDefault="009D456F" w:rsidP="009D456F">
      <w:pPr>
        <w:widowControl w:val="0"/>
        <w:tabs>
          <w:tab w:val="left" w:pos="-3544"/>
          <w:tab w:val="left" w:pos="-3402"/>
        </w:tabs>
        <w:contextualSpacing/>
        <w:jc w:val="center"/>
        <w:textAlignment w:val="baseline"/>
        <w:rPr>
          <w:sz w:val="28"/>
          <w:szCs w:val="28"/>
        </w:rPr>
      </w:pPr>
    </w:p>
    <w:p w:rsidR="00B94118" w:rsidRPr="00CB5CFB" w:rsidRDefault="00B94118" w:rsidP="009D456F">
      <w:pPr>
        <w:widowControl w:val="0"/>
        <w:tabs>
          <w:tab w:val="left" w:pos="-3544"/>
          <w:tab w:val="left" w:pos="-3402"/>
        </w:tabs>
        <w:contextualSpacing/>
        <w:jc w:val="center"/>
        <w:textAlignment w:val="baseline"/>
        <w:rPr>
          <w:sz w:val="28"/>
          <w:szCs w:val="28"/>
        </w:rPr>
      </w:pPr>
    </w:p>
    <w:p w:rsidR="00781A13" w:rsidRPr="00CB5CFB" w:rsidRDefault="002E5566" w:rsidP="009D456F">
      <w:pPr>
        <w:widowControl w:val="0"/>
        <w:tabs>
          <w:tab w:val="left" w:pos="-3544"/>
          <w:tab w:val="left" w:pos="-3402"/>
        </w:tabs>
        <w:contextualSpacing/>
        <w:jc w:val="center"/>
        <w:textAlignment w:val="baseline"/>
        <w:rPr>
          <w:noProof/>
          <w:sz w:val="28"/>
          <w:szCs w:val="28"/>
        </w:rPr>
      </w:pPr>
      <w:r w:rsidRPr="00CB5CFB">
        <w:rPr>
          <w:noProof/>
          <w:sz w:val="28"/>
          <w:szCs w:val="28"/>
        </w:rPr>
        <w:t>Диссертация на соискание степени</w:t>
      </w:r>
    </w:p>
    <w:p w:rsidR="002E5566" w:rsidRPr="00CB5CFB" w:rsidRDefault="002E5566" w:rsidP="009D456F">
      <w:pPr>
        <w:widowControl w:val="0"/>
        <w:tabs>
          <w:tab w:val="left" w:pos="-3544"/>
          <w:tab w:val="left" w:pos="-3402"/>
        </w:tabs>
        <w:contextualSpacing/>
        <w:jc w:val="center"/>
        <w:textAlignment w:val="baseline"/>
        <w:rPr>
          <w:noProof/>
          <w:sz w:val="28"/>
          <w:szCs w:val="28"/>
        </w:rPr>
      </w:pPr>
      <w:r w:rsidRPr="00CB5CFB">
        <w:rPr>
          <w:noProof/>
          <w:sz w:val="28"/>
          <w:szCs w:val="28"/>
        </w:rPr>
        <w:t>доктора философии (P</w:t>
      </w:r>
      <w:r w:rsidRPr="00CB5CFB">
        <w:rPr>
          <w:noProof/>
          <w:sz w:val="28"/>
          <w:szCs w:val="28"/>
          <w:lang w:val="en-US"/>
        </w:rPr>
        <w:t>h</w:t>
      </w:r>
      <w:r w:rsidRPr="00CB5CFB">
        <w:rPr>
          <w:noProof/>
          <w:sz w:val="28"/>
          <w:szCs w:val="28"/>
        </w:rPr>
        <w:t>D)</w:t>
      </w:r>
    </w:p>
    <w:p w:rsidR="002E5566" w:rsidRPr="00CB5CFB" w:rsidRDefault="002E5566" w:rsidP="009D456F">
      <w:pPr>
        <w:widowControl w:val="0"/>
        <w:tabs>
          <w:tab w:val="left" w:pos="-3544"/>
          <w:tab w:val="left" w:pos="-3402"/>
        </w:tabs>
        <w:ind w:firstLine="709"/>
        <w:contextualSpacing/>
        <w:jc w:val="center"/>
        <w:textAlignment w:val="baseline"/>
        <w:rPr>
          <w:noProof/>
          <w:sz w:val="28"/>
          <w:szCs w:val="28"/>
        </w:rPr>
      </w:pPr>
    </w:p>
    <w:p w:rsidR="002E5566" w:rsidRDefault="002E5566" w:rsidP="009D456F">
      <w:pPr>
        <w:widowControl w:val="0"/>
        <w:tabs>
          <w:tab w:val="left" w:pos="-3544"/>
          <w:tab w:val="left" w:pos="-3402"/>
        </w:tabs>
        <w:ind w:firstLine="709"/>
        <w:contextualSpacing/>
        <w:jc w:val="center"/>
        <w:textAlignment w:val="baseline"/>
        <w:rPr>
          <w:noProof/>
          <w:sz w:val="28"/>
          <w:szCs w:val="28"/>
        </w:rPr>
      </w:pPr>
    </w:p>
    <w:p w:rsidR="00E21BEE" w:rsidRDefault="00E21BEE" w:rsidP="009D456F">
      <w:pPr>
        <w:widowControl w:val="0"/>
        <w:tabs>
          <w:tab w:val="left" w:pos="-3544"/>
          <w:tab w:val="left" w:pos="-3402"/>
        </w:tabs>
        <w:ind w:firstLine="709"/>
        <w:contextualSpacing/>
        <w:jc w:val="center"/>
        <w:textAlignment w:val="baseline"/>
        <w:rPr>
          <w:noProof/>
          <w:sz w:val="28"/>
          <w:szCs w:val="28"/>
        </w:rPr>
      </w:pPr>
    </w:p>
    <w:p w:rsidR="00E21BEE" w:rsidRPr="00CB5CFB" w:rsidRDefault="00E21BEE" w:rsidP="009D456F">
      <w:pPr>
        <w:widowControl w:val="0"/>
        <w:tabs>
          <w:tab w:val="left" w:pos="-3544"/>
          <w:tab w:val="left" w:pos="-3402"/>
        </w:tabs>
        <w:ind w:firstLine="709"/>
        <w:contextualSpacing/>
        <w:jc w:val="center"/>
        <w:textAlignment w:val="baseline"/>
        <w:rPr>
          <w:noProof/>
          <w:sz w:val="28"/>
          <w:szCs w:val="28"/>
        </w:rPr>
      </w:pPr>
    </w:p>
    <w:p w:rsidR="002E5566" w:rsidRPr="00CB5CFB" w:rsidRDefault="002E5566" w:rsidP="009D456F">
      <w:pPr>
        <w:widowControl w:val="0"/>
        <w:shd w:val="clear" w:color="auto" w:fill="FFFFFF"/>
        <w:autoSpaceDE w:val="0"/>
        <w:autoSpaceDN w:val="0"/>
        <w:adjustRightInd w:val="0"/>
        <w:ind w:right="62" w:firstLine="709"/>
        <w:jc w:val="right"/>
        <w:rPr>
          <w:sz w:val="28"/>
          <w:szCs w:val="28"/>
        </w:rPr>
      </w:pPr>
      <w:r w:rsidRPr="00CB5CFB">
        <w:rPr>
          <w:sz w:val="28"/>
          <w:szCs w:val="28"/>
        </w:rPr>
        <w:t>Научны</w:t>
      </w:r>
      <w:r w:rsidR="00D045D4">
        <w:rPr>
          <w:sz w:val="28"/>
          <w:szCs w:val="28"/>
        </w:rPr>
        <w:t>е</w:t>
      </w:r>
      <w:r w:rsidRPr="00CB5CFB">
        <w:rPr>
          <w:sz w:val="28"/>
          <w:szCs w:val="28"/>
        </w:rPr>
        <w:t xml:space="preserve"> </w:t>
      </w:r>
      <w:r w:rsidR="00D045D4">
        <w:rPr>
          <w:sz w:val="28"/>
          <w:szCs w:val="28"/>
        </w:rPr>
        <w:t>консультанты</w:t>
      </w:r>
      <w:r w:rsidRPr="00CB5CFB">
        <w:rPr>
          <w:sz w:val="28"/>
          <w:szCs w:val="28"/>
        </w:rPr>
        <w:t xml:space="preserve"> </w:t>
      </w:r>
    </w:p>
    <w:p w:rsidR="0078427B" w:rsidRDefault="002E5566" w:rsidP="009D456F">
      <w:pPr>
        <w:widowControl w:val="0"/>
        <w:shd w:val="clear" w:color="auto" w:fill="FFFFFF"/>
        <w:autoSpaceDE w:val="0"/>
        <w:autoSpaceDN w:val="0"/>
        <w:adjustRightInd w:val="0"/>
        <w:ind w:right="62" w:firstLine="709"/>
        <w:jc w:val="right"/>
        <w:rPr>
          <w:sz w:val="28"/>
          <w:szCs w:val="28"/>
        </w:rPr>
      </w:pPr>
      <w:r w:rsidRPr="00CB5CFB">
        <w:rPr>
          <w:sz w:val="28"/>
          <w:szCs w:val="28"/>
        </w:rPr>
        <w:t>доктор экономических наук,</w:t>
      </w:r>
    </w:p>
    <w:p w:rsidR="002E5566" w:rsidRPr="00CB5CFB" w:rsidRDefault="002E5566" w:rsidP="009D456F">
      <w:pPr>
        <w:widowControl w:val="0"/>
        <w:shd w:val="clear" w:color="auto" w:fill="FFFFFF"/>
        <w:autoSpaceDE w:val="0"/>
        <w:autoSpaceDN w:val="0"/>
        <w:adjustRightInd w:val="0"/>
        <w:ind w:right="62" w:firstLine="709"/>
        <w:jc w:val="right"/>
        <w:rPr>
          <w:sz w:val="28"/>
          <w:szCs w:val="28"/>
        </w:rPr>
      </w:pPr>
      <w:r w:rsidRPr="00CB5CFB">
        <w:rPr>
          <w:sz w:val="28"/>
          <w:szCs w:val="28"/>
        </w:rPr>
        <w:t xml:space="preserve"> профессор</w:t>
      </w:r>
    </w:p>
    <w:p w:rsidR="002E5566" w:rsidRDefault="009D456F" w:rsidP="009D456F">
      <w:pPr>
        <w:widowControl w:val="0"/>
        <w:shd w:val="clear" w:color="auto" w:fill="FFFFFF"/>
        <w:autoSpaceDE w:val="0"/>
        <w:autoSpaceDN w:val="0"/>
        <w:adjustRightInd w:val="0"/>
        <w:ind w:right="62" w:firstLine="709"/>
        <w:jc w:val="right"/>
        <w:rPr>
          <w:sz w:val="28"/>
          <w:szCs w:val="28"/>
        </w:rPr>
      </w:pPr>
      <w:r w:rsidRPr="00CB5CFB">
        <w:rPr>
          <w:sz w:val="28"/>
          <w:szCs w:val="28"/>
        </w:rPr>
        <w:t>Т</w:t>
      </w:r>
      <w:r>
        <w:rPr>
          <w:sz w:val="28"/>
          <w:szCs w:val="28"/>
        </w:rPr>
        <w:t>.</w:t>
      </w:r>
      <w:r w:rsidRPr="00CB5CFB">
        <w:rPr>
          <w:sz w:val="28"/>
          <w:szCs w:val="28"/>
        </w:rPr>
        <w:t>П</w:t>
      </w:r>
      <w:r>
        <w:rPr>
          <w:sz w:val="28"/>
          <w:szCs w:val="28"/>
        </w:rPr>
        <w:t xml:space="preserve">. </w:t>
      </w:r>
      <w:r w:rsidR="0078427B" w:rsidRPr="00CB5CFB">
        <w:rPr>
          <w:sz w:val="28"/>
          <w:szCs w:val="28"/>
        </w:rPr>
        <w:t>Притворова</w:t>
      </w:r>
      <w:r w:rsidR="00B76F56">
        <w:rPr>
          <w:sz w:val="28"/>
          <w:szCs w:val="28"/>
        </w:rPr>
        <w:t>,</w:t>
      </w:r>
    </w:p>
    <w:p w:rsidR="009D456F" w:rsidRPr="009D456F" w:rsidRDefault="009D456F" w:rsidP="009D456F">
      <w:pPr>
        <w:widowControl w:val="0"/>
        <w:shd w:val="clear" w:color="auto" w:fill="FFFFFF"/>
        <w:autoSpaceDE w:val="0"/>
        <w:autoSpaceDN w:val="0"/>
        <w:adjustRightInd w:val="0"/>
        <w:ind w:right="62" w:firstLine="709"/>
        <w:jc w:val="right"/>
        <w:rPr>
          <w:sz w:val="16"/>
          <w:szCs w:val="16"/>
        </w:rPr>
      </w:pPr>
    </w:p>
    <w:p w:rsidR="00B002C0" w:rsidRDefault="00B518E4" w:rsidP="009D456F">
      <w:pPr>
        <w:widowControl w:val="0"/>
        <w:tabs>
          <w:tab w:val="left" w:pos="-3544"/>
          <w:tab w:val="left" w:pos="-3402"/>
        </w:tabs>
        <w:ind w:firstLine="709"/>
        <w:contextualSpacing/>
        <w:jc w:val="right"/>
        <w:textAlignment w:val="baseline"/>
        <w:rPr>
          <w:sz w:val="28"/>
          <w:szCs w:val="28"/>
        </w:rPr>
      </w:pPr>
      <w:r>
        <w:rPr>
          <w:sz w:val="28"/>
          <w:szCs w:val="28"/>
        </w:rPr>
        <w:t>кандидат</w:t>
      </w:r>
      <w:r w:rsidR="002E5566" w:rsidRPr="00CB5CFB">
        <w:rPr>
          <w:sz w:val="28"/>
          <w:szCs w:val="28"/>
        </w:rPr>
        <w:t xml:space="preserve"> экономических наук,</w:t>
      </w:r>
    </w:p>
    <w:p w:rsidR="002E5566" w:rsidRPr="00CB5CFB" w:rsidRDefault="002E5566" w:rsidP="009D456F">
      <w:pPr>
        <w:widowControl w:val="0"/>
        <w:tabs>
          <w:tab w:val="left" w:pos="-3544"/>
          <w:tab w:val="left" w:pos="-3402"/>
        </w:tabs>
        <w:ind w:firstLine="709"/>
        <w:contextualSpacing/>
        <w:jc w:val="right"/>
        <w:textAlignment w:val="baseline"/>
        <w:rPr>
          <w:sz w:val="28"/>
          <w:szCs w:val="28"/>
        </w:rPr>
      </w:pPr>
      <w:r w:rsidRPr="00CB5CFB">
        <w:rPr>
          <w:sz w:val="28"/>
          <w:szCs w:val="28"/>
        </w:rPr>
        <w:t xml:space="preserve">профессор </w:t>
      </w:r>
    </w:p>
    <w:p w:rsidR="002E5566" w:rsidRDefault="009D456F" w:rsidP="009D456F">
      <w:pPr>
        <w:widowControl w:val="0"/>
        <w:tabs>
          <w:tab w:val="left" w:pos="-3544"/>
          <w:tab w:val="left" w:pos="-3402"/>
        </w:tabs>
        <w:ind w:firstLine="709"/>
        <w:contextualSpacing/>
        <w:jc w:val="right"/>
        <w:textAlignment w:val="baseline"/>
        <w:rPr>
          <w:sz w:val="28"/>
          <w:szCs w:val="28"/>
        </w:rPr>
      </w:pPr>
      <w:r w:rsidRPr="00CB5CFB">
        <w:rPr>
          <w:sz w:val="28"/>
          <w:szCs w:val="28"/>
        </w:rPr>
        <w:t>С</w:t>
      </w:r>
      <w:r>
        <w:rPr>
          <w:sz w:val="28"/>
          <w:szCs w:val="28"/>
        </w:rPr>
        <w:t>.</w:t>
      </w:r>
      <w:r w:rsidRPr="00CB5CFB">
        <w:rPr>
          <w:sz w:val="28"/>
          <w:szCs w:val="28"/>
        </w:rPr>
        <w:t>Г</w:t>
      </w:r>
      <w:r>
        <w:rPr>
          <w:sz w:val="28"/>
          <w:szCs w:val="28"/>
        </w:rPr>
        <w:t xml:space="preserve">. </w:t>
      </w:r>
      <w:r w:rsidR="00B002C0" w:rsidRPr="00CB5CFB">
        <w:rPr>
          <w:sz w:val="28"/>
          <w:szCs w:val="28"/>
        </w:rPr>
        <w:t xml:space="preserve">Симонов </w:t>
      </w:r>
    </w:p>
    <w:p w:rsidR="00B002C0" w:rsidRPr="00CB5CFB" w:rsidRDefault="00B002C0" w:rsidP="009D456F">
      <w:pPr>
        <w:widowControl w:val="0"/>
        <w:tabs>
          <w:tab w:val="left" w:pos="-3544"/>
          <w:tab w:val="left" w:pos="-3402"/>
        </w:tabs>
        <w:ind w:firstLine="709"/>
        <w:contextualSpacing/>
        <w:jc w:val="right"/>
        <w:textAlignment w:val="baseline"/>
        <w:rPr>
          <w:noProof/>
          <w:sz w:val="28"/>
          <w:szCs w:val="28"/>
        </w:rPr>
      </w:pPr>
    </w:p>
    <w:p w:rsidR="002E5566" w:rsidRPr="00CB5CFB" w:rsidRDefault="002E5566" w:rsidP="009D456F">
      <w:pPr>
        <w:widowControl w:val="0"/>
        <w:tabs>
          <w:tab w:val="left" w:pos="-3544"/>
          <w:tab w:val="left" w:pos="-3402"/>
        </w:tabs>
        <w:ind w:firstLine="709"/>
        <w:contextualSpacing/>
        <w:jc w:val="center"/>
        <w:textAlignment w:val="baseline"/>
        <w:rPr>
          <w:noProof/>
          <w:sz w:val="28"/>
          <w:szCs w:val="28"/>
        </w:rPr>
      </w:pPr>
    </w:p>
    <w:p w:rsidR="002E5566" w:rsidRDefault="002E5566" w:rsidP="009D456F">
      <w:pPr>
        <w:widowControl w:val="0"/>
        <w:tabs>
          <w:tab w:val="left" w:pos="-3544"/>
          <w:tab w:val="left" w:pos="-3402"/>
        </w:tabs>
        <w:ind w:firstLine="709"/>
        <w:contextualSpacing/>
        <w:jc w:val="center"/>
        <w:textAlignment w:val="baseline"/>
        <w:rPr>
          <w:noProof/>
          <w:sz w:val="28"/>
          <w:szCs w:val="28"/>
        </w:rPr>
      </w:pPr>
    </w:p>
    <w:p w:rsidR="00B76F56" w:rsidRPr="00CB5CFB" w:rsidRDefault="00B76F56" w:rsidP="009D456F">
      <w:pPr>
        <w:widowControl w:val="0"/>
        <w:tabs>
          <w:tab w:val="left" w:pos="-3544"/>
          <w:tab w:val="left" w:pos="-3402"/>
        </w:tabs>
        <w:ind w:firstLine="709"/>
        <w:contextualSpacing/>
        <w:jc w:val="center"/>
        <w:textAlignment w:val="baseline"/>
        <w:rPr>
          <w:noProof/>
          <w:sz w:val="28"/>
          <w:szCs w:val="28"/>
        </w:rPr>
      </w:pPr>
    </w:p>
    <w:p w:rsidR="002E5566" w:rsidRDefault="002E5566" w:rsidP="009D456F">
      <w:pPr>
        <w:widowControl w:val="0"/>
        <w:tabs>
          <w:tab w:val="left" w:pos="-3544"/>
          <w:tab w:val="left" w:pos="-3402"/>
        </w:tabs>
        <w:ind w:firstLine="709"/>
        <w:contextualSpacing/>
        <w:jc w:val="center"/>
        <w:textAlignment w:val="baseline"/>
        <w:rPr>
          <w:noProof/>
          <w:sz w:val="28"/>
          <w:szCs w:val="28"/>
        </w:rPr>
      </w:pPr>
    </w:p>
    <w:p w:rsidR="00E21BEE" w:rsidRDefault="00E21BEE" w:rsidP="009D456F">
      <w:pPr>
        <w:widowControl w:val="0"/>
        <w:tabs>
          <w:tab w:val="left" w:pos="-3544"/>
          <w:tab w:val="left" w:pos="-3402"/>
        </w:tabs>
        <w:ind w:firstLine="709"/>
        <w:contextualSpacing/>
        <w:jc w:val="center"/>
        <w:textAlignment w:val="baseline"/>
        <w:rPr>
          <w:noProof/>
          <w:sz w:val="28"/>
          <w:szCs w:val="28"/>
        </w:rPr>
      </w:pPr>
    </w:p>
    <w:p w:rsidR="00E21BEE" w:rsidRDefault="00E21BEE" w:rsidP="009D456F">
      <w:pPr>
        <w:widowControl w:val="0"/>
        <w:tabs>
          <w:tab w:val="left" w:pos="-3544"/>
          <w:tab w:val="left" w:pos="-3402"/>
        </w:tabs>
        <w:ind w:firstLine="709"/>
        <w:contextualSpacing/>
        <w:jc w:val="center"/>
        <w:textAlignment w:val="baseline"/>
        <w:rPr>
          <w:noProof/>
          <w:sz w:val="28"/>
          <w:szCs w:val="28"/>
        </w:rPr>
      </w:pPr>
    </w:p>
    <w:p w:rsidR="00D045D4" w:rsidRDefault="00D045D4" w:rsidP="009D456F">
      <w:pPr>
        <w:widowControl w:val="0"/>
        <w:tabs>
          <w:tab w:val="left" w:pos="-3544"/>
          <w:tab w:val="left" w:pos="-3402"/>
        </w:tabs>
        <w:contextualSpacing/>
        <w:jc w:val="center"/>
        <w:textAlignment w:val="baseline"/>
        <w:rPr>
          <w:noProof/>
          <w:sz w:val="28"/>
          <w:szCs w:val="28"/>
        </w:rPr>
      </w:pPr>
    </w:p>
    <w:p w:rsidR="009D456F" w:rsidRPr="009D456F" w:rsidRDefault="009D456F" w:rsidP="009D456F">
      <w:pPr>
        <w:widowControl w:val="0"/>
        <w:tabs>
          <w:tab w:val="left" w:pos="-3544"/>
          <w:tab w:val="left" w:pos="-3402"/>
        </w:tabs>
        <w:contextualSpacing/>
        <w:jc w:val="center"/>
        <w:textAlignment w:val="baseline"/>
        <w:rPr>
          <w:noProof/>
          <w:sz w:val="16"/>
          <w:szCs w:val="16"/>
        </w:rPr>
      </w:pPr>
    </w:p>
    <w:p w:rsidR="002E5566" w:rsidRPr="00CB5CFB" w:rsidRDefault="002E5566" w:rsidP="009D456F">
      <w:pPr>
        <w:widowControl w:val="0"/>
        <w:tabs>
          <w:tab w:val="left" w:pos="-3544"/>
          <w:tab w:val="left" w:pos="-3402"/>
        </w:tabs>
        <w:contextualSpacing/>
        <w:jc w:val="center"/>
        <w:textAlignment w:val="baseline"/>
        <w:rPr>
          <w:noProof/>
          <w:sz w:val="28"/>
          <w:szCs w:val="28"/>
        </w:rPr>
      </w:pPr>
      <w:r w:rsidRPr="00CB5CFB">
        <w:rPr>
          <w:noProof/>
          <w:sz w:val="28"/>
          <w:szCs w:val="28"/>
        </w:rPr>
        <w:t>Республика Казахстан</w:t>
      </w:r>
    </w:p>
    <w:p w:rsidR="002E5566" w:rsidRPr="00CB5CFB" w:rsidRDefault="002E5566" w:rsidP="009D456F">
      <w:pPr>
        <w:widowControl w:val="0"/>
        <w:tabs>
          <w:tab w:val="left" w:pos="-3544"/>
          <w:tab w:val="left" w:pos="-3402"/>
        </w:tabs>
        <w:contextualSpacing/>
        <w:jc w:val="center"/>
        <w:textAlignment w:val="baseline"/>
        <w:rPr>
          <w:noProof/>
          <w:sz w:val="28"/>
          <w:szCs w:val="28"/>
        </w:rPr>
      </w:pPr>
      <w:r w:rsidRPr="00CB5CFB">
        <w:rPr>
          <w:noProof/>
          <w:sz w:val="28"/>
          <w:szCs w:val="28"/>
        </w:rPr>
        <w:t>Караганда</w:t>
      </w:r>
      <w:r w:rsidR="00827B23" w:rsidRPr="00CB5CFB">
        <w:rPr>
          <w:noProof/>
          <w:sz w:val="28"/>
          <w:szCs w:val="28"/>
        </w:rPr>
        <w:t xml:space="preserve">, </w:t>
      </w:r>
      <w:r w:rsidRPr="00CB5CFB">
        <w:rPr>
          <w:noProof/>
          <w:sz w:val="28"/>
          <w:szCs w:val="28"/>
        </w:rPr>
        <w:t>20</w:t>
      </w:r>
      <w:r w:rsidR="00827B23" w:rsidRPr="00CB5CFB">
        <w:rPr>
          <w:noProof/>
          <w:sz w:val="28"/>
          <w:szCs w:val="28"/>
        </w:rPr>
        <w:t>22</w:t>
      </w:r>
    </w:p>
    <w:p w:rsidR="006832A2" w:rsidRPr="00CB5CFB" w:rsidRDefault="006832A2" w:rsidP="009D456F">
      <w:pPr>
        <w:widowControl w:val="0"/>
        <w:jc w:val="center"/>
        <w:rPr>
          <w:b/>
          <w:caps/>
          <w:sz w:val="28"/>
          <w:szCs w:val="28"/>
        </w:rPr>
      </w:pPr>
      <w:r w:rsidRPr="00CB5CFB">
        <w:rPr>
          <w:b/>
          <w:caps/>
          <w:sz w:val="28"/>
          <w:szCs w:val="28"/>
        </w:rPr>
        <w:lastRenderedPageBreak/>
        <w:t>Содержание</w:t>
      </w:r>
    </w:p>
    <w:p w:rsidR="006832A2" w:rsidRPr="00CB5CFB" w:rsidRDefault="006832A2" w:rsidP="009D456F">
      <w:pPr>
        <w:widowControl w:val="0"/>
        <w:jc w:val="right"/>
        <w:rPr>
          <w:sz w:val="28"/>
          <w:szCs w:val="28"/>
        </w:rPr>
      </w:pPr>
    </w:p>
    <w:tbl>
      <w:tblPr>
        <w:tblStyle w:val="a7"/>
        <w:tblW w:w="10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05"/>
        <w:gridCol w:w="787"/>
      </w:tblGrid>
      <w:tr w:rsidR="006832A2" w:rsidRPr="00CB5CFB" w:rsidTr="009D456F">
        <w:trPr>
          <w:jc w:val="center"/>
        </w:trPr>
        <w:tc>
          <w:tcPr>
            <w:tcW w:w="9208" w:type="dxa"/>
          </w:tcPr>
          <w:p w:rsidR="006832A2" w:rsidRPr="00CB5CFB" w:rsidRDefault="00E05C80" w:rsidP="003206BA">
            <w:pPr>
              <w:widowControl w:val="0"/>
              <w:ind w:hanging="3"/>
              <w:jc w:val="both"/>
              <w:rPr>
                <w:rFonts w:eastAsia="Calibri"/>
                <w:sz w:val="28"/>
                <w:szCs w:val="28"/>
              </w:rPr>
            </w:pPr>
            <w:r w:rsidRPr="00CB5CFB">
              <w:rPr>
                <w:rFonts w:eastAsia="Calibri"/>
                <w:b/>
                <w:caps/>
                <w:sz w:val="28"/>
                <w:szCs w:val="28"/>
              </w:rPr>
              <w:t>НОРМАТИВНЫЕ ССЫЛКИ</w:t>
            </w:r>
            <w:r w:rsidR="000041EE" w:rsidRPr="00CB5CFB">
              <w:rPr>
                <w:rFonts w:eastAsia="Calibri"/>
                <w:caps/>
                <w:sz w:val="28"/>
                <w:szCs w:val="28"/>
              </w:rPr>
              <w:t>…</w:t>
            </w:r>
            <w:r w:rsidR="00615284" w:rsidRPr="00CB5CFB">
              <w:rPr>
                <w:rFonts w:eastAsia="Calibri"/>
                <w:caps/>
                <w:sz w:val="28"/>
                <w:szCs w:val="28"/>
              </w:rPr>
              <w:t>.</w:t>
            </w:r>
            <w:r w:rsidR="000041EE" w:rsidRPr="00CB5CFB">
              <w:rPr>
                <w:rFonts w:eastAsia="Calibri"/>
                <w:caps/>
                <w:sz w:val="28"/>
                <w:szCs w:val="28"/>
              </w:rPr>
              <w:t>……………………………………………..</w:t>
            </w:r>
          </w:p>
        </w:tc>
        <w:tc>
          <w:tcPr>
            <w:tcW w:w="884" w:type="dxa"/>
            <w:vAlign w:val="center"/>
          </w:tcPr>
          <w:p w:rsidR="006832A2" w:rsidRPr="00CB5CFB" w:rsidRDefault="00131E05" w:rsidP="009D456F">
            <w:pPr>
              <w:widowControl w:val="0"/>
              <w:rPr>
                <w:rFonts w:eastAsia="Calibri"/>
                <w:sz w:val="28"/>
                <w:szCs w:val="28"/>
              </w:rPr>
            </w:pPr>
            <w:r w:rsidRPr="00CB5CFB">
              <w:rPr>
                <w:rFonts w:eastAsia="Calibri"/>
                <w:sz w:val="28"/>
                <w:szCs w:val="28"/>
              </w:rPr>
              <w:t>3</w:t>
            </w:r>
          </w:p>
        </w:tc>
      </w:tr>
      <w:tr w:rsidR="006832A2" w:rsidRPr="00CB5CFB" w:rsidTr="009D456F">
        <w:trPr>
          <w:jc w:val="center"/>
        </w:trPr>
        <w:tc>
          <w:tcPr>
            <w:tcW w:w="9208" w:type="dxa"/>
          </w:tcPr>
          <w:p w:rsidR="006832A2" w:rsidRPr="00CB5CFB" w:rsidRDefault="00B671B0" w:rsidP="003206BA">
            <w:pPr>
              <w:widowControl w:val="0"/>
              <w:ind w:hanging="3"/>
              <w:jc w:val="both"/>
              <w:rPr>
                <w:rFonts w:eastAsia="Calibri"/>
                <w:sz w:val="28"/>
                <w:szCs w:val="28"/>
              </w:rPr>
            </w:pPr>
            <w:r w:rsidRPr="00CB5CFB">
              <w:rPr>
                <w:rFonts w:eastAsia="Calibri"/>
                <w:b/>
                <w:caps/>
                <w:sz w:val="28"/>
                <w:szCs w:val="28"/>
              </w:rPr>
              <w:t>обозначения и сокращения</w:t>
            </w:r>
            <w:r w:rsidRPr="00CB5CFB">
              <w:rPr>
                <w:rFonts w:eastAsia="Calibri"/>
                <w:caps/>
                <w:sz w:val="28"/>
                <w:szCs w:val="28"/>
              </w:rPr>
              <w:t>………………………………….........</w:t>
            </w:r>
          </w:p>
        </w:tc>
        <w:tc>
          <w:tcPr>
            <w:tcW w:w="884" w:type="dxa"/>
            <w:vAlign w:val="center"/>
          </w:tcPr>
          <w:p w:rsidR="006832A2" w:rsidRPr="00CB5CFB" w:rsidRDefault="00131E05" w:rsidP="009D456F">
            <w:pPr>
              <w:widowControl w:val="0"/>
              <w:rPr>
                <w:rFonts w:eastAsia="Calibri"/>
                <w:sz w:val="28"/>
                <w:szCs w:val="28"/>
              </w:rPr>
            </w:pPr>
            <w:r w:rsidRPr="00CB5CFB">
              <w:rPr>
                <w:rFonts w:eastAsia="Calibri"/>
                <w:sz w:val="28"/>
                <w:szCs w:val="28"/>
              </w:rPr>
              <w:t>4</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b/>
                <w:caps/>
                <w:sz w:val="28"/>
                <w:szCs w:val="28"/>
              </w:rPr>
              <w:t>Введение</w:t>
            </w:r>
            <w:r w:rsidRPr="00CB5CFB">
              <w:rPr>
                <w:rFonts w:eastAsia="Calibri"/>
                <w:caps/>
                <w:sz w:val="28"/>
                <w:szCs w:val="28"/>
              </w:rPr>
              <w:t>……</w:t>
            </w:r>
            <w:r w:rsidR="00615284" w:rsidRPr="00CB5CFB">
              <w:rPr>
                <w:rFonts w:eastAsia="Calibri"/>
                <w:caps/>
                <w:sz w:val="28"/>
                <w:szCs w:val="28"/>
              </w:rPr>
              <w:t>...</w:t>
            </w:r>
            <w:r w:rsidRPr="00CB5CFB">
              <w:rPr>
                <w:rFonts w:eastAsia="Calibri"/>
                <w:caps/>
                <w:sz w:val="28"/>
                <w:szCs w:val="28"/>
              </w:rPr>
              <w:t>……………………………………………………………...</w:t>
            </w:r>
            <w:r w:rsidR="006C5D23">
              <w:rPr>
                <w:rFonts w:eastAsia="Calibri"/>
                <w:caps/>
                <w:sz w:val="28"/>
                <w:szCs w:val="28"/>
              </w:rPr>
              <w:t>.</w:t>
            </w:r>
          </w:p>
        </w:tc>
        <w:tc>
          <w:tcPr>
            <w:tcW w:w="884" w:type="dxa"/>
            <w:vAlign w:val="center"/>
          </w:tcPr>
          <w:p w:rsidR="006832A2" w:rsidRPr="00CB5CFB" w:rsidRDefault="00131E05" w:rsidP="009D456F">
            <w:pPr>
              <w:widowControl w:val="0"/>
              <w:rPr>
                <w:rFonts w:eastAsia="Calibri"/>
                <w:sz w:val="28"/>
                <w:szCs w:val="28"/>
              </w:rPr>
            </w:pPr>
            <w:r w:rsidRPr="00CB5CFB">
              <w:rPr>
                <w:rFonts w:eastAsia="Calibri"/>
                <w:sz w:val="28"/>
                <w:szCs w:val="28"/>
              </w:rPr>
              <w:t>5</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b/>
                <w:sz w:val="28"/>
                <w:szCs w:val="28"/>
              </w:rPr>
              <w:t>1</w:t>
            </w:r>
            <w:r w:rsidRPr="00CB5CFB">
              <w:rPr>
                <w:rFonts w:eastAsia="Calibri"/>
                <w:sz w:val="28"/>
                <w:szCs w:val="28"/>
              </w:rPr>
              <w:t xml:space="preserve"> </w:t>
            </w:r>
            <w:r w:rsidR="006F7557" w:rsidRPr="00CB5CFB">
              <w:rPr>
                <w:b/>
                <w:bCs/>
                <w:sz w:val="28"/>
                <w:szCs w:val="28"/>
              </w:rPr>
              <w:t xml:space="preserve">ТЕОРЕТИЧЕСКИЕ ОСНОВЫ ЗАНЯТОСТИ </w:t>
            </w:r>
            <w:r w:rsidR="006F7557" w:rsidRPr="00CB5CFB">
              <w:rPr>
                <w:b/>
                <w:sz w:val="28"/>
                <w:szCs w:val="28"/>
                <w:lang w:val="kk-KZ"/>
              </w:rPr>
              <w:t>НАСЕЛЕНИЯ В УСЛОВИЯХ ФОРМИРОВАНИЯ ЦИФРОВОЙ ЭКОНОМИКИ</w:t>
            </w:r>
            <w:r w:rsidR="006F7557" w:rsidRPr="00CB5CFB">
              <w:rPr>
                <w:rFonts w:eastAsia="Calibri"/>
                <w:sz w:val="28"/>
                <w:szCs w:val="28"/>
              </w:rPr>
              <w:t xml:space="preserve"> ...</w:t>
            </w:r>
            <w:r w:rsidRPr="00CB5CFB">
              <w:rPr>
                <w:rFonts w:eastAsia="Calibri"/>
                <w:sz w:val="28"/>
                <w:szCs w:val="28"/>
              </w:rPr>
              <w:t>.……</w:t>
            </w:r>
            <w:r w:rsidR="006C5D23">
              <w:rPr>
                <w:rFonts w:eastAsia="Calibri"/>
                <w:sz w:val="28"/>
                <w:szCs w:val="28"/>
              </w:rPr>
              <w:t>.</w:t>
            </w:r>
          </w:p>
        </w:tc>
        <w:tc>
          <w:tcPr>
            <w:tcW w:w="884" w:type="dxa"/>
            <w:vAlign w:val="center"/>
          </w:tcPr>
          <w:p w:rsidR="00A77994" w:rsidRPr="00CB5CFB" w:rsidRDefault="00A77994" w:rsidP="009D456F">
            <w:pPr>
              <w:widowControl w:val="0"/>
              <w:rPr>
                <w:rFonts w:eastAsia="Calibri"/>
                <w:sz w:val="28"/>
                <w:szCs w:val="28"/>
              </w:rPr>
            </w:pPr>
          </w:p>
          <w:p w:rsidR="006832A2" w:rsidRPr="00CB5CFB" w:rsidRDefault="00131E05" w:rsidP="009D456F">
            <w:pPr>
              <w:widowControl w:val="0"/>
              <w:rPr>
                <w:rFonts w:eastAsia="Calibri"/>
                <w:sz w:val="28"/>
                <w:szCs w:val="28"/>
              </w:rPr>
            </w:pPr>
            <w:r w:rsidRPr="00CB5CFB">
              <w:rPr>
                <w:rFonts w:eastAsia="Calibri"/>
                <w:sz w:val="28"/>
                <w:szCs w:val="28"/>
              </w:rPr>
              <w:t>11</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sz w:val="28"/>
                <w:szCs w:val="28"/>
              </w:rPr>
              <w:t xml:space="preserve">1.1 </w:t>
            </w:r>
            <w:r w:rsidR="00D553BD" w:rsidRPr="00CB5CFB">
              <w:rPr>
                <w:sz w:val="28"/>
                <w:szCs w:val="28"/>
              </w:rPr>
              <w:t xml:space="preserve">Концептуальные основы исследования </w:t>
            </w:r>
            <w:r w:rsidR="00D553BD" w:rsidRPr="00CB5CFB">
              <w:rPr>
                <w:bCs/>
                <w:sz w:val="28"/>
                <w:szCs w:val="28"/>
              </w:rPr>
              <w:t xml:space="preserve">занятости </w:t>
            </w:r>
            <w:r w:rsidR="00D553BD" w:rsidRPr="00CB5CFB">
              <w:rPr>
                <w:sz w:val="28"/>
                <w:szCs w:val="28"/>
                <w:lang w:val="kk-KZ"/>
              </w:rPr>
              <w:t>населения</w:t>
            </w:r>
            <w:r w:rsidR="00D553BD" w:rsidRPr="00CB5CFB">
              <w:rPr>
                <w:rFonts w:eastAsia="Calibri"/>
                <w:sz w:val="28"/>
                <w:szCs w:val="28"/>
              </w:rPr>
              <w:t xml:space="preserve"> </w:t>
            </w:r>
            <w:r w:rsidRPr="00CB5CFB">
              <w:rPr>
                <w:rFonts w:eastAsia="Calibri"/>
                <w:sz w:val="28"/>
                <w:szCs w:val="28"/>
              </w:rPr>
              <w:t>…</w:t>
            </w:r>
            <w:r w:rsidR="00EF4174" w:rsidRPr="00CB5CFB">
              <w:rPr>
                <w:rFonts w:eastAsia="Calibri"/>
                <w:sz w:val="28"/>
                <w:szCs w:val="28"/>
              </w:rPr>
              <w:t>…...</w:t>
            </w:r>
            <w:r w:rsidRPr="00CB5CFB">
              <w:rPr>
                <w:rFonts w:eastAsia="Calibri"/>
                <w:sz w:val="28"/>
                <w:szCs w:val="28"/>
              </w:rPr>
              <w:t>…...</w:t>
            </w:r>
            <w:r w:rsidR="006C5D23">
              <w:rPr>
                <w:rFonts w:eastAsia="Calibri"/>
                <w:sz w:val="28"/>
                <w:szCs w:val="28"/>
              </w:rPr>
              <w:t>.</w:t>
            </w:r>
          </w:p>
        </w:tc>
        <w:tc>
          <w:tcPr>
            <w:tcW w:w="884" w:type="dxa"/>
            <w:vAlign w:val="center"/>
          </w:tcPr>
          <w:p w:rsidR="006832A2" w:rsidRPr="00CB5CFB" w:rsidRDefault="00131E05" w:rsidP="009D456F">
            <w:pPr>
              <w:widowControl w:val="0"/>
              <w:rPr>
                <w:rFonts w:eastAsia="Calibri"/>
                <w:sz w:val="28"/>
                <w:szCs w:val="28"/>
              </w:rPr>
            </w:pPr>
            <w:r w:rsidRPr="00CB5CFB">
              <w:rPr>
                <w:rFonts w:eastAsia="Calibri"/>
                <w:sz w:val="28"/>
                <w:szCs w:val="28"/>
              </w:rPr>
              <w:t>11</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sz w:val="28"/>
                <w:szCs w:val="28"/>
              </w:rPr>
              <w:t xml:space="preserve">1.2 </w:t>
            </w:r>
            <w:r w:rsidR="00D553BD" w:rsidRPr="00CB5CFB">
              <w:rPr>
                <w:sz w:val="28"/>
                <w:szCs w:val="28"/>
                <w:lang w:val="kk-KZ"/>
              </w:rPr>
              <w:t>Современные тенденции влияния цифровизации экономики на занятость населения</w:t>
            </w:r>
            <w:r w:rsidR="00D553BD" w:rsidRPr="00CB5CFB">
              <w:rPr>
                <w:rFonts w:eastAsia="Calibri"/>
                <w:sz w:val="28"/>
                <w:szCs w:val="28"/>
              </w:rPr>
              <w:t xml:space="preserve"> </w:t>
            </w:r>
            <w:r w:rsidRPr="00CB5CFB">
              <w:rPr>
                <w:rFonts w:eastAsia="Calibri"/>
                <w:sz w:val="28"/>
                <w:szCs w:val="28"/>
              </w:rPr>
              <w:t>…………………………………………………………...</w:t>
            </w:r>
            <w:r w:rsidR="001B7C64" w:rsidRPr="00CB5CFB">
              <w:rPr>
                <w:rFonts w:eastAsia="Calibri"/>
                <w:sz w:val="28"/>
                <w:szCs w:val="28"/>
              </w:rPr>
              <w:t>.</w:t>
            </w:r>
            <w:r w:rsidR="006C5D23">
              <w:rPr>
                <w:rFonts w:eastAsia="Calibri"/>
                <w:sz w:val="28"/>
                <w:szCs w:val="28"/>
              </w:rPr>
              <w:t>.</w:t>
            </w:r>
          </w:p>
        </w:tc>
        <w:tc>
          <w:tcPr>
            <w:tcW w:w="884" w:type="dxa"/>
            <w:vAlign w:val="center"/>
          </w:tcPr>
          <w:p w:rsidR="00A77994" w:rsidRPr="00CB5CFB" w:rsidRDefault="00A77994" w:rsidP="009D456F">
            <w:pPr>
              <w:widowControl w:val="0"/>
              <w:rPr>
                <w:rFonts w:eastAsia="Calibri"/>
                <w:sz w:val="28"/>
                <w:szCs w:val="28"/>
              </w:rPr>
            </w:pPr>
          </w:p>
          <w:p w:rsidR="006832A2" w:rsidRPr="00CB5CFB" w:rsidRDefault="00E708BA" w:rsidP="009D456F">
            <w:pPr>
              <w:widowControl w:val="0"/>
              <w:rPr>
                <w:rFonts w:eastAsia="Calibri"/>
                <w:sz w:val="28"/>
                <w:szCs w:val="28"/>
              </w:rPr>
            </w:pPr>
            <w:r w:rsidRPr="00CB5CFB">
              <w:rPr>
                <w:rFonts w:eastAsia="Calibri"/>
                <w:sz w:val="28"/>
                <w:szCs w:val="28"/>
              </w:rPr>
              <w:t>26</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sz w:val="28"/>
                <w:szCs w:val="28"/>
              </w:rPr>
              <w:t xml:space="preserve">1.3. </w:t>
            </w:r>
            <w:r w:rsidR="00D553BD" w:rsidRPr="00CB5CFB">
              <w:rPr>
                <w:sz w:val="28"/>
                <w:szCs w:val="28"/>
              </w:rPr>
              <w:t>Особенности регулирования рынка труда в условиях трансформации занятости</w:t>
            </w:r>
            <w:r w:rsidR="00D553BD" w:rsidRPr="00CB5CFB">
              <w:rPr>
                <w:rFonts w:eastAsia="Calibri"/>
                <w:sz w:val="28"/>
                <w:szCs w:val="28"/>
              </w:rPr>
              <w:t xml:space="preserve"> </w:t>
            </w:r>
            <w:r w:rsidRPr="00CB5CFB">
              <w:rPr>
                <w:rFonts w:eastAsia="Calibri"/>
                <w:sz w:val="28"/>
                <w:szCs w:val="28"/>
              </w:rPr>
              <w:t>…………………………………………………………</w:t>
            </w:r>
            <w:r w:rsidR="001B7C64" w:rsidRPr="00CB5CFB">
              <w:rPr>
                <w:rFonts w:eastAsia="Calibri"/>
                <w:sz w:val="28"/>
                <w:szCs w:val="28"/>
              </w:rPr>
              <w:t>…………...</w:t>
            </w:r>
            <w:r w:rsidRPr="00CB5CFB">
              <w:rPr>
                <w:rFonts w:eastAsia="Calibri"/>
                <w:sz w:val="28"/>
                <w:szCs w:val="28"/>
              </w:rPr>
              <w:t>...</w:t>
            </w:r>
            <w:r w:rsidR="00E129F4">
              <w:rPr>
                <w:rFonts w:eastAsia="Calibri"/>
                <w:sz w:val="28"/>
                <w:szCs w:val="28"/>
              </w:rPr>
              <w:t>.</w:t>
            </w:r>
          </w:p>
        </w:tc>
        <w:tc>
          <w:tcPr>
            <w:tcW w:w="884" w:type="dxa"/>
            <w:vAlign w:val="center"/>
          </w:tcPr>
          <w:p w:rsidR="00A77994" w:rsidRPr="00CB5CFB" w:rsidRDefault="00A77994" w:rsidP="009D456F">
            <w:pPr>
              <w:widowControl w:val="0"/>
              <w:rPr>
                <w:rFonts w:eastAsia="Calibri"/>
                <w:sz w:val="28"/>
                <w:szCs w:val="28"/>
              </w:rPr>
            </w:pPr>
          </w:p>
          <w:p w:rsidR="006832A2" w:rsidRPr="00CB5CFB" w:rsidRDefault="008D409E" w:rsidP="009D456F">
            <w:pPr>
              <w:widowControl w:val="0"/>
              <w:rPr>
                <w:rFonts w:eastAsia="Calibri"/>
                <w:sz w:val="28"/>
                <w:szCs w:val="28"/>
              </w:rPr>
            </w:pPr>
            <w:r w:rsidRPr="00CB5CFB">
              <w:rPr>
                <w:rFonts w:eastAsia="Calibri"/>
                <w:sz w:val="28"/>
                <w:szCs w:val="28"/>
              </w:rPr>
              <w:t>3</w:t>
            </w:r>
            <w:r w:rsidR="00D26A67">
              <w:rPr>
                <w:rFonts w:eastAsia="Calibri"/>
                <w:sz w:val="28"/>
                <w:szCs w:val="28"/>
              </w:rPr>
              <w:t>9</w:t>
            </w:r>
          </w:p>
        </w:tc>
      </w:tr>
      <w:tr w:rsidR="006832A2" w:rsidRPr="00CB5CFB" w:rsidTr="009D456F">
        <w:trPr>
          <w:jc w:val="center"/>
        </w:trPr>
        <w:tc>
          <w:tcPr>
            <w:tcW w:w="9208" w:type="dxa"/>
          </w:tcPr>
          <w:p w:rsidR="006832A2" w:rsidRPr="00CB5CFB" w:rsidRDefault="006832A2" w:rsidP="00E129F4">
            <w:pPr>
              <w:widowControl w:val="0"/>
              <w:ind w:hanging="3"/>
              <w:jc w:val="both"/>
              <w:rPr>
                <w:rFonts w:eastAsia="Calibri"/>
                <w:sz w:val="28"/>
                <w:szCs w:val="28"/>
              </w:rPr>
            </w:pPr>
            <w:r w:rsidRPr="00CB5CFB">
              <w:rPr>
                <w:rFonts w:eastAsia="Calibri"/>
                <w:b/>
                <w:sz w:val="28"/>
                <w:szCs w:val="28"/>
              </w:rPr>
              <w:t>2</w:t>
            </w:r>
            <w:r w:rsidRPr="00CB5CFB">
              <w:rPr>
                <w:rFonts w:eastAsia="Calibri"/>
                <w:sz w:val="28"/>
                <w:szCs w:val="28"/>
              </w:rPr>
              <w:t xml:space="preserve"> </w:t>
            </w:r>
            <w:r w:rsidR="0025273D" w:rsidRPr="00CB5CFB">
              <w:rPr>
                <w:b/>
                <w:bCs/>
                <w:sz w:val="28"/>
                <w:szCs w:val="28"/>
              </w:rPr>
              <w:t xml:space="preserve">АНАЛИЗ И ОЦЕНКА ЗАНЯТОСТИ НАСЕЛЕНИЯ </w:t>
            </w:r>
            <w:r w:rsidR="0025273D" w:rsidRPr="00CB5CFB">
              <w:rPr>
                <w:b/>
                <w:sz w:val="28"/>
                <w:szCs w:val="28"/>
                <w:lang w:val="kk-KZ"/>
              </w:rPr>
              <w:t>В КАЗАХСТАНЕ</w:t>
            </w:r>
            <w:r w:rsidR="00E129F4" w:rsidRPr="007525CE">
              <w:rPr>
                <w:sz w:val="28"/>
                <w:szCs w:val="28"/>
                <w:lang w:val="kk-KZ"/>
              </w:rPr>
              <w:t>......</w:t>
            </w:r>
            <w:r w:rsidRPr="00CB5CFB">
              <w:rPr>
                <w:rFonts w:eastAsia="Calibri"/>
                <w:sz w:val="28"/>
                <w:szCs w:val="28"/>
              </w:rPr>
              <w:t>……………………….......</w:t>
            </w:r>
            <w:r w:rsidR="001B7C64" w:rsidRPr="00CB5CFB">
              <w:rPr>
                <w:rFonts w:eastAsia="Calibri"/>
                <w:sz w:val="28"/>
                <w:szCs w:val="28"/>
              </w:rPr>
              <w:t>...............................................</w:t>
            </w:r>
            <w:r w:rsidRPr="00CB5CFB">
              <w:rPr>
                <w:rFonts w:eastAsia="Calibri"/>
                <w:sz w:val="28"/>
                <w:szCs w:val="28"/>
              </w:rPr>
              <w:t>..</w:t>
            </w:r>
            <w:r w:rsidR="00A22C21" w:rsidRPr="00CB5CFB">
              <w:rPr>
                <w:rFonts w:eastAsia="Calibri"/>
                <w:sz w:val="28"/>
                <w:szCs w:val="28"/>
              </w:rPr>
              <w:t>...</w:t>
            </w:r>
          </w:p>
        </w:tc>
        <w:tc>
          <w:tcPr>
            <w:tcW w:w="884" w:type="dxa"/>
            <w:vAlign w:val="center"/>
          </w:tcPr>
          <w:p w:rsidR="00A77994" w:rsidRPr="00CB5CFB" w:rsidRDefault="00A77994" w:rsidP="009D456F">
            <w:pPr>
              <w:widowControl w:val="0"/>
              <w:rPr>
                <w:rFonts w:eastAsia="Calibri"/>
                <w:sz w:val="28"/>
                <w:szCs w:val="28"/>
              </w:rPr>
            </w:pPr>
          </w:p>
          <w:p w:rsidR="006832A2" w:rsidRPr="00CB5CFB" w:rsidRDefault="008D409E" w:rsidP="009D456F">
            <w:pPr>
              <w:widowControl w:val="0"/>
              <w:rPr>
                <w:rFonts w:eastAsia="Calibri"/>
                <w:sz w:val="28"/>
                <w:szCs w:val="28"/>
              </w:rPr>
            </w:pPr>
            <w:r w:rsidRPr="00CB5CFB">
              <w:rPr>
                <w:rFonts w:eastAsia="Calibri"/>
                <w:sz w:val="28"/>
                <w:szCs w:val="28"/>
              </w:rPr>
              <w:t>5</w:t>
            </w:r>
            <w:r w:rsidR="00D26A67">
              <w:rPr>
                <w:rFonts w:eastAsia="Calibri"/>
                <w:sz w:val="28"/>
                <w:szCs w:val="28"/>
              </w:rPr>
              <w:t>5</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sz w:val="28"/>
                <w:szCs w:val="28"/>
              </w:rPr>
              <w:t xml:space="preserve">2.1 </w:t>
            </w:r>
            <w:r w:rsidR="00F77FAD" w:rsidRPr="00CB5CFB">
              <w:rPr>
                <w:sz w:val="28"/>
                <w:szCs w:val="28"/>
              </w:rPr>
              <w:t>Анализ динамики и структуры занятости населения</w:t>
            </w:r>
            <w:r w:rsidR="00F77FAD" w:rsidRPr="00CB5CFB">
              <w:rPr>
                <w:rFonts w:eastAsia="Calibri"/>
                <w:sz w:val="28"/>
                <w:szCs w:val="28"/>
              </w:rPr>
              <w:t xml:space="preserve"> </w:t>
            </w:r>
            <w:r w:rsidRPr="00CB5CFB">
              <w:rPr>
                <w:rFonts w:eastAsia="Calibri"/>
                <w:sz w:val="28"/>
                <w:szCs w:val="28"/>
              </w:rPr>
              <w:t>……</w:t>
            </w:r>
            <w:r w:rsidR="001B7C64" w:rsidRPr="00CB5CFB">
              <w:rPr>
                <w:rFonts w:eastAsia="Calibri"/>
                <w:sz w:val="28"/>
                <w:szCs w:val="28"/>
              </w:rPr>
              <w:t>…………</w:t>
            </w:r>
            <w:r w:rsidRPr="00CB5CFB">
              <w:rPr>
                <w:rFonts w:eastAsia="Calibri"/>
                <w:sz w:val="28"/>
                <w:szCs w:val="28"/>
              </w:rPr>
              <w:t>........</w:t>
            </w:r>
            <w:r w:rsidR="00E129F4">
              <w:rPr>
                <w:rFonts w:eastAsia="Calibri"/>
                <w:sz w:val="28"/>
                <w:szCs w:val="28"/>
              </w:rPr>
              <w:t>.</w:t>
            </w:r>
          </w:p>
        </w:tc>
        <w:tc>
          <w:tcPr>
            <w:tcW w:w="884" w:type="dxa"/>
            <w:vAlign w:val="center"/>
          </w:tcPr>
          <w:p w:rsidR="006832A2" w:rsidRPr="00CB5CFB" w:rsidRDefault="008D409E" w:rsidP="009D456F">
            <w:pPr>
              <w:widowControl w:val="0"/>
              <w:rPr>
                <w:rFonts w:eastAsia="Calibri"/>
                <w:sz w:val="28"/>
                <w:szCs w:val="28"/>
              </w:rPr>
            </w:pPr>
            <w:r w:rsidRPr="00CB5CFB">
              <w:rPr>
                <w:rFonts w:eastAsia="Calibri"/>
                <w:sz w:val="28"/>
                <w:szCs w:val="28"/>
              </w:rPr>
              <w:t>5</w:t>
            </w:r>
            <w:r w:rsidR="00D26A67">
              <w:rPr>
                <w:rFonts w:eastAsia="Calibri"/>
                <w:sz w:val="28"/>
                <w:szCs w:val="28"/>
              </w:rPr>
              <w:t>5</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sz w:val="28"/>
                <w:szCs w:val="28"/>
              </w:rPr>
              <w:t xml:space="preserve">2.2 </w:t>
            </w:r>
            <w:r w:rsidR="00F77FAD" w:rsidRPr="00CB5CFB">
              <w:rPr>
                <w:sz w:val="28"/>
                <w:szCs w:val="28"/>
              </w:rPr>
              <w:t>Статистическая оценка нестандартной занятости как фактора среднедушевых доходов населения</w:t>
            </w:r>
            <w:r w:rsidR="00F77FAD" w:rsidRPr="00CB5CFB">
              <w:rPr>
                <w:rFonts w:eastAsia="Calibri"/>
                <w:sz w:val="28"/>
                <w:szCs w:val="28"/>
              </w:rPr>
              <w:t xml:space="preserve"> </w:t>
            </w:r>
            <w:r w:rsidRPr="00CB5CFB">
              <w:rPr>
                <w:rFonts w:eastAsia="Calibri"/>
                <w:sz w:val="28"/>
                <w:szCs w:val="28"/>
              </w:rPr>
              <w:t>……………………………</w:t>
            </w:r>
            <w:r w:rsidR="00A414AD" w:rsidRPr="00CB5CFB">
              <w:rPr>
                <w:rFonts w:eastAsia="Calibri"/>
                <w:sz w:val="28"/>
                <w:szCs w:val="28"/>
              </w:rPr>
              <w:t>……………...</w:t>
            </w:r>
          </w:p>
        </w:tc>
        <w:tc>
          <w:tcPr>
            <w:tcW w:w="884" w:type="dxa"/>
            <w:vAlign w:val="center"/>
          </w:tcPr>
          <w:p w:rsidR="00A77994" w:rsidRPr="00CB5CFB" w:rsidRDefault="00A77994" w:rsidP="009D456F">
            <w:pPr>
              <w:widowControl w:val="0"/>
              <w:rPr>
                <w:rFonts w:eastAsia="Calibri"/>
                <w:sz w:val="28"/>
                <w:szCs w:val="28"/>
              </w:rPr>
            </w:pPr>
          </w:p>
          <w:p w:rsidR="006832A2" w:rsidRPr="00CB5CFB" w:rsidRDefault="007621C8" w:rsidP="00CF7CB6">
            <w:pPr>
              <w:widowControl w:val="0"/>
              <w:rPr>
                <w:rFonts w:eastAsia="Calibri"/>
                <w:sz w:val="28"/>
                <w:szCs w:val="28"/>
              </w:rPr>
            </w:pPr>
            <w:r w:rsidRPr="00CB5CFB">
              <w:rPr>
                <w:rFonts w:eastAsia="Calibri"/>
                <w:sz w:val="28"/>
                <w:szCs w:val="28"/>
              </w:rPr>
              <w:t>7</w:t>
            </w:r>
            <w:r w:rsidR="00CF7CB6">
              <w:rPr>
                <w:rFonts w:eastAsia="Calibri"/>
                <w:sz w:val="28"/>
                <w:szCs w:val="28"/>
              </w:rPr>
              <w:t>2</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sz w:val="28"/>
                <w:szCs w:val="28"/>
              </w:rPr>
              <w:t xml:space="preserve">2.3 </w:t>
            </w:r>
            <w:r w:rsidR="00F77FAD" w:rsidRPr="00CB5CFB">
              <w:rPr>
                <w:sz w:val="28"/>
                <w:szCs w:val="28"/>
              </w:rPr>
              <w:t xml:space="preserve">Идентификация факторов распространения нестандартной занятости в </w:t>
            </w:r>
            <w:r w:rsidR="00024DC6" w:rsidRPr="00CB5CFB">
              <w:rPr>
                <w:sz w:val="28"/>
                <w:szCs w:val="28"/>
              </w:rPr>
              <w:t>условиях становления цифровой экономики...</w:t>
            </w:r>
            <w:r w:rsidRPr="00CB5CFB">
              <w:rPr>
                <w:rFonts w:eastAsia="Calibri"/>
                <w:sz w:val="28"/>
                <w:szCs w:val="28"/>
              </w:rPr>
              <w:t>…………………</w:t>
            </w:r>
            <w:r w:rsidR="00A414AD" w:rsidRPr="00CB5CFB">
              <w:rPr>
                <w:rFonts w:eastAsia="Calibri"/>
                <w:sz w:val="28"/>
                <w:szCs w:val="28"/>
              </w:rPr>
              <w:t>.</w:t>
            </w:r>
            <w:r w:rsidRPr="00CB5CFB">
              <w:rPr>
                <w:rFonts w:eastAsia="Calibri"/>
                <w:sz w:val="28"/>
                <w:szCs w:val="28"/>
              </w:rPr>
              <w:t>…………….</w:t>
            </w:r>
          </w:p>
        </w:tc>
        <w:tc>
          <w:tcPr>
            <w:tcW w:w="884" w:type="dxa"/>
            <w:vAlign w:val="center"/>
          </w:tcPr>
          <w:p w:rsidR="00A77994" w:rsidRPr="00CB5CFB" w:rsidRDefault="00A77994" w:rsidP="009D456F">
            <w:pPr>
              <w:widowControl w:val="0"/>
              <w:rPr>
                <w:rFonts w:eastAsia="Calibri"/>
                <w:sz w:val="28"/>
                <w:szCs w:val="28"/>
              </w:rPr>
            </w:pPr>
          </w:p>
          <w:p w:rsidR="006832A2" w:rsidRPr="00CB5CFB" w:rsidRDefault="007621C8" w:rsidP="00CF7CB6">
            <w:pPr>
              <w:widowControl w:val="0"/>
              <w:rPr>
                <w:rFonts w:eastAsia="Calibri"/>
                <w:sz w:val="28"/>
                <w:szCs w:val="28"/>
              </w:rPr>
            </w:pPr>
            <w:r w:rsidRPr="00CB5CFB">
              <w:rPr>
                <w:rFonts w:eastAsia="Calibri"/>
                <w:sz w:val="28"/>
                <w:szCs w:val="28"/>
              </w:rPr>
              <w:t>8</w:t>
            </w:r>
            <w:r w:rsidR="00CF7CB6">
              <w:rPr>
                <w:rFonts w:eastAsia="Calibri"/>
                <w:sz w:val="28"/>
                <w:szCs w:val="28"/>
              </w:rPr>
              <w:t>3</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b/>
                <w:sz w:val="28"/>
                <w:szCs w:val="28"/>
              </w:rPr>
              <w:t>3</w:t>
            </w:r>
            <w:r w:rsidRPr="00CB5CFB">
              <w:rPr>
                <w:rFonts w:eastAsia="Calibri"/>
                <w:sz w:val="28"/>
                <w:szCs w:val="28"/>
              </w:rPr>
              <w:t xml:space="preserve"> </w:t>
            </w:r>
            <w:r w:rsidR="00E52C3F" w:rsidRPr="00CB5CFB">
              <w:rPr>
                <w:b/>
                <w:bCs/>
                <w:sz w:val="28"/>
                <w:szCs w:val="28"/>
              </w:rPr>
              <w:t xml:space="preserve">РЕГУЛИРОВАНИЕ ТРАНСФОРМАЦИИ ЗАНЯТОСТИ НАСЕЛЕНИЯ </w:t>
            </w:r>
            <w:r w:rsidR="00E52C3F" w:rsidRPr="00CB5CFB">
              <w:rPr>
                <w:b/>
                <w:sz w:val="28"/>
                <w:szCs w:val="28"/>
              </w:rPr>
              <w:t>В УСЛОВИЯХ СТАНОВЛЕНИЯ ЦИФРОВОЙ ЭКОНОМИКИ</w:t>
            </w:r>
            <w:r w:rsidR="00E52C3F" w:rsidRPr="00CB5CFB">
              <w:rPr>
                <w:rFonts w:eastAsia="Calibri"/>
                <w:sz w:val="28"/>
                <w:szCs w:val="28"/>
              </w:rPr>
              <w:t xml:space="preserve"> </w:t>
            </w:r>
            <w:r w:rsidRPr="00CB5CFB">
              <w:rPr>
                <w:rFonts w:eastAsia="Calibri"/>
                <w:sz w:val="28"/>
                <w:szCs w:val="28"/>
              </w:rPr>
              <w:t>………………</w:t>
            </w:r>
            <w:r w:rsidR="00A414AD" w:rsidRPr="00CB5CFB">
              <w:rPr>
                <w:rFonts w:eastAsia="Calibri"/>
                <w:sz w:val="28"/>
                <w:szCs w:val="28"/>
              </w:rPr>
              <w:t>………………………………………………...</w:t>
            </w:r>
            <w:r w:rsidR="00E129F4">
              <w:rPr>
                <w:rFonts w:eastAsia="Calibri"/>
                <w:sz w:val="28"/>
                <w:szCs w:val="28"/>
              </w:rPr>
              <w:t>.</w:t>
            </w:r>
          </w:p>
        </w:tc>
        <w:tc>
          <w:tcPr>
            <w:tcW w:w="884" w:type="dxa"/>
            <w:vAlign w:val="center"/>
          </w:tcPr>
          <w:p w:rsidR="00A77994" w:rsidRPr="00CB5CFB" w:rsidRDefault="00A77994" w:rsidP="009D456F">
            <w:pPr>
              <w:widowControl w:val="0"/>
              <w:rPr>
                <w:rFonts w:eastAsia="Calibri"/>
                <w:sz w:val="28"/>
                <w:szCs w:val="28"/>
              </w:rPr>
            </w:pPr>
          </w:p>
          <w:p w:rsidR="00A77994" w:rsidRPr="00CB5CFB" w:rsidRDefault="00A77994" w:rsidP="009D456F">
            <w:pPr>
              <w:widowControl w:val="0"/>
              <w:rPr>
                <w:rFonts w:eastAsia="Calibri"/>
                <w:sz w:val="28"/>
                <w:szCs w:val="28"/>
              </w:rPr>
            </w:pPr>
          </w:p>
          <w:p w:rsidR="006832A2" w:rsidRPr="00CB5CFB" w:rsidRDefault="007621C8" w:rsidP="00CF7CB6">
            <w:pPr>
              <w:widowControl w:val="0"/>
              <w:rPr>
                <w:rFonts w:eastAsia="Calibri"/>
                <w:sz w:val="28"/>
                <w:szCs w:val="28"/>
              </w:rPr>
            </w:pPr>
            <w:r w:rsidRPr="00CB5CFB">
              <w:rPr>
                <w:rFonts w:eastAsia="Calibri"/>
                <w:sz w:val="28"/>
                <w:szCs w:val="28"/>
              </w:rPr>
              <w:t>10</w:t>
            </w:r>
            <w:r w:rsidR="00CF7CB6">
              <w:rPr>
                <w:rFonts w:eastAsia="Calibri"/>
                <w:sz w:val="28"/>
                <w:szCs w:val="28"/>
              </w:rPr>
              <w:t>2</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sz w:val="28"/>
                <w:szCs w:val="28"/>
              </w:rPr>
              <w:t xml:space="preserve">3.1 </w:t>
            </w:r>
            <w:r w:rsidR="00E52C3F" w:rsidRPr="00CB5CFB">
              <w:rPr>
                <w:sz w:val="28"/>
                <w:szCs w:val="28"/>
              </w:rPr>
              <w:t>Совершенствование институтов регулирования занятости населения</w:t>
            </w:r>
            <w:r w:rsidR="00E52C3F" w:rsidRPr="00CB5CFB">
              <w:rPr>
                <w:rFonts w:eastAsia="Calibri"/>
                <w:sz w:val="28"/>
                <w:szCs w:val="28"/>
              </w:rPr>
              <w:t xml:space="preserve"> </w:t>
            </w:r>
            <w:r w:rsidRPr="00CB5CFB">
              <w:rPr>
                <w:rFonts w:eastAsia="Calibri"/>
                <w:sz w:val="28"/>
                <w:szCs w:val="28"/>
              </w:rPr>
              <w:t>…</w:t>
            </w:r>
            <w:r w:rsidR="00E129F4">
              <w:rPr>
                <w:rFonts w:eastAsia="Calibri"/>
                <w:sz w:val="28"/>
                <w:szCs w:val="28"/>
              </w:rPr>
              <w:t>.</w:t>
            </w:r>
          </w:p>
        </w:tc>
        <w:tc>
          <w:tcPr>
            <w:tcW w:w="884" w:type="dxa"/>
            <w:vAlign w:val="center"/>
          </w:tcPr>
          <w:p w:rsidR="006832A2" w:rsidRPr="00CB5CFB" w:rsidRDefault="005A68B3" w:rsidP="00CF7CB6">
            <w:pPr>
              <w:widowControl w:val="0"/>
              <w:rPr>
                <w:rFonts w:eastAsia="Calibri"/>
                <w:sz w:val="28"/>
                <w:szCs w:val="28"/>
              </w:rPr>
            </w:pPr>
            <w:r w:rsidRPr="00CB5CFB">
              <w:rPr>
                <w:rFonts w:eastAsia="Calibri"/>
                <w:sz w:val="28"/>
                <w:szCs w:val="28"/>
              </w:rPr>
              <w:t>10</w:t>
            </w:r>
            <w:r w:rsidR="00CF7CB6">
              <w:rPr>
                <w:rFonts w:eastAsia="Calibri"/>
                <w:sz w:val="28"/>
                <w:szCs w:val="28"/>
              </w:rPr>
              <w:t>2</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sz w:val="28"/>
                <w:szCs w:val="28"/>
              </w:rPr>
              <w:t xml:space="preserve">3.2 </w:t>
            </w:r>
            <w:r w:rsidR="00C31E64" w:rsidRPr="00CB5CFB">
              <w:rPr>
                <w:sz w:val="28"/>
                <w:szCs w:val="28"/>
              </w:rPr>
              <w:t>Стратегические направления трансформации профессий для обеспечения занятости населения в цифровой экономике</w:t>
            </w:r>
            <w:r w:rsidR="00C31E64" w:rsidRPr="00CB5CFB">
              <w:rPr>
                <w:rFonts w:eastAsia="Calibri"/>
                <w:sz w:val="28"/>
                <w:szCs w:val="28"/>
              </w:rPr>
              <w:t xml:space="preserve"> </w:t>
            </w:r>
            <w:r w:rsidRPr="00CB5CFB">
              <w:rPr>
                <w:rFonts w:eastAsia="Calibri"/>
                <w:sz w:val="28"/>
                <w:szCs w:val="28"/>
              </w:rPr>
              <w:t>…………</w:t>
            </w:r>
            <w:r w:rsidR="00A414AD" w:rsidRPr="00CB5CFB">
              <w:rPr>
                <w:rFonts w:eastAsia="Calibri"/>
                <w:sz w:val="28"/>
                <w:szCs w:val="28"/>
              </w:rPr>
              <w:t>……...</w:t>
            </w:r>
            <w:r w:rsidRPr="00CB5CFB">
              <w:rPr>
                <w:rFonts w:eastAsia="Calibri"/>
                <w:sz w:val="28"/>
                <w:szCs w:val="28"/>
              </w:rPr>
              <w:t>..</w:t>
            </w:r>
            <w:r w:rsidR="009C1DF6">
              <w:rPr>
                <w:rFonts w:eastAsia="Calibri"/>
                <w:sz w:val="28"/>
                <w:szCs w:val="28"/>
              </w:rPr>
              <w:t>.</w:t>
            </w:r>
          </w:p>
        </w:tc>
        <w:tc>
          <w:tcPr>
            <w:tcW w:w="884" w:type="dxa"/>
            <w:vAlign w:val="center"/>
          </w:tcPr>
          <w:p w:rsidR="00A77994" w:rsidRPr="00CB5CFB" w:rsidRDefault="00A77994" w:rsidP="009D456F">
            <w:pPr>
              <w:widowControl w:val="0"/>
              <w:rPr>
                <w:rFonts w:eastAsia="Calibri"/>
                <w:sz w:val="28"/>
                <w:szCs w:val="28"/>
              </w:rPr>
            </w:pPr>
          </w:p>
          <w:p w:rsidR="006832A2" w:rsidRPr="00CB5CFB" w:rsidRDefault="005A68B3" w:rsidP="00CF7CB6">
            <w:pPr>
              <w:widowControl w:val="0"/>
              <w:rPr>
                <w:rFonts w:eastAsia="Calibri"/>
                <w:sz w:val="28"/>
                <w:szCs w:val="28"/>
              </w:rPr>
            </w:pPr>
            <w:r w:rsidRPr="00CB5CFB">
              <w:rPr>
                <w:rFonts w:eastAsia="Calibri"/>
                <w:sz w:val="28"/>
                <w:szCs w:val="28"/>
              </w:rPr>
              <w:t>11</w:t>
            </w:r>
            <w:r w:rsidR="00CF7CB6">
              <w:rPr>
                <w:rFonts w:eastAsia="Calibri"/>
                <w:sz w:val="28"/>
                <w:szCs w:val="28"/>
              </w:rPr>
              <w:t>6</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sz w:val="28"/>
                <w:szCs w:val="28"/>
              </w:rPr>
            </w:pPr>
            <w:r w:rsidRPr="00CB5CFB">
              <w:rPr>
                <w:rFonts w:eastAsia="Calibri"/>
                <w:sz w:val="28"/>
                <w:szCs w:val="28"/>
              </w:rPr>
              <w:t xml:space="preserve">3.3 </w:t>
            </w:r>
            <w:r w:rsidR="00C31E64" w:rsidRPr="00CB5CFB">
              <w:rPr>
                <w:sz w:val="28"/>
                <w:szCs w:val="28"/>
              </w:rPr>
              <w:t>Модели содействия занятости родителя в семьях с ограниченными возможностями</w:t>
            </w:r>
            <w:r w:rsidR="00C31E64" w:rsidRPr="00CB5CFB">
              <w:rPr>
                <w:rFonts w:eastAsia="Calibri"/>
                <w:sz w:val="28"/>
                <w:szCs w:val="28"/>
              </w:rPr>
              <w:t xml:space="preserve"> </w:t>
            </w:r>
            <w:r w:rsidRPr="00CB5CFB">
              <w:rPr>
                <w:rFonts w:eastAsia="Calibri"/>
                <w:sz w:val="28"/>
                <w:szCs w:val="28"/>
              </w:rPr>
              <w:t>…………………………………………………………...</w:t>
            </w:r>
            <w:r w:rsidR="00BD4CCA" w:rsidRPr="00CB5CFB">
              <w:rPr>
                <w:rFonts w:eastAsia="Calibri"/>
                <w:sz w:val="28"/>
                <w:szCs w:val="28"/>
              </w:rPr>
              <w:t>.........</w:t>
            </w:r>
            <w:r w:rsidR="009C1DF6">
              <w:rPr>
                <w:rFonts w:eastAsia="Calibri"/>
                <w:sz w:val="28"/>
                <w:szCs w:val="28"/>
              </w:rPr>
              <w:t>.</w:t>
            </w:r>
          </w:p>
        </w:tc>
        <w:tc>
          <w:tcPr>
            <w:tcW w:w="884" w:type="dxa"/>
            <w:vAlign w:val="center"/>
          </w:tcPr>
          <w:p w:rsidR="00A77994" w:rsidRPr="00CB5CFB" w:rsidRDefault="00A77994" w:rsidP="009D456F">
            <w:pPr>
              <w:widowControl w:val="0"/>
              <w:rPr>
                <w:rFonts w:eastAsia="Calibri"/>
                <w:sz w:val="28"/>
                <w:szCs w:val="28"/>
              </w:rPr>
            </w:pPr>
          </w:p>
          <w:p w:rsidR="006832A2" w:rsidRPr="00CB5CFB" w:rsidRDefault="00B80B82" w:rsidP="00CF7CB6">
            <w:pPr>
              <w:widowControl w:val="0"/>
              <w:rPr>
                <w:rFonts w:eastAsia="Calibri"/>
                <w:sz w:val="28"/>
                <w:szCs w:val="28"/>
              </w:rPr>
            </w:pPr>
            <w:r w:rsidRPr="00CB5CFB">
              <w:rPr>
                <w:rFonts w:eastAsia="Calibri"/>
                <w:sz w:val="28"/>
                <w:szCs w:val="28"/>
              </w:rPr>
              <w:t>1</w:t>
            </w:r>
            <w:r w:rsidR="004E3AE1">
              <w:rPr>
                <w:rFonts w:eastAsia="Calibri"/>
                <w:sz w:val="28"/>
                <w:szCs w:val="28"/>
              </w:rPr>
              <w:t>2</w:t>
            </w:r>
            <w:r w:rsidR="00CF7CB6">
              <w:rPr>
                <w:rFonts w:eastAsia="Calibri"/>
                <w:sz w:val="28"/>
                <w:szCs w:val="28"/>
              </w:rPr>
              <w:t>8</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caps/>
                <w:sz w:val="28"/>
                <w:szCs w:val="28"/>
              </w:rPr>
            </w:pPr>
            <w:r w:rsidRPr="00CB5CFB">
              <w:rPr>
                <w:rFonts w:eastAsia="Calibri"/>
                <w:b/>
                <w:caps/>
                <w:sz w:val="28"/>
                <w:szCs w:val="28"/>
              </w:rPr>
              <w:t>заключение</w:t>
            </w:r>
            <w:r w:rsidRPr="00CB5CFB">
              <w:rPr>
                <w:rFonts w:eastAsia="Calibri"/>
                <w:caps/>
                <w:sz w:val="28"/>
                <w:szCs w:val="28"/>
              </w:rPr>
              <w:t>…</w:t>
            </w:r>
            <w:r w:rsidR="00BD4CCA" w:rsidRPr="00CB5CFB">
              <w:rPr>
                <w:rFonts w:eastAsia="Calibri"/>
                <w:caps/>
                <w:sz w:val="28"/>
                <w:szCs w:val="28"/>
              </w:rPr>
              <w:t>..</w:t>
            </w:r>
            <w:r w:rsidRPr="00CB5CFB">
              <w:rPr>
                <w:rFonts w:eastAsia="Calibri"/>
                <w:caps/>
                <w:sz w:val="28"/>
                <w:szCs w:val="28"/>
              </w:rPr>
              <w:t>……………………………………………………………</w:t>
            </w:r>
            <w:r w:rsidR="003206BA">
              <w:rPr>
                <w:rFonts w:eastAsia="Calibri"/>
                <w:caps/>
                <w:sz w:val="28"/>
                <w:szCs w:val="28"/>
              </w:rPr>
              <w:t>.</w:t>
            </w:r>
            <w:r w:rsidR="009C1DF6">
              <w:rPr>
                <w:rFonts w:eastAsia="Calibri"/>
                <w:caps/>
                <w:sz w:val="28"/>
                <w:szCs w:val="28"/>
              </w:rPr>
              <w:t>.</w:t>
            </w:r>
          </w:p>
        </w:tc>
        <w:tc>
          <w:tcPr>
            <w:tcW w:w="884" w:type="dxa"/>
            <w:vAlign w:val="center"/>
          </w:tcPr>
          <w:p w:rsidR="006832A2" w:rsidRPr="00CB5CFB" w:rsidRDefault="00B80B82" w:rsidP="004E3AE1">
            <w:pPr>
              <w:widowControl w:val="0"/>
              <w:rPr>
                <w:rFonts w:eastAsia="Calibri"/>
                <w:sz w:val="28"/>
                <w:szCs w:val="28"/>
              </w:rPr>
            </w:pPr>
            <w:r w:rsidRPr="00CB5CFB">
              <w:rPr>
                <w:rFonts w:eastAsia="Calibri"/>
                <w:sz w:val="28"/>
                <w:szCs w:val="28"/>
              </w:rPr>
              <w:t>14</w:t>
            </w:r>
            <w:r w:rsidR="004E3AE1">
              <w:rPr>
                <w:rFonts w:eastAsia="Calibri"/>
                <w:sz w:val="28"/>
                <w:szCs w:val="28"/>
              </w:rPr>
              <w:t>0</w:t>
            </w:r>
          </w:p>
        </w:tc>
      </w:tr>
      <w:tr w:rsidR="006832A2" w:rsidRPr="00CB5CFB" w:rsidTr="009D456F">
        <w:trPr>
          <w:jc w:val="center"/>
        </w:trPr>
        <w:tc>
          <w:tcPr>
            <w:tcW w:w="9208" w:type="dxa"/>
          </w:tcPr>
          <w:p w:rsidR="006832A2" w:rsidRPr="00CB5CFB" w:rsidRDefault="006832A2" w:rsidP="003206BA">
            <w:pPr>
              <w:widowControl w:val="0"/>
              <w:ind w:hanging="3"/>
              <w:jc w:val="both"/>
              <w:rPr>
                <w:rFonts w:eastAsia="Calibri"/>
                <w:caps/>
                <w:sz w:val="28"/>
                <w:szCs w:val="28"/>
              </w:rPr>
            </w:pPr>
            <w:r w:rsidRPr="00CB5CFB">
              <w:rPr>
                <w:rFonts w:eastAsia="Calibri"/>
                <w:b/>
                <w:caps/>
                <w:sz w:val="28"/>
                <w:szCs w:val="28"/>
              </w:rPr>
              <w:t>список использованных источников</w:t>
            </w:r>
            <w:r w:rsidRPr="00CB5CFB">
              <w:rPr>
                <w:rFonts w:eastAsia="Calibri"/>
                <w:caps/>
                <w:sz w:val="28"/>
                <w:szCs w:val="28"/>
              </w:rPr>
              <w:t>…</w:t>
            </w:r>
            <w:r w:rsidR="00BD4CCA" w:rsidRPr="00CB5CFB">
              <w:rPr>
                <w:rFonts w:eastAsia="Calibri"/>
                <w:caps/>
                <w:sz w:val="28"/>
                <w:szCs w:val="28"/>
              </w:rPr>
              <w:t>..</w:t>
            </w:r>
            <w:r w:rsidRPr="00CB5CFB">
              <w:rPr>
                <w:rFonts w:eastAsia="Calibri"/>
                <w:caps/>
                <w:sz w:val="28"/>
                <w:szCs w:val="28"/>
              </w:rPr>
              <w:t>…………………...</w:t>
            </w:r>
            <w:r w:rsidR="009C1DF6">
              <w:rPr>
                <w:rFonts w:eastAsia="Calibri"/>
                <w:caps/>
                <w:sz w:val="28"/>
                <w:szCs w:val="28"/>
              </w:rPr>
              <w:t>.</w:t>
            </w:r>
          </w:p>
        </w:tc>
        <w:tc>
          <w:tcPr>
            <w:tcW w:w="884" w:type="dxa"/>
            <w:vAlign w:val="center"/>
          </w:tcPr>
          <w:p w:rsidR="006832A2" w:rsidRPr="00CB5CFB" w:rsidRDefault="00B80B82" w:rsidP="004E3AE1">
            <w:pPr>
              <w:widowControl w:val="0"/>
              <w:rPr>
                <w:rFonts w:eastAsia="Calibri"/>
                <w:sz w:val="28"/>
                <w:szCs w:val="28"/>
              </w:rPr>
            </w:pPr>
            <w:r w:rsidRPr="00CB5CFB">
              <w:rPr>
                <w:rFonts w:eastAsia="Calibri"/>
                <w:sz w:val="28"/>
                <w:szCs w:val="28"/>
              </w:rPr>
              <w:t>14</w:t>
            </w:r>
            <w:r w:rsidR="004E3AE1">
              <w:rPr>
                <w:rFonts w:eastAsia="Calibri"/>
                <w:sz w:val="28"/>
                <w:szCs w:val="28"/>
              </w:rPr>
              <w:t>4</w:t>
            </w:r>
          </w:p>
        </w:tc>
      </w:tr>
      <w:tr w:rsidR="006832A2" w:rsidRPr="00CB5CFB" w:rsidTr="009D456F">
        <w:trPr>
          <w:jc w:val="center"/>
        </w:trPr>
        <w:tc>
          <w:tcPr>
            <w:tcW w:w="9208" w:type="dxa"/>
          </w:tcPr>
          <w:p w:rsidR="006832A2" w:rsidRDefault="006832A2" w:rsidP="003206BA">
            <w:pPr>
              <w:widowControl w:val="0"/>
              <w:ind w:hanging="3"/>
              <w:jc w:val="both"/>
              <w:rPr>
                <w:rFonts w:eastAsia="Calibri"/>
                <w:caps/>
                <w:sz w:val="28"/>
                <w:szCs w:val="28"/>
              </w:rPr>
            </w:pPr>
            <w:r w:rsidRPr="00CB5CFB">
              <w:rPr>
                <w:rFonts w:eastAsia="Calibri"/>
                <w:b/>
                <w:caps/>
                <w:sz w:val="28"/>
                <w:szCs w:val="28"/>
              </w:rPr>
              <w:t>ПРИЛОЖЕНИ</w:t>
            </w:r>
            <w:r w:rsidR="009D456F">
              <w:rPr>
                <w:rFonts w:eastAsia="Calibri"/>
                <w:b/>
                <w:caps/>
                <w:sz w:val="28"/>
                <w:szCs w:val="28"/>
              </w:rPr>
              <w:t>Е А</w:t>
            </w:r>
            <w:r w:rsidR="009D456F" w:rsidRPr="009D456F">
              <w:rPr>
                <w:rFonts w:eastAsia="Calibri"/>
                <w:caps/>
                <w:sz w:val="28"/>
                <w:szCs w:val="28"/>
              </w:rPr>
              <w:t xml:space="preserve"> – </w:t>
            </w:r>
            <w:r w:rsidR="00CF7CB6">
              <w:rPr>
                <w:sz w:val="28"/>
                <w:szCs w:val="28"/>
              </w:rPr>
              <w:t>Справка</w:t>
            </w:r>
            <w:r w:rsidR="009D456F" w:rsidRPr="00CB5CFB">
              <w:rPr>
                <w:sz w:val="28"/>
                <w:szCs w:val="28"/>
              </w:rPr>
              <w:t xml:space="preserve"> внедрения</w:t>
            </w:r>
            <w:r w:rsidR="009D456F" w:rsidRPr="00CB5CFB">
              <w:rPr>
                <w:rFonts w:eastAsia="Calibri"/>
                <w:caps/>
                <w:sz w:val="28"/>
                <w:szCs w:val="28"/>
              </w:rPr>
              <w:t xml:space="preserve"> </w:t>
            </w:r>
            <w:r w:rsidRPr="00CB5CFB">
              <w:rPr>
                <w:rFonts w:eastAsia="Calibri"/>
                <w:caps/>
                <w:sz w:val="28"/>
                <w:szCs w:val="28"/>
              </w:rPr>
              <w:t>…</w:t>
            </w:r>
            <w:r w:rsidR="00BD4CCA" w:rsidRPr="00CB5CFB">
              <w:rPr>
                <w:rFonts w:eastAsia="Calibri"/>
                <w:caps/>
                <w:sz w:val="28"/>
                <w:szCs w:val="28"/>
              </w:rPr>
              <w:t>..</w:t>
            </w:r>
            <w:r w:rsidRPr="00CB5CFB">
              <w:rPr>
                <w:rFonts w:eastAsia="Calibri"/>
                <w:caps/>
                <w:sz w:val="28"/>
                <w:szCs w:val="28"/>
              </w:rPr>
              <w:t>……</w:t>
            </w:r>
            <w:r w:rsidR="009D456F">
              <w:rPr>
                <w:rFonts w:eastAsia="Calibri"/>
                <w:caps/>
                <w:sz w:val="28"/>
                <w:szCs w:val="28"/>
              </w:rPr>
              <w:t>…………….</w:t>
            </w:r>
            <w:r w:rsidRPr="00CB5CFB">
              <w:rPr>
                <w:rFonts w:eastAsia="Calibri"/>
                <w:caps/>
                <w:sz w:val="28"/>
                <w:szCs w:val="28"/>
              </w:rPr>
              <w:t>……………</w:t>
            </w:r>
            <w:r w:rsidR="00113ADC">
              <w:rPr>
                <w:rFonts w:eastAsia="Calibri"/>
                <w:caps/>
                <w:sz w:val="28"/>
                <w:szCs w:val="28"/>
              </w:rPr>
              <w:t>.</w:t>
            </w:r>
            <w:r w:rsidR="009C1DF6">
              <w:rPr>
                <w:rFonts w:eastAsia="Calibri"/>
                <w:caps/>
                <w:sz w:val="28"/>
                <w:szCs w:val="28"/>
              </w:rPr>
              <w:t>.</w:t>
            </w:r>
          </w:p>
          <w:p w:rsidR="006229A7" w:rsidRPr="00CB5CFB" w:rsidRDefault="006229A7" w:rsidP="003206BA">
            <w:pPr>
              <w:widowControl w:val="0"/>
              <w:ind w:hanging="3"/>
              <w:jc w:val="both"/>
              <w:rPr>
                <w:rFonts w:eastAsia="Calibri"/>
                <w:caps/>
                <w:sz w:val="28"/>
                <w:szCs w:val="28"/>
              </w:rPr>
            </w:pPr>
            <w:r w:rsidRPr="00CB5CFB">
              <w:rPr>
                <w:rFonts w:eastAsia="Calibri"/>
                <w:b/>
                <w:caps/>
                <w:sz w:val="28"/>
                <w:szCs w:val="28"/>
              </w:rPr>
              <w:t>ПРИЛОЖЕНИ</w:t>
            </w:r>
            <w:r>
              <w:rPr>
                <w:rFonts w:eastAsia="Calibri"/>
                <w:b/>
                <w:caps/>
                <w:sz w:val="28"/>
                <w:szCs w:val="28"/>
              </w:rPr>
              <w:t>Е Б</w:t>
            </w:r>
            <w:r w:rsidRPr="009D456F">
              <w:rPr>
                <w:rFonts w:eastAsia="Calibri"/>
                <w:caps/>
                <w:sz w:val="28"/>
                <w:szCs w:val="28"/>
              </w:rPr>
              <w:t xml:space="preserve"> – </w:t>
            </w:r>
            <w:r w:rsidR="00113ADC">
              <w:rPr>
                <w:sz w:val="28"/>
                <w:szCs w:val="28"/>
                <w:bdr w:val="none" w:sz="0" w:space="0" w:color="auto" w:frame="1"/>
              </w:rPr>
              <w:t>Акт внедрения……………………..</w:t>
            </w:r>
            <w:r w:rsidR="00AC1BE6" w:rsidRPr="00CB5CFB">
              <w:rPr>
                <w:rFonts w:eastAsia="Calibri"/>
                <w:caps/>
                <w:sz w:val="28"/>
                <w:szCs w:val="28"/>
              </w:rPr>
              <w:t xml:space="preserve"> …..………………</w:t>
            </w:r>
            <w:r w:rsidR="009C1DF6">
              <w:rPr>
                <w:rFonts w:eastAsia="Calibri"/>
                <w:caps/>
                <w:sz w:val="28"/>
                <w:szCs w:val="28"/>
              </w:rPr>
              <w:t>.</w:t>
            </w:r>
          </w:p>
        </w:tc>
        <w:tc>
          <w:tcPr>
            <w:tcW w:w="884" w:type="dxa"/>
            <w:vAlign w:val="center"/>
          </w:tcPr>
          <w:p w:rsidR="004F727B" w:rsidRDefault="004E3AE1" w:rsidP="004E3AE1">
            <w:pPr>
              <w:widowControl w:val="0"/>
              <w:rPr>
                <w:rFonts w:eastAsia="Calibri"/>
                <w:sz w:val="28"/>
                <w:szCs w:val="28"/>
              </w:rPr>
            </w:pPr>
            <w:r>
              <w:rPr>
                <w:rFonts w:eastAsia="Calibri"/>
                <w:sz w:val="28"/>
                <w:szCs w:val="28"/>
              </w:rPr>
              <w:t>159</w:t>
            </w:r>
          </w:p>
          <w:p w:rsidR="004F727B" w:rsidRPr="00CB5CFB" w:rsidRDefault="006229A7" w:rsidP="00CF7CB6">
            <w:pPr>
              <w:widowControl w:val="0"/>
              <w:rPr>
                <w:rFonts w:eastAsia="Calibri"/>
                <w:sz w:val="28"/>
                <w:szCs w:val="28"/>
              </w:rPr>
            </w:pPr>
            <w:r>
              <w:rPr>
                <w:rFonts w:eastAsia="Calibri"/>
                <w:sz w:val="28"/>
                <w:szCs w:val="28"/>
              </w:rPr>
              <w:t>16</w:t>
            </w:r>
            <w:r w:rsidR="00CF7CB6">
              <w:rPr>
                <w:rFonts w:eastAsia="Calibri"/>
                <w:sz w:val="28"/>
                <w:szCs w:val="28"/>
              </w:rPr>
              <w:t>0</w:t>
            </w:r>
          </w:p>
        </w:tc>
      </w:tr>
      <w:tr w:rsidR="009D456F" w:rsidRPr="00CB5CFB" w:rsidTr="009D456F">
        <w:trPr>
          <w:jc w:val="center"/>
        </w:trPr>
        <w:tc>
          <w:tcPr>
            <w:tcW w:w="9208" w:type="dxa"/>
          </w:tcPr>
          <w:p w:rsidR="009D456F" w:rsidRPr="00CB5CFB" w:rsidRDefault="00C91FFF" w:rsidP="003206BA">
            <w:pPr>
              <w:widowControl w:val="0"/>
              <w:ind w:hanging="3"/>
              <w:jc w:val="both"/>
              <w:rPr>
                <w:rFonts w:eastAsia="Calibri"/>
                <w:b/>
                <w:caps/>
                <w:sz w:val="28"/>
                <w:szCs w:val="28"/>
              </w:rPr>
            </w:pPr>
            <w:r w:rsidRPr="00CB5CFB">
              <w:rPr>
                <w:rFonts w:eastAsia="Calibri"/>
                <w:b/>
                <w:caps/>
                <w:sz w:val="28"/>
                <w:szCs w:val="28"/>
              </w:rPr>
              <w:t>ПРИЛОЖЕНИ</w:t>
            </w:r>
            <w:r>
              <w:rPr>
                <w:rFonts w:eastAsia="Calibri"/>
                <w:b/>
                <w:caps/>
                <w:sz w:val="28"/>
                <w:szCs w:val="28"/>
              </w:rPr>
              <w:t>Е В</w:t>
            </w:r>
            <w:r w:rsidRPr="009D456F">
              <w:rPr>
                <w:rFonts w:eastAsia="Calibri"/>
                <w:caps/>
                <w:sz w:val="28"/>
                <w:szCs w:val="28"/>
              </w:rPr>
              <w:t xml:space="preserve"> – </w:t>
            </w:r>
            <w:r w:rsidR="00113ADC" w:rsidRPr="00CB5CFB">
              <w:rPr>
                <w:sz w:val="28"/>
                <w:szCs w:val="28"/>
                <w:bdr w:val="none" w:sz="0" w:space="0" w:color="auto" w:frame="1"/>
              </w:rPr>
              <w:t>Экономические теории занятости</w:t>
            </w:r>
            <w:r w:rsidR="00113ADC" w:rsidRPr="00CB5CFB">
              <w:rPr>
                <w:rFonts w:eastAsia="Calibri"/>
                <w:caps/>
                <w:sz w:val="28"/>
                <w:szCs w:val="28"/>
              </w:rPr>
              <w:t xml:space="preserve"> …..………………</w:t>
            </w:r>
            <w:r w:rsidR="00113ADC">
              <w:rPr>
                <w:rFonts w:eastAsia="Calibri"/>
                <w:caps/>
                <w:sz w:val="28"/>
                <w:szCs w:val="28"/>
              </w:rPr>
              <w:t>..</w:t>
            </w:r>
            <w:r w:rsidR="009C1DF6">
              <w:rPr>
                <w:rFonts w:eastAsia="Calibri"/>
                <w:caps/>
                <w:sz w:val="28"/>
                <w:szCs w:val="28"/>
              </w:rPr>
              <w:t>.</w:t>
            </w:r>
          </w:p>
        </w:tc>
        <w:tc>
          <w:tcPr>
            <w:tcW w:w="884" w:type="dxa"/>
            <w:vAlign w:val="center"/>
          </w:tcPr>
          <w:p w:rsidR="009D456F" w:rsidRPr="00CB5CFB" w:rsidRDefault="00325D47" w:rsidP="00BB6B47">
            <w:pPr>
              <w:widowControl w:val="0"/>
              <w:rPr>
                <w:rFonts w:eastAsia="Calibri"/>
                <w:sz w:val="28"/>
                <w:szCs w:val="28"/>
              </w:rPr>
            </w:pPr>
            <w:r>
              <w:rPr>
                <w:rFonts w:eastAsia="Calibri"/>
                <w:sz w:val="28"/>
                <w:szCs w:val="28"/>
              </w:rPr>
              <w:t>16</w:t>
            </w:r>
            <w:r w:rsidR="00BB6B47">
              <w:rPr>
                <w:rFonts w:eastAsia="Calibri"/>
                <w:sz w:val="28"/>
                <w:szCs w:val="28"/>
              </w:rPr>
              <w:t>1</w:t>
            </w:r>
          </w:p>
        </w:tc>
      </w:tr>
      <w:tr w:rsidR="009D456F" w:rsidRPr="00CB5CFB" w:rsidTr="009D456F">
        <w:trPr>
          <w:jc w:val="center"/>
        </w:trPr>
        <w:tc>
          <w:tcPr>
            <w:tcW w:w="9208" w:type="dxa"/>
          </w:tcPr>
          <w:p w:rsidR="009D456F" w:rsidRPr="00CB5CFB" w:rsidRDefault="009D456F" w:rsidP="003206BA">
            <w:pPr>
              <w:widowControl w:val="0"/>
              <w:ind w:hanging="3"/>
              <w:jc w:val="both"/>
              <w:rPr>
                <w:rFonts w:eastAsia="Calibri"/>
                <w:b/>
                <w:caps/>
                <w:sz w:val="28"/>
                <w:szCs w:val="28"/>
              </w:rPr>
            </w:pPr>
            <w:r w:rsidRPr="00CB5CFB">
              <w:rPr>
                <w:rFonts w:eastAsia="Calibri"/>
                <w:b/>
                <w:caps/>
                <w:sz w:val="28"/>
                <w:szCs w:val="28"/>
              </w:rPr>
              <w:t>ПРИЛОЖЕНИ</w:t>
            </w:r>
            <w:r>
              <w:rPr>
                <w:rFonts w:eastAsia="Calibri"/>
                <w:b/>
                <w:caps/>
                <w:sz w:val="28"/>
                <w:szCs w:val="28"/>
              </w:rPr>
              <w:t>Е</w:t>
            </w:r>
            <w:r w:rsidR="006229A7">
              <w:rPr>
                <w:rFonts w:eastAsia="Calibri"/>
                <w:b/>
                <w:caps/>
                <w:sz w:val="28"/>
                <w:szCs w:val="28"/>
              </w:rPr>
              <w:t xml:space="preserve"> </w:t>
            </w:r>
            <w:r w:rsidR="00C91FFF">
              <w:rPr>
                <w:rFonts w:eastAsia="Calibri"/>
                <w:b/>
                <w:caps/>
                <w:sz w:val="28"/>
                <w:szCs w:val="28"/>
              </w:rPr>
              <w:t>Г</w:t>
            </w:r>
            <w:r w:rsidRPr="009D456F">
              <w:rPr>
                <w:rFonts w:eastAsia="Calibri"/>
                <w:caps/>
                <w:sz w:val="28"/>
                <w:szCs w:val="28"/>
              </w:rPr>
              <w:t xml:space="preserve"> – </w:t>
            </w:r>
            <w:r w:rsidR="004B2406" w:rsidRPr="00CB5CFB">
              <w:rPr>
                <w:sz w:val="28"/>
                <w:szCs w:val="28"/>
              </w:rPr>
              <w:t>Влияние научно-технического прогресса на экономику и развитие общества</w:t>
            </w:r>
            <w:r w:rsidR="004B2406" w:rsidRPr="00CB5CFB">
              <w:rPr>
                <w:rFonts w:eastAsia="Calibri"/>
                <w:caps/>
                <w:sz w:val="28"/>
                <w:szCs w:val="28"/>
              </w:rPr>
              <w:t xml:space="preserve"> </w:t>
            </w:r>
            <w:r w:rsidR="004B2406">
              <w:rPr>
                <w:rFonts w:eastAsia="Calibri"/>
                <w:caps/>
                <w:sz w:val="28"/>
                <w:szCs w:val="28"/>
              </w:rPr>
              <w:t>…….</w:t>
            </w:r>
            <w:r w:rsidR="004B2406" w:rsidRPr="00CB5CFB">
              <w:rPr>
                <w:rFonts w:eastAsia="Calibri"/>
                <w:caps/>
                <w:sz w:val="28"/>
                <w:szCs w:val="28"/>
              </w:rPr>
              <w:t>………………………………………</w:t>
            </w:r>
            <w:r w:rsidR="004B2406">
              <w:rPr>
                <w:rFonts w:eastAsia="Calibri"/>
                <w:caps/>
                <w:sz w:val="28"/>
                <w:szCs w:val="28"/>
              </w:rPr>
              <w:t>...</w:t>
            </w:r>
            <w:r w:rsidR="00165AD6">
              <w:rPr>
                <w:rFonts w:eastAsia="Calibri"/>
                <w:caps/>
                <w:sz w:val="28"/>
                <w:szCs w:val="28"/>
              </w:rPr>
              <w:t>.</w:t>
            </w:r>
            <w:r w:rsidR="009C1DF6">
              <w:rPr>
                <w:rFonts w:eastAsia="Calibri"/>
                <w:caps/>
                <w:sz w:val="28"/>
                <w:szCs w:val="28"/>
              </w:rPr>
              <w:t>.</w:t>
            </w:r>
          </w:p>
        </w:tc>
        <w:tc>
          <w:tcPr>
            <w:tcW w:w="884" w:type="dxa"/>
            <w:vAlign w:val="center"/>
          </w:tcPr>
          <w:p w:rsidR="003943F3" w:rsidRDefault="003943F3" w:rsidP="009D456F">
            <w:pPr>
              <w:widowControl w:val="0"/>
              <w:rPr>
                <w:rFonts w:eastAsia="Calibri"/>
                <w:sz w:val="28"/>
                <w:szCs w:val="28"/>
              </w:rPr>
            </w:pPr>
          </w:p>
          <w:p w:rsidR="009D456F" w:rsidRPr="00CB5CFB" w:rsidRDefault="003943F3" w:rsidP="00BB6B47">
            <w:pPr>
              <w:widowControl w:val="0"/>
              <w:rPr>
                <w:rFonts w:eastAsia="Calibri"/>
                <w:sz w:val="28"/>
                <w:szCs w:val="28"/>
              </w:rPr>
            </w:pPr>
            <w:r>
              <w:rPr>
                <w:rFonts w:eastAsia="Calibri"/>
                <w:sz w:val="28"/>
                <w:szCs w:val="28"/>
              </w:rPr>
              <w:t>16</w:t>
            </w:r>
            <w:r w:rsidR="00BB6B47">
              <w:rPr>
                <w:rFonts w:eastAsia="Calibri"/>
                <w:sz w:val="28"/>
                <w:szCs w:val="28"/>
              </w:rPr>
              <w:t>3</w:t>
            </w:r>
          </w:p>
        </w:tc>
      </w:tr>
      <w:tr w:rsidR="009D456F" w:rsidRPr="00CB5CFB" w:rsidTr="009D456F">
        <w:trPr>
          <w:jc w:val="center"/>
        </w:trPr>
        <w:tc>
          <w:tcPr>
            <w:tcW w:w="9208" w:type="dxa"/>
          </w:tcPr>
          <w:p w:rsidR="009D456F" w:rsidRPr="00CB5CFB" w:rsidRDefault="009D456F" w:rsidP="003206BA">
            <w:pPr>
              <w:widowControl w:val="0"/>
              <w:ind w:hanging="3"/>
              <w:jc w:val="both"/>
              <w:rPr>
                <w:rFonts w:eastAsia="Calibri"/>
                <w:b/>
                <w:caps/>
                <w:sz w:val="28"/>
                <w:szCs w:val="28"/>
              </w:rPr>
            </w:pPr>
            <w:r w:rsidRPr="00CB5CFB">
              <w:rPr>
                <w:rFonts w:eastAsia="Calibri"/>
                <w:b/>
                <w:caps/>
                <w:sz w:val="28"/>
                <w:szCs w:val="28"/>
              </w:rPr>
              <w:t>ПРИЛОЖЕНИ</w:t>
            </w:r>
            <w:r>
              <w:rPr>
                <w:rFonts w:eastAsia="Calibri"/>
                <w:b/>
                <w:caps/>
                <w:sz w:val="28"/>
                <w:szCs w:val="28"/>
              </w:rPr>
              <w:t xml:space="preserve">Е </w:t>
            </w:r>
            <w:r w:rsidR="00C91FFF">
              <w:rPr>
                <w:rFonts w:eastAsia="Calibri"/>
                <w:b/>
                <w:caps/>
                <w:sz w:val="28"/>
                <w:szCs w:val="28"/>
              </w:rPr>
              <w:t>Д</w:t>
            </w:r>
            <w:r w:rsidRPr="009D456F">
              <w:rPr>
                <w:rFonts w:eastAsia="Calibri"/>
                <w:caps/>
                <w:sz w:val="28"/>
                <w:szCs w:val="28"/>
              </w:rPr>
              <w:t xml:space="preserve"> – </w:t>
            </w:r>
            <w:r w:rsidR="004B2406" w:rsidRPr="00CB5CFB">
              <w:rPr>
                <w:sz w:val="28"/>
                <w:szCs w:val="28"/>
              </w:rPr>
              <w:t>Основные показатели рынка труда в Республике Казахстан</w:t>
            </w:r>
            <w:r w:rsidR="004B2406" w:rsidRPr="00CB5CFB">
              <w:rPr>
                <w:rFonts w:eastAsia="Calibri"/>
                <w:caps/>
                <w:sz w:val="28"/>
                <w:szCs w:val="28"/>
              </w:rPr>
              <w:t xml:space="preserve"> …..………………………………………………………</w:t>
            </w:r>
            <w:r w:rsidR="004B2406">
              <w:rPr>
                <w:rFonts w:eastAsia="Calibri"/>
                <w:caps/>
                <w:sz w:val="28"/>
                <w:szCs w:val="28"/>
              </w:rPr>
              <w:t>………</w:t>
            </w:r>
            <w:r w:rsidR="004B2406" w:rsidRPr="00CB5CFB">
              <w:rPr>
                <w:rFonts w:eastAsia="Calibri"/>
                <w:caps/>
                <w:sz w:val="28"/>
                <w:szCs w:val="28"/>
              </w:rPr>
              <w:t>……</w:t>
            </w:r>
            <w:r w:rsidR="009C1DF6">
              <w:rPr>
                <w:rFonts w:eastAsia="Calibri"/>
                <w:caps/>
                <w:sz w:val="28"/>
                <w:szCs w:val="28"/>
              </w:rPr>
              <w:t>.</w:t>
            </w:r>
          </w:p>
        </w:tc>
        <w:tc>
          <w:tcPr>
            <w:tcW w:w="884" w:type="dxa"/>
            <w:vAlign w:val="center"/>
          </w:tcPr>
          <w:p w:rsidR="004B2406" w:rsidRDefault="004B2406" w:rsidP="00CF7CB6">
            <w:pPr>
              <w:widowControl w:val="0"/>
              <w:rPr>
                <w:rFonts w:eastAsia="Calibri"/>
                <w:sz w:val="28"/>
                <w:szCs w:val="28"/>
              </w:rPr>
            </w:pPr>
          </w:p>
          <w:p w:rsidR="009D456F" w:rsidRPr="00CB5CFB" w:rsidRDefault="008563FD" w:rsidP="00CF7CB6">
            <w:pPr>
              <w:widowControl w:val="0"/>
              <w:rPr>
                <w:rFonts w:eastAsia="Calibri"/>
                <w:sz w:val="28"/>
                <w:szCs w:val="28"/>
              </w:rPr>
            </w:pPr>
            <w:r>
              <w:rPr>
                <w:rFonts w:eastAsia="Calibri"/>
                <w:sz w:val="28"/>
                <w:szCs w:val="28"/>
              </w:rPr>
              <w:t>16</w:t>
            </w:r>
            <w:r w:rsidR="00CF7CB6">
              <w:rPr>
                <w:rFonts w:eastAsia="Calibri"/>
                <w:sz w:val="28"/>
                <w:szCs w:val="28"/>
              </w:rPr>
              <w:t>5</w:t>
            </w:r>
          </w:p>
        </w:tc>
      </w:tr>
      <w:tr w:rsidR="009D456F" w:rsidRPr="00CB5CFB" w:rsidTr="009D456F">
        <w:trPr>
          <w:jc w:val="center"/>
        </w:trPr>
        <w:tc>
          <w:tcPr>
            <w:tcW w:w="9208" w:type="dxa"/>
          </w:tcPr>
          <w:p w:rsidR="009D456F" w:rsidRPr="00CB5CFB" w:rsidRDefault="009D456F" w:rsidP="003206BA">
            <w:pPr>
              <w:widowControl w:val="0"/>
              <w:ind w:hanging="3"/>
              <w:jc w:val="both"/>
              <w:rPr>
                <w:rFonts w:eastAsia="Calibri"/>
                <w:b/>
                <w:caps/>
                <w:sz w:val="28"/>
                <w:szCs w:val="28"/>
              </w:rPr>
            </w:pPr>
            <w:r w:rsidRPr="00CB5CFB">
              <w:rPr>
                <w:rFonts w:eastAsia="Calibri"/>
                <w:b/>
                <w:caps/>
                <w:sz w:val="28"/>
                <w:szCs w:val="28"/>
              </w:rPr>
              <w:t>ПРИЛОЖЕНИ</w:t>
            </w:r>
            <w:r>
              <w:rPr>
                <w:rFonts w:eastAsia="Calibri"/>
                <w:b/>
                <w:caps/>
                <w:sz w:val="28"/>
                <w:szCs w:val="28"/>
              </w:rPr>
              <w:t xml:space="preserve">Е </w:t>
            </w:r>
            <w:r w:rsidR="00C91FFF">
              <w:rPr>
                <w:rFonts w:eastAsia="Calibri"/>
                <w:b/>
                <w:caps/>
                <w:sz w:val="28"/>
                <w:szCs w:val="28"/>
              </w:rPr>
              <w:t>Е</w:t>
            </w:r>
            <w:r w:rsidRPr="009D456F">
              <w:rPr>
                <w:rFonts w:eastAsia="Calibri"/>
                <w:caps/>
                <w:sz w:val="28"/>
                <w:szCs w:val="28"/>
              </w:rPr>
              <w:t xml:space="preserve"> – </w:t>
            </w:r>
            <w:r w:rsidR="004B2406" w:rsidRPr="00CB5CFB">
              <w:rPr>
                <w:bCs/>
                <w:kern w:val="36"/>
                <w:sz w:val="28"/>
                <w:szCs w:val="28"/>
              </w:rPr>
              <w:t>Анкета исследования занятости населения</w:t>
            </w:r>
            <w:r w:rsidR="004B2406" w:rsidRPr="00CB5CFB">
              <w:rPr>
                <w:rFonts w:eastAsia="Calibri"/>
                <w:caps/>
                <w:sz w:val="28"/>
                <w:szCs w:val="28"/>
              </w:rPr>
              <w:t xml:space="preserve"> …</w:t>
            </w:r>
            <w:r w:rsidR="004B2406">
              <w:rPr>
                <w:rFonts w:eastAsia="Calibri"/>
                <w:caps/>
                <w:sz w:val="28"/>
                <w:szCs w:val="28"/>
              </w:rPr>
              <w:t>…</w:t>
            </w:r>
            <w:r w:rsidR="004B2406" w:rsidRPr="00CB5CFB">
              <w:rPr>
                <w:rFonts w:eastAsia="Calibri"/>
                <w:caps/>
                <w:sz w:val="28"/>
                <w:szCs w:val="28"/>
              </w:rPr>
              <w:t>……</w:t>
            </w:r>
            <w:r w:rsidR="00165AD6">
              <w:rPr>
                <w:rFonts w:eastAsia="Calibri"/>
                <w:caps/>
                <w:sz w:val="28"/>
                <w:szCs w:val="28"/>
              </w:rPr>
              <w:t>.</w:t>
            </w:r>
            <w:r w:rsidR="009C1DF6">
              <w:rPr>
                <w:rFonts w:eastAsia="Calibri"/>
                <w:caps/>
                <w:sz w:val="28"/>
                <w:szCs w:val="28"/>
              </w:rPr>
              <w:t>.</w:t>
            </w:r>
          </w:p>
        </w:tc>
        <w:tc>
          <w:tcPr>
            <w:tcW w:w="884" w:type="dxa"/>
            <w:vAlign w:val="center"/>
          </w:tcPr>
          <w:p w:rsidR="009D456F" w:rsidRPr="00CB5CFB" w:rsidRDefault="003E7C64" w:rsidP="00B33E94">
            <w:pPr>
              <w:widowControl w:val="0"/>
              <w:rPr>
                <w:rFonts w:eastAsia="Calibri"/>
                <w:sz w:val="28"/>
                <w:szCs w:val="28"/>
              </w:rPr>
            </w:pPr>
            <w:r>
              <w:rPr>
                <w:rFonts w:eastAsia="Calibri"/>
                <w:sz w:val="28"/>
                <w:szCs w:val="28"/>
              </w:rPr>
              <w:t>1</w:t>
            </w:r>
            <w:r w:rsidR="00B33E94">
              <w:rPr>
                <w:rFonts w:eastAsia="Calibri"/>
                <w:sz w:val="28"/>
                <w:szCs w:val="28"/>
              </w:rPr>
              <w:t>66</w:t>
            </w:r>
          </w:p>
        </w:tc>
      </w:tr>
      <w:tr w:rsidR="009D456F" w:rsidRPr="00CB5CFB" w:rsidTr="009D456F">
        <w:trPr>
          <w:jc w:val="center"/>
        </w:trPr>
        <w:tc>
          <w:tcPr>
            <w:tcW w:w="9208" w:type="dxa"/>
          </w:tcPr>
          <w:p w:rsidR="009D456F" w:rsidRPr="00CB5CFB" w:rsidRDefault="009D456F" w:rsidP="003206BA">
            <w:pPr>
              <w:widowControl w:val="0"/>
              <w:ind w:hanging="3"/>
              <w:jc w:val="both"/>
              <w:rPr>
                <w:rFonts w:eastAsia="Calibri"/>
                <w:b/>
                <w:caps/>
                <w:sz w:val="28"/>
                <w:szCs w:val="28"/>
              </w:rPr>
            </w:pPr>
            <w:r w:rsidRPr="00CB5CFB">
              <w:rPr>
                <w:rFonts w:eastAsia="Calibri"/>
                <w:b/>
                <w:caps/>
                <w:sz w:val="28"/>
                <w:szCs w:val="28"/>
              </w:rPr>
              <w:t>ПРИЛОЖЕНИ</w:t>
            </w:r>
            <w:r>
              <w:rPr>
                <w:rFonts w:eastAsia="Calibri"/>
                <w:b/>
                <w:caps/>
                <w:sz w:val="28"/>
                <w:szCs w:val="28"/>
              </w:rPr>
              <w:t xml:space="preserve">Е </w:t>
            </w:r>
            <w:r w:rsidR="00C91FFF">
              <w:rPr>
                <w:rFonts w:eastAsia="Calibri"/>
                <w:b/>
                <w:caps/>
                <w:sz w:val="28"/>
                <w:szCs w:val="28"/>
              </w:rPr>
              <w:t>Ж</w:t>
            </w:r>
            <w:r w:rsidRPr="009D456F">
              <w:rPr>
                <w:rFonts w:eastAsia="Calibri"/>
                <w:caps/>
                <w:sz w:val="28"/>
                <w:szCs w:val="28"/>
              </w:rPr>
              <w:t xml:space="preserve"> – </w:t>
            </w:r>
            <w:r w:rsidR="00E0284A" w:rsidRPr="00CB5CFB">
              <w:rPr>
                <w:sz w:val="28"/>
                <w:szCs w:val="28"/>
              </w:rPr>
              <w:t>Активные меры содействия занятости в Казахстане</w:t>
            </w:r>
            <w:r w:rsidR="00E0284A">
              <w:rPr>
                <w:sz w:val="28"/>
                <w:szCs w:val="28"/>
              </w:rPr>
              <w:t>.</w:t>
            </w:r>
            <w:r w:rsidR="009C1DF6">
              <w:rPr>
                <w:sz w:val="28"/>
                <w:szCs w:val="28"/>
              </w:rPr>
              <w:t>.</w:t>
            </w:r>
          </w:p>
        </w:tc>
        <w:tc>
          <w:tcPr>
            <w:tcW w:w="884" w:type="dxa"/>
            <w:vAlign w:val="center"/>
          </w:tcPr>
          <w:p w:rsidR="009D456F" w:rsidRPr="00CB5CFB" w:rsidRDefault="009F1FFD" w:rsidP="00CF7CB6">
            <w:pPr>
              <w:widowControl w:val="0"/>
              <w:rPr>
                <w:rFonts w:eastAsia="Calibri"/>
                <w:sz w:val="28"/>
                <w:szCs w:val="28"/>
              </w:rPr>
            </w:pPr>
            <w:r>
              <w:rPr>
                <w:rFonts w:eastAsia="Calibri"/>
                <w:sz w:val="28"/>
                <w:szCs w:val="28"/>
              </w:rPr>
              <w:t>17</w:t>
            </w:r>
            <w:r w:rsidR="00CF7CB6">
              <w:rPr>
                <w:rFonts w:eastAsia="Calibri"/>
                <w:sz w:val="28"/>
                <w:szCs w:val="28"/>
              </w:rPr>
              <w:t>1</w:t>
            </w:r>
          </w:p>
        </w:tc>
      </w:tr>
      <w:tr w:rsidR="009D456F" w:rsidRPr="00CB5CFB" w:rsidTr="009D456F">
        <w:trPr>
          <w:jc w:val="center"/>
        </w:trPr>
        <w:tc>
          <w:tcPr>
            <w:tcW w:w="9208" w:type="dxa"/>
          </w:tcPr>
          <w:p w:rsidR="009D456F" w:rsidRPr="00E0284A" w:rsidRDefault="00E0284A" w:rsidP="003206BA">
            <w:pPr>
              <w:widowControl w:val="0"/>
              <w:ind w:hanging="3"/>
              <w:jc w:val="both"/>
              <w:rPr>
                <w:rFonts w:eastAsia="Calibri"/>
                <w:b/>
                <w:caps/>
                <w:sz w:val="28"/>
                <w:szCs w:val="28"/>
                <w:lang w:val="kk-KZ"/>
              </w:rPr>
            </w:pPr>
            <w:r w:rsidRPr="00CB5CFB">
              <w:rPr>
                <w:rFonts w:eastAsia="Calibri"/>
                <w:b/>
                <w:caps/>
                <w:sz w:val="28"/>
                <w:szCs w:val="28"/>
              </w:rPr>
              <w:t>ПРИЛОЖЕНИ</w:t>
            </w:r>
            <w:r>
              <w:rPr>
                <w:rFonts w:eastAsia="Calibri"/>
                <w:b/>
                <w:caps/>
                <w:sz w:val="28"/>
                <w:szCs w:val="28"/>
              </w:rPr>
              <w:t xml:space="preserve">Е </w:t>
            </w:r>
            <w:r>
              <w:rPr>
                <w:rFonts w:eastAsia="Calibri"/>
                <w:b/>
                <w:caps/>
                <w:sz w:val="28"/>
                <w:szCs w:val="28"/>
                <w:lang w:val="kk-KZ"/>
              </w:rPr>
              <w:t xml:space="preserve">И </w:t>
            </w:r>
            <w:r w:rsidRPr="009D456F">
              <w:rPr>
                <w:rFonts w:eastAsia="Calibri"/>
                <w:caps/>
                <w:sz w:val="28"/>
                <w:szCs w:val="28"/>
              </w:rPr>
              <w:t xml:space="preserve">– </w:t>
            </w:r>
            <w:r w:rsidRPr="00CB5CFB">
              <w:rPr>
                <w:bCs/>
                <w:kern w:val="36"/>
                <w:sz w:val="28"/>
                <w:szCs w:val="28"/>
              </w:rPr>
              <w:t xml:space="preserve">Анкета исследования </w:t>
            </w:r>
            <w:r w:rsidRPr="00CB5CFB">
              <w:rPr>
                <w:sz w:val="28"/>
                <w:szCs w:val="28"/>
              </w:rPr>
              <w:t>семей с ограниченными возможностями</w:t>
            </w:r>
            <w:r w:rsidRPr="00CB5CFB">
              <w:rPr>
                <w:rFonts w:eastAsia="Calibri"/>
                <w:caps/>
                <w:sz w:val="28"/>
                <w:szCs w:val="28"/>
              </w:rPr>
              <w:t xml:space="preserve"> …..………………………………………………………</w:t>
            </w:r>
            <w:r>
              <w:rPr>
                <w:rFonts w:eastAsia="Calibri"/>
                <w:caps/>
                <w:sz w:val="28"/>
                <w:szCs w:val="28"/>
              </w:rPr>
              <w:t>......</w:t>
            </w:r>
            <w:r w:rsidRPr="00CB5CFB">
              <w:rPr>
                <w:rFonts w:eastAsia="Calibri"/>
                <w:caps/>
                <w:sz w:val="28"/>
                <w:szCs w:val="28"/>
              </w:rPr>
              <w:t>…</w:t>
            </w:r>
            <w:r w:rsidR="009C1DF6">
              <w:rPr>
                <w:rFonts w:eastAsia="Calibri"/>
                <w:caps/>
                <w:sz w:val="28"/>
                <w:szCs w:val="28"/>
              </w:rPr>
              <w:t>.</w:t>
            </w:r>
          </w:p>
          <w:p w:rsidR="008563FD" w:rsidRPr="00CB5CFB" w:rsidRDefault="008563FD" w:rsidP="003206BA">
            <w:pPr>
              <w:widowControl w:val="0"/>
              <w:ind w:hanging="3"/>
              <w:jc w:val="both"/>
              <w:rPr>
                <w:rFonts w:eastAsia="Calibri"/>
                <w:b/>
                <w:caps/>
                <w:sz w:val="28"/>
                <w:szCs w:val="28"/>
              </w:rPr>
            </w:pPr>
          </w:p>
        </w:tc>
        <w:tc>
          <w:tcPr>
            <w:tcW w:w="884" w:type="dxa"/>
            <w:vAlign w:val="center"/>
          </w:tcPr>
          <w:p w:rsidR="009D456F" w:rsidRPr="00CB5CFB" w:rsidRDefault="00B33E94" w:rsidP="009D456F">
            <w:pPr>
              <w:widowControl w:val="0"/>
              <w:rPr>
                <w:rFonts w:eastAsia="Calibri"/>
                <w:sz w:val="28"/>
                <w:szCs w:val="28"/>
              </w:rPr>
            </w:pPr>
            <w:r>
              <w:rPr>
                <w:rFonts w:eastAsia="Calibri"/>
                <w:sz w:val="28"/>
                <w:szCs w:val="28"/>
              </w:rPr>
              <w:t>172</w:t>
            </w:r>
          </w:p>
        </w:tc>
      </w:tr>
    </w:tbl>
    <w:p w:rsidR="002E5566" w:rsidRPr="00CB5CFB" w:rsidRDefault="002E5566" w:rsidP="009D456F">
      <w:pPr>
        <w:widowControl w:val="0"/>
        <w:ind w:firstLine="709"/>
        <w:jc w:val="center"/>
        <w:rPr>
          <w:caps/>
          <w:sz w:val="28"/>
          <w:szCs w:val="28"/>
        </w:rPr>
      </w:pPr>
    </w:p>
    <w:p w:rsidR="002E5566" w:rsidRPr="00CB5CFB" w:rsidRDefault="002E5566" w:rsidP="009D456F">
      <w:pPr>
        <w:widowControl w:val="0"/>
        <w:ind w:firstLine="709"/>
        <w:jc w:val="center"/>
        <w:rPr>
          <w:caps/>
          <w:sz w:val="28"/>
          <w:szCs w:val="28"/>
        </w:rPr>
      </w:pPr>
    </w:p>
    <w:p w:rsidR="002E5566" w:rsidRPr="00CB5CFB" w:rsidRDefault="002E5566" w:rsidP="009D456F">
      <w:pPr>
        <w:widowControl w:val="0"/>
        <w:ind w:firstLine="709"/>
        <w:jc w:val="center"/>
        <w:rPr>
          <w:caps/>
          <w:sz w:val="28"/>
          <w:szCs w:val="28"/>
        </w:rPr>
      </w:pPr>
    </w:p>
    <w:p w:rsidR="00D90FA1" w:rsidRPr="00CB5CFB" w:rsidRDefault="00D90FA1" w:rsidP="009D456F">
      <w:pPr>
        <w:widowControl w:val="0"/>
        <w:jc w:val="center"/>
        <w:rPr>
          <w:b/>
          <w:caps/>
          <w:sz w:val="28"/>
          <w:szCs w:val="28"/>
        </w:rPr>
      </w:pPr>
      <w:r w:rsidRPr="00CB5CFB">
        <w:rPr>
          <w:b/>
          <w:caps/>
          <w:sz w:val="28"/>
          <w:szCs w:val="28"/>
        </w:rPr>
        <w:lastRenderedPageBreak/>
        <w:t>НОРМАТИВНЫЕ ССЫЛКИ</w:t>
      </w:r>
    </w:p>
    <w:p w:rsidR="002E5566" w:rsidRPr="00CB5CFB" w:rsidRDefault="002E5566" w:rsidP="009D456F">
      <w:pPr>
        <w:widowControl w:val="0"/>
        <w:ind w:firstLine="709"/>
        <w:rPr>
          <w:caps/>
          <w:sz w:val="28"/>
          <w:szCs w:val="28"/>
        </w:rPr>
      </w:pPr>
    </w:p>
    <w:p w:rsidR="007D5D65" w:rsidRPr="00CB5CFB" w:rsidRDefault="007D5D65" w:rsidP="009D456F">
      <w:pPr>
        <w:widowControl w:val="0"/>
        <w:ind w:firstLine="709"/>
        <w:jc w:val="both"/>
        <w:rPr>
          <w:sz w:val="28"/>
          <w:szCs w:val="28"/>
        </w:rPr>
      </w:pPr>
      <w:r w:rsidRPr="00CB5CFB">
        <w:rPr>
          <w:caps/>
          <w:sz w:val="28"/>
          <w:szCs w:val="28"/>
        </w:rPr>
        <w:t>В</w:t>
      </w:r>
      <w:r w:rsidR="00677C51" w:rsidRPr="00CB5CFB">
        <w:rPr>
          <w:caps/>
          <w:sz w:val="28"/>
          <w:szCs w:val="28"/>
        </w:rPr>
        <w:t xml:space="preserve"> </w:t>
      </w:r>
      <w:r w:rsidR="00677C51" w:rsidRPr="00CB5CFB">
        <w:rPr>
          <w:sz w:val="28"/>
          <w:szCs w:val="28"/>
        </w:rPr>
        <w:t>настоящей диссертации использованы ссылки на следующие стандарты:</w:t>
      </w:r>
    </w:p>
    <w:p w:rsidR="00AF1237" w:rsidRPr="00CB5CFB" w:rsidRDefault="00AF1237" w:rsidP="009D456F">
      <w:pPr>
        <w:widowControl w:val="0"/>
        <w:tabs>
          <w:tab w:val="left" w:pos="993"/>
        </w:tabs>
        <w:ind w:firstLine="709"/>
        <w:jc w:val="both"/>
        <w:rPr>
          <w:sz w:val="28"/>
          <w:szCs w:val="28"/>
          <w:shd w:val="clear" w:color="auto" w:fill="FFFFFF"/>
        </w:rPr>
      </w:pPr>
      <w:r w:rsidRPr="00CB5CFB">
        <w:rPr>
          <w:bCs/>
          <w:spacing w:val="-5"/>
          <w:sz w:val="28"/>
          <w:szCs w:val="28"/>
        </w:rPr>
        <w:t xml:space="preserve">Послание Президента Республики Казахстан - </w:t>
      </w:r>
      <w:r w:rsidRPr="00CB5CFB">
        <w:rPr>
          <w:sz w:val="28"/>
          <w:szCs w:val="28"/>
          <w:shd w:val="clear" w:color="auto" w:fill="FFFFFF"/>
        </w:rPr>
        <w:t>Лидера Нации Н.А.</w:t>
      </w:r>
      <w:r w:rsidR="009D456F">
        <w:rPr>
          <w:sz w:val="28"/>
          <w:szCs w:val="28"/>
          <w:shd w:val="clear" w:color="auto" w:fill="FFFFFF"/>
        </w:rPr>
        <w:t> </w:t>
      </w:r>
      <w:r w:rsidRPr="00CB5CFB">
        <w:rPr>
          <w:sz w:val="28"/>
          <w:szCs w:val="28"/>
          <w:shd w:val="clear" w:color="auto" w:fill="FFFFFF"/>
        </w:rPr>
        <w:t>Назарбаева народу Казахстана</w:t>
      </w:r>
      <w:r w:rsidR="004B4ADE" w:rsidRPr="00CB5CFB">
        <w:rPr>
          <w:sz w:val="28"/>
          <w:szCs w:val="28"/>
          <w:shd w:val="clear" w:color="auto" w:fill="FFFFFF"/>
        </w:rPr>
        <w:t>.</w:t>
      </w:r>
      <w:r w:rsidRPr="00CB5CFB">
        <w:rPr>
          <w:sz w:val="28"/>
          <w:szCs w:val="28"/>
          <w:shd w:val="clear" w:color="auto" w:fill="FFFFFF"/>
        </w:rPr>
        <w:t xml:space="preserve"> Стратегия «Казахстан-2050»: новый политический ку</w:t>
      </w:r>
      <w:r w:rsidR="00937FD4" w:rsidRPr="00CB5CFB">
        <w:rPr>
          <w:sz w:val="28"/>
          <w:szCs w:val="28"/>
          <w:shd w:val="clear" w:color="auto" w:fill="FFFFFF"/>
        </w:rPr>
        <w:t>рс состоявшегося государства</w:t>
      </w:r>
      <w:r w:rsidR="004B4ADE" w:rsidRPr="00CB5CFB">
        <w:rPr>
          <w:sz w:val="28"/>
          <w:szCs w:val="28"/>
          <w:shd w:val="clear" w:color="auto" w:fill="FFFFFF"/>
        </w:rPr>
        <w:t>: 14 декабря 2012 года</w:t>
      </w:r>
      <w:r w:rsidR="00646675" w:rsidRPr="00CB5CFB">
        <w:rPr>
          <w:sz w:val="28"/>
          <w:szCs w:val="28"/>
          <w:shd w:val="clear" w:color="auto" w:fill="FFFFFF"/>
        </w:rPr>
        <w:t>.</w:t>
      </w:r>
      <w:r w:rsidR="00937FD4" w:rsidRPr="00CB5CFB">
        <w:rPr>
          <w:sz w:val="28"/>
          <w:szCs w:val="28"/>
          <w:shd w:val="clear" w:color="auto" w:fill="FFFFFF"/>
        </w:rPr>
        <w:t xml:space="preserve"> </w:t>
      </w:r>
    </w:p>
    <w:p w:rsidR="008F4324" w:rsidRPr="00CB5CFB" w:rsidRDefault="008F4324" w:rsidP="009D456F">
      <w:pPr>
        <w:widowControl w:val="0"/>
        <w:tabs>
          <w:tab w:val="left" w:pos="993"/>
        </w:tabs>
        <w:ind w:firstLine="709"/>
        <w:jc w:val="both"/>
        <w:rPr>
          <w:bCs/>
          <w:spacing w:val="-5"/>
          <w:sz w:val="28"/>
          <w:szCs w:val="28"/>
        </w:rPr>
      </w:pPr>
      <w:r w:rsidRPr="00CB5CFB">
        <w:rPr>
          <w:bCs/>
          <w:spacing w:val="-5"/>
          <w:sz w:val="28"/>
          <w:szCs w:val="28"/>
        </w:rPr>
        <w:t>Послание Президента Республики Казахстан Н. Назарбаева народу Казахстана</w:t>
      </w:r>
      <w:r w:rsidR="000C4F79" w:rsidRPr="00CB5CFB">
        <w:rPr>
          <w:bCs/>
          <w:spacing w:val="-5"/>
          <w:sz w:val="28"/>
          <w:szCs w:val="28"/>
        </w:rPr>
        <w:t xml:space="preserve"> </w:t>
      </w:r>
      <w:r w:rsidRPr="00CB5CFB">
        <w:rPr>
          <w:bCs/>
          <w:spacing w:val="-5"/>
          <w:sz w:val="28"/>
          <w:szCs w:val="28"/>
        </w:rPr>
        <w:t>«Новые возможности развития в условиях четвертой промышленной революции»</w:t>
      </w:r>
      <w:r w:rsidR="00455F95" w:rsidRPr="00CB5CFB">
        <w:rPr>
          <w:bCs/>
          <w:spacing w:val="-5"/>
          <w:sz w:val="28"/>
          <w:szCs w:val="28"/>
        </w:rPr>
        <w:t>:</w:t>
      </w:r>
      <w:r w:rsidR="000C4F79" w:rsidRPr="00CB5CFB">
        <w:rPr>
          <w:bCs/>
          <w:spacing w:val="-5"/>
          <w:sz w:val="28"/>
          <w:szCs w:val="28"/>
        </w:rPr>
        <w:t xml:space="preserve"> 10 января 2018 г</w:t>
      </w:r>
      <w:r w:rsidR="00455F95" w:rsidRPr="00CB5CFB">
        <w:rPr>
          <w:bCs/>
          <w:spacing w:val="-5"/>
          <w:sz w:val="28"/>
          <w:szCs w:val="28"/>
        </w:rPr>
        <w:t>ода</w:t>
      </w:r>
      <w:r w:rsidR="000C4F79" w:rsidRPr="00CB5CFB">
        <w:rPr>
          <w:bCs/>
          <w:spacing w:val="-5"/>
          <w:sz w:val="28"/>
          <w:szCs w:val="28"/>
        </w:rPr>
        <w:t>.</w:t>
      </w:r>
    </w:p>
    <w:p w:rsidR="008F4324" w:rsidRPr="00CB5CFB" w:rsidRDefault="008F4324" w:rsidP="009D456F">
      <w:pPr>
        <w:widowControl w:val="0"/>
        <w:tabs>
          <w:tab w:val="left" w:pos="993"/>
        </w:tabs>
        <w:ind w:firstLine="709"/>
        <w:jc w:val="both"/>
        <w:rPr>
          <w:bCs/>
          <w:spacing w:val="-5"/>
          <w:sz w:val="28"/>
          <w:szCs w:val="28"/>
        </w:rPr>
      </w:pPr>
      <w:r w:rsidRPr="00CB5CFB">
        <w:rPr>
          <w:bCs/>
          <w:spacing w:val="-5"/>
          <w:sz w:val="28"/>
          <w:szCs w:val="28"/>
        </w:rPr>
        <w:t>Послание Главы государства К</w:t>
      </w:r>
      <w:r w:rsidR="00CF7CB6">
        <w:rPr>
          <w:bCs/>
          <w:spacing w:val="-5"/>
          <w:sz w:val="28"/>
          <w:szCs w:val="28"/>
        </w:rPr>
        <w:t>.</w:t>
      </w:r>
      <w:r w:rsidRPr="00CB5CFB">
        <w:rPr>
          <w:bCs/>
          <w:spacing w:val="-5"/>
          <w:sz w:val="28"/>
          <w:szCs w:val="28"/>
        </w:rPr>
        <w:t>-Ж</w:t>
      </w:r>
      <w:r w:rsidR="00CF7CB6">
        <w:rPr>
          <w:bCs/>
          <w:spacing w:val="-5"/>
          <w:sz w:val="28"/>
          <w:szCs w:val="28"/>
        </w:rPr>
        <w:t>.</w:t>
      </w:r>
      <w:r w:rsidRPr="00CB5CFB">
        <w:rPr>
          <w:bCs/>
          <w:spacing w:val="-5"/>
          <w:sz w:val="28"/>
          <w:szCs w:val="28"/>
        </w:rPr>
        <w:t xml:space="preserve"> Токаева народу Казахстана «Казахстан в новой реальности: время действий»</w:t>
      </w:r>
      <w:r w:rsidR="007505A5" w:rsidRPr="00CB5CFB">
        <w:rPr>
          <w:bCs/>
          <w:spacing w:val="-5"/>
          <w:sz w:val="28"/>
          <w:szCs w:val="28"/>
        </w:rPr>
        <w:t>: 1 сентября 2020 года.</w:t>
      </w:r>
    </w:p>
    <w:p w:rsidR="008F4324" w:rsidRPr="00CB5CFB" w:rsidRDefault="008F4324" w:rsidP="009D456F">
      <w:pPr>
        <w:widowControl w:val="0"/>
        <w:tabs>
          <w:tab w:val="left" w:pos="993"/>
        </w:tabs>
        <w:ind w:firstLine="709"/>
        <w:jc w:val="both"/>
        <w:rPr>
          <w:rFonts w:eastAsia="Calibri"/>
          <w:sz w:val="28"/>
          <w:szCs w:val="28"/>
        </w:rPr>
      </w:pPr>
      <w:r w:rsidRPr="00CB5CFB">
        <w:rPr>
          <w:bCs/>
          <w:spacing w:val="-5"/>
          <w:sz w:val="28"/>
          <w:szCs w:val="28"/>
        </w:rPr>
        <w:t>Послание Президента Республики Казахстан К</w:t>
      </w:r>
      <w:r w:rsidR="00CF7CB6">
        <w:rPr>
          <w:bCs/>
          <w:spacing w:val="-5"/>
          <w:sz w:val="28"/>
          <w:szCs w:val="28"/>
        </w:rPr>
        <w:t>.</w:t>
      </w:r>
      <w:r w:rsidRPr="00CB5CFB">
        <w:rPr>
          <w:bCs/>
          <w:spacing w:val="-5"/>
          <w:sz w:val="28"/>
          <w:szCs w:val="28"/>
        </w:rPr>
        <w:t>-Ж</w:t>
      </w:r>
      <w:r w:rsidR="00CF7CB6">
        <w:rPr>
          <w:bCs/>
          <w:spacing w:val="-5"/>
          <w:sz w:val="28"/>
          <w:szCs w:val="28"/>
        </w:rPr>
        <w:t>.</w:t>
      </w:r>
      <w:r w:rsidRPr="00CB5CFB">
        <w:rPr>
          <w:bCs/>
          <w:spacing w:val="-5"/>
          <w:sz w:val="28"/>
          <w:szCs w:val="28"/>
        </w:rPr>
        <w:t xml:space="preserve"> Токаева народу Казахстана «Единство народа и системные реформы – прочная основа процветания страны»</w:t>
      </w:r>
      <w:r w:rsidR="007505A5" w:rsidRPr="00CB5CFB">
        <w:rPr>
          <w:bCs/>
          <w:spacing w:val="-5"/>
          <w:sz w:val="28"/>
          <w:szCs w:val="28"/>
        </w:rPr>
        <w:t xml:space="preserve">: 1 сентября 2021 года. </w:t>
      </w:r>
      <w:r w:rsidRPr="00CB5CFB">
        <w:rPr>
          <w:bCs/>
          <w:spacing w:val="-5"/>
          <w:sz w:val="28"/>
          <w:szCs w:val="28"/>
        </w:rPr>
        <w:t xml:space="preserve"> </w:t>
      </w:r>
    </w:p>
    <w:p w:rsidR="00AF1237" w:rsidRPr="00CB5CFB" w:rsidRDefault="00AF1237" w:rsidP="009D456F">
      <w:pPr>
        <w:widowControl w:val="0"/>
        <w:tabs>
          <w:tab w:val="left" w:pos="993"/>
        </w:tabs>
        <w:ind w:firstLine="709"/>
        <w:jc w:val="both"/>
        <w:rPr>
          <w:rFonts w:eastAsia="Calibri"/>
          <w:sz w:val="28"/>
          <w:szCs w:val="28"/>
        </w:rPr>
      </w:pPr>
      <w:r w:rsidRPr="00CB5CFB">
        <w:rPr>
          <w:rFonts w:eastAsia="Calibri"/>
          <w:sz w:val="28"/>
          <w:szCs w:val="28"/>
        </w:rPr>
        <w:t>Закон Республики Казахстан</w:t>
      </w:r>
      <w:r w:rsidR="00FD047E">
        <w:rPr>
          <w:rFonts w:eastAsia="Calibri"/>
          <w:sz w:val="28"/>
          <w:szCs w:val="28"/>
        </w:rPr>
        <w:t>.</w:t>
      </w:r>
      <w:r w:rsidRPr="00CB5CFB">
        <w:rPr>
          <w:rFonts w:eastAsia="Calibri"/>
          <w:sz w:val="28"/>
          <w:szCs w:val="28"/>
        </w:rPr>
        <w:t xml:space="preserve"> О занятости населения</w:t>
      </w:r>
      <w:r w:rsidR="00FD047E">
        <w:rPr>
          <w:rFonts w:eastAsia="Calibri"/>
          <w:sz w:val="28"/>
          <w:szCs w:val="28"/>
        </w:rPr>
        <w:t>:</w:t>
      </w:r>
      <w:r w:rsidR="00FD047E" w:rsidRPr="00FD047E">
        <w:rPr>
          <w:rFonts w:eastAsia="Calibri"/>
          <w:sz w:val="28"/>
          <w:szCs w:val="28"/>
        </w:rPr>
        <w:t xml:space="preserve"> </w:t>
      </w:r>
      <w:r w:rsidR="00FD047E">
        <w:rPr>
          <w:rFonts w:eastAsia="Calibri"/>
          <w:sz w:val="28"/>
          <w:szCs w:val="28"/>
        </w:rPr>
        <w:t>принят</w:t>
      </w:r>
      <w:r w:rsidR="00FD047E" w:rsidRPr="00CB5CFB">
        <w:rPr>
          <w:rFonts w:eastAsia="Calibri"/>
          <w:sz w:val="28"/>
          <w:szCs w:val="28"/>
        </w:rPr>
        <w:t xml:space="preserve"> 6 апреля 2016 года</w:t>
      </w:r>
      <w:r w:rsidR="00FD047E">
        <w:rPr>
          <w:rFonts w:eastAsia="Calibri"/>
          <w:sz w:val="28"/>
          <w:szCs w:val="28"/>
        </w:rPr>
        <w:t>, №</w:t>
      </w:r>
      <w:r w:rsidR="00FD047E" w:rsidRPr="00CB5CFB">
        <w:rPr>
          <w:rFonts w:eastAsia="Calibri"/>
          <w:sz w:val="28"/>
          <w:szCs w:val="28"/>
        </w:rPr>
        <w:t>482-</w:t>
      </w:r>
      <w:r w:rsidR="00FD047E" w:rsidRPr="00CB5CFB">
        <w:rPr>
          <w:rFonts w:eastAsia="Calibri"/>
          <w:sz w:val="28"/>
          <w:szCs w:val="28"/>
          <w:lang w:val="en-US"/>
        </w:rPr>
        <w:t>V</w:t>
      </w:r>
      <w:r w:rsidRPr="00CB5CFB">
        <w:rPr>
          <w:rFonts w:eastAsia="Calibri"/>
          <w:sz w:val="28"/>
          <w:szCs w:val="28"/>
        </w:rPr>
        <w:t xml:space="preserve"> (с изменениями и дополнениями по состоянию на 16.01.2021)</w:t>
      </w:r>
      <w:r w:rsidR="00A86699">
        <w:rPr>
          <w:rFonts w:eastAsia="Calibri"/>
          <w:sz w:val="28"/>
          <w:szCs w:val="28"/>
        </w:rPr>
        <w:t>.</w:t>
      </w:r>
    </w:p>
    <w:p w:rsidR="00797C72" w:rsidRPr="00CB5CFB" w:rsidRDefault="00797C72" w:rsidP="009D456F">
      <w:pPr>
        <w:widowControl w:val="0"/>
        <w:tabs>
          <w:tab w:val="left" w:pos="993"/>
        </w:tabs>
        <w:ind w:firstLine="709"/>
        <w:jc w:val="both"/>
        <w:rPr>
          <w:rFonts w:eastAsia="Calibri"/>
          <w:sz w:val="28"/>
          <w:szCs w:val="28"/>
        </w:rPr>
      </w:pPr>
      <w:r w:rsidRPr="00CB5CFB">
        <w:rPr>
          <w:sz w:val="28"/>
          <w:szCs w:val="28"/>
        </w:rPr>
        <w:t>Закон Р</w:t>
      </w:r>
      <w:r w:rsidR="00FD047E">
        <w:rPr>
          <w:sz w:val="28"/>
          <w:szCs w:val="28"/>
        </w:rPr>
        <w:t xml:space="preserve">еспублики </w:t>
      </w:r>
      <w:r w:rsidRPr="00CB5CFB">
        <w:rPr>
          <w:sz w:val="28"/>
          <w:szCs w:val="28"/>
        </w:rPr>
        <w:t>К</w:t>
      </w:r>
      <w:r w:rsidR="00FD047E">
        <w:rPr>
          <w:sz w:val="28"/>
          <w:szCs w:val="28"/>
        </w:rPr>
        <w:t>азахстан.</w:t>
      </w:r>
      <w:r w:rsidRPr="00CB5CFB">
        <w:rPr>
          <w:sz w:val="28"/>
          <w:szCs w:val="28"/>
        </w:rPr>
        <w:t xml:space="preserve"> Об обязательном социальном страховании</w:t>
      </w:r>
      <w:r w:rsidR="00FD047E">
        <w:rPr>
          <w:sz w:val="28"/>
          <w:szCs w:val="28"/>
        </w:rPr>
        <w:t>:</w:t>
      </w:r>
      <w:r w:rsidRPr="00CB5CFB">
        <w:rPr>
          <w:sz w:val="28"/>
          <w:szCs w:val="28"/>
        </w:rPr>
        <w:t xml:space="preserve"> </w:t>
      </w:r>
      <w:r w:rsidR="00FD047E">
        <w:rPr>
          <w:sz w:val="28"/>
          <w:szCs w:val="28"/>
        </w:rPr>
        <w:t>принят</w:t>
      </w:r>
      <w:r w:rsidRPr="00CB5CFB">
        <w:rPr>
          <w:sz w:val="28"/>
          <w:szCs w:val="28"/>
        </w:rPr>
        <w:t xml:space="preserve"> 26 декабря 2019 года</w:t>
      </w:r>
      <w:r w:rsidR="00FD047E">
        <w:rPr>
          <w:sz w:val="28"/>
          <w:szCs w:val="28"/>
        </w:rPr>
        <w:t>,</w:t>
      </w:r>
      <w:r w:rsidRPr="00CB5CFB">
        <w:rPr>
          <w:sz w:val="28"/>
          <w:szCs w:val="28"/>
        </w:rPr>
        <w:t xml:space="preserve"> №286-</w:t>
      </w:r>
      <w:r w:rsidRPr="00CB5CFB">
        <w:rPr>
          <w:sz w:val="28"/>
          <w:szCs w:val="28"/>
          <w:lang w:val="en-US"/>
        </w:rPr>
        <w:t>VI</w:t>
      </w:r>
      <w:r w:rsidRPr="00CB5CFB">
        <w:rPr>
          <w:sz w:val="28"/>
          <w:szCs w:val="28"/>
        </w:rPr>
        <w:t xml:space="preserve"> ЗРК</w:t>
      </w:r>
      <w:r w:rsidR="00FD047E">
        <w:rPr>
          <w:sz w:val="28"/>
          <w:szCs w:val="28"/>
        </w:rPr>
        <w:t>.</w:t>
      </w:r>
    </w:p>
    <w:p w:rsidR="00A7345A" w:rsidRPr="00CB5CFB" w:rsidRDefault="00797C72" w:rsidP="009D456F">
      <w:pPr>
        <w:widowControl w:val="0"/>
        <w:ind w:firstLine="709"/>
        <w:jc w:val="both"/>
        <w:rPr>
          <w:sz w:val="28"/>
          <w:szCs w:val="28"/>
        </w:rPr>
      </w:pPr>
      <w:r w:rsidRPr="00CB5CFB">
        <w:rPr>
          <w:sz w:val="28"/>
          <w:szCs w:val="28"/>
        </w:rPr>
        <w:t>Закон Р</w:t>
      </w:r>
      <w:r w:rsidR="00FD047E">
        <w:rPr>
          <w:sz w:val="28"/>
          <w:szCs w:val="28"/>
        </w:rPr>
        <w:t xml:space="preserve">еспублики </w:t>
      </w:r>
      <w:r w:rsidRPr="00CB5CFB">
        <w:rPr>
          <w:sz w:val="28"/>
          <w:szCs w:val="28"/>
        </w:rPr>
        <w:t>К</w:t>
      </w:r>
      <w:r w:rsidR="00FD047E">
        <w:rPr>
          <w:sz w:val="28"/>
          <w:szCs w:val="28"/>
        </w:rPr>
        <w:t>азахстан.</w:t>
      </w:r>
      <w:r w:rsidRPr="00CB5CFB">
        <w:rPr>
          <w:sz w:val="28"/>
          <w:szCs w:val="28"/>
        </w:rPr>
        <w:t xml:space="preserve"> </w:t>
      </w:r>
      <w:r w:rsidRPr="00CB5CFB">
        <w:rPr>
          <w:sz w:val="28"/>
          <w:szCs w:val="28"/>
          <w:shd w:val="clear" w:color="auto" w:fill="FFFFFF"/>
        </w:rPr>
        <w:t>О внесении изменений и дополнений в некоторые законодательные акты Республики Казахстан по вопросам предпринимательства, социального предпринимательства и обязательного социального страхования</w:t>
      </w:r>
      <w:r w:rsidR="00FD047E">
        <w:rPr>
          <w:sz w:val="28"/>
          <w:szCs w:val="28"/>
          <w:shd w:val="clear" w:color="auto" w:fill="FFFFFF"/>
        </w:rPr>
        <w:t>:</w:t>
      </w:r>
      <w:r w:rsidR="00FD047E" w:rsidRPr="00FD047E">
        <w:rPr>
          <w:sz w:val="28"/>
          <w:szCs w:val="28"/>
        </w:rPr>
        <w:t xml:space="preserve"> </w:t>
      </w:r>
      <w:r w:rsidR="00FD047E">
        <w:rPr>
          <w:sz w:val="28"/>
          <w:szCs w:val="28"/>
        </w:rPr>
        <w:t xml:space="preserve">принят </w:t>
      </w:r>
      <w:r w:rsidR="00FD047E" w:rsidRPr="00CB5CFB">
        <w:rPr>
          <w:sz w:val="28"/>
          <w:szCs w:val="28"/>
        </w:rPr>
        <w:t>24 июня 2021 года</w:t>
      </w:r>
      <w:r w:rsidR="00FD047E">
        <w:rPr>
          <w:sz w:val="28"/>
          <w:szCs w:val="28"/>
        </w:rPr>
        <w:t>,</w:t>
      </w:r>
      <w:r w:rsidR="00FD047E" w:rsidRPr="00CB5CFB">
        <w:rPr>
          <w:sz w:val="28"/>
          <w:szCs w:val="28"/>
        </w:rPr>
        <w:t xml:space="preserve"> №52-</w:t>
      </w:r>
      <w:r w:rsidR="00FD047E" w:rsidRPr="00CB5CFB">
        <w:rPr>
          <w:sz w:val="28"/>
          <w:szCs w:val="28"/>
          <w:lang w:val="en-US"/>
        </w:rPr>
        <w:t>VII</w:t>
      </w:r>
      <w:r w:rsidRPr="00CB5CFB">
        <w:rPr>
          <w:sz w:val="28"/>
          <w:szCs w:val="28"/>
          <w:shd w:val="clear" w:color="auto" w:fill="FFFFFF"/>
        </w:rPr>
        <w:t>.</w:t>
      </w:r>
    </w:p>
    <w:p w:rsidR="00677C51" w:rsidRPr="00CB5CFB" w:rsidRDefault="00A7345A" w:rsidP="009D456F">
      <w:pPr>
        <w:widowControl w:val="0"/>
        <w:ind w:firstLine="709"/>
        <w:jc w:val="both"/>
        <w:rPr>
          <w:sz w:val="28"/>
          <w:szCs w:val="28"/>
        </w:rPr>
      </w:pPr>
      <w:r w:rsidRPr="00CB5CFB">
        <w:rPr>
          <w:sz w:val="28"/>
          <w:szCs w:val="28"/>
        </w:rPr>
        <w:t>Трудовой кодекс Республики Казахстан</w:t>
      </w:r>
      <w:r w:rsidR="00FD047E">
        <w:rPr>
          <w:sz w:val="28"/>
          <w:szCs w:val="28"/>
        </w:rPr>
        <w:t>: принят</w:t>
      </w:r>
      <w:r w:rsidRPr="00CB5CFB">
        <w:rPr>
          <w:sz w:val="28"/>
          <w:szCs w:val="28"/>
        </w:rPr>
        <w:t xml:space="preserve"> 23 ноября 2015 года</w:t>
      </w:r>
      <w:r w:rsidR="00FD047E">
        <w:rPr>
          <w:sz w:val="28"/>
          <w:szCs w:val="28"/>
        </w:rPr>
        <w:t>,</w:t>
      </w:r>
      <w:r w:rsidRPr="00CB5CFB">
        <w:rPr>
          <w:sz w:val="28"/>
          <w:szCs w:val="28"/>
        </w:rPr>
        <w:t xml:space="preserve"> №414-</w:t>
      </w:r>
      <w:r w:rsidRPr="00CB5CFB">
        <w:rPr>
          <w:sz w:val="28"/>
          <w:szCs w:val="28"/>
          <w:lang w:val="en-US"/>
        </w:rPr>
        <w:t>V</w:t>
      </w:r>
      <w:r w:rsidRPr="00CB5CFB">
        <w:rPr>
          <w:sz w:val="28"/>
          <w:szCs w:val="28"/>
        </w:rPr>
        <w:t xml:space="preserve"> ЗРК. </w:t>
      </w:r>
    </w:p>
    <w:p w:rsidR="00797C72" w:rsidRPr="00CB5CFB" w:rsidRDefault="00797C72" w:rsidP="009D456F">
      <w:pPr>
        <w:widowControl w:val="0"/>
        <w:tabs>
          <w:tab w:val="left" w:pos="993"/>
        </w:tabs>
        <w:ind w:firstLine="709"/>
        <w:jc w:val="both"/>
        <w:rPr>
          <w:sz w:val="28"/>
          <w:szCs w:val="28"/>
          <w:shd w:val="clear" w:color="auto" w:fill="FFFFFF"/>
        </w:rPr>
      </w:pPr>
      <w:r w:rsidRPr="00CB5CFB">
        <w:rPr>
          <w:sz w:val="28"/>
          <w:szCs w:val="28"/>
          <w:shd w:val="clear" w:color="auto" w:fill="FFFFFF"/>
        </w:rPr>
        <w:t>Указ Президента Республики Казахстан. О Концепции по вхождению Казахстана в число 30 самых развитых государств мира: утв. 17 января 2014 года</w:t>
      </w:r>
      <w:r w:rsidR="00FD047E">
        <w:rPr>
          <w:sz w:val="28"/>
          <w:szCs w:val="28"/>
          <w:shd w:val="clear" w:color="auto" w:fill="FFFFFF"/>
        </w:rPr>
        <w:t>,</w:t>
      </w:r>
      <w:r w:rsidR="00030752" w:rsidRPr="00CB5CFB">
        <w:rPr>
          <w:sz w:val="28"/>
          <w:szCs w:val="28"/>
          <w:shd w:val="clear" w:color="auto" w:fill="FFFFFF"/>
        </w:rPr>
        <w:t xml:space="preserve"> </w:t>
      </w:r>
      <w:r w:rsidR="009B7F61" w:rsidRPr="00CB5CFB">
        <w:rPr>
          <w:sz w:val="28"/>
          <w:szCs w:val="28"/>
          <w:shd w:val="clear" w:color="auto" w:fill="FFFFFF"/>
        </w:rPr>
        <w:t>№732.</w:t>
      </w:r>
    </w:p>
    <w:p w:rsidR="00265948" w:rsidRPr="00CB5CFB" w:rsidRDefault="00D72E44" w:rsidP="009D456F">
      <w:pPr>
        <w:widowControl w:val="0"/>
        <w:ind w:firstLine="709"/>
        <w:jc w:val="both"/>
        <w:rPr>
          <w:sz w:val="28"/>
          <w:szCs w:val="28"/>
        </w:rPr>
      </w:pPr>
      <w:r w:rsidRPr="00CB5CFB">
        <w:rPr>
          <w:sz w:val="28"/>
          <w:szCs w:val="28"/>
        </w:rPr>
        <w:t>Постановление Правительства Республики Казахстан</w:t>
      </w:r>
      <w:r w:rsidR="00C87723" w:rsidRPr="00CB5CFB">
        <w:rPr>
          <w:sz w:val="28"/>
          <w:szCs w:val="28"/>
        </w:rPr>
        <w:t>.</w:t>
      </w:r>
      <w:r w:rsidRPr="00CB5CFB">
        <w:rPr>
          <w:sz w:val="28"/>
          <w:szCs w:val="28"/>
        </w:rPr>
        <w:t xml:space="preserve"> Об утверждении Государственной программы развития продуктивной занятости и массового предпринимательства на 2017-2021 годы «</w:t>
      </w:r>
      <w:r w:rsidRPr="00CB5CFB">
        <w:rPr>
          <w:sz w:val="28"/>
          <w:szCs w:val="28"/>
          <w:lang w:val="kk-KZ"/>
        </w:rPr>
        <w:t>Еңбек</w:t>
      </w:r>
      <w:r w:rsidRPr="00CB5CFB">
        <w:rPr>
          <w:sz w:val="28"/>
          <w:szCs w:val="28"/>
        </w:rPr>
        <w:t>»</w:t>
      </w:r>
      <w:r w:rsidR="004F5126" w:rsidRPr="00CB5CFB">
        <w:rPr>
          <w:sz w:val="28"/>
          <w:szCs w:val="28"/>
        </w:rPr>
        <w:t>: утв</w:t>
      </w:r>
      <w:r w:rsidRPr="00CB5CFB">
        <w:rPr>
          <w:sz w:val="28"/>
          <w:szCs w:val="28"/>
        </w:rPr>
        <w:t xml:space="preserve">. </w:t>
      </w:r>
      <w:r w:rsidR="004F5126" w:rsidRPr="00CB5CFB">
        <w:rPr>
          <w:sz w:val="28"/>
          <w:szCs w:val="28"/>
        </w:rPr>
        <w:t>13 ноября 2018 года</w:t>
      </w:r>
      <w:r w:rsidR="00FD047E">
        <w:rPr>
          <w:sz w:val="28"/>
          <w:szCs w:val="28"/>
        </w:rPr>
        <w:t>,</w:t>
      </w:r>
      <w:r w:rsidR="002162CF" w:rsidRPr="00CB5CFB">
        <w:rPr>
          <w:sz w:val="28"/>
          <w:szCs w:val="28"/>
        </w:rPr>
        <w:t xml:space="preserve"> </w:t>
      </w:r>
      <w:r w:rsidR="004F5126" w:rsidRPr="00CB5CFB">
        <w:rPr>
          <w:sz w:val="28"/>
          <w:szCs w:val="28"/>
        </w:rPr>
        <w:t>№746.</w:t>
      </w:r>
    </w:p>
    <w:p w:rsidR="008F4324" w:rsidRPr="00CB5CFB" w:rsidRDefault="008F4324" w:rsidP="009D456F">
      <w:pPr>
        <w:widowControl w:val="0"/>
        <w:tabs>
          <w:tab w:val="left" w:pos="993"/>
        </w:tabs>
        <w:ind w:firstLine="709"/>
        <w:jc w:val="both"/>
        <w:rPr>
          <w:sz w:val="28"/>
          <w:szCs w:val="28"/>
          <w:shd w:val="clear" w:color="auto" w:fill="FFFFFF"/>
        </w:rPr>
      </w:pPr>
      <w:r w:rsidRPr="00CB5CFB">
        <w:rPr>
          <w:bCs/>
          <w:spacing w:val="-5"/>
          <w:sz w:val="28"/>
          <w:szCs w:val="28"/>
        </w:rPr>
        <w:t>Постановление Правительства Республики Казахстан. Об утверждении Государственной программы поддержки и развития бизнеса «Дорожная карта бизнеса-2025»: утв. 24 декабря 2019 года, №968</w:t>
      </w:r>
      <w:r w:rsidR="00EC5AAA" w:rsidRPr="00CB5CFB">
        <w:rPr>
          <w:bCs/>
          <w:spacing w:val="-5"/>
          <w:sz w:val="28"/>
          <w:szCs w:val="28"/>
        </w:rPr>
        <w:t>.</w:t>
      </w:r>
      <w:r w:rsidRPr="00CB5CFB">
        <w:rPr>
          <w:bCs/>
          <w:spacing w:val="-5"/>
          <w:sz w:val="28"/>
          <w:szCs w:val="28"/>
        </w:rPr>
        <w:t xml:space="preserve"> </w:t>
      </w:r>
    </w:p>
    <w:p w:rsidR="0013732D" w:rsidRPr="00CB5CFB" w:rsidRDefault="0013732D" w:rsidP="009D456F">
      <w:pPr>
        <w:widowControl w:val="0"/>
        <w:tabs>
          <w:tab w:val="left" w:pos="993"/>
        </w:tabs>
        <w:ind w:firstLine="709"/>
        <w:jc w:val="both"/>
        <w:rPr>
          <w:sz w:val="28"/>
          <w:szCs w:val="28"/>
          <w:shd w:val="clear" w:color="auto" w:fill="FFFFFF"/>
        </w:rPr>
      </w:pPr>
      <w:r w:rsidRPr="00CB5CFB">
        <w:rPr>
          <w:bCs/>
          <w:sz w:val="28"/>
          <w:szCs w:val="28"/>
        </w:rPr>
        <w:t>Постановление Правительства Республики Казахстан. Об утверждении Государственной программы «Цифровой Казахстан»: утв. 12 декабря 2017 года</w:t>
      </w:r>
      <w:r w:rsidR="00FD047E">
        <w:rPr>
          <w:bCs/>
          <w:sz w:val="28"/>
          <w:szCs w:val="28"/>
        </w:rPr>
        <w:t>,</w:t>
      </w:r>
      <w:r w:rsidRPr="00CB5CFB">
        <w:rPr>
          <w:bCs/>
          <w:sz w:val="28"/>
          <w:szCs w:val="28"/>
        </w:rPr>
        <w:t xml:space="preserve"> №827. </w:t>
      </w:r>
    </w:p>
    <w:p w:rsidR="00D90FA1" w:rsidRPr="00CB5CFB" w:rsidRDefault="00D90FA1" w:rsidP="009D456F">
      <w:pPr>
        <w:widowControl w:val="0"/>
        <w:ind w:firstLine="709"/>
        <w:jc w:val="center"/>
        <w:rPr>
          <w:caps/>
          <w:sz w:val="28"/>
          <w:szCs w:val="28"/>
        </w:rPr>
      </w:pPr>
    </w:p>
    <w:p w:rsidR="00D90FA1" w:rsidRPr="00CB5CFB" w:rsidRDefault="00D90FA1" w:rsidP="009D456F">
      <w:pPr>
        <w:widowControl w:val="0"/>
        <w:ind w:firstLine="709"/>
        <w:jc w:val="center"/>
        <w:rPr>
          <w:caps/>
          <w:sz w:val="28"/>
          <w:szCs w:val="28"/>
        </w:rPr>
      </w:pPr>
    </w:p>
    <w:p w:rsidR="00D90FA1" w:rsidRPr="00CB5CFB" w:rsidRDefault="00D90FA1" w:rsidP="009D456F">
      <w:pPr>
        <w:widowControl w:val="0"/>
        <w:ind w:firstLine="709"/>
        <w:jc w:val="center"/>
        <w:rPr>
          <w:caps/>
          <w:sz w:val="28"/>
          <w:szCs w:val="28"/>
        </w:rPr>
      </w:pPr>
    </w:p>
    <w:p w:rsidR="00D90FA1" w:rsidRPr="00CB5CFB" w:rsidRDefault="00D90FA1" w:rsidP="009D456F">
      <w:pPr>
        <w:widowControl w:val="0"/>
        <w:ind w:firstLine="709"/>
        <w:jc w:val="center"/>
        <w:rPr>
          <w:caps/>
          <w:sz w:val="28"/>
          <w:szCs w:val="28"/>
        </w:rPr>
      </w:pPr>
    </w:p>
    <w:p w:rsidR="00D90FA1" w:rsidRPr="00CB5CFB" w:rsidRDefault="00D90FA1" w:rsidP="009D456F">
      <w:pPr>
        <w:widowControl w:val="0"/>
        <w:ind w:firstLine="709"/>
        <w:jc w:val="center"/>
        <w:rPr>
          <w:caps/>
          <w:sz w:val="28"/>
          <w:szCs w:val="28"/>
        </w:rPr>
      </w:pPr>
    </w:p>
    <w:p w:rsidR="00BB0913" w:rsidRPr="00CB5CFB" w:rsidRDefault="003B58F7" w:rsidP="00A6365C">
      <w:pPr>
        <w:widowControl w:val="0"/>
        <w:jc w:val="center"/>
        <w:rPr>
          <w:b/>
          <w:caps/>
          <w:sz w:val="28"/>
          <w:szCs w:val="28"/>
          <w:lang w:val="en-US"/>
        </w:rPr>
      </w:pPr>
      <w:r w:rsidRPr="00CB5CFB">
        <w:rPr>
          <w:b/>
          <w:caps/>
          <w:sz w:val="28"/>
          <w:szCs w:val="28"/>
        </w:rPr>
        <w:lastRenderedPageBreak/>
        <w:t>ОБОзначения</w:t>
      </w:r>
      <w:r w:rsidRPr="00CB5CFB">
        <w:rPr>
          <w:b/>
          <w:caps/>
          <w:sz w:val="28"/>
          <w:szCs w:val="28"/>
          <w:lang w:val="en-US"/>
        </w:rPr>
        <w:t xml:space="preserve"> </w:t>
      </w:r>
      <w:r w:rsidRPr="00CB5CFB">
        <w:rPr>
          <w:b/>
          <w:caps/>
          <w:sz w:val="28"/>
          <w:szCs w:val="28"/>
        </w:rPr>
        <w:t>и</w:t>
      </w:r>
      <w:r w:rsidRPr="00CB5CFB">
        <w:rPr>
          <w:b/>
          <w:caps/>
          <w:sz w:val="28"/>
          <w:szCs w:val="28"/>
          <w:lang w:val="en-US"/>
        </w:rPr>
        <w:t xml:space="preserve"> </w:t>
      </w:r>
      <w:r w:rsidRPr="00CB5CFB">
        <w:rPr>
          <w:b/>
          <w:caps/>
          <w:sz w:val="28"/>
          <w:szCs w:val="28"/>
        </w:rPr>
        <w:t>сокращения</w:t>
      </w:r>
    </w:p>
    <w:p w:rsidR="00DA4234" w:rsidRPr="00CB5CFB" w:rsidRDefault="00DA4234" w:rsidP="009D456F">
      <w:pPr>
        <w:widowControl w:val="0"/>
        <w:ind w:firstLine="709"/>
        <w:jc w:val="both"/>
        <w:rPr>
          <w:sz w:val="28"/>
          <w:szCs w:val="28"/>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753"/>
      </w:tblGrid>
      <w:tr w:rsidR="00A6365C" w:rsidTr="00591D9C">
        <w:tc>
          <w:tcPr>
            <w:tcW w:w="1101" w:type="dxa"/>
          </w:tcPr>
          <w:p w:rsidR="00A6365C" w:rsidRPr="00126D2A" w:rsidRDefault="00A6365C" w:rsidP="00A6365C">
            <w:pPr>
              <w:widowControl w:val="0"/>
              <w:jc w:val="both"/>
              <w:rPr>
                <w:sz w:val="28"/>
                <w:szCs w:val="28"/>
                <w:lang w:val="en-US"/>
              </w:rPr>
            </w:pPr>
            <w:r w:rsidRPr="00126D2A">
              <w:rPr>
                <w:sz w:val="28"/>
                <w:szCs w:val="28"/>
                <w:lang w:val="en-US"/>
              </w:rPr>
              <w:t>AVE</w:t>
            </w:r>
          </w:p>
        </w:tc>
        <w:tc>
          <w:tcPr>
            <w:tcW w:w="8753" w:type="dxa"/>
          </w:tcPr>
          <w:p w:rsidR="00A6365C" w:rsidRPr="00AD219F" w:rsidRDefault="00A6365C" w:rsidP="00A6365C">
            <w:pPr>
              <w:widowControl w:val="0"/>
              <w:jc w:val="both"/>
              <w:rPr>
                <w:sz w:val="28"/>
                <w:szCs w:val="28"/>
                <w:lang w:val="en-US"/>
              </w:rPr>
            </w:pPr>
            <w:r>
              <w:rPr>
                <w:sz w:val="28"/>
                <w:szCs w:val="28"/>
                <w:lang w:val="en-US"/>
              </w:rPr>
              <w:t>–</w:t>
            </w:r>
            <w:r w:rsidRPr="00AD219F">
              <w:rPr>
                <w:sz w:val="28"/>
                <w:szCs w:val="28"/>
                <w:lang w:val="en-US"/>
              </w:rPr>
              <w:t xml:space="preserve"> </w:t>
            </w:r>
            <w:r w:rsidRPr="00AD219F">
              <w:rPr>
                <w:bCs/>
                <w:sz w:val="28"/>
                <w:szCs w:val="28"/>
                <w:lang w:val="en-US"/>
              </w:rPr>
              <w:t>Average Variance Extracted</w:t>
            </w:r>
          </w:p>
        </w:tc>
      </w:tr>
      <w:tr w:rsidR="00A6365C" w:rsidTr="00591D9C">
        <w:tc>
          <w:tcPr>
            <w:tcW w:w="1101" w:type="dxa"/>
          </w:tcPr>
          <w:p w:rsidR="00A6365C" w:rsidRPr="00126D2A" w:rsidRDefault="00A6365C" w:rsidP="00A6365C">
            <w:pPr>
              <w:widowControl w:val="0"/>
              <w:jc w:val="both"/>
              <w:rPr>
                <w:bCs/>
                <w:sz w:val="28"/>
                <w:szCs w:val="28"/>
                <w:lang w:val="en-US"/>
              </w:rPr>
            </w:pPr>
            <w:r w:rsidRPr="00126D2A">
              <w:rPr>
                <w:sz w:val="28"/>
                <w:szCs w:val="28"/>
                <w:lang w:val="en-US"/>
              </w:rPr>
              <w:t>CR</w:t>
            </w:r>
          </w:p>
        </w:tc>
        <w:tc>
          <w:tcPr>
            <w:tcW w:w="8753" w:type="dxa"/>
          </w:tcPr>
          <w:p w:rsidR="00A6365C" w:rsidRPr="00AD219F" w:rsidRDefault="00A6365C" w:rsidP="00A6365C">
            <w:pPr>
              <w:widowControl w:val="0"/>
              <w:jc w:val="both"/>
              <w:rPr>
                <w:bCs/>
                <w:sz w:val="28"/>
                <w:szCs w:val="28"/>
                <w:lang w:val="en-US"/>
              </w:rPr>
            </w:pPr>
            <w:r>
              <w:rPr>
                <w:sz w:val="28"/>
                <w:szCs w:val="28"/>
                <w:lang w:val="en-US"/>
              </w:rPr>
              <w:t>–</w:t>
            </w:r>
            <w:r w:rsidRPr="00AD219F">
              <w:rPr>
                <w:sz w:val="28"/>
                <w:szCs w:val="28"/>
                <w:lang w:val="en-US"/>
              </w:rPr>
              <w:t xml:space="preserve"> </w:t>
            </w:r>
            <w:r w:rsidRPr="00AD219F">
              <w:rPr>
                <w:bCs/>
                <w:sz w:val="28"/>
                <w:szCs w:val="28"/>
                <w:lang w:val="en-US"/>
              </w:rPr>
              <w:t>Composite Reliability</w:t>
            </w:r>
          </w:p>
        </w:tc>
      </w:tr>
      <w:tr w:rsidR="00A6365C" w:rsidTr="00591D9C">
        <w:tc>
          <w:tcPr>
            <w:tcW w:w="1101" w:type="dxa"/>
          </w:tcPr>
          <w:p w:rsidR="00A6365C" w:rsidRPr="00126D2A" w:rsidRDefault="00A6365C" w:rsidP="00A6365C">
            <w:pPr>
              <w:widowControl w:val="0"/>
              <w:jc w:val="both"/>
              <w:rPr>
                <w:sz w:val="28"/>
                <w:szCs w:val="28"/>
                <w:lang w:val="en-US"/>
              </w:rPr>
            </w:pPr>
            <w:r w:rsidRPr="00126D2A">
              <w:rPr>
                <w:sz w:val="28"/>
                <w:szCs w:val="28"/>
                <w:lang w:val="en-US"/>
              </w:rPr>
              <w:t>ILO</w:t>
            </w:r>
          </w:p>
        </w:tc>
        <w:tc>
          <w:tcPr>
            <w:tcW w:w="8753" w:type="dxa"/>
          </w:tcPr>
          <w:p w:rsidR="00A6365C" w:rsidRPr="00AD219F" w:rsidRDefault="00A6365C" w:rsidP="00932DD9">
            <w:pPr>
              <w:widowControl w:val="0"/>
              <w:jc w:val="both"/>
              <w:rPr>
                <w:sz w:val="28"/>
                <w:szCs w:val="28"/>
                <w:lang w:val="en-US"/>
              </w:rPr>
            </w:pPr>
            <w:r w:rsidRPr="00AD219F">
              <w:rPr>
                <w:sz w:val="28"/>
                <w:szCs w:val="28"/>
                <w:lang w:val="en-US"/>
              </w:rPr>
              <w:t>– International Labour Organization</w:t>
            </w:r>
          </w:p>
        </w:tc>
      </w:tr>
      <w:tr w:rsidR="00A6365C" w:rsidRPr="00A6365C" w:rsidTr="00591D9C">
        <w:tc>
          <w:tcPr>
            <w:tcW w:w="1101" w:type="dxa"/>
          </w:tcPr>
          <w:p w:rsidR="00A6365C" w:rsidRPr="00126D2A" w:rsidRDefault="00A6365C" w:rsidP="00A6365C">
            <w:pPr>
              <w:widowControl w:val="0"/>
              <w:jc w:val="both"/>
              <w:rPr>
                <w:sz w:val="28"/>
                <w:szCs w:val="28"/>
                <w:lang w:val="en-US"/>
              </w:rPr>
            </w:pPr>
            <w:r w:rsidRPr="00126D2A">
              <w:rPr>
                <w:sz w:val="28"/>
                <w:szCs w:val="28"/>
                <w:lang w:val="en-US"/>
              </w:rPr>
              <w:t>IoT</w:t>
            </w:r>
          </w:p>
        </w:tc>
        <w:tc>
          <w:tcPr>
            <w:tcW w:w="8753" w:type="dxa"/>
          </w:tcPr>
          <w:p w:rsidR="00A6365C" w:rsidRPr="00AD219F" w:rsidRDefault="00A6365C" w:rsidP="00A6365C">
            <w:pPr>
              <w:widowControl w:val="0"/>
              <w:jc w:val="both"/>
              <w:rPr>
                <w:sz w:val="28"/>
                <w:szCs w:val="28"/>
                <w:lang w:val="en-US"/>
              </w:rPr>
            </w:pPr>
            <w:r>
              <w:rPr>
                <w:sz w:val="28"/>
                <w:szCs w:val="28"/>
                <w:lang w:val="en-US"/>
              </w:rPr>
              <w:t>–</w:t>
            </w:r>
            <w:r w:rsidRPr="00AD219F">
              <w:rPr>
                <w:sz w:val="28"/>
                <w:szCs w:val="28"/>
                <w:lang w:val="en-US"/>
              </w:rPr>
              <w:t xml:space="preserve"> Internet of the thing</w:t>
            </w:r>
          </w:p>
        </w:tc>
      </w:tr>
      <w:tr w:rsidR="00A6365C" w:rsidTr="00591D9C">
        <w:tc>
          <w:tcPr>
            <w:tcW w:w="1101" w:type="dxa"/>
          </w:tcPr>
          <w:p w:rsidR="00A6365C" w:rsidRPr="00126D2A" w:rsidRDefault="00A6365C" w:rsidP="00CF75A8">
            <w:pPr>
              <w:widowControl w:val="0"/>
              <w:jc w:val="both"/>
              <w:rPr>
                <w:sz w:val="28"/>
                <w:szCs w:val="28"/>
                <w:lang w:val="en-US"/>
              </w:rPr>
            </w:pPr>
            <w:r w:rsidRPr="00126D2A">
              <w:rPr>
                <w:sz w:val="28"/>
                <w:szCs w:val="28"/>
                <w:lang w:val="en-US"/>
              </w:rPr>
              <w:t>SEM</w:t>
            </w:r>
          </w:p>
        </w:tc>
        <w:tc>
          <w:tcPr>
            <w:tcW w:w="8753" w:type="dxa"/>
          </w:tcPr>
          <w:p w:rsidR="00A6365C" w:rsidRPr="00AD219F" w:rsidRDefault="00A6365C" w:rsidP="00932DD9">
            <w:pPr>
              <w:widowControl w:val="0"/>
              <w:jc w:val="both"/>
              <w:rPr>
                <w:sz w:val="28"/>
                <w:szCs w:val="28"/>
                <w:lang w:val="en-US"/>
              </w:rPr>
            </w:pPr>
            <w:r>
              <w:rPr>
                <w:sz w:val="28"/>
                <w:szCs w:val="28"/>
                <w:lang w:val="en-US"/>
              </w:rPr>
              <w:t>–</w:t>
            </w:r>
            <w:r w:rsidRPr="00AD219F">
              <w:rPr>
                <w:sz w:val="28"/>
                <w:szCs w:val="28"/>
                <w:lang w:val="en-US"/>
              </w:rPr>
              <w:t xml:space="preserve"> structural equation modeling</w:t>
            </w:r>
          </w:p>
        </w:tc>
      </w:tr>
      <w:tr w:rsidR="00A6365C" w:rsidTr="00591D9C">
        <w:tc>
          <w:tcPr>
            <w:tcW w:w="1101" w:type="dxa"/>
          </w:tcPr>
          <w:p w:rsidR="00A6365C" w:rsidRPr="00126D2A" w:rsidRDefault="00A6365C" w:rsidP="00A6365C">
            <w:pPr>
              <w:widowControl w:val="0"/>
              <w:jc w:val="both"/>
              <w:rPr>
                <w:sz w:val="28"/>
                <w:szCs w:val="28"/>
              </w:rPr>
            </w:pPr>
            <w:r w:rsidRPr="00126D2A">
              <w:rPr>
                <w:sz w:val="28"/>
                <w:szCs w:val="28"/>
                <w:lang w:val="en-US"/>
              </w:rPr>
              <w:t>PLS</w:t>
            </w:r>
          </w:p>
        </w:tc>
        <w:tc>
          <w:tcPr>
            <w:tcW w:w="8753" w:type="dxa"/>
          </w:tcPr>
          <w:p w:rsidR="00A6365C" w:rsidRPr="00AD219F" w:rsidRDefault="00A6365C" w:rsidP="00932DD9">
            <w:pPr>
              <w:widowControl w:val="0"/>
              <w:jc w:val="both"/>
              <w:rPr>
                <w:sz w:val="28"/>
                <w:szCs w:val="28"/>
              </w:rPr>
            </w:pPr>
            <w:r w:rsidRPr="00AD219F">
              <w:rPr>
                <w:sz w:val="28"/>
                <w:szCs w:val="28"/>
              </w:rPr>
              <w:t xml:space="preserve">– </w:t>
            </w:r>
            <w:r w:rsidRPr="00AD219F">
              <w:rPr>
                <w:sz w:val="28"/>
                <w:szCs w:val="28"/>
                <w:lang w:val="en-US"/>
              </w:rPr>
              <w:t>partial</w:t>
            </w:r>
            <w:r w:rsidRPr="00AD219F">
              <w:rPr>
                <w:sz w:val="28"/>
                <w:szCs w:val="28"/>
              </w:rPr>
              <w:t xml:space="preserve"> </w:t>
            </w:r>
            <w:r w:rsidRPr="00AD219F">
              <w:rPr>
                <w:sz w:val="28"/>
                <w:szCs w:val="28"/>
                <w:lang w:val="en-US"/>
              </w:rPr>
              <w:t>least</w:t>
            </w:r>
            <w:r w:rsidRPr="00AD219F">
              <w:rPr>
                <w:sz w:val="28"/>
                <w:szCs w:val="28"/>
              </w:rPr>
              <w:t xml:space="preserve"> </w:t>
            </w:r>
            <w:r w:rsidRPr="00AD219F">
              <w:rPr>
                <w:sz w:val="28"/>
                <w:szCs w:val="28"/>
                <w:lang w:val="en-US"/>
              </w:rPr>
              <w:t>squares</w:t>
            </w:r>
          </w:p>
        </w:tc>
      </w:tr>
      <w:tr w:rsidR="00591D9C" w:rsidTr="00591D9C">
        <w:tc>
          <w:tcPr>
            <w:tcW w:w="1101" w:type="dxa"/>
          </w:tcPr>
          <w:p w:rsidR="00591D9C" w:rsidRPr="00126D2A" w:rsidRDefault="00591D9C" w:rsidP="00A6365C">
            <w:pPr>
              <w:widowControl w:val="0"/>
              <w:jc w:val="both"/>
              <w:rPr>
                <w:sz w:val="28"/>
                <w:szCs w:val="28"/>
                <w:lang w:val="en-US"/>
              </w:rPr>
            </w:pPr>
            <w:r>
              <w:rPr>
                <w:sz w:val="28"/>
                <w:szCs w:val="28"/>
                <w:lang w:val="en-US"/>
              </w:rPr>
              <w:t>PM</w:t>
            </w:r>
          </w:p>
        </w:tc>
        <w:tc>
          <w:tcPr>
            <w:tcW w:w="8753" w:type="dxa"/>
          </w:tcPr>
          <w:p w:rsidR="00591D9C" w:rsidRPr="00AD219F" w:rsidRDefault="00591D9C" w:rsidP="00C310B8">
            <w:pPr>
              <w:widowControl w:val="0"/>
              <w:jc w:val="both"/>
              <w:rPr>
                <w:sz w:val="28"/>
                <w:szCs w:val="28"/>
              </w:rPr>
            </w:pPr>
            <w:r w:rsidRPr="00AD219F">
              <w:rPr>
                <w:sz w:val="28"/>
                <w:szCs w:val="28"/>
              </w:rPr>
              <w:t xml:space="preserve">– </w:t>
            </w:r>
            <w:r w:rsidRPr="00AD219F">
              <w:rPr>
                <w:sz w:val="28"/>
                <w:szCs w:val="28"/>
                <w:lang w:val="en-US"/>
              </w:rPr>
              <w:t>pa</w:t>
            </w:r>
            <w:r w:rsidR="00C310B8">
              <w:rPr>
                <w:sz w:val="28"/>
                <w:szCs w:val="28"/>
                <w:lang w:val="en-US"/>
              </w:rPr>
              <w:t>th</w:t>
            </w:r>
            <w:r w:rsidR="00C51987">
              <w:rPr>
                <w:sz w:val="28"/>
                <w:szCs w:val="28"/>
                <w:lang w:val="en-US"/>
              </w:rPr>
              <w:t xml:space="preserve"> modeling</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АСП</w:t>
            </w:r>
          </w:p>
        </w:tc>
        <w:tc>
          <w:tcPr>
            <w:tcW w:w="8753" w:type="dxa"/>
          </w:tcPr>
          <w:p w:rsidR="00591D9C" w:rsidRPr="00AD219F" w:rsidRDefault="00591D9C" w:rsidP="00A6365C">
            <w:pPr>
              <w:widowControl w:val="0"/>
              <w:jc w:val="both"/>
              <w:rPr>
                <w:sz w:val="28"/>
                <w:szCs w:val="28"/>
              </w:rPr>
            </w:pPr>
            <w:r>
              <w:rPr>
                <w:sz w:val="28"/>
                <w:szCs w:val="28"/>
              </w:rPr>
              <w:t>–</w:t>
            </w:r>
            <w:r w:rsidRPr="00AD219F">
              <w:rPr>
                <w:sz w:val="28"/>
                <w:szCs w:val="28"/>
              </w:rPr>
              <w:t xml:space="preserve"> адресная социальная помощь</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 xml:space="preserve">ВВП </w:t>
            </w:r>
          </w:p>
        </w:tc>
        <w:tc>
          <w:tcPr>
            <w:tcW w:w="8753" w:type="dxa"/>
          </w:tcPr>
          <w:p w:rsidR="00591D9C" w:rsidRPr="00AD219F" w:rsidRDefault="00591D9C" w:rsidP="00932DD9">
            <w:pPr>
              <w:widowControl w:val="0"/>
              <w:jc w:val="both"/>
              <w:rPr>
                <w:sz w:val="28"/>
                <w:szCs w:val="28"/>
              </w:rPr>
            </w:pPr>
            <w:r w:rsidRPr="00AD219F">
              <w:rPr>
                <w:sz w:val="28"/>
                <w:szCs w:val="28"/>
              </w:rPr>
              <w:t>– валовой внутренний продукт</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ГМК</w:t>
            </w:r>
          </w:p>
        </w:tc>
        <w:tc>
          <w:tcPr>
            <w:tcW w:w="8753" w:type="dxa"/>
          </w:tcPr>
          <w:p w:rsidR="00591D9C" w:rsidRPr="00AD219F" w:rsidRDefault="00591D9C" w:rsidP="00932DD9">
            <w:pPr>
              <w:widowControl w:val="0"/>
              <w:jc w:val="both"/>
              <w:rPr>
                <w:sz w:val="28"/>
                <w:szCs w:val="28"/>
              </w:rPr>
            </w:pPr>
            <w:r>
              <w:rPr>
                <w:sz w:val="28"/>
                <w:szCs w:val="28"/>
              </w:rPr>
              <w:t>–</w:t>
            </w:r>
            <w:r w:rsidRPr="00AD219F">
              <w:rPr>
                <w:sz w:val="28"/>
                <w:szCs w:val="28"/>
              </w:rPr>
              <w:t xml:space="preserve"> горно-металлургический комплекс</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 xml:space="preserve">ГПХ </w:t>
            </w:r>
          </w:p>
        </w:tc>
        <w:tc>
          <w:tcPr>
            <w:tcW w:w="8753" w:type="dxa"/>
          </w:tcPr>
          <w:p w:rsidR="00591D9C" w:rsidRPr="00AD219F" w:rsidRDefault="00591D9C" w:rsidP="00A6365C">
            <w:pPr>
              <w:widowControl w:val="0"/>
              <w:jc w:val="both"/>
              <w:rPr>
                <w:sz w:val="28"/>
                <w:szCs w:val="28"/>
              </w:rPr>
            </w:pPr>
            <w:r>
              <w:rPr>
                <w:sz w:val="28"/>
                <w:szCs w:val="28"/>
              </w:rPr>
              <w:t>–</w:t>
            </w:r>
            <w:r w:rsidRPr="00AD219F">
              <w:rPr>
                <w:sz w:val="28"/>
                <w:szCs w:val="28"/>
              </w:rPr>
              <w:t xml:space="preserve"> гражданско-правовой характер</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 xml:space="preserve">ЕС </w:t>
            </w:r>
          </w:p>
        </w:tc>
        <w:tc>
          <w:tcPr>
            <w:tcW w:w="8753" w:type="dxa"/>
          </w:tcPr>
          <w:p w:rsidR="00591D9C" w:rsidRPr="00AD219F" w:rsidRDefault="00591D9C" w:rsidP="00932DD9">
            <w:pPr>
              <w:widowControl w:val="0"/>
              <w:jc w:val="both"/>
              <w:rPr>
                <w:sz w:val="28"/>
                <w:szCs w:val="28"/>
              </w:rPr>
            </w:pPr>
            <w:r w:rsidRPr="00AD219F">
              <w:rPr>
                <w:sz w:val="28"/>
                <w:szCs w:val="28"/>
              </w:rPr>
              <w:t>– Европейский союз</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ИИ</w:t>
            </w:r>
          </w:p>
        </w:tc>
        <w:tc>
          <w:tcPr>
            <w:tcW w:w="8753" w:type="dxa"/>
          </w:tcPr>
          <w:p w:rsidR="00591D9C" w:rsidRPr="00AD219F" w:rsidRDefault="00591D9C" w:rsidP="00932DD9">
            <w:pPr>
              <w:widowControl w:val="0"/>
              <w:jc w:val="both"/>
              <w:rPr>
                <w:sz w:val="28"/>
                <w:szCs w:val="28"/>
              </w:rPr>
            </w:pPr>
            <w:r w:rsidRPr="00AD219F">
              <w:rPr>
                <w:sz w:val="28"/>
                <w:szCs w:val="28"/>
              </w:rPr>
              <w:t>– искусственный интеллект</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ИКТ</w:t>
            </w:r>
          </w:p>
        </w:tc>
        <w:tc>
          <w:tcPr>
            <w:tcW w:w="8753" w:type="dxa"/>
          </w:tcPr>
          <w:p w:rsidR="00591D9C" w:rsidRPr="00AD219F" w:rsidRDefault="00591D9C" w:rsidP="00932DD9">
            <w:pPr>
              <w:widowControl w:val="0"/>
              <w:jc w:val="both"/>
              <w:rPr>
                <w:sz w:val="28"/>
                <w:szCs w:val="28"/>
              </w:rPr>
            </w:pPr>
            <w:r w:rsidRPr="00AD219F">
              <w:rPr>
                <w:sz w:val="28"/>
                <w:szCs w:val="28"/>
              </w:rPr>
              <w:t>– информационно-коммуникационные технологии</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ИТ</w:t>
            </w:r>
          </w:p>
        </w:tc>
        <w:tc>
          <w:tcPr>
            <w:tcW w:w="8753" w:type="dxa"/>
          </w:tcPr>
          <w:p w:rsidR="00591D9C" w:rsidRPr="00AD219F" w:rsidRDefault="00591D9C" w:rsidP="00932DD9">
            <w:pPr>
              <w:widowControl w:val="0"/>
              <w:jc w:val="both"/>
              <w:rPr>
                <w:sz w:val="28"/>
                <w:szCs w:val="28"/>
              </w:rPr>
            </w:pPr>
            <w:r w:rsidRPr="00AD219F">
              <w:rPr>
                <w:sz w:val="28"/>
                <w:szCs w:val="28"/>
              </w:rPr>
              <w:t>– информационные технологии</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 xml:space="preserve">КЗ </w:t>
            </w:r>
          </w:p>
        </w:tc>
        <w:tc>
          <w:tcPr>
            <w:tcW w:w="8753" w:type="dxa"/>
          </w:tcPr>
          <w:p w:rsidR="00591D9C" w:rsidRPr="00AD219F" w:rsidRDefault="00591D9C" w:rsidP="00A86699">
            <w:pPr>
              <w:widowControl w:val="0"/>
              <w:jc w:val="both"/>
              <w:rPr>
                <w:sz w:val="28"/>
                <w:szCs w:val="28"/>
              </w:rPr>
            </w:pPr>
            <w:r w:rsidRPr="00AD219F">
              <w:rPr>
                <w:sz w:val="28"/>
                <w:szCs w:val="28"/>
              </w:rPr>
              <w:t>– коэффициент замещения дохода</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КО</w:t>
            </w:r>
          </w:p>
        </w:tc>
        <w:tc>
          <w:tcPr>
            <w:tcW w:w="8753" w:type="dxa"/>
          </w:tcPr>
          <w:p w:rsidR="00591D9C" w:rsidRPr="00AD219F" w:rsidRDefault="00591D9C" w:rsidP="00A6365C">
            <w:pPr>
              <w:widowControl w:val="0"/>
              <w:jc w:val="both"/>
              <w:rPr>
                <w:sz w:val="28"/>
                <w:szCs w:val="28"/>
              </w:rPr>
            </w:pPr>
            <w:r>
              <w:rPr>
                <w:sz w:val="28"/>
                <w:szCs w:val="28"/>
              </w:rPr>
              <w:t>–</w:t>
            </w:r>
            <w:r w:rsidRPr="00AD219F">
              <w:rPr>
                <w:sz w:val="28"/>
                <w:szCs w:val="28"/>
              </w:rPr>
              <w:t xml:space="preserve"> краткосрочное обучение</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КС</w:t>
            </w:r>
          </w:p>
        </w:tc>
        <w:tc>
          <w:tcPr>
            <w:tcW w:w="8753" w:type="dxa"/>
          </w:tcPr>
          <w:p w:rsidR="00591D9C" w:rsidRPr="00AD219F" w:rsidRDefault="00591D9C" w:rsidP="00932DD9">
            <w:pPr>
              <w:widowControl w:val="0"/>
              <w:jc w:val="both"/>
              <w:rPr>
                <w:sz w:val="28"/>
                <w:szCs w:val="28"/>
              </w:rPr>
            </w:pPr>
            <w:r w:rsidRPr="00AD219F">
              <w:rPr>
                <w:sz w:val="28"/>
                <w:szCs w:val="28"/>
              </w:rPr>
              <w:t>– коэффициент стажа участия в системе социального страхования</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КСО</w:t>
            </w:r>
          </w:p>
        </w:tc>
        <w:tc>
          <w:tcPr>
            <w:tcW w:w="8753" w:type="dxa"/>
          </w:tcPr>
          <w:p w:rsidR="00591D9C" w:rsidRPr="00AD219F" w:rsidRDefault="00591D9C" w:rsidP="00932DD9">
            <w:pPr>
              <w:widowControl w:val="0"/>
              <w:jc w:val="both"/>
              <w:rPr>
                <w:sz w:val="28"/>
                <w:szCs w:val="28"/>
              </w:rPr>
            </w:pPr>
            <w:r w:rsidRPr="00AD219F">
              <w:rPr>
                <w:sz w:val="28"/>
                <w:szCs w:val="28"/>
              </w:rPr>
              <w:t>– конкурентоспособность</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МОТ</w:t>
            </w:r>
          </w:p>
        </w:tc>
        <w:tc>
          <w:tcPr>
            <w:tcW w:w="8753" w:type="dxa"/>
          </w:tcPr>
          <w:p w:rsidR="00591D9C" w:rsidRPr="00AD219F" w:rsidRDefault="00591D9C" w:rsidP="002372D2">
            <w:pPr>
              <w:widowControl w:val="0"/>
              <w:jc w:val="both"/>
              <w:rPr>
                <w:sz w:val="28"/>
                <w:szCs w:val="28"/>
              </w:rPr>
            </w:pPr>
            <w:r w:rsidRPr="00AD219F">
              <w:rPr>
                <w:sz w:val="28"/>
                <w:szCs w:val="28"/>
              </w:rPr>
              <w:t>– Международная организация труда</w:t>
            </w:r>
          </w:p>
        </w:tc>
      </w:tr>
      <w:tr w:rsidR="00591D9C" w:rsidTr="00591D9C">
        <w:tc>
          <w:tcPr>
            <w:tcW w:w="1101" w:type="dxa"/>
          </w:tcPr>
          <w:p w:rsidR="00591D9C" w:rsidRPr="00126D2A" w:rsidRDefault="00591D9C" w:rsidP="00A6365C">
            <w:pPr>
              <w:widowControl w:val="0"/>
              <w:jc w:val="both"/>
              <w:rPr>
                <w:sz w:val="28"/>
                <w:szCs w:val="28"/>
              </w:rPr>
            </w:pPr>
            <w:r>
              <w:rPr>
                <w:sz w:val="28"/>
                <w:szCs w:val="28"/>
              </w:rPr>
              <w:t>МП</w:t>
            </w:r>
          </w:p>
        </w:tc>
        <w:tc>
          <w:tcPr>
            <w:tcW w:w="8753" w:type="dxa"/>
          </w:tcPr>
          <w:p w:rsidR="00591D9C" w:rsidRPr="00AD219F" w:rsidRDefault="00591D9C" w:rsidP="00932DD9">
            <w:pPr>
              <w:widowControl w:val="0"/>
              <w:jc w:val="both"/>
              <w:rPr>
                <w:sz w:val="28"/>
                <w:szCs w:val="28"/>
              </w:rPr>
            </w:pPr>
            <w:r>
              <w:rPr>
                <w:sz w:val="28"/>
                <w:szCs w:val="28"/>
              </w:rPr>
              <w:t>– молодежная практика</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НЗ</w:t>
            </w:r>
          </w:p>
        </w:tc>
        <w:tc>
          <w:tcPr>
            <w:tcW w:w="8753" w:type="dxa"/>
          </w:tcPr>
          <w:p w:rsidR="00591D9C" w:rsidRPr="00AD219F" w:rsidRDefault="00591D9C" w:rsidP="00932DD9">
            <w:pPr>
              <w:widowControl w:val="0"/>
              <w:jc w:val="both"/>
              <w:rPr>
                <w:sz w:val="28"/>
                <w:szCs w:val="28"/>
              </w:rPr>
            </w:pPr>
            <w:r w:rsidRPr="00AD219F">
              <w:rPr>
                <w:sz w:val="28"/>
                <w:szCs w:val="28"/>
              </w:rPr>
              <w:t>– нестандартная занятость</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НКО</w:t>
            </w:r>
          </w:p>
        </w:tc>
        <w:tc>
          <w:tcPr>
            <w:tcW w:w="8753" w:type="dxa"/>
          </w:tcPr>
          <w:p w:rsidR="00591D9C" w:rsidRPr="00AD219F" w:rsidRDefault="00591D9C" w:rsidP="00A6365C">
            <w:pPr>
              <w:widowControl w:val="0"/>
              <w:jc w:val="both"/>
              <w:rPr>
                <w:sz w:val="28"/>
                <w:szCs w:val="28"/>
              </w:rPr>
            </w:pPr>
            <w:r>
              <w:rPr>
                <w:sz w:val="28"/>
                <w:szCs w:val="28"/>
              </w:rPr>
              <w:t>–</w:t>
            </w:r>
            <w:r w:rsidRPr="00AD219F">
              <w:rPr>
                <w:sz w:val="28"/>
                <w:szCs w:val="28"/>
              </w:rPr>
              <w:t xml:space="preserve"> некоммерческая организация</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НТП</w:t>
            </w:r>
          </w:p>
        </w:tc>
        <w:tc>
          <w:tcPr>
            <w:tcW w:w="8753" w:type="dxa"/>
          </w:tcPr>
          <w:p w:rsidR="00591D9C" w:rsidRPr="00AD219F" w:rsidRDefault="00591D9C" w:rsidP="00932DD9">
            <w:pPr>
              <w:widowControl w:val="0"/>
              <w:jc w:val="both"/>
              <w:rPr>
                <w:sz w:val="28"/>
                <w:szCs w:val="28"/>
              </w:rPr>
            </w:pPr>
            <w:r w:rsidRPr="00AD219F">
              <w:rPr>
                <w:sz w:val="28"/>
                <w:szCs w:val="28"/>
              </w:rPr>
              <w:t>– научно-технический прогресс</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ОПВ</w:t>
            </w:r>
          </w:p>
        </w:tc>
        <w:tc>
          <w:tcPr>
            <w:tcW w:w="8753" w:type="dxa"/>
          </w:tcPr>
          <w:p w:rsidR="00591D9C" w:rsidRPr="00AD219F" w:rsidRDefault="00591D9C" w:rsidP="00932DD9">
            <w:pPr>
              <w:widowControl w:val="0"/>
              <w:jc w:val="both"/>
              <w:rPr>
                <w:sz w:val="28"/>
                <w:szCs w:val="28"/>
              </w:rPr>
            </w:pPr>
            <w:r w:rsidRPr="00AD219F">
              <w:rPr>
                <w:sz w:val="28"/>
                <w:szCs w:val="28"/>
              </w:rPr>
              <w:t>– обязательные пенсионные взносы</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shd w:val="clear" w:color="auto" w:fill="FFFFFF"/>
              </w:rPr>
              <w:t>ОЭСР</w:t>
            </w:r>
          </w:p>
        </w:tc>
        <w:tc>
          <w:tcPr>
            <w:tcW w:w="8753" w:type="dxa"/>
          </w:tcPr>
          <w:p w:rsidR="00591D9C" w:rsidRPr="00AD219F" w:rsidRDefault="00591D9C" w:rsidP="00932DD9">
            <w:pPr>
              <w:widowControl w:val="0"/>
              <w:jc w:val="both"/>
              <w:rPr>
                <w:sz w:val="28"/>
                <w:szCs w:val="28"/>
              </w:rPr>
            </w:pPr>
            <w:r w:rsidRPr="00AD219F">
              <w:rPr>
                <w:sz w:val="28"/>
                <w:szCs w:val="28"/>
                <w:shd w:val="clear" w:color="auto" w:fill="FFFFFF"/>
              </w:rPr>
              <w:t>– Организация экономического сотрудничества и развития</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РК</w:t>
            </w:r>
          </w:p>
        </w:tc>
        <w:tc>
          <w:tcPr>
            <w:tcW w:w="8753" w:type="dxa"/>
          </w:tcPr>
          <w:p w:rsidR="00591D9C" w:rsidRPr="00AD219F" w:rsidRDefault="00591D9C" w:rsidP="00932DD9">
            <w:pPr>
              <w:widowControl w:val="0"/>
              <w:jc w:val="both"/>
              <w:rPr>
                <w:sz w:val="28"/>
                <w:szCs w:val="28"/>
              </w:rPr>
            </w:pPr>
            <w:r w:rsidRPr="00AD219F">
              <w:rPr>
                <w:sz w:val="28"/>
                <w:szCs w:val="28"/>
              </w:rPr>
              <w:t>– Республика Казахстан</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РМ</w:t>
            </w:r>
          </w:p>
        </w:tc>
        <w:tc>
          <w:tcPr>
            <w:tcW w:w="8753" w:type="dxa"/>
          </w:tcPr>
          <w:p w:rsidR="00591D9C" w:rsidRPr="00AD219F" w:rsidRDefault="00591D9C" w:rsidP="00932DD9">
            <w:pPr>
              <w:widowControl w:val="0"/>
              <w:jc w:val="both"/>
              <w:rPr>
                <w:sz w:val="28"/>
                <w:szCs w:val="28"/>
              </w:rPr>
            </w:pPr>
            <w:r w:rsidRPr="00AD219F">
              <w:rPr>
                <w:sz w:val="28"/>
                <w:szCs w:val="28"/>
              </w:rPr>
              <w:t>– рабочее место</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РТ</w:t>
            </w:r>
          </w:p>
        </w:tc>
        <w:tc>
          <w:tcPr>
            <w:tcW w:w="8753" w:type="dxa"/>
          </w:tcPr>
          <w:p w:rsidR="00591D9C" w:rsidRPr="00AD219F" w:rsidRDefault="00591D9C" w:rsidP="00932DD9">
            <w:pPr>
              <w:widowControl w:val="0"/>
              <w:jc w:val="both"/>
              <w:rPr>
                <w:sz w:val="28"/>
                <w:szCs w:val="28"/>
              </w:rPr>
            </w:pPr>
            <w:r w:rsidRPr="00AD219F">
              <w:rPr>
                <w:sz w:val="28"/>
                <w:szCs w:val="28"/>
              </w:rPr>
              <w:t>– рынок труда</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СВПР</w:t>
            </w:r>
          </w:p>
        </w:tc>
        <w:tc>
          <w:tcPr>
            <w:tcW w:w="8753" w:type="dxa"/>
          </w:tcPr>
          <w:p w:rsidR="00591D9C" w:rsidRPr="00AD219F" w:rsidRDefault="00591D9C" w:rsidP="00A86699">
            <w:pPr>
              <w:widowControl w:val="0"/>
              <w:jc w:val="both"/>
              <w:rPr>
                <w:sz w:val="28"/>
                <w:szCs w:val="28"/>
              </w:rPr>
            </w:pPr>
            <w:r w:rsidRPr="00AD219F">
              <w:rPr>
                <w:sz w:val="28"/>
                <w:szCs w:val="28"/>
              </w:rPr>
              <w:t>– социальная выплата по потере работы</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СД</w:t>
            </w:r>
          </w:p>
        </w:tc>
        <w:tc>
          <w:tcPr>
            <w:tcW w:w="8753" w:type="dxa"/>
          </w:tcPr>
          <w:p w:rsidR="00591D9C" w:rsidRPr="00AD219F" w:rsidRDefault="00591D9C" w:rsidP="00A86699">
            <w:pPr>
              <w:widowControl w:val="0"/>
              <w:jc w:val="both"/>
              <w:rPr>
                <w:sz w:val="28"/>
                <w:szCs w:val="28"/>
              </w:rPr>
            </w:pPr>
            <w:r w:rsidRPr="00AD219F">
              <w:rPr>
                <w:sz w:val="28"/>
                <w:szCs w:val="28"/>
              </w:rPr>
              <w:t>– среднемесячный доход</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 xml:space="preserve">СП </w:t>
            </w:r>
          </w:p>
        </w:tc>
        <w:tc>
          <w:tcPr>
            <w:tcW w:w="8753" w:type="dxa"/>
          </w:tcPr>
          <w:p w:rsidR="00591D9C" w:rsidRPr="00AD219F" w:rsidRDefault="00591D9C" w:rsidP="00A6365C">
            <w:pPr>
              <w:widowControl w:val="0"/>
              <w:jc w:val="both"/>
              <w:rPr>
                <w:sz w:val="28"/>
                <w:szCs w:val="28"/>
              </w:rPr>
            </w:pPr>
            <w:r>
              <w:rPr>
                <w:sz w:val="28"/>
                <w:szCs w:val="28"/>
              </w:rPr>
              <w:t>–</w:t>
            </w:r>
            <w:r w:rsidRPr="00AD219F">
              <w:rPr>
                <w:sz w:val="28"/>
                <w:szCs w:val="28"/>
              </w:rPr>
              <w:t xml:space="preserve"> социальный предприниматель</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СРМ</w:t>
            </w:r>
          </w:p>
        </w:tc>
        <w:tc>
          <w:tcPr>
            <w:tcW w:w="8753" w:type="dxa"/>
          </w:tcPr>
          <w:p w:rsidR="00591D9C" w:rsidRPr="00AD219F" w:rsidRDefault="00591D9C" w:rsidP="00932DD9">
            <w:pPr>
              <w:widowControl w:val="0"/>
              <w:jc w:val="both"/>
              <w:rPr>
                <w:sz w:val="28"/>
                <w:szCs w:val="28"/>
              </w:rPr>
            </w:pPr>
            <w:r>
              <w:rPr>
                <w:sz w:val="28"/>
                <w:szCs w:val="28"/>
              </w:rPr>
              <w:t>–</w:t>
            </w:r>
            <w:r w:rsidRPr="00AD219F">
              <w:rPr>
                <w:sz w:val="28"/>
                <w:szCs w:val="28"/>
              </w:rPr>
              <w:t xml:space="preserve"> социальное рабочее место</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США</w:t>
            </w:r>
          </w:p>
        </w:tc>
        <w:tc>
          <w:tcPr>
            <w:tcW w:w="8753" w:type="dxa"/>
          </w:tcPr>
          <w:p w:rsidR="00591D9C" w:rsidRPr="00AD219F" w:rsidRDefault="00591D9C" w:rsidP="00932DD9">
            <w:pPr>
              <w:widowControl w:val="0"/>
              <w:jc w:val="both"/>
              <w:rPr>
                <w:sz w:val="28"/>
                <w:szCs w:val="28"/>
              </w:rPr>
            </w:pPr>
            <w:r w:rsidRPr="00AD219F">
              <w:rPr>
                <w:sz w:val="28"/>
                <w:szCs w:val="28"/>
              </w:rPr>
              <w:t>– Соединенные Штаты Америки</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ТиПО</w:t>
            </w:r>
          </w:p>
        </w:tc>
        <w:tc>
          <w:tcPr>
            <w:tcW w:w="8753" w:type="dxa"/>
          </w:tcPr>
          <w:p w:rsidR="00591D9C" w:rsidRPr="00AD219F" w:rsidRDefault="00591D9C" w:rsidP="00932DD9">
            <w:pPr>
              <w:widowControl w:val="0"/>
              <w:jc w:val="both"/>
              <w:rPr>
                <w:sz w:val="28"/>
                <w:szCs w:val="28"/>
              </w:rPr>
            </w:pPr>
            <w:r w:rsidRPr="00AD219F">
              <w:rPr>
                <w:sz w:val="28"/>
                <w:szCs w:val="28"/>
              </w:rPr>
              <w:t>– техническое и профессиональное обучение</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ФГСС</w:t>
            </w:r>
          </w:p>
        </w:tc>
        <w:tc>
          <w:tcPr>
            <w:tcW w:w="8753" w:type="dxa"/>
          </w:tcPr>
          <w:p w:rsidR="00591D9C" w:rsidRPr="00AD219F" w:rsidRDefault="00591D9C" w:rsidP="00932DD9">
            <w:pPr>
              <w:widowControl w:val="0"/>
              <w:jc w:val="both"/>
              <w:rPr>
                <w:sz w:val="28"/>
                <w:szCs w:val="28"/>
              </w:rPr>
            </w:pPr>
            <w:r w:rsidRPr="00AD219F">
              <w:rPr>
                <w:sz w:val="28"/>
                <w:szCs w:val="28"/>
              </w:rPr>
              <w:t>– Фонд государственного социального страхования</w:t>
            </w:r>
          </w:p>
        </w:tc>
      </w:tr>
      <w:tr w:rsidR="00591D9C" w:rsidTr="00591D9C">
        <w:tc>
          <w:tcPr>
            <w:tcW w:w="1101" w:type="dxa"/>
          </w:tcPr>
          <w:p w:rsidR="00591D9C" w:rsidRPr="00126D2A" w:rsidRDefault="00591D9C" w:rsidP="00A6365C">
            <w:pPr>
              <w:widowControl w:val="0"/>
              <w:jc w:val="both"/>
              <w:rPr>
                <w:sz w:val="28"/>
                <w:szCs w:val="28"/>
              </w:rPr>
            </w:pPr>
            <w:r w:rsidRPr="00126D2A">
              <w:rPr>
                <w:sz w:val="28"/>
                <w:szCs w:val="28"/>
              </w:rPr>
              <w:t>ЧК</w:t>
            </w:r>
          </w:p>
        </w:tc>
        <w:tc>
          <w:tcPr>
            <w:tcW w:w="8753" w:type="dxa"/>
          </w:tcPr>
          <w:p w:rsidR="00591D9C" w:rsidRPr="00AD219F" w:rsidRDefault="00591D9C" w:rsidP="00A6365C">
            <w:pPr>
              <w:widowControl w:val="0"/>
              <w:jc w:val="both"/>
              <w:rPr>
                <w:sz w:val="28"/>
                <w:szCs w:val="28"/>
              </w:rPr>
            </w:pPr>
            <w:r w:rsidRPr="00AD219F">
              <w:rPr>
                <w:sz w:val="28"/>
                <w:szCs w:val="28"/>
              </w:rPr>
              <w:t>– человеческий капитал</w:t>
            </w:r>
          </w:p>
        </w:tc>
      </w:tr>
      <w:tr w:rsidR="00591D9C" w:rsidTr="00591D9C">
        <w:tc>
          <w:tcPr>
            <w:tcW w:w="1101" w:type="dxa"/>
          </w:tcPr>
          <w:p w:rsidR="00591D9C" w:rsidRDefault="00591D9C" w:rsidP="00A6365C">
            <w:r w:rsidRPr="00126D2A">
              <w:rPr>
                <w:rFonts w:eastAsia="Montserrat-Regular"/>
                <w:sz w:val="28"/>
                <w:szCs w:val="28"/>
              </w:rPr>
              <w:t>ЧПУ</w:t>
            </w:r>
          </w:p>
        </w:tc>
        <w:tc>
          <w:tcPr>
            <w:tcW w:w="8753" w:type="dxa"/>
          </w:tcPr>
          <w:p w:rsidR="00591D9C" w:rsidRDefault="00591D9C" w:rsidP="00932DD9">
            <w:r w:rsidRPr="00AD219F">
              <w:rPr>
                <w:rFonts w:eastAsia="Montserrat-Regular"/>
                <w:sz w:val="28"/>
                <w:szCs w:val="28"/>
              </w:rPr>
              <w:t>– числовое программное управление</w:t>
            </w:r>
          </w:p>
        </w:tc>
      </w:tr>
    </w:tbl>
    <w:p w:rsidR="00F8006B" w:rsidRPr="00CB5CFB" w:rsidRDefault="00F8006B" w:rsidP="00A6365C">
      <w:pPr>
        <w:widowControl w:val="0"/>
        <w:jc w:val="both"/>
        <w:rPr>
          <w:sz w:val="28"/>
          <w:szCs w:val="28"/>
        </w:rPr>
      </w:pPr>
    </w:p>
    <w:p w:rsidR="008A2180" w:rsidRPr="00CB5CFB" w:rsidRDefault="008A2180" w:rsidP="009D456F">
      <w:pPr>
        <w:widowControl w:val="0"/>
        <w:ind w:firstLine="709"/>
        <w:jc w:val="both"/>
        <w:rPr>
          <w:sz w:val="28"/>
          <w:szCs w:val="28"/>
        </w:rPr>
      </w:pPr>
    </w:p>
    <w:p w:rsidR="002E5566" w:rsidRPr="00CB5CFB" w:rsidRDefault="002E5566" w:rsidP="009D456F">
      <w:pPr>
        <w:widowControl w:val="0"/>
        <w:ind w:firstLine="709"/>
        <w:jc w:val="center"/>
        <w:rPr>
          <w:b/>
          <w:caps/>
          <w:sz w:val="28"/>
          <w:szCs w:val="28"/>
        </w:rPr>
      </w:pPr>
    </w:p>
    <w:p w:rsidR="002E5566" w:rsidRPr="00CB5CFB" w:rsidRDefault="002E5566" w:rsidP="009D456F">
      <w:pPr>
        <w:widowControl w:val="0"/>
        <w:ind w:firstLine="709"/>
        <w:jc w:val="center"/>
        <w:rPr>
          <w:b/>
          <w:caps/>
          <w:sz w:val="28"/>
          <w:szCs w:val="28"/>
        </w:rPr>
      </w:pPr>
    </w:p>
    <w:p w:rsidR="002E5566" w:rsidRDefault="002E5566" w:rsidP="00A6365C">
      <w:pPr>
        <w:widowControl w:val="0"/>
        <w:jc w:val="center"/>
        <w:rPr>
          <w:b/>
          <w:sz w:val="28"/>
          <w:szCs w:val="28"/>
        </w:rPr>
      </w:pPr>
      <w:r w:rsidRPr="00CB5CFB">
        <w:rPr>
          <w:b/>
          <w:sz w:val="28"/>
          <w:szCs w:val="28"/>
        </w:rPr>
        <w:lastRenderedPageBreak/>
        <w:t>ВВЕДЕНИЕ</w:t>
      </w:r>
    </w:p>
    <w:p w:rsidR="005164C9" w:rsidRPr="00CB5CFB" w:rsidRDefault="005164C9" w:rsidP="009D456F">
      <w:pPr>
        <w:widowControl w:val="0"/>
        <w:ind w:firstLine="709"/>
        <w:jc w:val="center"/>
        <w:rPr>
          <w:b/>
          <w:sz w:val="28"/>
          <w:szCs w:val="28"/>
        </w:rPr>
      </w:pPr>
    </w:p>
    <w:p w:rsidR="00C357ED" w:rsidRPr="00CA4242" w:rsidRDefault="00C357ED" w:rsidP="009D456F">
      <w:pPr>
        <w:widowControl w:val="0"/>
        <w:tabs>
          <w:tab w:val="left" w:pos="567"/>
        </w:tabs>
        <w:ind w:firstLine="709"/>
        <w:jc w:val="both"/>
        <w:rPr>
          <w:bCs/>
          <w:spacing w:val="-5"/>
          <w:sz w:val="28"/>
          <w:szCs w:val="28"/>
        </w:rPr>
      </w:pPr>
      <w:r w:rsidRPr="00CA4242">
        <w:rPr>
          <w:b/>
          <w:sz w:val="28"/>
          <w:szCs w:val="28"/>
        </w:rPr>
        <w:t>Актуальность темы исследования</w:t>
      </w:r>
      <w:r w:rsidRPr="00CA4242">
        <w:rPr>
          <w:sz w:val="28"/>
          <w:szCs w:val="28"/>
        </w:rPr>
        <w:t xml:space="preserve">. </w:t>
      </w:r>
      <w:r w:rsidRPr="00CA4242">
        <w:rPr>
          <w:bCs/>
          <w:spacing w:val="-5"/>
          <w:sz w:val="28"/>
          <w:szCs w:val="28"/>
        </w:rPr>
        <w:t xml:space="preserve">Внедрение цифровых технологий является одним из основных факторов структурных изменений на рынке труда и экономики в целом. Традиционная форма занятости трансформируется в новые разновидности форм занятости, а от работников требуются цифровые компетенции и навыки. Возможное высвобождение персонала сочетается с созданием новых рабочих мест, которые будут востребованы с применением режимов гибкой занятости. Определяются тенденции изменения профессиональной структуры рабочей силы, формируемые расширением цифровизации, а также подходы к совершенствованию системы подготовки кадров для цифровой экономики. Одновременно с этим сохраняются значительные сегменты самозанятости и неформальной занятости, которая не всегда вписывается в требования системы социальной защиты. </w:t>
      </w:r>
    </w:p>
    <w:p w:rsidR="00C357ED" w:rsidRPr="00CA4242" w:rsidRDefault="00C357ED" w:rsidP="009D456F">
      <w:pPr>
        <w:widowControl w:val="0"/>
        <w:shd w:val="clear" w:color="auto" w:fill="FFFFFF"/>
        <w:tabs>
          <w:tab w:val="left" w:pos="567"/>
        </w:tabs>
        <w:ind w:firstLine="709"/>
        <w:jc w:val="both"/>
        <w:rPr>
          <w:bCs/>
          <w:spacing w:val="-5"/>
          <w:sz w:val="28"/>
          <w:szCs w:val="28"/>
        </w:rPr>
      </w:pPr>
      <w:r w:rsidRPr="00CA4242">
        <w:rPr>
          <w:bCs/>
          <w:spacing w:val="-5"/>
          <w:sz w:val="28"/>
          <w:szCs w:val="28"/>
        </w:rPr>
        <w:t xml:space="preserve">Трансформационные процессы в мировой экономике проявляются в многообразии форм занятости, в составе которых сейчас выделяют временную, неполную, сверхзанятость, неформальную занятость, самозанятость, дистанционную занятость, каждая из которых удовлетворяет конкретные потребности работодателя и работника, может быть желаемой и вынужденной. </w:t>
      </w:r>
    </w:p>
    <w:p w:rsidR="00C357ED" w:rsidRPr="00CA4242" w:rsidRDefault="00C357ED" w:rsidP="009D456F">
      <w:pPr>
        <w:widowControl w:val="0"/>
        <w:shd w:val="clear" w:color="auto" w:fill="FFFFFF"/>
        <w:tabs>
          <w:tab w:val="left" w:pos="567"/>
        </w:tabs>
        <w:ind w:firstLine="709"/>
        <w:jc w:val="both"/>
        <w:rPr>
          <w:bCs/>
          <w:spacing w:val="-5"/>
          <w:sz w:val="28"/>
          <w:szCs w:val="28"/>
        </w:rPr>
      </w:pPr>
      <w:r w:rsidRPr="00CA4242">
        <w:rPr>
          <w:bCs/>
          <w:spacing w:val="-5"/>
          <w:sz w:val="28"/>
          <w:szCs w:val="28"/>
        </w:rPr>
        <w:t xml:space="preserve">Изменяются трудовые отношения между работником и работодателем, которые ранее базировались на контракте между двумя субъектами, заключающимся на неопределенное время. На современном рынке труда сторон трудового контракта может быть несколько, он может заключаться под определенный проект. Стремительно распространяется гражданско-правовая форма трудовых отношений. </w:t>
      </w:r>
    </w:p>
    <w:p w:rsidR="00C357ED" w:rsidRPr="00CA4242" w:rsidRDefault="00C357ED" w:rsidP="009D456F">
      <w:pPr>
        <w:widowControl w:val="0"/>
        <w:tabs>
          <w:tab w:val="left" w:pos="567"/>
        </w:tabs>
        <w:ind w:firstLine="709"/>
        <w:jc w:val="both"/>
        <w:rPr>
          <w:bCs/>
          <w:spacing w:val="-5"/>
          <w:sz w:val="28"/>
          <w:szCs w:val="28"/>
        </w:rPr>
      </w:pPr>
      <w:r w:rsidRPr="00CA4242">
        <w:rPr>
          <w:bCs/>
          <w:spacing w:val="-5"/>
          <w:sz w:val="28"/>
          <w:szCs w:val="28"/>
        </w:rPr>
        <w:t>На рынке труда Казахстана многие из современных тенденций получили широкое распространение во всей совокупности их достоинств для повышения конкурентоспособности бизнеса и сопутствующих социальных проблем для наемных работников и самозанятых.</w:t>
      </w:r>
    </w:p>
    <w:p w:rsidR="00C357ED" w:rsidRPr="00CA4242" w:rsidRDefault="00C357ED" w:rsidP="009D456F">
      <w:pPr>
        <w:widowControl w:val="0"/>
        <w:shd w:val="clear" w:color="auto" w:fill="FFFFFF"/>
        <w:tabs>
          <w:tab w:val="left" w:pos="567"/>
        </w:tabs>
        <w:ind w:firstLine="709"/>
        <w:jc w:val="both"/>
        <w:rPr>
          <w:bCs/>
          <w:spacing w:val="-5"/>
          <w:sz w:val="28"/>
          <w:szCs w:val="28"/>
        </w:rPr>
      </w:pPr>
      <w:r w:rsidRPr="00CA4242">
        <w:rPr>
          <w:bCs/>
          <w:spacing w:val="-5"/>
          <w:sz w:val="28"/>
          <w:szCs w:val="28"/>
        </w:rPr>
        <w:t>В соответствии со Стратегией «Казахстан-2050: новый политический курс состоявшегося государства», выдвинутой первым президентом Н.А.</w:t>
      </w:r>
      <w:r w:rsidR="00A6365C">
        <w:rPr>
          <w:bCs/>
          <w:spacing w:val="-5"/>
          <w:sz w:val="28"/>
          <w:szCs w:val="28"/>
        </w:rPr>
        <w:t xml:space="preserve"> </w:t>
      </w:r>
      <w:r w:rsidRPr="00CA4242">
        <w:rPr>
          <w:bCs/>
          <w:spacing w:val="-5"/>
          <w:sz w:val="28"/>
          <w:szCs w:val="28"/>
        </w:rPr>
        <w:t xml:space="preserve">Назарбаевым, главным ориентиром политики государства должно стать направление к «Обществу Всеобщего Труда», для которого необходимо «модернизировать политику обеспечения занятости». Кроме этого, «фактическое трудоустройство должны обеспечивать все программы, реализуемые в стране» [1]. Для решения поставленных задач в Казахстане с 2008 года действуют активные меры содействия занятости в рамках государственной программы </w:t>
      </w:r>
      <w:r w:rsidRPr="00CA4242">
        <w:rPr>
          <w:bCs/>
          <w:spacing w:val="-5"/>
          <w:sz w:val="28"/>
          <w:szCs w:val="28"/>
          <w:lang w:val="kk-KZ"/>
        </w:rPr>
        <w:t xml:space="preserve">Еңбек и программы </w:t>
      </w:r>
      <w:r w:rsidRPr="00CA4242">
        <w:rPr>
          <w:bCs/>
          <w:spacing w:val="-5"/>
          <w:sz w:val="28"/>
          <w:szCs w:val="28"/>
        </w:rPr>
        <w:t>«Дорожная карта бизнеса – 2025», которые направлены на оказание помощи в трудоустройстве и развитие продуктивной самозанятости [2, 3].</w:t>
      </w:r>
    </w:p>
    <w:p w:rsidR="00C357ED" w:rsidRPr="00CA4242" w:rsidRDefault="00C357ED" w:rsidP="009D456F">
      <w:pPr>
        <w:widowControl w:val="0"/>
        <w:shd w:val="clear" w:color="auto" w:fill="FFFFFF"/>
        <w:tabs>
          <w:tab w:val="left" w:pos="567"/>
        </w:tabs>
        <w:ind w:firstLine="709"/>
        <w:jc w:val="both"/>
        <w:rPr>
          <w:rStyle w:val="af0"/>
          <w:b w:val="0"/>
          <w:sz w:val="28"/>
          <w:szCs w:val="28"/>
        </w:rPr>
      </w:pPr>
      <w:r w:rsidRPr="00CA4242">
        <w:rPr>
          <w:bCs/>
          <w:spacing w:val="-5"/>
          <w:sz w:val="28"/>
          <w:szCs w:val="28"/>
        </w:rPr>
        <w:t>В Концепции вхождения в 30 развитых стран мира подчеркивается, что «в рамках трудоустройства категории граждан, нуждающихся в особых условиях труда, будут разработаны специальные механизмы содействия занятости, в том числе через развитие гибких форм занятости» [4]</w:t>
      </w:r>
      <w:r>
        <w:rPr>
          <w:bCs/>
          <w:spacing w:val="-5"/>
          <w:sz w:val="28"/>
          <w:szCs w:val="28"/>
        </w:rPr>
        <w:t>. Среди безусловных</w:t>
      </w:r>
      <w:r w:rsidR="00710187">
        <w:rPr>
          <w:bCs/>
          <w:spacing w:val="-5"/>
          <w:sz w:val="28"/>
          <w:szCs w:val="28"/>
        </w:rPr>
        <w:t xml:space="preserve"> предпосылок конкурентоспособности страны находятся такие факторы, как</w:t>
      </w:r>
      <w:r w:rsidR="00403851">
        <w:rPr>
          <w:bCs/>
          <w:spacing w:val="-5"/>
          <w:sz w:val="28"/>
          <w:szCs w:val="28"/>
        </w:rPr>
        <w:t xml:space="preserve"> </w:t>
      </w:r>
      <w:r w:rsidR="00403851">
        <w:rPr>
          <w:bCs/>
          <w:spacing w:val="-5"/>
          <w:sz w:val="28"/>
          <w:szCs w:val="28"/>
        </w:rPr>
        <w:lastRenderedPageBreak/>
        <w:t>цифровая грамотность и профессиональные навыки</w:t>
      </w:r>
      <w:r w:rsidRPr="00CA4242">
        <w:rPr>
          <w:bCs/>
          <w:spacing w:val="-5"/>
          <w:sz w:val="28"/>
          <w:szCs w:val="28"/>
        </w:rPr>
        <w:t>. Резервом экономического роста являются самозанятые и безработные, поэтому важно предоставить возможность для вовлечения людей в продуктивную занятость</w:t>
      </w:r>
      <w:r w:rsidR="00403851">
        <w:rPr>
          <w:bCs/>
          <w:spacing w:val="-5"/>
          <w:sz w:val="28"/>
          <w:szCs w:val="28"/>
        </w:rPr>
        <w:t xml:space="preserve"> </w:t>
      </w:r>
      <w:r w:rsidR="00403851" w:rsidRPr="00403851">
        <w:rPr>
          <w:bCs/>
          <w:spacing w:val="-5"/>
          <w:sz w:val="28"/>
          <w:szCs w:val="28"/>
        </w:rPr>
        <w:t>[5</w:t>
      </w:r>
      <w:r w:rsidR="00403851" w:rsidRPr="005164C9">
        <w:rPr>
          <w:bCs/>
          <w:spacing w:val="-5"/>
          <w:sz w:val="28"/>
          <w:szCs w:val="28"/>
        </w:rPr>
        <w:t>]</w:t>
      </w:r>
      <w:r w:rsidR="005164C9">
        <w:rPr>
          <w:bCs/>
          <w:spacing w:val="-5"/>
          <w:sz w:val="28"/>
          <w:szCs w:val="28"/>
        </w:rPr>
        <w:t>.</w:t>
      </w:r>
      <w:r w:rsidRPr="00CA4242">
        <w:rPr>
          <w:rStyle w:val="af0"/>
          <w:sz w:val="28"/>
          <w:szCs w:val="28"/>
        </w:rPr>
        <w:t xml:space="preserve"> </w:t>
      </w:r>
    </w:p>
    <w:p w:rsidR="00C357ED" w:rsidRPr="00CA4242" w:rsidRDefault="00C357ED" w:rsidP="009D456F">
      <w:pPr>
        <w:widowControl w:val="0"/>
        <w:shd w:val="clear" w:color="auto" w:fill="FFFFFF"/>
        <w:tabs>
          <w:tab w:val="left" w:pos="567"/>
        </w:tabs>
        <w:ind w:firstLine="709"/>
        <w:jc w:val="both"/>
        <w:rPr>
          <w:bCs/>
          <w:spacing w:val="-5"/>
          <w:sz w:val="28"/>
          <w:szCs w:val="28"/>
        </w:rPr>
      </w:pPr>
      <w:r w:rsidRPr="00CA4242">
        <w:rPr>
          <w:bCs/>
          <w:spacing w:val="-5"/>
          <w:sz w:val="28"/>
          <w:szCs w:val="28"/>
        </w:rPr>
        <w:t>Глава государства Касым-Жомарт Токаев, в Послании народу Казахстана «Казахстан в новой реальности: время действий» подчеркнул, что цифровизация рассматривается как «ключевой инструмент достижения национальной конкурентоспособности», поэтому необходимо «переориентировать всю систему профессионального образования на формирование компетенций, востребованных на рынке труда» [6]. В Послании Президента «Единство народа и системные реформы – прочная основа процветания страны» от 1 сентября 2021</w:t>
      </w:r>
      <w:r w:rsidR="00927A8B">
        <w:rPr>
          <w:bCs/>
          <w:spacing w:val="-5"/>
          <w:sz w:val="28"/>
          <w:szCs w:val="28"/>
        </w:rPr>
        <w:t xml:space="preserve"> </w:t>
      </w:r>
      <w:r w:rsidRPr="00CA4242">
        <w:rPr>
          <w:bCs/>
          <w:spacing w:val="-5"/>
          <w:sz w:val="28"/>
          <w:szCs w:val="28"/>
        </w:rPr>
        <w:t>г., Касым-Жомарт Токаев констатировал, что «пандемия привела к значительной трансформации рынка труда», указал на развитие удаленного формата работы и появление новых форм занятости на основе интернет-платформ. Эта сфера нуждается в содействии государства в плане социальной и правовой защиты [7].</w:t>
      </w:r>
    </w:p>
    <w:p w:rsidR="00C357ED" w:rsidRPr="00CA4242" w:rsidRDefault="00C357ED" w:rsidP="009D456F">
      <w:pPr>
        <w:widowControl w:val="0"/>
        <w:tabs>
          <w:tab w:val="left" w:pos="567"/>
        </w:tabs>
        <w:ind w:firstLine="709"/>
        <w:jc w:val="both"/>
        <w:rPr>
          <w:sz w:val="28"/>
          <w:szCs w:val="28"/>
        </w:rPr>
      </w:pPr>
      <w:r w:rsidRPr="00CA4242">
        <w:rPr>
          <w:bCs/>
          <w:spacing w:val="-5"/>
          <w:sz w:val="28"/>
          <w:szCs w:val="28"/>
        </w:rPr>
        <w:t xml:space="preserve">Таким образом, </w:t>
      </w:r>
      <w:r w:rsidRPr="00CA4242">
        <w:rPr>
          <w:sz w:val="28"/>
          <w:szCs w:val="28"/>
        </w:rPr>
        <w:t xml:space="preserve">в стремительно меняющемся мире труда вопрос о наращивании работниками профессиональных и цифровых навыков, установки на деятельную переквалификацию для получения новой профессии становится необходимым условием сохранения занятости. Это повышает значимость институтов образования и активных программ содействия занятости. В то же время, все участники рынка труда нуждаются в системе снижения, нейтрализации или компенсации объективных рисков, которые цифровая трансформация экономики не смягчает, а скорее обостряет. </w:t>
      </w:r>
    </w:p>
    <w:p w:rsidR="00C357ED" w:rsidRPr="00CA4242" w:rsidRDefault="00C357ED" w:rsidP="009D456F">
      <w:pPr>
        <w:widowControl w:val="0"/>
        <w:tabs>
          <w:tab w:val="left" w:pos="567"/>
        </w:tabs>
        <w:ind w:firstLine="709"/>
        <w:jc w:val="both"/>
        <w:rPr>
          <w:sz w:val="28"/>
          <w:szCs w:val="28"/>
        </w:rPr>
      </w:pPr>
      <w:r w:rsidRPr="00CA4242">
        <w:rPr>
          <w:sz w:val="28"/>
          <w:szCs w:val="28"/>
        </w:rPr>
        <w:t>В связи с вышеизложенным, исследование трансформации занятости в экономике Казахстана в контексте ускоряющейся цифровизации, является актуальным, а институты образования и социальной защиты нуждаются в разработке мер по смягчению социальных рисков для участников рынка труда.</w:t>
      </w:r>
    </w:p>
    <w:p w:rsidR="00C357ED" w:rsidRPr="00CA4242" w:rsidRDefault="00092395" w:rsidP="009D456F">
      <w:pPr>
        <w:widowControl w:val="0"/>
        <w:tabs>
          <w:tab w:val="left" w:pos="567"/>
        </w:tabs>
        <w:ind w:firstLine="709"/>
        <w:jc w:val="both"/>
        <w:rPr>
          <w:sz w:val="28"/>
          <w:szCs w:val="28"/>
        </w:rPr>
      </w:pPr>
      <w:r w:rsidRPr="00A36770">
        <w:rPr>
          <w:b/>
          <w:bCs/>
          <w:iCs/>
          <w:sz w:val="28"/>
          <w:szCs w:val="28"/>
        </w:rPr>
        <w:t>Степень научной разработанности темы исследования</w:t>
      </w:r>
      <w:r w:rsidR="00C357ED" w:rsidRPr="00CA4242">
        <w:rPr>
          <w:sz w:val="28"/>
          <w:szCs w:val="28"/>
        </w:rPr>
        <w:t xml:space="preserve">. В диссертационной работе рассматривается проблема, активно обсуждаемая в постиндустриальной экономике, фундамент для появления которой заложили технологии информационно-коммуникационного сектора. Усложнение структуры спроса на труд по формам занятости, сокращение периодов актуализации профессионально-квалификационных знаний и навыков интенсифицирует процессы расслоения общества по доходам от занятости. </w:t>
      </w:r>
    </w:p>
    <w:p w:rsidR="00C357ED" w:rsidRPr="00CA4242" w:rsidRDefault="00C357ED" w:rsidP="009D456F">
      <w:pPr>
        <w:pStyle w:val="a5"/>
        <w:widowControl w:val="0"/>
        <w:tabs>
          <w:tab w:val="left" w:pos="567"/>
        </w:tabs>
        <w:spacing w:before="0" w:beforeAutospacing="0" w:after="0" w:afterAutospacing="0"/>
        <w:ind w:firstLine="709"/>
        <w:jc w:val="both"/>
        <w:rPr>
          <w:sz w:val="28"/>
          <w:szCs w:val="28"/>
        </w:rPr>
      </w:pPr>
      <w:r w:rsidRPr="00CA4242">
        <w:rPr>
          <w:sz w:val="28"/>
          <w:szCs w:val="28"/>
        </w:rPr>
        <w:t>Нестандартные формы занятости стали современной особенностью рынков труда во всем мире и нашли отражение в научных трудах многих ученых. Одними из первых авторов, исследовавших «нестандартную занятость» в постиндустриальной экономике, стали А. Каллеберг, Б. Миллер, Р.Д. Аткинсон, Й. Рифкин М. Пиоре, Ч. Сабел и другие.</w:t>
      </w:r>
    </w:p>
    <w:p w:rsidR="00C357ED" w:rsidRPr="00CA4242" w:rsidRDefault="00C357ED" w:rsidP="009D456F">
      <w:pPr>
        <w:pStyle w:val="a5"/>
        <w:widowControl w:val="0"/>
        <w:tabs>
          <w:tab w:val="left" w:pos="567"/>
        </w:tabs>
        <w:spacing w:before="0" w:beforeAutospacing="0" w:after="0" w:afterAutospacing="0"/>
        <w:ind w:firstLine="709"/>
        <w:jc w:val="both"/>
        <w:rPr>
          <w:sz w:val="28"/>
          <w:szCs w:val="28"/>
        </w:rPr>
      </w:pPr>
      <w:r w:rsidRPr="00CA4242">
        <w:rPr>
          <w:sz w:val="28"/>
          <w:szCs w:val="28"/>
        </w:rPr>
        <w:t>В современных исследованиях такими авторами, как У. Хувс, М. Арнтз, Т. Грегоры, У. Зиерахн, Ц.Б. Фрей, М.А. Осборн, М. Форд, Д. Асемоглу, П.</w:t>
      </w:r>
      <w:r w:rsidR="00A6365C">
        <w:rPr>
          <w:sz w:val="28"/>
          <w:szCs w:val="28"/>
        </w:rPr>
        <w:t> </w:t>
      </w:r>
      <w:r w:rsidRPr="00CA4242">
        <w:rPr>
          <w:sz w:val="28"/>
          <w:szCs w:val="28"/>
        </w:rPr>
        <w:t>Рестрепо, В.В. Пулкка, Х. Алы и др. подтверждается влияние на масштабы нестандартной занятости факторов глобализации, инновационной активности и цифровизации экономики.</w:t>
      </w:r>
    </w:p>
    <w:p w:rsidR="00C357ED" w:rsidRPr="00CA4242" w:rsidRDefault="00C357ED" w:rsidP="009D456F">
      <w:pPr>
        <w:pStyle w:val="a5"/>
        <w:widowControl w:val="0"/>
        <w:tabs>
          <w:tab w:val="left" w:pos="567"/>
        </w:tabs>
        <w:spacing w:before="0" w:beforeAutospacing="0" w:after="0" w:afterAutospacing="0"/>
        <w:ind w:firstLine="709"/>
        <w:jc w:val="both"/>
        <w:rPr>
          <w:sz w:val="28"/>
          <w:szCs w:val="28"/>
        </w:rPr>
      </w:pPr>
      <w:r w:rsidRPr="00CA4242">
        <w:rPr>
          <w:sz w:val="28"/>
          <w:szCs w:val="28"/>
        </w:rPr>
        <w:t xml:space="preserve">Усиление гибкости рынка труда, модернизация трудовых отношений и </w:t>
      </w:r>
      <w:r w:rsidRPr="00CA4242">
        <w:rPr>
          <w:sz w:val="28"/>
          <w:szCs w:val="28"/>
        </w:rPr>
        <w:lastRenderedPageBreak/>
        <w:t xml:space="preserve">последствия этих явлений отражены в научных публикациях исследователей постсоветского пространства: </w:t>
      </w:r>
      <w:r w:rsidRPr="00CA4242">
        <w:rPr>
          <w:rFonts w:eastAsia="Calibri"/>
          <w:sz w:val="28"/>
          <w:szCs w:val="28"/>
        </w:rPr>
        <w:t>В. Гимпельсон, Р.И. Капелюшников,</w:t>
      </w:r>
      <w:r w:rsidRPr="00CA4242">
        <w:rPr>
          <w:sz w:val="28"/>
          <w:szCs w:val="28"/>
        </w:rPr>
        <w:t xml:space="preserve"> Л.В.</w:t>
      </w:r>
      <w:r w:rsidR="00A6365C">
        <w:rPr>
          <w:sz w:val="28"/>
          <w:szCs w:val="28"/>
        </w:rPr>
        <w:t> </w:t>
      </w:r>
      <w:r w:rsidRPr="00CA4242">
        <w:rPr>
          <w:sz w:val="28"/>
          <w:szCs w:val="28"/>
        </w:rPr>
        <w:t>Лапидус, В.Н. Бобков, О.В. Вередюк, И.А. Родионова, Н.Т. Вишневская, А.</w:t>
      </w:r>
      <w:r w:rsidR="00A6365C">
        <w:rPr>
          <w:sz w:val="28"/>
          <w:szCs w:val="28"/>
        </w:rPr>
        <w:t> </w:t>
      </w:r>
      <w:r w:rsidRPr="00CA4242">
        <w:rPr>
          <w:sz w:val="28"/>
          <w:szCs w:val="28"/>
        </w:rPr>
        <w:t>Зудина, Г. Монусова, Б.А. Мусаев, В.В. Пациорковский, И.В. Новикова, Н.</w:t>
      </w:r>
      <w:r w:rsidR="00A6365C">
        <w:rPr>
          <w:sz w:val="28"/>
          <w:szCs w:val="28"/>
        </w:rPr>
        <w:t> </w:t>
      </w:r>
      <w:r w:rsidRPr="00CA4242">
        <w:rPr>
          <w:sz w:val="28"/>
          <w:szCs w:val="28"/>
        </w:rPr>
        <w:t>Локтюхина, Е. Черных, А.В. Попов, Е.В. Маслова, А.В. Кученкова, Н.Н.</w:t>
      </w:r>
      <w:r w:rsidR="00A6365C">
        <w:rPr>
          <w:sz w:val="28"/>
          <w:szCs w:val="28"/>
        </w:rPr>
        <w:t> </w:t>
      </w:r>
      <w:r w:rsidRPr="00CA4242">
        <w:rPr>
          <w:sz w:val="28"/>
          <w:szCs w:val="28"/>
        </w:rPr>
        <w:t>Котова и др. Вопросам трансформации занятости в условиях цифровизации экономики и её правовой регламентации пос</w:t>
      </w:r>
      <w:r w:rsidR="00A6365C">
        <w:rPr>
          <w:sz w:val="28"/>
          <w:szCs w:val="28"/>
        </w:rPr>
        <w:t>вящены работы таких ученых, как</w:t>
      </w:r>
      <w:r w:rsidRPr="00CA4242">
        <w:rPr>
          <w:sz w:val="28"/>
          <w:szCs w:val="28"/>
        </w:rPr>
        <w:t xml:space="preserve"> Е. Садовая, А.В. Кашепов, </w:t>
      </w:r>
      <w:r w:rsidRPr="00CA4242">
        <w:rPr>
          <w:rFonts w:eastAsia="PTSerif-Regular"/>
          <w:sz w:val="28"/>
          <w:szCs w:val="28"/>
        </w:rPr>
        <w:t xml:space="preserve">С.П. Земцов, </w:t>
      </w:r>
      <w:r w:rsidRPr="00CA4242">
        <w:rPr>
          <w:sz w:val="28"/>
          <w:szCs w:val="28"/>
        </w:rPr>
        <w:t>Г.С. Сологубова, Н.А. Николенко, Б.Ж. Тагаров, А.А. Коган, В.М. Свистунов, Е.М. Офман, С.В.</w:t>
      </w:r>
      <w:r w:rsidR="00A6365C">
        <w:rPr>
          <w:sz w:val="28"/>
          <w:szCs w:val="28"/>
        </w:rPr>
        <w:t> </w:t>
      </w:r>
      <w:r w:rsidRPr="00CA4242">
        <w:rPr>
          <w:sz w:val="28"/>
          <w:szCs w:val="28"/>
        </w:rPr>
        <w:t>Мамонтова, А.А. Федченко, Н.В. Дорохова, Е.С. Дашкова, М.С.</w:t>
      </w:r>
      <w:r w:rsidR="00A6365C">
        <w:rPr>
          <w:sz w:val="28"/>
          <w:szCs w:val="28"/>
        </w:rPr>
        <w:t> </w:t>
      </w:r>
      <w:r w:rsidRPr="00CA4242">
        <w:rPr>
          <w:sz w:val="28"/>
          <w:szCs w:val="28"/>
        </w:rPr>
        <w:t>Сагандыков, И.Ю. Ерёмина и др.</w:t>
      </w:r>
    </w:p>
    <w:p w:rsidR="00C357ED" w:rsidRPr="00CA4242" w:rsidRDefault="00C357ED" w:rsidP="009D456F">
      <w:pPr>
        <w:pStyle w:val="a5"/>
        <w:widowControl w:val="0"/>
        <w:tabs>
          <w:tab w:val="left" w:pos="567"/>
        </w:tabs>
        <w:spacing w:before="0" w:beforeAutospacing="0" w:after="0" w:afterAutospacing="0"/>
        <w:ind w:firstLine="709"/>
        <w:jc w:val="both"/>
        <w:rPr>
          <w:bCs/>
          <w:iCs/>
          <w:sz w:val="28"/>
          <w:szCs w:val="28"/>
        </w:rPr>
      </w:pPr>
      <w:r w:rsidRPr="00CA4242">
        <w:rPr>
          <w:sz w:val="28"/>
          <w:szCs w:val="28"/>
        </w:rPr>
        <w:t xml:space="preserve">В Казахстане проблемы в области занятости населения, исследования факторов, способствующих развитию нестандартной занятости, исследовались: </w:t>
      </w:r>
      <w:r w:rsidRPr="00CA4242">
        <w:rPr>
          <w:bCs/>
          <w:iCs/>
          <w:sz w:val="28"/>
          <w:szCs w:val="28"/>
        </w:rPr>
        <w:t xml:space="preserve">С.Х. </w:t>
      </w:r>
      <w:r w:rsidR="00A6365C">
        <w:rPr>
          <w:bCs/>
          <w:iCs/>
          <w:sz w:val="28"/>
          <w:szCs w:val="28"/>
        </w:rPr>
        <w:t>Берешевым, Т.П. Притворовой, Б.</w:t>
      </w:r>
      <w:r w:rsidRPr="00CA4242">
        <w:rPr>
          <w:bCs/>
          <w:iCs/>
          <w:sz w:val="28"/>
          <w:szCs w:val="28"/>
        </w:rPr>
        <w:t>Л.</w:t>
      </w:r>
      <w:r w:rsidR="00A6365C">
        <w:rPr>
          <w:bCs/>
          <w:iCs/>
          <w:sz w:val="28"/>
          <w:szCs w:val="28"/>
        </w:rPr>
        <w:t xml:space="preserve"> </w:t>
      </w:r>
      <w:r w:rsidRPr="00CA4242">
        <w:rPr>
          <w:bCs/>
          <w:iCs/>
          <w:sz w:val="28"/>
          <w:szCs w:val="28"/>
        </w:rPr>
        <w:t xml:space="preserve">Татибековым, С.А. Калиевой, </w:t>
      </w:r>
      <w:r w:rsidR="00A6365C">
        <w:rPr>
          <w:sz w:val="28"/>
          <w:szCs w:val="28"/>
        </w:rPr>
        <w:t>М.</w:t>
      </w:r>
      <w:r w:rsidRPr="00CA4242">
        <w:rPr>
          <w:sz w:val="28"/>
          <w:szCs w:val="28"/>
        </w:rPr>
        <w:t>К.</w:t>
      </w:r>
      <w:r w:rsidR="00A6365C">
        <w:rPr>
          <w:sz w:val="28"/>
          <w:szCs w:val="28"/>
        </w:rPr>
        <w:t> </w:t>
      </w:r>
      <w:r w:rsidRPr="00CA4242">
        <w:rPr>
          <w:sz w:val="28"/>
          <w:szCs w:val="28"/>
        </w:rPr>
        <w:t>Мельдаханов</w:t>
      </w:r>
      <w:r w:rsidRPr="00CA4242">
        <w:rPr>
          <w:bCs/>
          <w:iCs/>
          <w:sz w:val="28"/>
          <w:szCs w:val="28"/>
        </w:rPr>
        <w:t>ой</w:t>
      </w:r>
      <w:r w:rsidRPr="00CA4242">
        <w:rPr>
          <w:sz w:val="28"/>
          <w:szCs w:val="28"/>
        </w:rPr>
        <w:t xml:space="preserve">, </w:t>
      </w:r>
      <w:r w:rsidRPr="00CA4242">
        <w:rPr>
          <w:bCs/>
          <w:iCs/>
          <w:sz w:val="28"/>
          <w:szCs w:val="28"/>
        </w:rPr>
        <w:t>Р.К. Сабировой, С.Н. Суйеубаевой, Г.Б. Пестуновой, С.</w:t>
      </w:r>
      <w:r w:rsidR="00A6365C">
        <w:rPr>
          <w:bCs/>
          <w:iCs/>
          <w:sz w:val="28"/>
          <w:szCs w:val="28"/>
        </w:rPr>
        <w:t> </w:t>
      </w:r>
      <w:r w:rsidRPr="00CA4242">
        <w:rPr>
          <w:bCs/>
          <w:iCs/>
          <w:sz w:val="28"/>
          <w:szCs w:val="28"/>
        </w:rPr>
        <w:t>Джумамбаевым, Д.Д</w:t>
      </w:r>
      <w:r w:rsidR="00A6365C">
        <w:rPr>
          <w:bCs/>
          <w:iCs/>
          <w:sz w:val="28"/>
          <w:szCs w:val="28"/>
        </w:rPr>
        <w:t>.</w:t>
      </w:r>
      <w:r w:rsidRPr="00CA4242">
        <w:rPr>
          <w:bCs/>
          <w:iCs/>
          <w:sz w:val="28"/>
          <w:szCs w:val="28"/>
        </w:rPr>
        <w:t xml:space="preserve"> Ермекбаевой, </w:t>
      </w:r>
      <w:r w:rsidRPr="00CA4242">
        <w:rPr>
          <w:sz w:val="28"/>
          <w:szCs w:val="28"/>
        </w:rPr>
        <w:t>Л.А. Тусуповой, Р.Т. Дуламбаевой, И.В.</w:t>
      </w:r>
      <w:r w:rsidR="00A6365C">
        <w:rPr>
          <w:sz w:val="28"/>
          <w:szCs w:val="28"/>
        </w:rPr>
        <w:t> </w:t>
      </w:r>
      <w:r w:rsidRPr="00CA4242">
        <w:rPr>
          <w:sz w:val="28"/>
          <w:szCs w:val="28"/>
        </w:rPr>
        <w:t xml:space="preserve">Онюшевой </w:t>
      </w:r>
      <w:r w:rsidRPr="00CA4242">
        <w:rPr>
          <w:bCs/>
          <w:iCs/>
          <w:sz w:val="28"/>
          <w:szCs w:val="28"/>
        </w:rPr>
        <w:t xml:space="preserve">и другими. </w:t>
      </w:r>
    </w:p>
    <w:p w:rsidR="00C357ED" w:rsidRPr="00CA4242" w:rsidRDefault="00C357ED" w:rsidP="009D456F">
      <w:pPr>
        <w:widowControl w:val="0"/>
        <w:tabs>
          <w:tab w:val="left" w:pos="567"/>
        </w:tabs>
        <w:ind w:firstLine="709"/>
        <w:jc w:val="both"/>
        <w:rPr>
          <w:sz w:val="28"/>
          <w:szCs w:val="28"/>
        </w:rPr>
      </w:pPr>
      <w:r w:rsidRPr="00CA4242">
        <w:rPr>
          <w:sz w:val="28"/>
          <w:szCs w:val="28"/>
        </w:rPr>
        <w:t>Вопросам правовой защиты занятости, гибкости рынка труда, принятия программ инклюзивного рынка труда и активных мер занятости посвящены труды таких отечественных ученых, как А.П. Жакешова, Г.П. Коптаева, С.С.</w:t>
      </w:r>
      <w:r w:rsidR="00A6365C">
        <w:rPr>
          <w:sz w:val="28"/>
          <w:szCs w:val="28"/>
        </w:rPr>
        <w:t> </w:t>
      </w:r>
      <w:r w:rsidRPr="00CA4242">
        <w:rPr>
          <w:sz w:val="28"/>
          <w:szCs w:val="28"/>
        </w:rPr>
        <w:t xml:space="preserve">Тлеубердиева, Ш.Н. Агабекова, Т.С. Сокира, </w:t>
      </w:r>
      <w:r w:rsidRPr="00CA4242">
        <w:rPr>
          <w:sz w:val="28"/>
          <w:szCs w:val="28"/>
          <w:shd w:val="clear" w:color="auto" w:fill="FFFFFF"/>
        </w:rPr>
        <w:t>А.К. Джусибалиева, Г.Ж.</w:t>
      </w:r>
      <w:r w:rsidR="00A6365C">
        <w:rPr>
          <w:sz w:val="28"/>
          <w:szCs w:val="28"/>
          <w:shd w:val="clear" w:color="auto" w:fill="FFFFFF"/>
        </w:rPr>
        <w:t> </w:t>
      </w:r>
      <w:r w:rsidRPr="00CA4242">
        <w:rPr>
          <w:sz w:val="28"/>
          <w:szCs w:val="28"/>
          <w:shd w:val="clear" w:color="auto" w:fill="FFFFFF"/>
        </w:rPr>
        <w:t>Доскеева, А.Б. Бердибеков и др.</w:t>
      </w:r>
    </w:p>
    <w:p w:rsidR="00C357ED" w:rsidRPr="00CA4242" w:rsidRDefault="00C357ED" w:rsidP="009D456F">
      <w:pPr>
        <w:widowControl w:val="0"/>
        <w:tabs>
          <w:tab w:val="left" w:pos="567"/>
        </w:tabs>
        <w:ind w:firstLine="709"/>
        <w:jc w:val="both"/>
        <w:rPr>
          <w:sz w:val="28"/>
          <w:szCs w:val="28"/>
        </w:rPr>
      </w:pPr>
      <w:r w:rsidRPr="005F7022">
        <w:rPr>
          <w:b/>
          <w:sz w:val="28"/>
          <w:szCs w:val="28"/>
        </w:rPr>
        <w:t>Целью диссертационной работы</w:t>
      </w:r>
      <w:r w:rsidRPr="00CA4242">
        <w:rPr>
          <w:sz w:val="28"/>
          <w:szCs w:val="28"/>
        </w:rPr>
        <w:t xml:space="preserve"> стало исследование структурных сдвигов в занятости населения Казахстана для разработки системы мер содействия занятости и снижения её социальных рисков в условиях становления цифровой экономики.  </w:t>
      </w:r>
    </w:p>
    <w:p w:rsidR="00C357ED" w:rsidRPr="00CA4242" w:rsidRDefault="00C357ED" w:rsidP="009D456F">
      <w:pPr>
        <w:widowControl w:val="0"/>
        <w:tabs>
          <w:tab w:val="left" w:pos="567"/>
        </w:tabs>
        <w:ind w:firstLine="709"/>
        <w:jc w:val="both"/>
        <w:rPr>
          <w:sz w:val="28"/>
          <w:szCs w:val="28"/>
        </w:rPr>
      </w:pPr>
      <w:r w:rsidRPr="00CA4242">
        <w:rPr>
          <w:sz w:val="28"/>
          <w:szCs w:val="28"/>
        </w:rPr>
        <w:t>Для достижения цели были поставлены и решены следующие задачи:</w:t>
      </w:r>
    </w:p>
    <w:p w:rsidR="00C357ED" w:rsidRPr="00CA4242" w:rsidRDefault="00A6365C" w:rsidP="009D456F">
      <w:pPr>
        <w:widowControl w:val="0"/>
        <w:tabs>
          <w:tab w:val="left" w:pos="567"/>
        </w:tabs>
        <w:ind w:firstLine="709"/>
        <w:jc w:val="both"/>
        <w:rPr>
          <w:sz w:val="28"/>
          <w:szCs w:val="28"/>
        </w:rPr>
      </w:pPr>
      <w:r>
        <w:rPr>
          <w:sz w:val="28"/>
          <w:szCs w:val="28"/>
        </w:rPr>
        <w:t>–</w:t>
      </w:r>
      <w:r w:rsidR="00C357ED" w:rsidRPr="00CA4242">
        <w:rPr>
          <w:sz w:val="28"/>
          <w:szCs w:val="28"/>
        </w:rPr>
        <w:t xml:space="preserve"> систематизированы классические теории занятости и современные факторы влияния цифровой экономики на формы занятости населения;</w:t>
      </w:r>
    </w:p>
    <w:p w:rsidR="00C357ED" w:rsidRPr="00CA4242" w:rsidRDefault="00A6365C" w:rsidP="009D456F">
      <w:pPr>
        <w:widowControl w:val="0"/>
        <w:tabs>
          <w:tab w:val="left" w:pos="567"/>
        </w:tabs>
        <w:ind w:firstLine="709"/>
        <w:jc w:val="both"/>
        <w:rPr>
          <w:sz w:val="28"/>
          <w:szCs w:val="28"/>
        </w:rPr>
      </w:pPr>
      <w:r>
        <w:rPr>
          <w:sz w:val="28"/>
          <w:szCs w:val="28"/>
        </w:rPr>
        <w:t>–</w:t>
      </w:r>
      <w:r w:rsidR="00C357ED" w:rsidRPr="00CA4242">
        <w:rPr>
          <w:sz w:val="28"/>
          <w:szCs w:val="28"/>
        </w:rPr>
        <w:t xml:space="preserve"> выявлены особенности регулирования рынка труда в условиях трансформации занятости в развитых странах мира;</w:t>
      </w:r>
    </w:p>
    <w:p w:rsidR="00C357ED" w:rsidRPr="00CA4242" w:rsidRDefault="00A6365C" w:rsidP="009D456F">
      <w:pPr>
        <w:widowControl w:val="0"/>
        <w:tabs>
          <w:tab w:val="left" w:pos="567"/>
        </w:tabs>
        <w:ind w:firstLine="709"/>
        <w:jc w:val="both"/>
        <w:rPr>
          <w:sz w:val="28"/>
          <w:szCs w:val="28"/>
        </w:rPr>
      </w:pPr>
      <w:r>
        <w:rPr>
          <w:sz w:val="28"/>
          <w:szCs w:val="28"/>
        </w:rPr>
        <w:t>–</w:t>
      </w:r>
      <w:r w:rsidR="00C357ED" w:rsidRPr="00CA4242">
        <w:rPr>
          <w:sz w:val="28"/>
          <w:szCs w:val="28"/>
        </w:rPr>
        <w:t xml:space="preserve"> проведен анализ динамики и структуры занятости населения в Казахстане;</w:t>
      </w:r>
    </w:p>
    <w:p w:rsidR="00C357ED" w:rsidRPr="00CA4242" w:rsidRDefault="00A6365C" w:rsidP="009D456F">
      <w:pPr>
        <w:widowControl w:val="0"/>
        <w:tabs>
          <w:tab w:val="left" w:pos="567"/>
        </w:tabs>
        <w:ind w:firstLine="709"/>
        <w:jc w:val="both"/>
        <w:rPr>
          <w:sz w:val="28"/>
          <w:szCs w:val="28"/>
        </w:rPr>
      </w:pPr>
      <w:r>
        <w:rPr>
          <w:sz w:val="28"/>
          <w:szCs w:val="28"/>
        </w:rPr>
        <w:t>–</w:t>
      </w:r>
      <w:r w:rsidR="00C357ED" w:rsidRPr="00CA4242">
        <w:rPr>
          <w:sz w:val="28"/>
          <w:szCs w:val="28"/>
        </w:rPr>
        <w:t xml:space="preserve"> определена статистическая оценка нестандартной занятости как фактора среднедушевых доходов населения;</w:t>
      </w:r>
    </w:p>
    <w:p w:rsidR="00C357ED" w:rsidRPr="00CA4242" w:rsidRDefault="00A6365C" w:rsidP="009D456F">
      <w:pPr>
        <w:widowControl w:val="0"/>
        <w:tabs>
          <w:tab w:val="left" w:pos="567"/>
        </w:tabs>
        <w:ind w:firstLine="709"/>
        <w:jc w:val="both"/>
        <w:rPr>
          <w:sz w:val="28"/>
          <w:szCs w:val="28"/>
        </w:rPr>
      </w:pPr>
      <w:r>
        <w:rPr>
          <w:sz w:val="28"/>
          <w:szCs w:val="28"/>
        </w:rPr>
        <w:t>–</w:t>
      </w:r>
      <w:r w:rsidR="00C357ED" w:rsidRPr="00CA4242">
        <w:rPr>
          <w:sz w:val="28"/>
          <w:szCs w:val="28"/>
        </w:rPr>
        <w:t xml:space="preserve"> выделены статистически значимые факторы для увеличения масштабов нестандартной занятости и последствий данного явления;</w:t>
      </w:r>
    </w:p>
    <w:p w:rsidR="00C357ED" w:rsidRPr="00CA4242" w:rsidRDefault="00A6365C" w:rsidP="009D456F">
      <w:pPr>
        <w:widowControl w:val="0"/>
        <w:tabs>
          <w:tab w:val="left" w:pos="567"/>
        </w:tabs>
        <w:ind w:firstLine="709"/>
        <w:jc w:val="both"/>
        <w:rPr>
          <w:sz w:val="28"/>
          <w:szCs w:val="28"/>
        </w:rPr>
      </w:pPr>
      <w:r>
        <w:rPr>
          <w:sz w:val="28"/>
          <w:szCs w:val="28"/>
        </w:rPr>
        <w:t>–</w:t>
      </w:r>
      <w:r w:rsidR="00C357ED" w:rsidRPr="00CA4242">
        <w:rPr>
          <w:sz w:val="28"/>
          <w:szCs w:val="28"/>
        </w:rPr>
        <w:t xml:space="preserve"> разработаны предложения для институтов рынка труда Казахстана;</w:t>
      </w:r>
    </w:p>
    <w:p w:rsidR="00C357ED" w:rsidRPr="00CA4242" w:rsidRDefault="00A6365C" w:rsidP="009D456F">
      <w:pPr>
        <w:widowControl w:val="0"/>
        <w:tabs>
          <w:tab w:val="left" w:pos="567"/>
        </w:tabs>
        <w:ind w:firstLine="709"/>
        <w:jc w:val="both"/>
        <w:rPr>
          <w:sz w:val="28"/>
          <w:szCs w:val="28"/>
        </w:rPr>
      </w:pPr>
      <w:r>
        <w:rPr>
          <w:sz w:val="28"/>
          <w:szCs w:val="28"/>
        </w:rPr>
        <w:t>–</w:t>
      </w:r>
      <w:r w:rsidR="00C357ED" w:rsidRPr="00CA4242">
        <w:rPr>
          <w:sz w:val="28"/>
          <w:szCs w:val="28"/>
        </w:rPr>
        <w:t xml:space="preserve"> проведен анализ модификации профессий под влиянием цифровых технологий;</w:t>
      </w:r>
    </w:p>
    <w:p w:rsidR="00C357ED" w:rsidRPr="00CA4242" w:rsidRDefault="00A6365C" w:rsidP="009D456F">
      <w:pPr>
        <w:widowControl w:val="0"/>
        <w:tabs>
          <w:tab w:val="left" w:pos="567"/>
        </w:tabs>
        <w:ind w:firstLine="709"/>
        <w:jc w:val="both"/>
        <w:rPr>
          <w:sz w:val="28"/>
          <w:szCs w:val="28"/>
        </w:rPr>
      </w:pPr>
      <w:r>
        <w:rPr>
          <w:sz w:val="28"/>
          <w:szCs w:val="28"/>
        </w:rPr>
        <w:t>–</w:t>
      </w:r>
      <w:r w:rsidR="00C357ED" w:rsidRPr="00CA4242">
        <w:rPr>
          <w:sz w:val="28"/>
          <w:szCs w:val="28"/>
        </w:rPr>
        <w:t xml:space="preserve"> даны предложения по вовлечению в занятость социальной уязвимой группы населения с использованием преимуществ цифровых технологий. </w:t>
      </w:r>
    </w:p>
    <w:p w:rsidR="00C357ED" w:rsidRPr="00CA4242" w:rsidRDefault="00C357ED" w:rsidP="009D456F">
      <w:pPr>
        <w:widowControl w:val="0"/>
        <w:tabs>
          <w:tab w:val="left" w:pos="567"/>
        </w:tabs>
        <w:ind w:firstLine="709"/>
        <w:jc w:val="both"/>
        <w:rPr>
          <w:sz w:val="28"/>
          <w:szCs w:val="28"/>
        </w:rPr>
      </w:pPr>
      <w:r w:rsidRPr="00CA4242">
        <w:rPr>
          <w:b/>
          <w:sz w:val="28"/>
          <w:szCs w:val="28"/>
        </w:rPr>
        <w:t xml:space="preserve">Объектом исследования </w:t>
      </w:r>
      <w:r w:rsidRPr="00CA4242">
        <w:rPr>
          <w:sz w:val="28"/>
          <w:szCs w:val="28"/>
        </w:rPr>
        <w:t xml:space="preserve">является </w:t>
      </w:r>
      <w:r w:rsidRPr="00CA4242">
        <w:rPr>
          <w:bCs/>
          <w:spacing w:val="-5"/>
          <w:sz w:val="28"/>
          <w:szCs w:val="28"/>
        </w:rPr>
        <w:t>население Казахстана</w:t>
      </w:r>
      <w:r w:rsidRPr="00CA4242">
        <w:rPr>
          <w:sz w:val="28"/>
          <w:szCs w:val="28"/>
        </w:rPr>
        <w:t>.</w:t>
      </w:r>
    </w:p>
    <w:p w:rsidR="00C357ED" w:rsidRPr="00CA4242" w:rsidRDefault="00C357ED" w:rsidP="009D456F">
      <w:pPr>
        <w:widowControl w:val="0"/>
        <w:tabs>
          <w:tab w:val="left" w:pos="567"/>
        </w:tabs>
        <w:ind w:firstLine="709"/>
        <w:jc w:val="both"/>
        <w:rPr>
          <w:sz w:val="28"/>
          <w:szCs w:val="28"/>
        </w:rPr>
      </w:pPr>
      <w:r w:rsidRPr="00CA4242">
        <w:rPr>
          <w:b/>
          <w:sz w:val="28"/>
          <w:szCs w:val="28"/>
        </w:rPr>
        <w:t>Предметом исследования</w:t>
      </w:r>
      <w:r w:rsidRPr="00CA4242">
        <w:rPr>
          <w:sz w:val="28"/>
          <w:szCs w:val="28"/>
        </w:rPr>
        <w:t xml:space="preserve"> является совокупность теоретических </w:t>
      </w:r>
      <w:r w:rsidRPr="00CA4242">
        <w:rPr>
          <w:sz w:val="28"/>
          <w:szCs w:val="28"/>
        </w:rPr>
        <w:lastRenderedPageBreak/>
        <w:t>положений, эмпирических тенденций, методических и практических рекомендаций по содействию занятости населения и снижению его социальных рисков в условиях цифровизации экономики.</w:t>
      </w:r>
    </w:p>
    <w:p w:rsidR="00C357ED" w:rsidRPr="00CA4242" w:rsidRDefault="00C357ED" w:rsidP="009D456F">
      <w:pPr>
        <w:widowControl w:val="0"/>
        <w:tabs>
          <w:tab w:val="left" w:pos="567"/>
        </w:tabs>
        <w:ind w:firstLine="709"/>
        <w:jc w:val="both"/>
        <w:rPr>
          <w:sz w:val="28"/>
          <w:szCs w:val="28"/>
        </w:rPr>
      </w:pPr>
      <w:r w:rsidRPr="00CA4242">
        <w:rPr>
          <w:b/>
          <w:sz w:val="28"/>
          <w:szCs w:val="28"/>
        </w:rPr>
        <w:t>Теоретическая и методологическая значимость исследования</w:t>
      </w:r>
      <w:r w:rsidRPr="00CA4242">
        <w:rPr>
          <w:sz w:val="28"/>
          <w:szCs w:val="28"/>
        </w:rPr>
        <w:t xml:space="preserve"> определяется возможностью использования отдельных его результатов для дальнейшего развития теории занятости населения в условиях цифровой экономики. Синтез институционального и системного подходов позволил автору развить неоклассическую классификацию форм занятости на основе теории контрактов и теории спецификации правомочий собственности. </w:t>
      </w:r>
    </w:p>
    <w:p w:rsidR="00C357ED" w:rsidRPr="00CA4242" w:rsidRDefault="00C357ED" w:rsidP="009D456F">
      <w:pPr>
        <w:widowControl w:val="0"/>
        <w:tabs>
          <w:tab w:val="left" w:pos="567"/>
        </w:tabs>
        <w:ind w:firstLine="709"/>
        <w:jc w:val="both"/>
        <w:rPr>
          <w:sz w:val="28"/>
          <w:szCs w:val="28"/>
        </w:rPr>
      </w:pPr>
      <w:r w:rsidRPr="00CA4242">
        <w:rPr>
          <w:sz w:val="28"/>
          <w:szCs w:val="28"/>
        </w:rPr>
        <w:t xml:space="preserve">Результаты исследования направлены на развитие понятийной базы Трудового кодекса Казахстана, методических основ функционирования института социального страхования и оценки результатов активных программ содействия занятости. Диссертантом внесены предложения в методику идентификации самозанятого населения. </w:t>
      </w:r>
    </w:p>
    <w:p w:rsidR="00C357ED" w:rsidRPr="00CA4242" w:rsidRDefault="00C357ED" w:rsidP="009D456F">
      <w:pPr>
        <w:widowControl w:val="0"/>
        <w:tabs>
          <w:tab w:val="left" w:pos="567"/>
        </w:tabs>
        <w:ind w:firstLine="709"/>
        <w:jc w:val="both"/>
        <w:rPr>
          <w:sz w:val="28"/>
          <w:szCs w:val="28"/>
        </w:rPr>
      </w:pPr>
      <w:r w:rsidRPr="00CA4242">
        <w:rPr>
          <w:sz w:val="28"/>
          <w:szCs w:val="28"/>
        </w:rPr>
        <w:t>В исследовании использованы статистические методы анализа динамики и структуры, корреляционно-регрессионного анали</w:t>
      </w:r>
      <w:r w:rsidR="00A86699">
        <w:rPr>
          <w:sz w:val="28"/>
          <w:szCs w:val="28"/>
        </w:rPr>
        <w:t xml:space="preserve">за, структурного моделирования </w:t>
      </w:r>
      <w:r w:rsidRPr="00CA4242">
        <w:rPr>
          <w:sz w:val="28"/>
          <w:szCs w:val="28"/>
        </w:rPr>
        <w:t xml:space="preserve">с помощью программного комплекса </w:t>
      </w:r>
      <w:r w:rsidRPr="00CA4242">
        <w:rPr>
          <w:sz w:val="28"/>
          <w:szCs w:val="28"/>
          <w:lang w:val="en-US"/>
        </w:rPr>
        <w:t>SmartPLS</w:t>
      </w:r>
      <w:r w:rsidRPr="00CA4242">
        <w:rPr>
          <w:sz w:val="28"/>
          <w:szCs w:val="28"/>
        </w:rPr>
        <w:t>.</w:t>
      </w:r>
    </w:p>
    <w:p w:rsidR="00C357ED" w:rsidRPr="00CA4242" w:rsidRDefault="00C357ED" w:rsidP="009D456F">
      <w:pPr>
        <w:widowControl w:val="0"/>
        <w:tabs>
          <w:tab w:val="left" w:pos="567"/>
        </w:tabs>
        <w:ind w:firstLine="709"/>
        <w:jc w:val="both"/>
        <w:rPr>
          <w:bCs/>
          <w:spacing w:val="-5"/>
          <w:sz w:val="28"/>
          <w:szCs w:val="28"/>
        </w:rPr>
      </w:pPr>
      <w:r w:rsidRPr="00CA4242">
        <w:rPr>
          <w:b/>
          <w:sz w:val="28"/>
          <w:szCs w:val="28"/>
        </w:rPr>
        <w:t>Эмпирическую базу</w:t>
      </w:r>
      <w:r w:rsidRPr="00CA4242">
        <w:rPr>
          <w:sz w:val="28"/>
          <w:szCs w:val="28"/>
        </w:rPr>
        <w:t xml:space="preserve"> исследования составили результаты официальных статистических данных Бюро национальной статистики Агентства по стратегическому планированию и реформам РК; материалы официальных сайтов Министерства труда и социальной защиты Республики Казахстан, Европейского фонда улучшения условий жизни и труда (</w:t>
      </w:r>
      <w:r w:rsidRPr="00CA4242">
        <w:rPr>
          <w:sz w:val="28"/>
          <w:szCs w:val="28"/>
          <w:lang w:val="en-US"/>
        </w:rPr>
        <w:t>Eurofound</w:t>
      </w:r>
      <w:r w:rsidRPr="00CA4242">
        <w:rPr>
          <w:sz w:val="28"/>
          <w:szCs w:val="28"/>
        </w:rPr>
        <w:t>), Международной организации труда (</w:t>
      </w:r>
      <w:r w:rsidRPr="00CA4242">
        <w:rPr>
          <w:sz w:val="28"/>
          <w:szCs w:val="28"/>
          <w:lang w:val="en-US"/>
        </w:rPr>
        <w:t>ILO</w:t>
      </w:r>
      <w:r w:rsidRPr="00CA4242">
        <w:rPr>
          <w:sz w:val="28"/>
          <w:szCs w:val="28"/>
        </w:rPr>
        <w:t>), Организации экономического сотрудничества и развития (</w:t>
      </w:r>
      <w:r w:rsidRPr="00CA4242">
        <w:rPr>
          <w:sz w:val="28"/>
          <w:szCs w:val="28"/>
          <w:lang w:val="en-US"/>
        </w:rPr>
        <w:t>OECD</w:t>
      </w:r>
      <w:r w:rsidRPr="00CA4242">
        <w:rPr>
          <w:sz w:val="28"/>
          <w:szCs w:val="28"/>
        </w:rPr>
        <w:t>).</w:t>
      </w:r>
    </w:p>
    <w:p w:rsidR="00C357ED" w:rsidRPr="00CA4242" w:rsidRDefault="00C357ED" w:rsidP="009D456F">
      <w:pPr>
        <w:widowControl w:val="0"/>
        <w:tabs>
          <w:tab w:val="left" w:pos="567"/>
        </w:tabs>
        <w:ind w:firstLine="709"/>
        <w:jc w:val="both"/>
        <w:rPr>
          <w:sz w:val="28"/>
          <w:szCs w:val="28"/>
        </w:rPr>
      </w:pPr>
      <w:r w:rsidRPr="00CA4242">
        <w:rPr>
          <w:sz w:val="28"/>
          <w:szCs w:val="28"/>
        </w:rPr>
        <w:t xml:space="preserve">В работе были использованы данные социологического онлайн опроса населения разных форм занятости и телефонного опроса социально-уязвимой группы населения, а именно родителей, воспитывающих детей с особенностями развития, в контексте проблемы желаемой занятости. </w:t>
      </w:r>
    </w:p>
    <w:p w:rsidR="00C357ED" w:rsidRPr="00CA4242" w:rsidRDefault="00C357ED" w:rsidP="009D456F">
      <w:pPr>
        <w:widowControl w:val="0"/>
        <w:tabs>
          <w:tab w:val="left" w:pos="567"/>
        </w:tabs>
        <w:ind w:firstLine="709"/>
        <w:jc w:val="both"/>
        <w:rPr>
          <w:sz w:val="28"/>
          <w:szCs w:val="28"/>
        </w:rPr>
      </w:pPr>
      <w:r w:rsidRPr="00CA4242">
        <w:rPr>
          <w:b/>
          <w:sz w:val="28"/>
          <w:szCs w:val="28"/>
        </w:rPr>
        <w:t>Научная новизна результатов диссертационного исследования</w:t>
      </w:r>
      <w:r w:rsidRPr="00CA4242">
        <w:rPr>
          <w:sz w:val="28"/>
          <w:szCs w:val="28"/>
        </w:rPr>
        <w:t xml:space="preserve"> определяется разработанными теоретическими и практическими положениями в области трансформации занятости населения при </w:t>
      </w:r>
      <w:r w:rsidRPr="00CA4242">
        <w:rPr>
          <w:sz w:val="28"/>
          <w:szCs w:val="28"/>
          <w:lang w:val="kk-KZ"/>
        </w:rPr>
        <w:t>становлении цифровой экономики в</w:t>
      </w:r>
      <w:r w:rsidRPr="00CA4242">
        <w:rPr>
          <w:b/>
          <w:sz w:val="28"/>
          <w:szCs w:val="28"/>
          <w:lang w:val="kk-KZ"/>
        </w:rPr>
        <w:t xml:space="preserve"> </w:t>
      </w:r>
      <w:r w:rsidRPr="00CA4242">
        <w:rPr>
          <w:sz w:val="28"/>
          <w:szCs w:val="28"/>
        </w:rPr>
        <w:t xml:space="preserve">Республике Казахстан. </w:t>
      </w:r>
    </w:p>
    <w:p w:rsidR="00C357ED" w:rsidRPr="00CA4242" w:rsidRDefault="00C357ED" w:rsidP="009D456F">
      <w:pPr>
        <w:widowControl w:val="0"/>
        <w:tabs>
          <w:tab w:val="left" w:pos="567"/>
        </w:tabs>
        <w:ind w:firstLine="709"/>
        <w:jc w:val="both"/>
        <w:rPr>
          <w:b/>
          <w:sz w:val="28"/>
          <w:szCs w:val="28"/>
        </w:rPr>
      </w:pPr>
      <w:r w:rsidRPr="00CA4242">
        <w:rPr>
          <w:b/>
          <w:sz w:val="28"/>
          <w:szCs w:val="28"/>
        </w:rPr>
        <w:t xml:space="preserve">Научная новизна представлена в следующих положениях: </w:t>
      </w:r>
    </w:p>
    <w:p w:rsidR="00C357ED" w:rsidRPr="00CA4242" w:rsidRDefault="00C357ED" w:rsidP="00A6365C">
      <w:pPr>
        <w:pStyle w:val="a3"/>
        <w:widowControl w:val="0"/>
        <w:numPr>
          <w:ilvl w:val="0"/>
          <w:numId w:val="2"/>
        </w:numPr>
        <w:tabs>
          <w:tab w:val="left" w:pos="567"/>
          <w:tab w:val="left" w:pos="993"/>
        </w:tabs>
        <w:ind w:left="0" w:firstLine="709"/>
        <w:jc w:val="both"/>
        <w:rPr>
          <w:sz w:val="28"/>
          <w:szCs w:val="28"/>
        </w:rPr>
      </w:pPr>
      <w:r w:rsidRPr="00CA4242">
        <w:rPr>
          <w:sz w:val="28"/>
          <w:szCs w:val="28"/>
        </w:rPr>
        <w:t>Уточнена классификация форм занятости в условиях постиндустриальной экономики по критериям гибкости режимов рабочего времени, характере применяемого контракта, способу организации труда.</w:t>
      </w:r>
    </w:p>
    <w:p w:rsidR="00C357ED" w:rsidRPr="00CA4242" w:rsidRDefault="00C357ED" w:rsidP="00A6365C">
      <w:pPr>
        <w:pStyle w:val="a3"/>
        <w:widowControl w:val="0"/>
        <w:numPr>
          <w:ilvl w:val="0"/>
          <w:numId w:val="2"/>
        </w:numPr>
        <w:tabs>
          <w:tab w:val="left" w:pos="567"/>
          <w:tab w:val="left" w:pos="993"/>
        </w:tabs>
        <w:ind w:left="0" w:firstLine="709"/>
        <w:jc w:val="both"/>
        <w:rPr>
          <w:sz w:val="28"/>
          <w:szCs w:val="28"/>
        </w:rPr>
      </w:pPr>
      <w:r w:rsidRPr="00CA4242">
        <w:rPr>
          <w:sz w:val="28"/>
          <w:szCs w:val="28"/>
        </w:rPr>
        <w:t>Разработана концептуальная схема исследования трансформационных изменений занятости населения под влиянием процессов цифровизации экономики.</w:t>
      </w:r>
    </w:p>
    <w:p w:rsidR="00C357ED" w:rsidRPr="00CA4242" w:rsidRDefault="00C357ED" w:rsidP="00A6365C">
      <w:pPr>
        <w:pStyle w:val="a3"/>
        <w:widowControl w:val="0"/>
        <w:numPr>
          <w:ilvl w:val="0"/>
          <w:numId w:val="2"/>
        </w:numPr>
        <w:tabs>
          <w:tab w:val="left" w:pos="567"/>
          <w:tab w:val="left" w:pos="993"/>
        </w:tabs>
        <w:ind w:left="0" w:firstLine="709"/>
        <w:jc w:val="both"/>
        <w:rPr>
          <w:sz w:val="28"/>
          <w:szCs w:val="28"/>
        </w:rPr>
      </w:pPr>
      <w:r w:rsidRPr="00CA4242">
        <w:rPr>
          <w:sz w:val="28"/>
          <w:szCs w:val="28"/>
        </w:rPr>
        <w:t>Выявлены структурные сдвиги в занятости по укрупненным группам занятий и типам контрактов, которые являются признаками становления постиндустриальной экономики</w:t>
      </w:r>
      <w:r w:rsidR="00927A8B">
        <w:rPr>
          <w:sz w:val="28"/>
          <w:szCs w:val="28"/>
        </w:rPr>
        <w:t>.</w:t>
      </w:r>
      <w:r w:rsidRPr="00CA4242">
        <w:rPr>
          <w:sz w:val="28"/>
          <w:szCs w:val="28"/>
        </w:rPr>
        <w:t xml:space="preserve"> </w:t>
      </w:r>
    </w:p>
    <w:p w:rsidR="00C357ED" w:rsidRPr="00CA4242" w:rsidRDefault="00C357ED" w:rsidP="00A6365C">
      <w:pPr>
        <w:pStyle w:val="a3"/>
        <w:widowControl w:val="0"/>
        <w:numPr>
          <w:ilvl w:val="0"/>
          <w:numId w:val="2"/>
        </w:numPr>
        <w:tabs>
          <w:tab w:val="left" w:pos="567"/>
          <w:tab w:val="left" w:pos="993"/>
        </w:tabs>
        <w:ind w:left="0" w:firstLine="709"/>
        <w:jc w:val="both"/>
        <w:rPr>
          <w:sz w:val="28"/>
          <w:szCs w:val="28"/>
        </w:rPr>
      </w:pPr>
      <w:r w:rsidRPr="00CA4242">
        <w:rPr>
          <w:sz w:val="28"/>
          <w:szCs w:val="28"/>
        </w:rPr>
        <w:t>Определены статистически значимые факторы влияния нестандартной занятости на доходы и социальные риски населения</w:t>
      </w:r>
      <w:r w:rsidR="00927A8B">
        <w:rPr>
          <w:sz w:val="28"/>
          <w:szCs w:val="28"/>
        </w:rPr>
        <w:t>.</w:t>
      </w:r>
    </w:p>
    <w:p w:rsidR="00C357ED" w:rsidRPr="00CA4242" w:rsidRDefault="00C357ED" w:rsidP="00A6365C">
      <w:pPr>
        <w:pStyle w:val="a3"/>
        <w:widowControl w:val="0"/>
        <w:numPr>
          <w:ilvl w:val="0"/>
          <w:numId w:val="2"/>
        </w:numPr>
        <w:tabs>
          <w:tab w:val="left" w:pos="567"/>
          <w:tab w:val="left" w:pos="993"/>
        </w:tabs>
        <w:ind w:left="0" w:firstLine="709"/>
        <w:jc w:val="both"/>
        <w:rPr>
          <w:sz w:val="28"/>
          <w:szCs w:val="28"/>
        </w:rPr>
      </w:pPr>
      <w:r w:rsidRPr="00CA4242">
        <w:rPr>
          <w:sz w:val="28"/>
          <w:szCs w:val="28"/>
        </w:rPr>
        <w:lastRenderedPageBreak/>
        <w:t xml:space="preserve">Разработаны методические рекомендации для институтов рынка труда и института образования по снижению социальных рисков населения в процессе адаптации к цифровой экономике. </w:t>
      </w:r>
    </w:p>
    <w:p w:rsidR="00C357ED" w:rsidRPr="00CA4242" w:rsidRDefault="00C357ED" w:rsidP="00A6365C">
      <w:pPr>
        <w:widowControl w:val="0"/>
        <w:tabs>
          <w:tab w:val="left" w:pos="567"/>
          <w:tab w:val="left" w:pos="993"/>
        </w:tabs>
        <w:ind w:firstLine="709"/>
        <w:jc w:val="both"/>
        <w:rPr>
          <w:sz w:val="28"/>
          <w:szCs w:val="28"/>
        </w:rPr>
      </w:pPr>
      <w:r w:rsidRPr="00CA4242">
        <w:rPr>
          <w:b/>
          <w:sz w:val="28"/>
          <w:szCs w:val="28"/>
        </w:rPr>
        <w:t>Основные научные положения, выносимые на защиту:</w:t>
      </w:r>
      <w:r w:rsidRPr="00CA4242">
        <w:rPr>
          <w:sz w:val="28"/>
          <w:szCs w:val="28"/>
        </w:rPr>
        <w:t xml:space="preserve"> </w:t>
      </w:r>
    </w:p>
    <w:p w:rsidR="00C357ED" w:rsidRPr="00CA4242" w:rsidRDefault="00C357ED" w:rsidP="00A6365C">
      <w:pPr>
        <w:pStyle w:val="a3"/>
        <w:widowControl w:val="0"/>
        <w:numPr>
          <w:ilvl w:val="0"/>
          <w:numId w:val="1"/>
        </w:numPr>
        <w:tabs>
          <w:tab w:val="left" w:pos="567"/>
          <w:tab w:val="left" w:pos="993"/>
        </w:tabs>
        <w:ind w:left="0" w:firstLine="709"/>
        <w:jc w:val="both"/>
        <w:rPr>
          <w:sz w:val="28"/>
          <w:szCs w:val="28"/>
        </w:rPr>
      </w:pPr>
      <w:r w:rsidRPr="00CA4242">
        <w:rPr>
          <w:sz w:val="28"/>
          <w:szCs w:val="28"/>
        </w:rPr>
        <w:t xml:space="preserve">Результаты корреляционно-регрессионного и структурного моделирования, которые дают оценку влияния нестандартной занятости на доходы и социальные риски занятости населения. </w:t>
      </w:r>
    </w:p>
    <w:p w:rsidR="00C357ED" w:rsidRPr="00CA4242" w:rsidRDefault="00C357ED" w:rsidP="00A6365C">
      <w:pPr>
        <w:pStyle w:val="a3"/>
        <w:widowControl w:val="0"/>
        <w:numPr>
          <w:ilvl w:val="0"/>
          <w:numId w:val="1"/>
        </w:numPr>
        <w:tabs>
          <w:tab w:val="left" w:pos="567"/>
          <w:tab w:val="left" w:pos="993"/>
        </w:tabs>
        <w:ind w:left="0" w:firstLine="709"/>
        <w:jc w:val="both"/>
        <w:rPr>
          <w:sz w:val="28"/>
          <w:szCs w:val="28"/>
        </w:rPr>
      </w:pPr>
      <w:r w:rsidRPr="00CA4242">
        <w:rPr>
          <w:sz w:val="28"/>
          <w:szCs w:val="28"/>
        </w:rPr>
        <w:t>Предложения в нормативно-правовое и методическое обеспечение функционирования институтов рынка труда с учетом трансформации занятости в условиях цифровой экономики, способствующие поддержке наиболее уязвимых категорий населения и снижению напряженности на рынке труда</w:t>
      </w:r>
      <w:r w:rsidR="00927A8B">
        <w:rPr>
          <w:sz w:val="28"/>
          <w:szCs w:val="28"/>
        </w:rPr>
        <w:t>.</w:t>
      </w:r>
      <w:r w:rsidRPr="00CA4242">
        <w:rPr>
          <w:sz w:val="28"/>
          <w:szCs w:val="28"/>
        </w:rPr>
        <w:t xml:space="preserve"> </w:t>
      </w:r>
    </w:p>
    <w:p w:rsidR="00C357ED" w:rsidRPr="00CA4242" w:rsidRDefault="00C357ED" w:rsidP="00A6365C">
      <w:pPr>
        <w:pStyle w:val="a3"/>
        <w:widowControl w:val="0"/>
        <w:numPr>
          <w:ilvl w:val="0"/>
          <w:numId w:val="1"/>
        </w:numPr>
        <w:tabs>
          <w:tab w:val="left" w:pos="567"/>
          <w:tab w:val="left" w:pos="993"/>
        </w:tabs>
        <w:ind w:left="0" w:firstLine="709"/>
        <w:jc w:val="both"/>
        <w:rPr>
          <w:sz w:val="28"/>
          <w:szCs w:val="28"/>
        </w:rPr>
      </w:pPr>
      <w:r w:rsidRPr="00CA4242">
        <w:rPr>
          <w:sz w:val="28"/>
          <w:szCs w:val="28"/>
        </w:rPr>
        <w:t>Карта факторов, определяющих будущее рынка труда, характеризующая их объективное содержание и узлы пересечения, которая может быть востребована при разработке стандартов новых профессий в цифровой экономике</w:t>
      </w:r>
      <w:r w:rsidR="00927A8B">
        <w:rPr>
          <w:sz w:val="28"/>
          <w:szCs w:val="28"/>
        </w:rPr>
        <w:t>.</w:t>
      </w:r>
    </w:p>
    <w:p w:rsidR="00C357ED" w:rsidRPr="00CA4242" w:rsidRDefault="00C357ED" w:rsidP="00A6365C">
      <w:pPr>
        <w:pStyle w:val="a3"/>
        <w:widowControl w:val="0"/>
        <w:numPr>
          <w:ilvl w:val="0"/>
          <w:numId w:val="1"/>
        </w:numPr>
        <w:tabs>
          <w:tab w:val="left" w:pos="567"/>
          <w:tab w:val="left" w:pos="993"/>
        </w:tabs>
        <w:ind w:left="0" w:firstLine="709"/>
        <w:jc w:val="both"/>
        <w:rPr>
          <w:sz w:val="28"/>
          <w:szCs w:val="28"/>
        </w:rPr>
      </w:pPr>
      <w:r w:rsidRPr="00CA4242">
        <w:rPr>
          <w:sz w:val="28"/>
          <w:szCs w:val="28"/>
        </w:rPr>
        <w:t>Основы профессионального стандарта для специальности «</w:t>
      </w:r>
      <w:r w:rsidRPr="00CA4242">
        <w:rPr>
          <w:iCs/>
          <w:sz w:val="28"/>
          <w:szCs w:val="28"/>
        </w:rPr>
        <w:t xml:space="preserve">Аналитик Big Data </w:t>
      </w:r>
      <w:r w:rsidRPr="00CA4242">
        <w:rPr>
          <w:b/>
          <w:bCs/>
          <w:iCs/>
          <w:sz w:val="28"/>
          <w:szCs w:val="28"/>
        </w:rPr>
        <w:t>(</w:t>
      </w:r>
      <w:r w:rsidRPr="00CA4242">
        <w:rPr>
          <w:bCs/>
          <w:iCs/>
          <w:sz w:val="28"/>
          <w:szCs w:val="28"/>
        </w:rPr>
        <w:t>промышленный</w:t>
      </w:r>
      <w:r w:rsidRPr="00CA4242">
        <w:rPr>
          <w:b/>
          <w:bCs/>
          <w:iCs/>
          <w:sz w:val="28"/>
          <w:szCs w:val="28"/>
        </w:rPr>
        <w:t>)</w:t>
      </w:r>
      <w:r w:rsidRPr="00CA4242">
        <w:rPr>
          <w:sz w:val="28"/>
          <w:szCs w:val="28"/>
        </w:rPr>
        <w:t xml:space="preserve">», который демонстрирует трансформацию трудовых функций категории «специалистов» в системе компетенций, актуальных для цифровой экономики. </w:t>
      </w:r>
    </w:p>
    <w:p w:rsidR="00C357ED" w:rsidRPr="00CA4242" w:rsidRDefault="00C357ED" w:rsidP="00A6365C">
      <w:pPr>
        <w:pStyle w:val="a3"/>
        <w:widowControl w:val="0"/>
        <w:numPr>
          <w:ilvl w:val="0"/>
          <w:numId w:val="1"/>
        </w:numPr>
        <w:tabs>
          <w:tab w:val="left" w:pos="567"/>
          <w:tab w:val="left" w:pos="993"/>
        </w:tabs>
        <w:ind w:left="0" w:firstLine="709"/>
        <w:jc w:val="both"/>
        <w:rPr>
          <w:sz w:val="28"/>
          <w:szCs w:val="28"/>
        </w:rPr>
      </w:pPr>
      <w:r w:rsidRPr="00CA4242">
        <w:rPr>
          <w:sz w:val="28"/>
          <w:szCs w:val="28"/>
        </w:rPr>
        <w:t xml:space="preserve">Механизмы вовлечения в занятость социально-уязвимой категории населения (родителей с детьми-инвалидами) с учетом возможностей цифровых технологий, которые модифицируют деятельность Центров занятости, способствуя эффективному трудоустройству целевой группы. </w:t>
      </w:r>
    </w:p>
    <w:p w:rsidR="00C357ED" w:rsidRPr="00CA4242" w:rsidRDefault="00C357ED" w:rsidP="00A6365C">
      <w:pPr>
        <w:pStyle w:val="ad"/>
        <w:tabs>
          <w:tab w:val="left" w:pos="567"/>
          <w:tab w:val="left" w:pos="993"/>
        </w:tabs>
        <w:suppressAutoHyphens w:val="0"/>
        <w:spacing w:after="0"/>
        <w:ind w:firstLine="709"/>
        <w:jc w:val="both"/>
        <w:rPr>
          <w:rFonts w:ascii="Times New Roman" w:hAnsi="Times New Roman"/>
          <w:sz w:val="28"/>
          <w:szCs w:val="28"/>
        </w:rPr>
      </w:pPr>
      <w:r w:rsidRPr="00CA4242">
        <w:rPr>
          <w:rFonts w:ascii="Times New Roman" w:hAnsi="Times New Roman"/>
          <w:b/>
          <w:sz w:val="28"/>
          <w:szCs w:val="28"/>
        </w:rPr>
        <w:t>Практическое значение полученных рекомендаций</w:t>
      </w:r>
      <w:r w:rsidRPr="00CA4242">
        <w:rPr>
          <w:rFonts w:ascii="Times New Roman" w:hAnsi="Times New Roman"/>
          <w:sz w:val="28"/>
          <w:szCs w:val="28"/>
        </w:rPr>
        <w:t xml:space="preserve"> заключается в том, что результаты анализа и оценки тенденций занятости населения могут быть учтены при разработке текущего стратегического плана Министерства труда и социальной защиты населения, т.к. они дают независимую оценку процессов в сфере занятости населения. </w:t>
      </w:r>
    </w:p>
    <w:p w:rsidR="00C357ED" w:rsidRPr="00CA4242" w:rsidRDefault="00C357ED" w:rsidP="009D456F">
      <w:pPr>
        <w:widowControl w:val="0"/>
        <w:tabs>
          <w:tab w:val="left" w:pos="567"/>
        </w:tabs>
        <w:ind w:firstLine="709"/>
        <w:jc w:val="both"/>
        <w:rPr>
          <w:sz w:val="28"/>
          <w:szCs w:val="28"/>
        </w:rPr>
      </w:pPr>
      <w:r w:rsidRPr="00CA4242">
        <w:rPr>
          <w:sz w:val="28"/>
          <w:szCs w:val="28"/>
        </w:rPr>
        <w:t xml:space="preserve">Разработки в области технико-технологических и социальных предпосылок для определения трудовых задач и функций новых профессий, требуемых навыков и компетенций могут быть востребованы Министерством образования и науки РК для составления профессиональных стандартов цифровой экономики. </w:t>
      </w:r>
    </w:p>
    <w:p w:rsidR="00C357ED" w:rsidRPr="00CA4242" w:rsidRDefault="00C357ED" w:rsidP="009D456F">
      <w:pPr>
        <w:widowControl w:val="0"/>
        <w:tabs>
          <w:tab w:val="left" w:pos="567"/>
        </w:tabs>
        <w:ind w:firstLine="709"/>
        <w:jc w:val="both"/>
        <w:rPr>
          <w:sz w:val="28"/>
          <w:szCs w:val="28"/>
        </w:rPr>
      </w:pPr>
      <w:r w:rsidRPr="00CA4242">
        <w:rPr>
          <w:sz w:val="28"/>
          <w:szCs w:val="28"/>
        </w:rPr>
        <w:t xml:space="preserve">Предложенные рекомендации в нормативно-правовую и методическую базу регулирования занятости дают возможность повысить результативность проводимых мер содействия занятости, в том числе в Центрах занятости населения применительно к социально-уязвимым группам. </w:t>
      </w:r>
    </w:p>
    <w:p w:rsidR="00C357ED" w:rsidRPr="00CA4242" w:rsidRDefault="00C357ED" w:rsidP="009D456F">
      <w:pPr>
        <w:widowControl w:val="0"/>
        <w:tabs>
          <w:tab w:val="left" w:pos="567"/>
        </w:tabs>
        <w:ind w:firstLine="709"/>
        <w:jc w:val="both"/>
        <w:rPr>
          <w:sz w:val="28"/>
          <w:szCs w:val="28"/>
        </w:rPr>
      </w:pPr>
      <w:r w:rsidRPr="00CA4242">
        <w:rPr>
          <w:sz w:val="28"/>
          <w:szCs w:val="28"/>
        </w:rPr>
        <w:t>Кроме того, результаты исследования могут быть использованы при чтении лекционных курсов в вузах таких учебных дисциплин как «Экономика рынка труда», «Эконометрика», «Государственное регулирование экономики», «Политика доходов и заработной платы» и др.</w:t>
      </w:r>
    </w:p>
    <w:p w:rsidR="00C357ED" w:rsidRPr="00510277" w:rsidRDefault="00C357ED" w:rsidP="00510277">
      <w:pPr>
        <w:widowControl w:val="0"/>
        <w:tabs>
          <w:tab w:val="left" w:pos="567"/>
        </w:tabs>
        <w:ind w:firstLine="709"/>
        <w:jc w:val="both"/>
        <w:rPr>
          <w:sz w:val="28"/>
          <w:szCs w:val="28"/>
        </w:rPr>
      </w:pPr>
      <w:r w:rsidRPr="00CA4242">
        <w:rPr>
          <w:b/>
          <w:sz w:val="28"/>
          <w:szCs w:val="28"/>
        </w:rPr>
        <w:t xml:space="preserve">Апробация и внедрение результатов исследования. </w:t>
      </w:r>
      <w:r w:rsidRPr="00CA4242">
        <w:rPr>
          <w:sz w:val="28"/>
          <w:szCs w:val="28"/>
        </w:rPr>
        <w:t>Основные положения диссертационного исследования были апробированы в открытой печати, докладывались на международных и республиканских научно-</w:t>
      </w:r>
      <w:r w:rsidRPr="00CA4242">
        <w:rPr>
          <w:sz w:val="28"/>
          <w:szCs w:val="28"/>
        </w:rPr>
        <w:lastRenderedPageBreak/>
        <w:t xml:space="preserve">практических конференциях. Содержание диссертационной работы отражено в </w:t>
      </w:r>
      <w:r w:rsidR="00490754">
        <w:rPr>
          <w:sz w:val="28"/>
          <w:szCs w:val="28"/>
        </w:rPr>
        <w:t>8</w:t>
      </w:r>
      <w:r w:rsidRPr="00CA4242">
        <w:rPr>
          <w:sz w:val="28"/>
          <w:szCs w:val="28"/>
        </w:rPr>
        <w:t xml:space="preserve"> научных трудах, в том числе 1 статья – в журнале, входящем в базу данных </w:t>
      </w:r>
      <w:r w:rsidRPr="00CA4242">
        <w:rPr>
          <w:sz w:val="28"/>
          <w:szCs w:val="28"/>
          <w:lang w:val="en-US"/>
        </w:rPr>
        <w:t>Scopus</w:t>
      </w:r>
      <w:r w:rsidRPr="00CA4242">
        <w:rPr>
          <w:sz w:val="28"/>
          <w:szCs w:val="28"/>
        </w:rPr>
        <w:t xml:space="preserve">; 3 статьи – в изданиях, рекомендованных КОКСОН МОН РК; </w:t>
      </w:r>
      <w:r w:rsidR="00490754">
        <w:rPr>
          <w:sz w:val="28"/>
          <w:szCs w:val="28"/>
        </w:rPr>
        <w:t>4</w:t>
      </w:r>
      <w:r w:rsidRPr="00CA4242">
        <w:rPr>
          <w:sz w:val="28"/>
          <w:szCs w:val="28"/>
        </w:rPr>
        <w:t xml:space="preserve"> стат</w:t>
      </w:r>
      <w:r w:rsidR="00490754">
        <w:rPr>
          <w:sz w:val="28"/>
          <w:szCs w:val="28"/>
        </w:rPr>
        <w:t>ьи</w:t>
      </w:r>
      <w:r w:rsidRPr="00CA4242">
        <w:rPr>
          <w:sz w:val="28"/>
          <w:szCs w:val="28"/>
        </w:rPr>
        <w:t xml:space="preserve"> – в материалах международных конференций (в том числе, казахстанских – </w:t>
      </w:r>
      <w:r w:rsidR="00490754">
        <w:rPr>
          <w:sz w:val="28"/>
          <w:szCs w:val="28"/>
        </w:rPr>
        <w:t>2</w:t>
      </w:r>
      <w:r w:rsidRPr="00CA4242">
        <w:rPr>
          <w:sz w:val="28"/>
          <w:szCs w:val="28"/>
        </w:rPr>
        <w:t xml:space="preserve">, зарубежных </w:t>
      </w:r>
      <w:r w:rsidR="00A6365C">
        <w:rPr>
          <w:sz w:val="28"/>
          <w:szCs w:val="28"/>
        </w:rPr>
        <w:t xml:space="preserve">– </w:t>
      </w:r>
      <w:r w:rsidRPr="00CA4242">
        <w:rPr>
          <w:sz w:val="28"/>
          <w:szCs w:val="28"/>
        </w:rPr>
        <w:t>2). О</w:t>
      </w:r>
      <w:r w:rsidR="0096651F">
        <w:rPr>
          <w:sz w:val="28"/>
          <w:szCs w:val="28"/>
        </w:rPr>
        <w:t>тдельные</w:t>
      </w:r>
      <w:r w:rsidRPr="00CA4242">
        <w:rPr>
          <w:sz w:val="28"/>
          <w:szCs w:val="28"/>
        </w:rPr>
        <w:t xml:space="preserve"> предложения диссертационного исследования являются частью научно-исследовательской темы, выполненной по гранту Комитета науки и Министерства образования и науки РК, что </w:t>
      </w:r>
      <w:r w:rsidRPr="00510277">
        <w:rPr>
          <w:sz w:val="28"/>
          <w:szCs w:val="28"/>
        </w:rPr>
        <w:t xml:space="preserve">подтверждается справкой о внедрении результатов научных исследований (Приложение А): «Система поддержки домохозяйств с детьми-инвалидами: концептуальные основы, эффективные практики, механизмы развития в Казахстане», 2020-2022 гг. Регистрационный номер: </w:t>
      </w:r>
      <w:r w:rsidRPr="00510277">
        <w:rPr>
          <w:sz w:val="28"/>
          <w:szCs w:val="28"/>
          <w:lang w:val="en-US"/>
        </w:rPr>
        <w:t>AP</w:t>
      </w:r>
      <w:r w:rsidRPr="00510277">
        <w:rPr>
          <w:sz w:val="28"/>
          <w:szCs w:val="28"/>
        </w:rPr>
        <w:t>08856616.</w:t>
      </w:r>
    </w:p>
    <w:p w:rsidR="00885E03" w:rsidRPr="00510277" w:rsidRDefault="00291386" w:rsidP="00B038D7">
      <w:pPr>
        <w:widowControl w:val="0"/>
        <w:ind w:firstLine="709"/>
        <w:jc w:val="both"/>
        <w:rPr>
          <w:sz w:val="28"/>
          <w:szCs w:val="28"/>
        </w:rPr>
      </w:pPr>
      <w:r w:rsidRPr="00510277">
        <w:rPr>
          <w:sz w:val="28"/>
          <w:szCs w:val="28"/>
        </w:rPr>
        <w:t>Разработанные карта факторов и основы профессионального стандарта для специальности «</w:t>
      </w:r>
      <w:r w:rsidRPr="00510277">
        <w:rPr>
          <w:iCs/>
          <w:sz w:val="28"/>
          <w:szCs w:val="28"/>
        </w:rPr>
        <w:t xml:space="preserve">Аналитик Big Data </w:t>
      </w:r>
      <w:r w:rsidRPr="00487128">
        <w:rPr>
          <w:bCs/>
          <w:iCs/>
          <w:sz w:val="28"/>
          <w:szCs w:val="28"/>
        </w:rPr>
        <w:t>(</w:t>
      </w:r>
      <w:r w:rsidRPr="00510277">
        <w:rPr>
          <w:bCs/>
          <w:iCs/>
          <w:sz w:val="28"/>
          <w:szCs w:val="28"/>
        </w:rPr>
        <w:t>промышленный</w:t>
      </w:r>
      <w:r w:rsidRPr="00487128">
        <w:rPr>
          <w:bCs/>
          <w:iCs/>
          <w:sz w:val="28"/>
          <w:szCs w:val="28"/>
        </w:rPr>
        <w:t>)</w:t>
      </w:r>
      <w:r w:rsidRPr="00510277">
        <w:rPr>
          <w:sz w:val="28"/>
          <w:szCs w:val="28"/>
        </w:rPr>
        <w:t xml:space="preserve">» </w:t>
      </w:r>
      <w:r w:rsidR="005A2158" w:rsidRPr="00510277">
        <w:rPr>
          <w:sz w:val="28"/>
          <w:szCs w:val="28"/>
        </w:rPr>
        <w:t xml:space="preserve">были </w:t>
      </w:r>
      <w:r w:rsidR="0059500F">
        <w:rPr>
          <w:sz w:val="28"/>
          <w:szCs w:val="28"/>
        </w:rPr>
        <w:t>использованы</w:t>
      </w:r>
      <w:r w:rsidR="005A2158" w:rsidRPr="00510277">
        <w:rPr>
          <w:sz w:val="28"/>
          <w:szCs w:val="28"/>
        </w:rPr>
        <w:t xml:space="preserve"> </w:t>
      </w:r>
      <w:r w:rsidR="004C6955">
        <w:rPr>
          <w:sz w:val="28"/>
          <w:szCs w:val="28"/>
        </w:rPr>
        <w:t xml:space="preserve">при разработке </w:t>
      </w:r>
      <w:r w:rsidR="005763CB" w:rsidRPr="00510277">
        <w:rPr>
          <w:sz w:val="28"/>
          <w:szCs w:val="28"/>
        </w:rPr>
        <w:t>образовательны</w:t>
      </w:r>
      <w:r w:rsidR="004C6955">
        <w:rPr>
          <w:sz w:val="28"/>
          <w:szCs w:val="28"/>
        </w:rPr>
        <w:t>х</w:t>
      </w:r>
      <w:r w:rsidR="005763CB" w:rsidRPr="00510277">
        <w:rPr>
          <w:sz w:val="28"/>
          <w:szCs w:val="28"/>
        </w:rPr>
        <w:t xml:space="preserve"> программ «6В05403 – Математичес</w:t>
      </w:r>
      <w:r w:rsidR="00E56BAB">
        <w:rPr>
          <w:sz w:val="28"/>
          <w:szCs w:val="28"/>
        </w:rPr>
        <w:t>к</w:t>
      </w:r>
      <w:r w:rsidR="005763CB" w:rsidRPr="00510277">
        <w:rPr>
          <w:sz w:val="28"/>
          <w:szCs w:val="28"/>
        </w:rPr>
        <w:t xml:space="preserve">ая экономика, </w:t>
      </w:r>
      <w:r w:rsidR="00F54796" w:rsidRPr="00510277">
        <w:rPr>
          <w:sz w:val="28"/>
          <w:szCs w:val="28"/>
        </w:rPr>
        <w:t>статистика и анализ данных</w:t>
      </w:r>
      <w:r w:rsidR="005763CB" w:rsidRPr="00510277">
        <w:rPr>
          <w:sz w:val="28"/>
          <w:szCs w:val="28"/>
        </w:rPr>
        <w:t>»</w:t>
      </w:r>
      <w:r w:rsidR="00F54796" w:rsidRPr="00510277">
        <w:rPr>
          <w:sz w:val="28"/>
          <w:szCs w:val="28"/>
        </w:rPr>
        <w:t xml:space="preserve"> и «6В06102 – </w:t>
      </w:r>
      <w:r w:rsidR="00F54796" w:rsidRPr="00510277">
        <w:rPr>
          <w:sz w:val="28"/>
          <w:szCs w:val="28"/>
          <w:lang w:val="en-US"/>
        </w:rPr>
        <w:t>IT</w:t>
      </w:r>
      <w:r w:rsidR="009A5236" w:rsidRPr="00510277">
        <w:rPr>
          <w:sz w:val="28"/>
          <w:szCs w:val="28"/>
        </w:rPr>
        <w:t>-предпринимательство и цифровая экономика</w:t>
      </w:r>
      <w:r w:rsidR="00F54796" w:rsidRPr="00510277">
        <w:rPr>
          <w:sz w:val="28"/>
          <w:szCs w:val="28"/>
        </w:rPr>
        <w:t>»</w:t>
      </w:r>
      <w:r w:rsidR="009A5236" w:rsidRPr="00510277">
        <w:rPr>
          <w:sz w:val="28"/>
          <w:szCs w:val="28"/>
        </w:rPr>
        <w:t xml:space="preserve"> кафедры экономики и международного бизнеса</w:t>
      </w:r>
      <w:r w:rsidR="009D7BCF" w:rsidRPr="00510277">
        <w:rPr>
          <w:sz w:val="28"/>
          <w:szCs w:val="28"/>
        </w:rPr>
        <w:t xml:space="preserve"> </w:t>
      </w:r>
      <w:r w:rsidR="004C6955" w:rsidRPr="00510277">
        <w:rPr>
          <w:sz w:val="28"/>
          <w:szCs w:val="28"/>
        </w:rPr>
        <w:t>Карагандинско</w:t>
      </w:r>
      <w:r w:rsidR="004C6955">
        <w:rPr>
          <w:sz w:val="28"/>
          <w:szCs w:val="28"/>
        </w:rPr>
        <w:t>го</w:t>
      </w:r>
      <w:r w:rsidR="004C6955" w:rsidRPr="00510277">
        <w:rPr>
          <w:sz w:val="28"/>
          <w:szCs w:val="28"/>
        </w:rPr>
        <w:t xml:space="preserve"> </w:t>
      </w:r>
      <w:r w:rsidR="009D7BCF" w:rsidRPr="00510277">
        <w:rPr>
          <w:sz w:val="28"/>
          <w:szCs w:val="28"/>
        </w:rPr>
        <w:t>университет</w:t>
      </w:r>
      <w:r w:rsidR="00B038D7">
        <w:rPr>
          <w:sz w:val="28"/>
          <w:szCs w:val="28"/>
        </w:rPr>
        <w:t>а</w:t>
      </w:r>
      <w:r w:rsidR="009D7BCF" w:rsidRPr="00510277">
        <w:rPr>
          <w:sz w:val="28"/>
          <w:szCs w:val="28"/>
        </w:rPr>
        <w:t xml:space="preserve"> имени Е.А.</w:t>
      </w:r>
      <w:r w:rsidR="00927A8B">
        <w:rPr>
          <w:sz w:val="28"/>
          <w:szCs w:val="28"/>
        </w:rPr>
        <w:t xml:space="preserve"> </w:t>
      </w:r>
      <w:r w:rsidR="009D7BCF" w:rsidRPr="00510277">
        <w:rPr>
          <w:sz w:val="28"/>
          <w:szCs w:val="28"/>
        </w:rPr>
        <w:t>Букетова</w:t>
      </w:r>
      <w:r w:rsidR="0065223D">
        <w:rPr>
          <w:sz w:val="28"/>
          <w:szCs w:val="28"/>
        </w:rPr>
        <w:t xml:space="preserve"> (Приложение </w:t>
      </w:r>
      <w:r w:rsidR="00BB6B47">
        <w:rPr>
          <w:sz w:val="28"/>
          <w:szCs w:val="28"/>
        </w:rPr>
        <w:t>Б</w:t>
      </w:r>
      <w:r w:rsidR="0065223D">
        <w:rPr>
          <w:sz w:val="28"/>
          <w:szCs w:val="28"/>
        </w:rPr>
        <w:t>)</w:t>
      </w:r>
      <w:r w:rsidR="00885E03" w:rsidRPr="00510277">
        <w:rPr>
          <w:sz w:val="28"/>
          <w:szCs w:val="28"/>
        </w:rPr>
        <w:t>.</w:t>
      </w:r>
    </w:p>
    <w:p w:rsidR="00416237" w:rsidRPr="00CB5CFB" w:rsidRDefault="00584021" w:rsidP="009D456F">
      <w:pPr>
        <w:widowControl w:val="0"/>
        <w:ind w:firstLine="709"/>
        <w:jc w:val="both"/>
        <w:rPr>
          <w:sz w:val="28"/>
          <w:szCs w:val="28"/>
        </w:rPr>
      </w:pPr>
      <w:r w:rsidRPr="00885E03">
        <w:rPr>
          <w:b/>
          <w:sz w:val="28"/>
          <w:szCs w:val="28"/>
        </w:rPr>
        <w:t>Структура и объем диссертации.</w:t>
      </w:r>
      <w:r w:rsidRPr="00885E03">
        <w:rPr>
          <w:sz w:val="28"/>
          <w:szCs w:val="28"/>
        </w:rPr>
        <w:t xml:space="preserve"> Диссертационная работа состоит из</w:t>
      </w:r>
      <w:r w:rsidRPr="00CB5CFB">
        <w:rPr>
          <w:sz w:val="28"/>
          <w:szCs w:val="28"/>
        </w:rPr>
        <w:t xml:space="preserve"> нормативных ссылок, обозначений и сокращений, введения, трех разделов, заключения, списка использованных источников, </w:t>
      </w:r>
      <w:r w:rsidR="00297B00">
        <w:rPr>
          <w:sz w:val="28"/>
          <w:szCs w:val="28"/>
        </w:rPr>
        <w:t>восьми</w:t>
      </w:r>
      <w:r w:rsidRPr="00CB5CFB">
        <w:rPr>
          <w:sz w:val="28"/>
          <w:szCs w:val="28"/>
        </w:rPr>
        <w:t xml:space="preserve"> приложений на </w:t>
      </w:r>
      <w:r w:rsidR="001141A9">
        <w:rPr>
          <w:sz w:val="28"/>
          <w:szCs w:val="28"/>
        </w:rPr>
        <w:t>шестнадцати</w:t>
      </w:r>
      <w:r w:rsidRPr="00CB5CFB">
        <w:rPr>
          <w:sz w:val="28"/>
          <w:szCs w:val="28"/>
        </w:rPr>
        <w:t xml:space="preserve"> страницах. Содержание работы изложено на </w:t>
      </w:r>
      <w:r w:rsidR="004D7BA1">
        <w:rPr>
          <w:sz w:val="28"/>
          <w:szCs w:val="28"/>
          <w:lang w:val="kk-KZ"/>
        </w:rPr>
        <w:t>15</w:t>
      </w:r>
      <w:r w:rsidR="00991205">
        <w:rPr>
          <w:sz w:val="28"/>
          <w:szCs w:val="28"/>
          <w:lang w:val="kk-KZ"/>
        </w:rPr>
        <w:t>8</w:t>
      </w:r>
      <w:r w:rsidR="004D7BA1">
        <w:rPr>
          <w:sz w:val="28"/>
          <w:szCs w:val="28"/>
          <w:lang w:val="kk-KZ"/>
        </w:rPr>
        <w:t xml:space="preserve"> </w:t>
      </w:r>
      <w:r w:rsidRPr="00CB5CFB">
        <w:rPr>
          <w:sz w:val="28"/>
          <w:szCs w:val="28"/>
        </w:rPr>
        <w:t>страницах с использованием 2</w:t>
      </w:r>
      <w:r w:rsidR="00530065" w:rsidRPr="00CB5CFB">
        <w:rPr>
          <w:sz w:val="28"/>
          <w:szCs w:val="28"/>
        </w:rPr>
        <w:t>5</w:t>
      </w:r>
      <w:r w:rsidR="00017E8B" w:rsidRPr="00CB5CFB">
        <w:rPr>
          <w:sz w:val="28"/>
          <w:szCs w:val="28"/>
        </w:rPr>
        <w:t>1</w:t>
      </w:r>
      <w:r w:rsidRPr="00CB5CFB">
        <w:rPr>
          <w:sz w:val="28"/>
          <w:szCs w:val="28"/>
        </w:rPr>
        <w:t xml:space="preserve"> источника, 4</w:t>
      </w:r>
      <w:r w:rsidR="002F597E">
        <w:rPr>
          <w:sz w:val="28"/>
          <w:szCs w:val="28"/>
        </w:rPr>
        <w:t>1</w:t>
      </w:r>
      <w:r w:rsidRPr="00CB5CFB">
        <w:rPr>
          <w:sz w:val="28"/>
          <w:szCs w:val="28"/>
        </w:rPr>
        <w:t xml:space="preserve"> таблиц и 4</w:t>
      </w:r>
      <w:r w:rsidR="00D81BC8" w:rsidRPr="00CB5CFB">
        <w:rPr>
          <w:sz w:val="28"/>
          <w:szCs w:val="28"/>
        </w:rPr>
        <w:t>7</w:t>
      </w:r>
      <w:r w:rsidRPr="00CB5CFB">
        <w:rPr>
          <w:sz w:val="28"/>
          <w:szCs w:val="28"/>
        </w:rPr>
        <w:t xml:space="preserve"> рисунков.</w:t>
      </w:r>
    </w:p>
    <w:p w:rsidR="00584021" w:rsidRPr="00CB5CFB" w:rsidRDefault="00584021" w:rsidP="009D456F">
      <w:pPr>
        <w:widowControl w:val="0"/>
        <w:ind w:firstLine="709"/>
        <w:jc w:val="both"/>
        <w:rPr>
          <w:sz w:val="28"/>
          <w:szCs w:val="28"/>
        </w:rPr>
      </w:pPr>
    </w:p>
    <w:p w:rsidR="00584021" w:rsidRPr="00CB5CFB" w:rsidRDefault="00584021"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F5467D" w:rsidRPr="00CB5CFB" w:rsidRDefault="00F5467D" w:rsidP="009D456F">
      <w:pPr>
        <w:widowControl w:val="0"/>
        <w:ind w:firstLine="709"/>
        <w:jc w:val="both"/>
        <w:rPr>
          <w:sz w:val="28"/>
          <w:szCs w:val="28"/>
        </w:rPr>
      </w:pPr>
    </w:p>
    <w:p w:rsidR="00EE48B2" w:rsidRPr="00CB5CFB" w:rsidRDefault="00EE48B2" w:rsidP="009D456F">
      <w:pPr>
        <w:widowControl w:val="0"/>
        <w:ind w:firstLine="709"/>
        <w:jc w:val="both"/>
        <w:rPr>
          <w:b/>
          <w:sz w:val="28"/>
          <w:szCs w:val="28"/>
          <w:lang w:val="kk-KZ"/>
        </w:rPr>
      </w:pPr>
      <w:r w:rsidRPr="00CB5CFB">
        <w:rPr>
          <w:b/>
          <w:bCs/>
          <w:sz w:val="28"/>
          <w:szCs w:val="28"/>
        </w:rPr>
        <w:lastRenderedPageBreak/>
        <w:t xml:space="preserve">1 ТЕОРЕТИЧЕСКИЕ ОСНОВЫ ЗАНЯТОСТИ </w:t>
      </w:r>
      <w:r w:rsidRPr="00CB5CFB">
        <w:rPr>
          <w:b/>
          <w:sz w:val="28"/>
          <w:szCs w:val="28"/>
          <w:lang w:val="kk-KZ"/>
        </w:rPr>
        <w:t>НАСЕЛЕНИЯ В УСЛОВИЯХ ФОРМИРОВАНИЯ ЦИФРОВОЙ ЭКОНОМИКИ</w:t>
      </w:r>
    </w:p>
    <w:p w:rsidR="00EE48B2" w:rsidRPr="00CB5CFB" w:rsidRDefault="00EE48B2" w:rsidP="009D456F">
      <w:pPr>
        <w:widowControl w:val="0"/>
        <w:ind w:firstLine="709"/>
        <w:jc w:val="both"/>
        <w:rPr>
          <w:rFonts w:eastAsia="Calibri"/>
          <w:b/>
          <w:sz w:val="28"/>
          <w:szCs w:val="28"/>
          <w:lang w:val="kk-KZ"/>
        </w:rPr>
      </w:pPr>
    </w:p>
    <w:p w:rsidR="00EE48B2" w:rsidRPr="00CB5CFB" w:rsidRDefault="00EE48B2" w:rsidP="009D456F">
      <w:pPr>
        <w:pStyle w:val="a3"/>
        <w:widowControl w:val="0"/>
        <w:numPr>
          <w:ilvl w:val="1"/>
          <w:numId w:val="6"/>
        </w:numPr>
        <w:ind w:left="0" w:firstLine="709"/>
        <w:jc w:val="both"/>
        <w:rPr>
          <w:rFonts w:eastAsia="Calibri"/>
          <w:b/>
          <w:sz w:val="28"/>
          <w:szCs w:val="28"/>
          <w:lang w:val="kk-KZ"/>
        </w:rPr>
      </w:pPr>
      <w:r w:rsidRPr="00CB5CFB">
        <w:rPr>
          <w:rFonts w:eastAsia="Calibri"/>
          <w:b/>
          <w:sz w:val="28"/>
          <w:szCs w:val="28"/>
        </w:rPr>
        <w:t xml:space="preserve">Концептуальные основы исследования </w:t>
      </w:r>
      <w:r w:rsidRPr="00CB5CFB">
        <w:rPr>
          <w:rFonts w:eastAsia="Calibri"/>
          <w:b/>
          <w:bCs/>
          <w:sz w:val="28"/>
          <w:szCs w:val="28"/>
        </w:rPr>
        <w:t xml:space="preserve">занятости </w:t>
      </w:r>
      <w:r w:rsidRPr="00CB5CFB">
        <w:rPr>
          <w:rFonts w:eastAsia="Calibri"/>
          <w:b/>
          <w:sz w:val="28"/>
          <w:szCs w:val="28"/>
          <w:lang w:val="kk-KZ"/>
        </w:rPr>
        <w:t>населения</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 xml:space="preserve">Макроэкономическая политика любого государства нацелена на достижение полной занятости населения.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Показатель занятости в мировой экономике считается одним из индикаторов макроэкономического равновесия, а структура занятости характеризует тенденцию трансформации экономических укладов. Одновременно, занятость населения является одним из главных факторов, обеспечивающих развитие человеческого капитала, уровень жизни населения, качество воспроизводства трудовых ресурсов.</w:t>
      </w:r>
    </w:p>
    <w:p w:rsidR="00EE48B2" w:rsidRPr="00CB5CFB" w:rsidRDefault="00EE48B2" w:rsidP="009D456F">
      <w:pPr>
        <w:widowControl w:val="0"/>
        <w:ind w:firstLine="709"/>
        <w:jc w:val="both"/>
        <w:rPr>
          <w:rFonts w:eastAsia="Calibri"/>
          <w:i/>
          <w:sz w:val="28"/>
          <w:szCs w:val="28"/>
        </w:rPr>
      </w:pPr>
      <w:r w:rsidRPr="00CB5CFB">
        <w:rPr>
          <w:rFonts w:eastAsia="Calibri"/>
          <w:sz w:val="28"/>
          <w:szCs w:val="28"/>
        </w:rPr>
        <w:t>Занятость – это деятельность физического лица, осуществляемая за оплату или путем извлечения дохода посредством использования имущества, производства и продажи товаров, выполнения работ, оказания услуг [</w:t>
      </w:r>
      <w:r w:rsidR="00D64330" w:rsidRPr="00CB5CFB">
        <w:rPr>
          <w:rFonts w:eastAsia="Calibri"/>
          <w:sz w:val="28"/>
          <w:szCs w:val="28"/>
        </w:rPr>
        <w:t>8</w:t>
      </w:r>
      <w:r w:rsidRPr="00CB5CFB">
        <w:rPr>
          <w:rFonts w:eastAsia="Calibri"/>
          <w:sz w:val="28"/>
          <w:szCs w:val="28"/>
        </w:rPr>
        <w:t xml:space="preserve">].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 xml:space="preserve">Категория занятости возникла в общественных науках в процессе генезиса экономической науки, исследующей отношения человека и общества в процессе производства ценностей, которые могут быть объектом обмена.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Работы классиков экономической науки: А. Смита, Д. Рикардо, К.</w:t>
      </w:r>
      <w:r w:rsidR="00713072">
        <w:rPr>
          <w:rFonts w:eastAsia="Calibri"/>
          <w:sz w:val="28"/>
          <w:szCs w:val="28"/>
        </w:rPr>
        <w:t> </w:t>
      </w:r>
      <w:r w:rsidRPr="00CB5CFB">
        <w:rPr>
          <w:rFonts w:eastAsia="Calibri"/>
          <w:sz w:val="28"/>
          <w:szCs w:val="28"/>
        </w:rPr>
        <w:t>Маркса, А. Маршала, Д. Кейнса, М. Фридмана, П. Самуэльсона и других, рассматривали занятость как важную экономическую и социальную категорию. Каждый из них имел своё собственное видение, концепцию и толкование этого явления и, как следствие, возникли разные экономические теории занятости (рисунок 1)</w:t>
      </w:r>
      <w:r w:rsidR="00713072">
        <w:rPr>
          <w:rFonts w:eastAsia="Calibri"/>
          <w:sz w:val="28"/>
          <w:szCs w:val="28"/>
        </w:rPr>
        <w:t>.</w:t>
      </w:r>
    </w:p>
    <w:p w:rsidR="00EE48B2" w:rsidRPr="00CB5CFB" w:rsidRDefault="004D138C" w:rsidP="009D456F">
      <w:pPr>
        <w:widowControl w:val="0"/>
        <w:ind w:firstLine="709"/>
        <w:jc w:val="both"/>
        <w:rPr>
          <w:rFonts w:eastAsia="Calibri"/>
          <w:i/>
          <w:sz w:val="28"/>
          <w:szCs w:val="28"/>
        </w:rPr>
      </w:pPr>
      <w:r>
        <w:rPr>
          <w:rFonts w:eastAsia="Calibri"/>
          <w:i/>
          <w:noProof/>
          <w:sz w:val="28"/>
          <w:szCs w:val="28"/>
        </w:rPr>
        <mc:AlternateContent>
          <mc:Choice Requires="wpg">
            <w:drawing>
              <wp:anchor distT="0" distB="0" distL="114300" distR="114300" simplePos="0" relativeHeight="251647488" behindDoc="0" locked="0" layoutInCell="1" allowOverlap="1">
                <wp:simplePos x="0" y="0"/>
                <wp:positionH relativeFrom="column">
                  <wp:posOffset>646430</wp:posOffset>
                </wp:positionH>
                <wp:positionV relativeFrom="paragraph">
                  <wp:posOffset>127000</wp:posOffset>
                </wp:positionV>
                <wp:extent cx="4924425" cy="3304540"/>
                <wp:effectExtent l="0" t="0" r="28575" b="10160"/>
                <wp:wrapNone/>
                <wp:docPr id="648"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3304540"/>
                          <a:chOff x="2265" y="172"/>
                          <a:chExt cx="8940" cy="5691"/>
                        </a:xfrm>
                      </wpg:grpSpPr>
                      <wps:wsp>
                        <wps:cNvPr id="649" name="Text Box 3"/>
                        <wps:cNvSpPr txBox="1">
                          <a:spLocks noChangeArrowheads="1"/>
                        </wps:cNvSpPr>
                        <wps:spPr bwMode="auto">
                          <a:xfrm>
                            <a:off x="3990" y="172"/>
                            <a:ext cx="5445" cy="675"/>
                          </a:xfrm>
                          <a:prstGeom prst="rect">
                            <a:avLst/>
                          </a:prstGeom>
                          <a:solidFill>
                            <a:srgbClr val="FFFFFF"/>
                          </a:solidFill>
                          <a:ln w="9525">
                            <a:solidFill>
                              <a:srgbClr val="000000"/>
                            </a:solidFill>
                            <a:miter lim="800000"/>
                            <a:headEnd/>
                            <a:tailEnd/>
                          </a:ln>
                        </wps:spPr>
                        <wps:txbx>
                          <w:txbxContent>
                            <w:p w:rsidR="00C943E8" w:rsidRPr="003A5AC8" w:rsidRDefault="00C943E8" w:rsidP="00EE48B2">
                              <w:pPr>
                                <w:widowControl w:val="0"/>
                                <w:jc w:val="center"/>
                                <w:rPr>
                                  <w:i/>
                                </w:rPr>
                              </w:pPr>
                              <w:r w:rsidRPr="003A5AC8">
                                <w:t>Экономические теории занятости</w:t>
                              </w:r>
                            </w:p>
                          </w:txbxContent>
                        </wps:txbx>
                        <wps:bodyPr rot="0" vert="horz" wrap="square" lIns="91440" tIns="45720" rIns="91440" bIns="45720" anchor="t" anchorCtr="0" upright="1">
                          <a:noAutofit/>
                        </wps:bodyPr>
                      </wps:wsp>
                      <wps:wsp>
                        <wps:cNvPr id="650" name="Text Box 4"/>
                        <wps:cNvSpPr txBox="1">
                          <a:spLocks noChangeArrowheads="1"/>
                        </wps:cNvSpPr>
                        <wps:spPr bwMode="auto">
                          <a:xfrm>
                            <a:off x="3585" y="1498"/>
                            <a:ext cx="2685" cy="690"/>
                          </a:xfrm>
                          <a:prstGeom prst="rect">
                            <a:avLst/>
                          </a:prstGeom>
                          <a:solidFill>
                            <a:srgbClr val="FFFFFF"/>
                          </a:solidFill>
                          <a:ln w="9525">
                            <a:solidFill>
                              <a:srgbClr val="000000"/>
                            </a:solidFill>
                            <a:miter lim="800000"/>
                            <a:headEnd/>
                            <a:tailEnd/>
                          </a:ln>
                        </wps:spPr>
                        <wps:txbx>
                          <w:txbxContent>
                            <w:p w:rsidR="00C943E8" w:rsidRPr="003A5AC8" w:rsidRDefault="00C943E8" w:rsidP="00EE48B2">
                              <w:pPr>
                                <w:widowControl w:val="0"/>
                                <w:jc w:val="center"/>
                                <w:rPr>
                                  <w:i/>
                                </w:rPr>
                              </w:pPr>
                              <w:r w:rsidRPr="003A5AC8">
                                <w:t>Классическая</w:t>
                              </w:r>
                            </w:p>
                          </w:txbxContent>
                        </wps:txbx>
                        <wps:bodyPr rot="0" vert="horz" wrap="square" lIns="91440" tIns="45720" rIns="91440" bIns="45720" anchor="t" anchorCtr="0" upright="1">
                          <a:noAutofit/>
                        </wps:bodyPr>
                      </wps:wsp>
                      <wps:wsp>
                        <wps:cNvPr id="651" name="Text Box 5"/>
                        <wps:cNvSpPr txBox="1">
                          <a:spLocks noChangeArrowheads="1"/>
                        </wps:cNvSpPr>
                        <wps:spPr bwMode="auto">
                          <a:xfrm>
                            <a:off x="2940" y="2713"/>
                            <a:ext cx="3060" cy="690"/>
                          </a:xfrm>
                          <a:prstGeom prst="rect">
                            <a:avLst/>
                          </a:prstGeom>
                          <a:solidFill>
                            <a:srgbClr val="FFFFFF"/>
                          </a:solidFill>
                          <a:ln w="9525">
                            <a:solidFill>
                              <a:srgbClr val="000000"/>
                            </a:solidFill>
                            <a:miter lim="800000"/>
                            <a:headEnd/>
                            <a:tailEnd/>
                          </a:ln>
                        </wps:spPr>
                        <wps:txbx>
                          <w:txbxContent>
                            <w:p w:rsidR="00C943E8" w:rsidRPr="003A5AC8" w:rsidRDefault="00C943E8" w:rsidP="00EE48B2">
                              <w:pPr>
                                <w:widowControl w:val="0"/>
                                <w:jc w:val="center"/>
                                <w:rPr>
                                  <w:i/>
                                </w:rPr>
                              </w:pPr>
                              <w:r w:rsidRPr="003A5AC8">
                                <w:t>Неоклассическая</w:t>
                              </w:r>
                            </w:p>
                          </w:txbxContent>
                        </wps:txbx>
                        <wps:bodyPr rot="0" vert="horz" wrap="square" lIns="91440" tIns="45720" rIns="91440" bIns="45720" anchor="t" anchorCtr="0" upright="1">
                          <a:noAutofit/>
                        </wps:bodyPr>
                      </wps:wsp>
                      <wps:wsp>
                        <wps:cNvPr id="652" name="Text Box 6"/>
                        <wps:cNvSpPr txBox="1">
                          <a:spLocks noChangeArrowheads="1"/>
                        </wps:cNvSpPr>
                        <wps:spPr bwMode="auto">
                          <a:xfrm>
                            <a:off x="7335" y="1498"/>
                            <a:ext cx="2610" cy="690"/>
                          </a:xfrm>
                          <a:prstGeom prst="rect">
                            <a:avLst/>
                          </a:prstGeom>
                          <a:solidFill>
                            <a:srgbClr val="FFFFFF"/>
                          </a:solidFill>
                          <a:ln w="9525">
                            <a:solidFill>
                              <a:srgbClr val="000000"/>
                            </a:solidFill>
                            <a:miter lim="800000"/>
                            <a:headEnd/>
                            <a:tailEnd/>
                          </a:ln>
                        </wps:spPr>
                        <wps:txbx>
                          <w:txbxContent>
                            <w:p w:rsidR="00C943E8" w:rsidRPr="003A5AC8" w:rsidRDefault="00C943E8" w:rsidP="00EE48B2">
                              <w:pPr>
                                <w:widowControl w:val="0"/>
                                <w:jc w:val="center"/>
                                <w:rPr>
                                  <w:i/>
                                </w:rPr>
                              </w:pPr>
                              <w:r w:rsidRPr="003A5AC8">
                                <w:t xml:space="preserve">Марксистская </w:t>
                              </w:r>
                            </w:p>
                          </w:txbxContent>
                        </wps:txbx>
                        <wps:bodyPr rot="0" vert="horz" wrap="square" lIns="91440" tIns="45720" rIns="91440" bIns="45720" anchor="t" anchorCtr="0" upright="1">
                          <a:noAutofit/>
                        </wps:bodyPr>
                      </wps:wsp>
                      <wps:wsp>
                        <wps:cNvPr id="653" name="Text Box 7"/>
                        <wps:cNvSpPr txBox="1">
                          <a:spLocks noChangeArrowheads="1"/>
                        </wps:cNvSpPr>
                        <wps:spPr bwMode="auto">
                          <a:xfrm>
                            <a:off x="7545" y="2713"/>
                            <a:ext cx="2940" cy="690"/>
                          </a:xfrm>
                          <a:prstGeom prst="rect">
                            <a:avLst/>
                          </a:prstGeom>
                          <a:solidFill>
                            <a:srgbClr val="FFFFFF"/>
                          </a:solidFill>
                          <a:ln w="9525">
                            <a:solidFill>
                              <a:srgbClr val="000000"/>
                            </a:solidFill>
                            <a:miter lim="800000"/>
                            <a:headEnd/>
                            <a:tailEnd/>
                          </a:ln>
                        </wps:spPr>
                        <wps:txbx>
                          <w:txbxContent>
                            <w:p w:rsidR="00C943E8" w:rsidRPr="003A5AC8" w:rsidRDefault="00C943E8" w:rsidP="00EE48B2">
                              <w:pPr>
                                <w:widowControl w:val="0"/>
                                <w:jc w:val="center"/>
                                <w:rPr>
                                  <w:i/>
                                </w:rPr>
                              </w:pPr>
                              <w:r w:rsidRPr="003A5AC8">
                                <w:t xml:space="preserve">Кейнсианская </w:t>
                              </w:r>
                            </w:p>
                          </w:txbxContent>
                        </wps:txbx>
                        <wps:bodyPr rot="0" vert="horz" wrap="square" lIns="91440" tIns="45720" rIns="91440" bIns="45720" anchor="t" anchorCtr="0" upright="1">
                          <a:noAutofit/>
                        </wps:bodyPr>
                      </wps:wsp>
                      <wps:wsp>
                        <wps:cNvPr id="654" name="Text Box 8"/>
                        <wps:cNvSpPr txBox="1">
                          <a:spLocks noChangeArrowheads="1"/>
                        </wps:cNvSpPr>
                        <wps:spPr bwMode="auto">
                          <a:xfrm>
                            <a:off x="2265" y="3725"/>
                            <a:ext cx="3060" cy="900"/>
                          </a:xfrm>
                          <a:prstGeom prst="rect">
                            <a:avLst/>
                          </a:prstGeom>
                          <a:solidFill>
                            <a:srgbClr val="FFFFFF"/>
                          </a:solidFill>
                          <a:ln w="9525">
                            <a:solidFill>
                              <a:srgbClr val="000000"/>
                            </a:solidFill>
                            <a:miter lim="800000"/>
                            <a:headEnd/>
                            <a:tailEnd/>
                          </a:ln>
                        </wps:spPr>
                        <wps:txbx>
                          <w:txbxContent>
                            <w:p w:rsidR="00C943E8" w:rsidRPr="003A5AC8" w:rsidRDefault="00C943E8" w:rsidP="00EE48B2">
                              <w:pPr>
                                <w:widowControl w:val="0"/>
                                <w:jc w:val="center"/>
                                <w:rPr>
                                  <w:i/>
                                </w:rPr>
                              </w:pPr>
                              <w:r w:rsidRPr="003A5AC8">
                                <w:t>Монетаристская</w:t>
                              </w:r>
                            </w:p>
                          </w:txbxContent>
                        </wps:txbx>
                        <wps:bodyPr rot="0" vert="horz" wrap="square" lIns="91440" tIns="45720" rIns="91440" bIns="45720" anchor="t" anchorCtr="0" upright="1">
                          <a:noAutofit/>
                        </wps:bodyPr>
                      </wps:wsp>
                      <wps:wsp>
                        <wps:cNvPr id="655" name="Text Box 9"/>
                        <wps:cNvSpPr txBox="1">
                          <a:spLocks noChangeArrowheads="1"/>
                        </wps:cNvSpPr>
                        <wps:spPr bwMode="auto">
                          <a:xfrm>
                            <a:off x="8145" y="3809"/>
                            <a:ext cx="3060" cy="900"/>
                          </a:xfrm>
                          <a:prstGeom prst="rect">
                            <a:avLst/>
                          </a:prstGeom>
                          <a:solidFill>
                            <a:srgbClr val="FFFFFF"/>
                          </a:solidFill>
                          <a:ln w="9525">
                            <a:solidFill>
                              <a:srgbClr val="000000"/>
                            </a:solidFill>
                            <a:miter lim="800000"/>
                            <a:headEnd/>
                            <a:tailEnd/>
                          </a:ln>
                        </wps:spPr>
                        <wps:txbx>
                          <w:txbxContent>
                            <w:p w:rsidR="00C943E8" w:rsidRPr="003A5AC8" w:rsidRDefault="00C943E8" w:rsidP="00EE48B2">
                              <w:pPr>
                                <w:widowControl w:val="0"/>
                                <w:jc w:val="center"/>
                                <w:rPr>
                                  <w:i/>
                                </w:rPr>
                              </w:pPr>
                              <w:r w:rsidRPr="003A5AC8">
                                <w:t xml:space="preserve">Теория рациональных ожиданий </w:t>
                              </w:r>
                            </w:p>
                          </w:txbxContent>
                        </wps:txbx>
                        <wps:bodyPr rot="0" vert="horz" wrap="square" lIns="91440" tIns="45720" rIns="91440" bIns="45720" anchor="t" anchorCtr="0" upright="1">
                          <a:noAutofit/>
                        </wps:bodyPr>
                      </wps:wsp>
                      <wps:wsp>
                        <wps:cNvPr id="656" name="Text Box 10"/>
                        <wps:cNvSpPr txBox="1">
                          <a:spLocks noChangeArrowheads="1"/>
                        </wps:cNvSpPr>
                        <wps:spPr bwMode="auto">
                          <a:xfrm>
                            <a:off x="5250" y="4993"/>
                            <a:ext cx="2985" cy="870"/>
                          </a:xfrm>
                          <a:prstGeom prst="rect">
                            <a:avLst/>
                          </a:prstGeom>
                          <a:solidFill>
                            <a:srgbClr val="FFFFFF"/>
                          </a:solidFill>
                          <a:ln w="9525">
                            <a:solidFill>
                              <a:srgbClr val="000000"/>
                            </a:solidFill>
                            <a:miter lim="800000"/>
                            <a:headEnd/>
                            <a:tailEnd/>
                          </a:ln>
                        </wps:spPr>
                        <wps:txbx>
                          <w:txbxContent>
                            <w:p w:rsidR="00C943E8" w:rsidRPr="003A5AC8" w:rsidRDefault="00C943E8" w:rsidP="00EE48B2">
                              <w:pPr>
                                <w:widowControl w:val="0"/>
                                <w:jc w:val="center"/>
                                <w:rPr>
                                  <w:i/>
                                </w:rPr>
                              </w:pPr>
                              <w:r w:rsidRPr="003A5AC8">
                                <w:t>Неоклассический синтез</w:t>
                              </w:r>
                            </w:p>
                          </w:txbxContent>
                        </wps:txbx>
                        <wps:bodyPr rot="0" vert="horz" wrap="square" lIns="91440" tIns="45720" rIns="91440" bIns="45720" anchor="t" anchorCtr="0" upright="1">
                          <a:noAutofit/>
                        </wps:bodyPr>
                      </wps:wsp>
                      <wps:wsp>
                        <wps:cNvPr id="657" name="AutoShape 11"/>
                        <wps:cNvCnPr>
                          <a:cxnSpLocks noChangeShapeType="1"/>
                        </wps:cNvCnPr>
                        <wps:spPr bwMode="auto">
                          <a:xfrm>
                            <a:off x="4935" y="847"/>
                            <a:ext cx="1"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AutoShape 12"/>
                        <wps:cNvCnPr>
                          <a:cxnSpLocks noChangeShapeType="1"/>
                        </wps:cNvCnPr>
                        <wps:spPr bwMode="auto">
                          <a:xfrm>
                            <a:off x="8640" y="847"/>
                            <a:ext cx="1"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AutoShape 13"/>
                        <wps:cNvCnPr>
                          <a:cxnSpLocks noChangeShapeType="1"/>
                        </wps:cNvCnPr>
                        <wps:spPr bwMode="auto">
                          <a:xfrm>
                            <a:off x="2550" y="426"/>
                            <a:ext cx="0" cy="3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AutoShape 14"/>
                        <wps:cNvCnPr>
                          <a:cxnSpLocks noChangeShapeType="1"/>
                        </wps:cNvCnPr>
                        <wps:spPr bwMode="auto">
                          <a:xfrm>
                            <a:off x="3195" y="426"/>
                            <a:ext cx="0" cy="22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AutoShape 15"/>
                        <wps:cNvCnPr>
                          <a:cxnSpLocks noChangeShapeType="1"/>
                        </wps:cNvCnPr>
                        <wps:spPr bwMode="auto">
                          <a:xfrm>
                            <a:off x="2550" y="426"/>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16"/>
                        <wps:cNvCnPr>
                          <a:cxnSpLocks noChangeShapeType="1"/>
                        </wps:cNvCnPr>
                        <wps:spPr bwMode="auto">
                          <a:xfrm>
                            <a:off x="9435" y="426"/>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AutoShape 17"/>
                        <wps:cNvCnPr>
                          <a:cxnSpLocks noChangeShapeType="1"/>
                        </wps:cNvCnPr>
                        <wps:spPr bwMode="auto">
                          <a:xfrm>
                            <a:off x="10275" y="426"/>
                            <a:ext cx="1" cy="22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 name="AutoShape 18"/>
                        <wps:cNvCnPr>
                          <a:cxnSpLocks noChangeShapeType="1"/>
                        </wps:cNvCnPr>
                        <wps:spPr bwMode="auto">
                          <a:xfrm>
                            <a:off x="10875" y="426"/>
                            <a:ext cx="0" cy="33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 name="AutoShape 19"/>
                        <wps:cNvCnPr>
                          <a:cxnSpLocks noChangeShapeType="1"/>
                        </wps:cNvCnPr>
                        <wps:spPr bwMode="auto">
                          <a:xfrm>
                            <a:off x="6810" y="847"/>
                            <a:ext cx="0" cy="4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AutoShape 20"/>
                        <wps:cNvCnPr>
                          <a:cxnSpLocks noChangeShapeType="1"/>
                        </wps:cNvCnPr>
                        <wps:spPr bwMode="auto">
                          <a:xfrm>
                            <a:off x="5700" y="3478"/>
                            <a:ext cx="0" cy="1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 name="AutoShape 21"/>
                        <wps:cNvCnPr>
                          <a:cxnSpLocks noChangeShapeType="1"/>
                        </wps:cNvCnPr>
                        <wps:spPr bwMode="auto">
                          <a:xfrm>
                            <a:off x="7830" y="3478"/>
                            <a:ext cx="0" cy="1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AutoShape 22"/>
                        <wps:cNvCnPr>
                          <a:cxnSpLocks noChangeShapeType="1"/>
                        </wps:cNvCnPr>
                        <wps:spPr bwMode="auto">
                          <a:xfrm>
                            <a:off x="2550" y="4709"/>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AutoShape 23"/>
                        <wps:cNvCnPr>
                          <a:cxnSpLocks noChangeShapeType="1"/>
                        </wps:cNvCnPr>
                        <wps:spPr bwMode="auto">
                          <a:xfrm>
                            <a:off x="2550" y="5248"/>
                            <a:ext cx="2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 name="AutoShape 24"/>
                        <wps:cNvCnPr>
                          <a:cxnSpLocks noChangeShapeType="1"/>
                        </wps:cNvCnPr>
                        <wps:spPr bwMode="auto">
                          <a:xfrm>
                            <a:off x="10875" y="4791"/>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AutoShape 25"/>
                        <wps:cNvCnPr>
                          <a:cxnSpLocks noChangeShapeType="1"/>
                        </wps:cNvCnPr>
                        <wps:spPr bwMode="auto">
                          <a:xfrm flipH="1">
                            <a:off x="8235" y="5330"/>
                            <a:ext cx="2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29" o:spid="_x0000_s1026" style="position:absolute;left:0;text-align:left;margin-left:50.9pt;margin-top:10pt;width:387.75pt;height:260.2pt;z-index:251647488" coordorigin="2265,172" coordsize="894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">
                <v:shapetype id="_x0000_t202" coordsize="21600,21600" o:spt="202" path="m,l,21600r21600,l21600,xe">
                  <v:stroke joinstyle="miter"/>
                  <v:path gradientshapeok="t" o:connecttype="rect"/>
                </v:shapetype>
                <v:shape id="Text Box 3" o:spid="_x0000_s1027" type="#_x0000_t202" style="position:absolute;left:3990;top:172;width:544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HsUA&#10;AADcAAAADwAAAGRycy9kb3ducmV2LnhtbESPQWvCQBSE74X+h+UVvBTdVCVq6ipFUPTWWrHXR/aZ&#10;hGbfprtrjP/eFYQeh5n5hpkvO1OLlpyvLCt4GyQgiHOrKy4UHL7X/SkIH5A11pZJwZU8LBfPT3PM&#10;tL3wF7X7UIgIYZ+hgjKEJpPS5yUZ9APbEEfvZJ3BEKUrpHZ4iXBTy2GSpNJgxXGhxIZWJeW/+7NR&#10;MB1v2x+/G30e8/RUz8LrpN38OaV6L93HO4hAXfgPP9pbrSAdz+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EexQAAANwAAAAPAAAAAAAAAAAAAAAAAJgCAABkcnMv&#10;ZG93bnJldi54bWxQSwUGAAAAAAQABAD1AAAAigMAAAAA&#10;">
                  <v:textbox>
                    <w:txbxContent>
                      <w:p w:rsidR="00C943E8" w:rsidRPr="003A5AC8" w:rsidRDefault="00C943E8" w:rsidP="00EE48B2">
                        <w:pPr>
                          <w:widowControl w:val="0"/>
                          <w:jc w:val="center"/>
                          <w:rPr>
                            <w:i/>
                          </w:rPr>
                        </w:pPr>
                        <w:r w:rsidRPr="003A5AC8">
                          <w:t>Экономические теории занятости</w:t>
                        </w:r>
                      </w:p>
                    </w:txbxContent>
                  </v:textbox>
                </v:shape>
                <v:shape id="Text Box 4" o:spid="_x0000_s1028" type="#_x0000_t202" style="position:absolute;left:3585;top:1498;width:268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XsIA&#10;AADcAAAADwAAAGRycy9kb3ducmV2LnhtbERPz2vCMBS+D/wfwhN2GTN10+o6o4gwcbfpRK+P5tkW&#10;m5eaxFr/e3MY7Pjx/Z4tOlOLlpyvLCsYDhIQxLnVFRcK9r9fr1MQPiBrrC2Tgjt5WMx7TzPMtL3x&#10;ltpdKEQMYZ+hgjKEJpPS5yUZ9APbEEfuZJ3BEKErpHZ4i+Gmlm9JkkqDFceGEhtalZSfd1ejYDra&#10;tEf//f5zyNNT/RFeJu364pR67nfLTxCBuvAv/nNvtIJ0H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d5ewgAAANwAAAAPAAAAAAAAAAAAAAAAAJgCAABkcnMvZG93&#10;bnJldi54bWxQSwUGAAAAAAQABAD1AAAAhwMAAAAA&#10;">
                  <v:textbox>
                    <w:txbxContent>
                      <w:p w:rsidR="00C943E8" w:rsidRPr="003A5AC8" w:rsidRDefault="00C943E8" w:rsidP="00EE48B2">
                        <w:pPr>
                          <w:widowControl w:val="0"/>
                          <w:jc w:val="center"/>
                          <w:rPr>
                            <w:i/>
                          </w:rPr>
                        </w:pPr>
                        <w:r w:rsidRPr="003A5AC8">
                          <w:t>Классическая</w:t>
                        </w:r>
                      </w:p>
                    </w:txbxContent>
                  </v:textbox>
                </v:shape>
                <v:shape id="Text Box 5" o:spid="_x0000_s1029" type="#_x0000_t202" style="position:absolute;left:2940;top:2713;width:306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7xcYA&#10;AADcAAAADwAAAGRycy9kb3ducmV2LnhtbESPQWvCQBSE70L/w/IKXkrdaG1qU1cRwaI3a0t7fWSf&#10;STD7Nu6uMf57Vyh4HGbmG2Y670wtWnK+sqxgOEhAEOdWV1wo+PlePU9A+ICssbZMCi7kYT576E0x&#10;0/bMX9TuQiEihH2GCsoQmkxKn5dk0A9sQxy9vXUGQ5SukNrhOcJNLUdJkkqDFceFEhtalpQfdiej&#10;YDJet39+87L9zdN9/R6e3trPo1Oq/9gtPkAE6sI9/N9eawXp6x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7xcYAAADcAAAADwAAAAAAAAAAAAAAAACYAgAAZHJz&#10;L2Rvd25yZXYueG1sUEsFBgAAAAAEAAQA9QAAAIsDAAAAAA==&#10;">
                  <v:textbox>
                    <w:txbxContent>
                      <w:p w:rsidR="00C943E8" w:rsidRPr="003A5AC8" w:rsidRDefault="00C943E8" w:rsidP="00EE48B2">
                        <w:pPr>
                          <w:widowControl w:val="0"/>
                          <w:jc w:val="center"/>
                          <w:rPr>
                            <w:i/>
                          </w:rPr>
                        </w:pPr>
                        <w:r w:rsidRPr="003A5AC8">
                          <w:t>Неоклассическая</w:t>
                        </w:r>
                      </w:p>
                    </w:txbxContent>
                  </v:textbox>
                </v:shape>
                <v:shape id="Text Box 6" o:spid="_x0000_s1030" type="#_x0000_t202" style="position:absolute;left:7335;top:1498;width:261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lssYA&#10;AADcAAAADwAAAGRycy9kb3ducmV2LnhtbESPQWvCQBSE70L/w/IKXkQ3ahtt6ipFqNhbq9JeH9ln&#10;Esy+TXe3Mf57tyB4HGbmG2ax6kwtWnK+sqxgPEpAEOdWV1woOOzfh3MQPiBrrC2Tggt5WC0fegvM&#10;tD3zF7W7UIgIYZ+hgjKEJpPS5yUZ9CPbEEfvaJ3BEKUrpHZ4jnBTy0mSpNJgxXGhxIbWJeWn3Z9R&#10;MH/atj/+Y/r5nafH+iUMZu3m1ynVf+zeXkEE6sI9fGtvtYL0eQ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flssYAAADcAAAADwAAAAAAAAAAAAAAAACYAgAAZHJz&#10;L2Rvd25yZXYueG1sUEsFBgAAAAAEAAQA9QAAAIsDAAAAAA==&#10;">
                  <v:textbox>
                    <w:txbxContent>
                      <w:p w:rsidR="00C943E8" w:rsidRPr="003A5AC8" w:rsidRDefault="00C943E8" w:rsidP="00EE48B2">
                        <w:pPr>
                          <w:widowControl w:val="0"/>
                          <w:jc w:val="center"/>
                          <w:rPr>
                            <w:i/>
                          </w:rPr>
                        </w:pPr>
                        <w:r w:rsidRPr="003A5AC8">
                          <w:t xml:space="preserve">Марксистская </w:t>
                        </w:r>
                      </w:p>
                    </w:txbxContent>
                  </v:textbox>
                </v:shape>
                <v:shape id="Text Box 7" o:spid="_x0000_s1031" type="#_x0000_t202" style="position:absolute;left:7545;top:2713;width:294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AKcYA&#10;AADcAAAADwAAAGRycy9kb3ducmV2LnhtbESPQWvCQBSE7wX/w/IEL6Vu1JpqdBUptNhbtUWvj+wz&#10;CWbfxt1tjP/eLRR6HGbmG2a57kwtWnK+sqxgNExAEOdWV1wo+P56e5qB8AFZY22ZFNzIw3rVe1hi&#10;pu2Vd9TuQyEihH2GCsoQmkxKn5dk0A9tQxy9k3UGQ5SukNrhNcJNLcdJkkqDFceFEht6LSk/73+M&#10;gtnztj36j8nnIU9P9Tw8vrTvF6fUoN9tFiACdeE//NfeagXp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AKcYAAADcAAAADwAAAAAAAAAAAAAAAACYAgAAZHJz&#10;L2Rvd25yZXYueG1sUEsFBgAAAAAEAAQA9QAAAIsDAAAAAA==&#10;">
                  <v:textbox>
                    <w:txbxContent>
                      <w:p w:rsidR="00C943E8" w:rsidRPr="003A5AC8" w:rsidRDefault="00C943E8" w:rsidP="00EE48B2">
                        <w:pPr>
                          <w:widowControl w:val="0"/>
                          <w:jc w:val="center"/>
                          <w:rPr>
                            <w:i/>
                          </w:rPr>
                        </w:pPr>
                        <w:r w:rsidRPr="003A5AC8">
                          <w:t xml:space="preserve">Кейнсианская </w:t>
                        </w:r>
                      </w:p>
                    </w:txbxContent>
                  </v:textbox>
                </v:shape>
                <v:shape id="Text Box 8" o:spid="_x0000_s1032" type="#_x0000_t202" style="position:absolute;left:2265;top:3725;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YXcYA&#10;AADcAAAADwAAAGRycy9kb3ducmV2LnhtbESPT2vCQBTE7wW/w/KEXopurJpqdJVSsOjNP0Wvj+wz&#10;CWbfprvbmH77bqHQ4zAzv2GW687UoiXnK8sKRsMEBHFudcWFgo/TZjAD4QOyxtoyKfgmD+tV72GJ&#10;mbZ3PlB7DIWIEPYZKihDaDIpfV6SQT+0DXH0rtYZDFG6QmqH9wg3tXxOklQarDgulNjQW0n57fhl&#10;FMwm2/bid+P9OU+v9Tw8vbTvn06px373ugARqAv/4b/2VitIpx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LYXcYAAADcAAAADwAAAAAAAAAAAAAAAACYAgAAZHJz&#10;L2Rvd25yZXYueG1sUEsFBgAAAAAEAAQA9QAAAIsDAAAAAA==&#10;">
                  <v:textbox>
                    <w:txbxContent>
                      <w:p w:rsidR="00C943E8" w:rsidRPr="003A5AC8" w:rsidRDefault="00C943E8" w:rsidP="00EE48B2">
                        <w:pPr>
                          <w:widowControl w:val="0"/>
                          <w:jc w:val="center"/>
                          <w:rPr>
                            <w:i/>
                          </w:rPr>
                        </w:pPr>
                        <w:r w:rsidRPr="003A5AC8">
                          <w:t>Монетаристская</w:t>
                        </w:r>
                      </w:p>
                    </w:txbxContent>
                  </v:textbox>
                </v:shape>
                <v:shape id="Text Box 9" o:spid="_x0000_s1033" type="#_x0000_t202" style="position:absolute;left:8145;top:3809;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9xsYA&#10;AADcAAAADwAAAGRycy9kb3ducmV2LnhtbESPT2vCQBTE74V+h+UVvJS68V9qU1eRgqK31pb2+sg+&#10;k2D2bdzdxvjtXUHwOMzMb5jZojO1aMn5yrKCQT8BQZxbXXGh4Od79TIF4QOyxtoyKTiTh8X88WGG&#10;mbYn/qJ2FwoRIewzVFCG0GRS+rwkg75vG+Lo7a0zGKJ0hdQOTxFuajlMklQarDgulNjQR0n5Yfdv&#10;FEzHm/bPb0efv3m6r9/C82u7Pjqlek/d8h1EoC7cw7f2RitIJx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59xsYAAADcAAAADwAAAAAAAAAAAAAAAACYAgAAZHJz&#10;L2Rvd25yZXYueG1sUEsFBgAAAAAEAAQA9QAAAIsDAAAAAA==&#10;">
                  <v:textbox>
                    <w:txbxContent>
                      <w:p w:rsidR="00C943E8" w:rsidRPr="003A5AC8" w:rsidRDefault="00C943E8" w:rsidP="00EE48B2">
                        <w:pPr>
                          <w:widowControl w:val="0"/>
                          <w:jc w:val="center"/>
                          <w:rPr>
                            <w:i/>
                          </w:rPr>
                        </w:pPr>
                        <w:r w:rsidRPr="003A5AC8">
                          <w:t xml:space="preserve">Теория рациональных ожиданий </w:t>
                        </w:r>
                      </w:p>
                    </w:txbxContent>
                  </v:textbox>
                </v:shape>
                <v:shape id="Text Box 10" o:spid="_x0000_s1034" type="#_x0000_t202" style="position:absolute;left:5250;top:4993;width:298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jscUA&#10;AADcAAAADwAAAGRycy9kb3ducmV2LnhtbESPQWvCQBSE70L/w/IKXkrd1NZoU1cRwaI3q2Kvj+wz&#10;Cc2+TXfXGP+9Wyh4HGbmG2Y670wtWnK+sqzgZZCAIM6trrhQcNivnicgfEDWWFsmBVfyMJ899KaY&#10;aXvhL2p3oRARwj5DBWUITSalz0sy6Ae2IY7eyTqDIUpXSO3wEuGmlsMkSaXBiuNCiQ0tS8p/dmej&#10;YPK2br/95nV7zNNT/R6exu3nr1Oq/9gtPkAE6sI9/N9eawXpK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OOxxQAAANwAAAAPAAAAAAAAAAAAAAAAAJgCAABkcnMv&#10;ZG93bnJldi54bWxQSwUGAAAAAAQABAD1AAAAigMAAAAA&#10;">
                  <v:textbox>
                    <w:txbxContent>
                      <w:p w:rsidR="00C943E8" w:rsidRPr="003A5AC8" w:rsidRDefault="00C943E8" w:rsidP="00EE48B2">
                        <w:pPr>
                          <w:widowControl w:val="0"/>
                          <w:jc w:val="center"/>
                          <w:rPr>
                            <w:i/>
                          </w:rPr>
                        </w:pPr>
                        <w:r w:rsidRPr="003A5AC8">
                          <w:t>Неоклассический синтез</w:t>
                        </w:r>
                      </w:p>
                    </w:txbxContent>
                  </v:textbox>
                </v:shape>
                <v:shapetype id="_x0000_t32" coordsize="21600,21600" o:spt="32" o:oned="t" path="m,l21600,21600e" filled="f">
                  <v:path arrowok="t" fillok="f" o:connecttype="none"/>
                  <o:lock v:ext="edit" shapetype="t"/>
                </v:shapetype>
                <v:shape id="AutoShape 11" o:spid="_x0000_s1035" type="#_x0000_t32" style="position:absolute;left:4935;top:847;width:1;height: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UmMYAAADcAAAADwAAAGRycy9kb3ducmV2LnhtbESPQWvCQBSE74X+h+UVvNWNg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VJjGAAAA3AAAAA8AAAAAAAAA&#10;AAAAAAAAoQIAAGRycy9kb3ducmV2LnhtbFBLBQYAAAAABAAEAPkAAACUAwAAAAA=&#10;">
                  <v:stroke endarrow="block"/>
                </v:shape>
                <v:shape id="AutoShape 12" o:spid="_x0000_s1036" type="#_x0000_t32" style="position:absolute;left:8640;top:847;width:1;height: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A6sMAAADcAAAADwAAAGRycy9kb3ducmV2LnhtbERPz2vCMBS+D/wfwhN2m6kDy1qNMgSH&#10;OHaYHWW7PZpnW9a8lCRq619vDoMdP77fq81gOnEh51vLCuazBARxZXXLtYKvYvf0AsIHZI2dZVIw&#10;kofNevKwwlzbK3/S5RhqEUPY56igCaHPpfRVQwb9zPbEkTtZZzBE6GqpHV5juOnkc5Kk0mDLsaHB&#10;nrYNVb/Hs1Hw/Z6dy7H8oEM5zw4/6Iy/FW9KPU6H1yWIQEP4F/+591pBuoh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QwOrDAAAA3AAAAA8AAAAAAAAAAAAA&#10;AAAAoQIAAGRycy9kb3ducmV2LnhtbFBLBQYAAAAABAAEAPkAAACRAwAAAAA=&#10;">
                  <v:stroke endarrow="block"/>
                </v:shape>
                <v:shape id="AutoShape 13" o:spid="_x0000_s1037" type="#_x0000_t32" style="position:absolute;left:2550;top:426;width:0;height:3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lccUAAADcAAAADwAAAGRycy9kb3ducmV2LnhtbESPQWvCQBSE74L/YXlCb7qxUDHRVaTQ&#10;Uiw9qCXo7ZF9JsHs27C7avTXuwWhx2FmvmHmy8404kLO15YVjEcJCOLC6ppLBb+7j+EUhA/IGhvL&#10;pOBGHpaLfm+OmbZX3tBlG0oRIewzVFCF0GZS+qIig35kW+LoHa0zGKJ0pdQOrxFuGvmaJBNpsOa4&#10;UGFL7xUVp+3ZKNh/p+f8lv/QOh+n6wM64++7T6VeBt1qBiJQF/7Dz/aXVjB5S+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xlccUAAADcAAAADwAAAAAAAAAA&#10;AAAAAAChAgAAZHJzL2Rvd25yZXYueG1sUEsFBgAAAAAEAAQA+QAAAJMDAAAAAA==&#10;">
                  <v:stroke endarrow="block"/>
                </v:shape>
                <v:shape id="AutoShape 14" o:spid="_x0000_s1038" type="#_x0000_t32" style="position:absolute;left:3195;top:426;width:0;height:2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oGUcMAAADcAAAADwAAAGRycy9kb3ducmV2LnhtbERPz2vCMBS+D/Y/hDfYbU31ULQzigwm&#10;w+FhVsq8PZpnW2xeSpLWur9+OQx2/Ph+rzaT6cRIzreWFcySFARxZXXLtYJT8f6yAOEDssbOMim4&#10;k4fN+vFhhbm2N/6i8RhqEUPY56igCaHPpfRVQwZ9YnviyF2sMxgidLXUDm8x3HRynqaZNNhybGiw&#10;p7eGqutxMAq+P5dDeS8PtC9ny/0ZnfE/xU6p56dp+woi0BT+xX/uD60gy+L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KBlHDAAAA3AAAAA8AAAAAAAAAAAAA&#10;AAAAoQIAAGRycy9kb3ducmV2LnhtbFBLBQYAAAAABAAEAPkAAACRAwAAAAA=&#10;">
                  <v:stroke endarrow="block"/>
                </v:shape>
                <v:shape id="AutoShape 15" o:spid="_x0000_s1039" type="#_x0000_t32" style="position:absolute;left:2550;top:42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PncUAAADcAAAADwAAAGRycy9kb3ducmV2LnhtbESPQWsCMRSE70L/Q3iFXqRmt+BSVqNs&#10;BUELHtT2/ty8bkI3L9tN1O2/N4WCx2FmvmHmy8G14kJ9sJ4V5JMMBHHtteVGwcdx/fwKIkRkja1n&#10;UvBLAZaLh9EcS+2vvKfLITYiQTiUqMDE2JVShtqQwzDxHXHyvnzvMCbZN1L3eE1w18qXLCukQ8tp&#10;wWBHK0P19+HsFOy2+Vt1Mnb7vv+xu+m6as/N+FOpp8ehmoGINMR7+L+90QqKIoe/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EPncUAAADcAAAADwAAAAAAAAAA&#10;AAAAAAChAgAAZHJzL2Rvd25yZXYueG1sUEsFBgAAAAAEAAQA+QAAAJMDAAAAAA==&#10;"/>
                <v:shape id="AutoShape 16" o:spid="_x0000_s1040" type="#_x0000_t32" style="position:absolute;left:9435;top:42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R6sUAAADcAAAADwAAAGRycy9kb3ducmV2LnhtbESPQWsCMRSE74X+h/AKvRTNKnQpq1G2&#10;glAFD1q9PzfPTejmZd1EXf99Uyh4HGbmG2Y6710jrtQF61nBaJiBIK68tlwr2H8vBx8gQkTW2Hgm&#10;BXcKMJ89P02x0P7GW7ruYi0ShEOBCkyMbSFlqAw5DEPfEifv5DuHMcmulrrDW4K7Ro6zLJcOLacF&#10;gy0tDFU/u4tTsFmNPsujsav19mw378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R6sUAAADcAAAADwAAAAAAAAAA&#10;AAAAAAChAgAAZHJzL2Rvd25yZXYueG1sUEsFBgAAAAAEAAQA+QAAAJMDAAAAAA==&#10;"/>
                <v:shape id="AutoShape 17" o:spid="_x0000_s1041" type="#_x0000_t32" style="position:absolute;left:10275;top:426;width:1;height:2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YJsUAAADcAAAADwAAAGRycy9kb3ducmV2LnhtbESPQWvCQBSE74L/YXlCb7qxhVCjq0ih&#10;pVg8VEvQ2yP7TILZt2F31eivdwWhx2FmvmFmi8404kzO15YVjEcJCOLC6ppLBX/bz+E7CB+QNTaW&#10;ScGVPCzm/d4MM20v/EvnTShFhLDPUEEVQptJ6YuKDPqRbYmjd7DOYIjSlVI7vES4aeRrkqTSYM1x&#10;ocKWPioqjpuTUbD7mZzya76mVT6erPbojL9tv5R6GXTLKYhAXfgPP9vfWkGavsH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iYJsUAAADcAAAADwAAAAAAAAAA&#10;AAAAAAChAgAAZHJzL2Rvd25yZXYueG1sUEsFBgAAAAAEAAQA+QAAAJMDAAAAAA==&#10;">
                  <v:stroke endarrow="block"/>
                </v:shape>
                <v:shape id="AutoShape 18" o:spid="_x0000_s1042" type="#_x0000_t32" style="position:absolute;left:10875;top:426;width:0;height:3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AUsUAAADcAAAADwAAAGRycy9kb3ducmV2LnhtbESPQWvCQBSE74L/YXlCb7qxlFCjq0ih&#10;pVg8VEvQ2yP7TILZt2F31eivdwWhx2FmvmFmi8404kzO15YVjEcJCOLC6ppLBX/bz+E7CB+QNTaW&#10;ScGVPCzm/d4MM20v/EvnTShFhLDPUEEVQptJ6YuKDPqRbYmjd7DOYIjSlVI7vES4aeRrkqTSYM1x&#10;ocKWPioqjpuTUbD7mZzya76mVT6erPbojL9tv5R6GXTLKYhAXfgPP9vfWkGavsH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EAUsUAAADcAAAADwAAAAAAAAAA&#10;AAAAAAChAgAAZHJzL2Rvd25yZXYueG1sUEsFBgAAAAAEAAQA+QAAAJMDAAAAAA==&#10;">
                  <v:stroke endarrow="block"/>
                </v:shape>
                <v:shape id="AutoShape 19" o:spid="_x0000_s1043" type="#_x0000_t32" style="position:absolute;left:6810;top:847;width:0;height:4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ycUAAADcAAAADwAAAGRycy9kb3ducmV2LnhtbESPQWvCQBSE74L/YXlCb7qx0FCjq0ih&#10;pVg8VEvQ2yP7TILZt2F31eivdwWhx2FmvmFmi8404kzO15YVjEcJCOLC6ppLBX/bz+E7CB+QNTaW&#10;ScGVPCzm/d4MM20v/EvnTShFhLDPUEEVQptJ6YuKDPqRbYmjd7DOYIjSlVI7vES4aeRrkqTSYM1x&#10;ocKWPioqjpuTUbD7mZzya76mVT6erPbojL9tv5R6GXTLKYhAXfgPP9vfWkGavsH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lycUAAADcAAAADwAAAAAAAAAA&#10;AAAAAAChAgAAZHJzL2Rvd25yZXYueG1sUEsFBgAAAAAEAAQA+QAAAJMDAAAAAA==&#10;">
                  <v:stroke endarrow="block"/>
                </v:shape>
                <v:shape id="AutoShape 20" o:spid="_x0000_s1044" type="#_x0000_t32" style="position:absolute;left:5700;top:3478;width:0;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7vsYAAADcAAAADwAAAGRycy9kb3ducmV2LnhtbESPT2vCQBTE7wW/w/IEb83GHkKNrlIE&#10;i1h68A/B3h7Z1yQ0+zbsrhr76V1B8DjMzG+Y2aI3rTiT841lBeMkBUFcWt1wpeCwX72+g/ABWWNr&#10;mRRcycNiPniZYa7thbd03oVKRAj7HBXUIXS5lL6syaBPbEccvV/rDIYoXSW1w0uEm1a+pWkmDTYc&#10;F2rsaFlT+bc7GQXHr8mpuBbftCnGk80POuP/959KjYb9xxREoD48w4/2WivIsgz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vO77GAAAA3AAAAA8AAAAAAAAA&#10;AAAAAAAAoQIAAGRycy9kb3ducmV2LnhtbFBLBQYAAAAABAAEAPkAAACUAwAAAAA=&#10;">
                  <v:stroke endarrow="block"/>
                </v:shape>
                <v:shape id="AutoShape 21" o:spid="_x0000_s1045" type="#_x0000_t32" style="position:absolute;left:7830;top:3478;width:0;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eJcUAAADcAAAADwAAAGRycy9kb3ducmV2LnhtbESPQWvCQBSE7wX/w/IEb3VjD2mNriKC&#10;RSw9VCXo7ZF9JsHs27C7auyv7xYEj8PMfMNM551pxJWcry0rGA0TEMSF1TWXCva71esHCB+QNTaW&#10;ScGdPMxnvZcpZtre+Ieu21CKCGGfoYIqhDaT0hcVGfRD2xJH72SdwRClK6V2eItw08i3JEmlwZrj&#10;QoUtLSsqztuLUXD4Gl/ye/5Nm3w03hzRGf+7+1Rq0O8WExCBuvAMP9prrSBN3+H/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OeJcUAAADcAAAADwAAAAAAAAAA&#10;AAAAAAChAgAAZHJzL2Rvd25yZXYueG1sUEsFBgAAAAAEAAQA+QAAAJMDAAAAAA==&#10;">
                  <v:stroke endarrow="block"/>
                </v:shape>
                <v:shape id="AutoShape 22" o:spid="_x0000_s1046" type="#_x0000_t32" style="position:absolute;left:2550;top:4709;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mAMIAAADcAAAADwAAAGRycy9kb3ducmV2LnhtbERPz2vCMBS+C/4P4Qm7yEwdWEZnlDoQ&#10;puBB3e5vzVsT1rzUJmr9781B8Pjx/Z4ve9eIC3XBelYwnWQgiCuvLdcKvo/r13cQISJrbDyTghsF&#10;WC6GgzkW2l95T5dDrEUK4VCgAhNjW0gZKkMOw8S3xIn7853DmGBXS93hNYW7Rr5lWS4dWk4NBlv6&#10;NFT9H85OwW4zXZW/xm62+5PdzdZlc67HP0q9jPryA0SkPj7FD/eXVpDnaW0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mAMIAAADcAAAADwAAAAAAAAAAAAAA&#10;AAChAgAAZHJzL2Rvd25yZXYueG1sUEsFBgAAAAAEAAQA+QAAAJADAAAAAA==&#10;"/>
                <v:shape id="AutoShape 23" o:spid="_x0000_s1047" type="#_x0000_t32" style="position:absolute;left:2550;top:5248;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zMUAAADcAAAADwAAAGRycy9kb3ducmV2LnhtbESPQWvCQBSE74L/YXmCN93YQ2hSVymC&#10;RZQe1BLq7ZF9JqHZt2F31eivdwuFHoeZ+YaZL3vTiis531hWMJsmIIhLqxuuFHwd15NXED4ga2wt&#10;k4I7eVguhoM55treeE/XQ6hEhLDPUUEdQpdL6cuaDPqp7Yijd7bOYIjSVVI7vEW4aeVLkqTSYMNx&#10;ocaOVjWVP4eLUfC9yy7FvfikbTHLtid0xj+OH0qNR/37G4hAffgP/7U3WkGaZvB7Jh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vzMUAAADcAAAADwAAAAAAAAAA&#10;AAAAAAChAgAAZHJzL2Rvd25yZXYueG1sUEsFBgAAAAAEAAQA+QAAAJMDAAAAAA==&#10;">
                  <v:stroke endarrow="block"/>
                </v:shape>
                <v:shape id="AutoShape 24" o:spid="_x0000_s1048" type="#_x0000_t32" style="position:absolute;left:10875;top:4791;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828IAAADcAAAADwAAAGRycy9kb3ducmV2LnhtbERPy2oCMRTdC/2HcIVuRDMWamU0ylQQ&#10;asGFr/11cp0EJzfjJOr075tFocvDec+XnavFg9pgPSsYjzIQxKXXlisFx8N6OAURIrLG2jMp+KEA&#10;y8VLb4659k/e0WMfK5FCOOSowMTY5FKG0pDDMPINceIuvnUYE2wrqVt8pnBXy7csm0iHllODwYZW&#10;hsrr/u4UbDfjz+Js7OZ7d7Pb93VR36vBSanXflfMQETq4r/4z/2lFUw+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Q828IAAADcAAAADwAAAAAAAAAAAAAA&#10;AAChAgAAZHJzL2Rvd25yZXYueG1sUEsFBgAAAAAEAAQA+QAAAJADAAAAAA==&#10;"/>
                <v:shape id="AutoShape 25" o:spid="_x0000_s1049" type="#_x0000_t32" style="position:absolute;left:8235;top:5330;width:26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5+VMIAAADcAAAADwAAAGRycy9kb3ducmV2LnhtbESPQWsCMRSE70L/Q3gFb5q1oJbVKFYQ&#10;xEtRC+3xsXnuBjcvyyZu1n9vCoLHYWa+YZbr3taio9Ybxwom4wwEceG04VLBz3k3+gThA7LG2jEp&#10;uJOH9eptsMRcu8hH6k6hFAnCPkcFVQhNLqUvKrLox64hTt7FtRZDkm0pdYsxwW0tP7JsJi0aTgsV&#10;NrStqLieblaBid+ma/bb+HX4/fM6krlPnVFq+N5vFiAC9eEVfrb3WsFsPoH/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5+VMIAAADcAAAADwAAAAAAAAAAAAAA&#10;AAChAgAAZHJzL2Rvd25yZXYueG1sUEsFBgAAAAAEAAQA+QAAAJADAAAAAA==&#10;">
                  <v:stroke endarrow="block"/>
                </v:shape>
              </v:group>
            </w:pict>
          </mc:Fallback>
        </mc:AlternateContent>
      </w: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713072" w:rsidRDefault="00EE48B2" w:rsidP="009D456F">
      <w:pPr>
        <w:widowControl w:val="0"/>
        <w:ind w:firstLine="709"/>
        <w:jc w:val="both"/>
        <w:rPr>
          <w:rFonts w:eastAsia="Calibri"/>
          <w:i/>
          <w:sz w:val="16"/>
          <w:szCs w:val="16"/>
        </w:rPr>
      </w:pPr>
    </w:p>
    <w:p w:rsidR="00C0475E" w:rsidRDefault="00C0475E" w:rsidP="009D456F">
      <w:pPr>
        <w:widowControl w:val="0"/>
        <w:ind w:firstLine="709"/>
        <w:jc w:val="center"/>
        <w:rPr>
          <w:rFonts w:eastAsia="Calibri"/>
          <w:sz w:val="28"/>
          <w:szCs w:val="28"/>
        </w:rPr>
      </w:pPr>
    </w:p>
    <w:p w:rsidR="00C0475E" w:rsidRDefault="00C0475E" w:rsidP="009D456F">
      <w:pPr>
        <w:widowControl w:val="0"/>
        <w:ind w:firstLine="709"/>
        <w:jc w:val="center"/>
        <w:rPr>
          <w:rFonts w:eastAsia="Calibri"/>
          <w:sz w:val="28"/>
          <w:szCs w:val="28"/>
        </w:rPr>
      </w:pPr>
    </w:p>
    <w:p w:rsidR="00EE48B2" w:rsidRPr="00CB5CFB" w:rsidRDefault="00EE48B2" w:rsidP="00927A8B">
      <w:pPr>
        <w:widowControl w:val="0"/>
        <w:jc w:val="center"/>
        <w:rPr>
          <w:rFonts w:eastAsia="Calibri"/>
          <w:sz w:val="28"/>
          <w:szCs w:val="28"/>
        </w:rPr>
      </w:pPr>
      <w:r w:rsidRPr="00CB5CFB">
        <w:rPr>
          <w:rFonts w:eastAsia="Calibri"/>
          <w:sz w:val="28"/>
          <w:szCs w:val="28"/>
        </w:rPr>
        <w:t xml:space="preserve">Рисунок 1 </w:t>
      </w:r>
      <w:r w:rsidR="00713072">
        <w:rPr>
          <w:rFonts w:eastAsia="Calibri"/>
          <w:sz w:val="28"/>
          <w:szCs w:val="28"/>
        </w:rPr>
        <w:t>–</w:t>
      </w:r>
      <w:r w:rsidRPr="00CB5CFB">
        <w:rPr>
          <w:rFonts w:eastAsia="Calibri"/>
          <w:sz w:val="28"/>
          <w:szCs w:val="28"/>
        </w:rPr>
        <w:t xml:space="preserve"> Фундаментальные теории занятости населения</w:t>
      </w:r>
    </w:p>
    <w:p w:rsidR="00EE48B2" w:rsidRPr="00927A8B" w:rsidRDefault="00EE48B2" w:rsidP="009D456F">
      <w:pPr>
        <w:widowControl w:val="0"/>
        <w:ind w:firstLine="709"/>
        <w:jc w:val="both"/>
        <w:rPr>
          <w:rFonts w:eastAsia="Calibri"/>
          <w:sz w:val="16"/>
          <w:szCs w:val="16"/>
        </w:rPr>
      </w:pPr>
    </w:p>
    <w:p w:rsidR="00EE48B2" w:rsidRPr="00CB5CFB" w:rsidRDefault="00EE48B2" w:rsidP="009D456F">
      <w:pPr>
        <w:widowControl w:val="0"/>
        <w:ind w:firstLine="709"/>
        <w:jc w:val="both"/>
      </w:pPr>
      <w:r w:rsidRPr="00CB5CFB">
        <w:t xml:space="preserve">Примечание – Составлено </w:t>
      </w:r>
      <w:r w:rsidR="0096494D">
        <w:t xml:space="preserve">автором </w:t>
      </w:r>
      <w:r w:rsidRPr="00CB5CFB">
        <w:t xml:space="preserve">на основании </w:t>
      </w:r>
      <w:r w:rsidR="00927A8B">
        <w:t xml:space="preserve">источника </w:t>
      </w:r>
      <w:r w:rsidRPr="00CB5CFB">
        <w:t>[</w:t>
      </w:r>
      <w:r w:rsidR="00D64330" w:rsidRPr="00CB5CFB">
        <w:t>9</w:t>
      </w:r>
      <w:r w:rsidRPr="00CB5CFB">
        <w:t xml:space="preserve">] </w:t>
      </w:r>
    </w:p>
    <w:p w:rsidR="00EE48B2" w:rsidRPr="00CB5CFB" w:rsidRDefault="00EE48B2" w:rsidP="009D456F">
      <w:pPr>
        <w:widowControl w:val="0"/>
        <w:ind w:firstLine="709"/>
        <w:jc w:val="both"/>
        <w:rPr>
          <w:rFonts w:eastAsia="Calibri"/>
          <w:sz w:val="28"/>
          <w:szCs w:val="28"/>
          <w:shd w:val="clear" w:color="auto" w:fill="FFFFFF"/>
        </w:rPr>
      </w:pPr>
      <w:r w:rsidRPr="00CB5CFB">
        <w:rPr>
          <w:rFonts w:eastAsia="Calibri"/>
          <w:sz w:val="28"/>
          <w:szCs w:val="28"/>
          <w:shd w:val="clear" w:color="auto" w:fill="FFFFFF"/>
        </w:rPr>
        <w:lastRenderedPageBreak/>
        <w:t>Представители классической теории занятости А. Смит, Д. Рикардо, Ж.Б.</w:t>
      </w:r>
      <w:r w:rsidR="00713072">
        <w:rPr>
          <w:rFonts w:eastAsia="Calibri"/>
          <w:sz w:val="28"/>
          <w:szCs w:val="28"/>
          <w:shd w:val="clear" w:color="auto" w:fill="FFFFFF"/>
        </w:rPr>
        <w:t> </w:t>
      </w:r>
      <w:r w:rsidRPr="00CB5CFB">
        <w:rPr>
          <w:rFonts w:eastAsia="Calibri"/>
          <w:sz w:val="28"/>
          <w:szCs w:val="28"/>
          <w:shd w:val="clear" w:color="auto" w:fill="FFFFFF"/>
        </w:rPr>
        <w:t>Сэй и другие придерживались мнения, что нормой рыночной экономики является полная занятость. Её достижение обеспечивается равновесием на рынке труда, когда спрос и предложение сбалансированы, а государство не вмешивается в экономику. В этом случае гарантировано полное использование рабочей силы в условиях рыночной экономики и свободной конкуренции.</w:t>
      </w:r>
    </w:p>
    <w:p w:rsidR="00EE48B2" w:rsidRPr="00CB5CFB" w:rsidRDefault="00EE48B2" w:rsidP="009D456F">
      <w:pPr>
        <w:widowControl w:val="0"/>
        <w:ind w:firstLine="709"/>
        <w:jc w:val="both"/>
        <w:rPr>
          <w:rFonts w:eastAsia="Calibri"/>
          <w:i/>
          <w:sz w:val="28"/>
          <w:szCs w:val="28"/>
          <w:shd w:val="clear" w:color="auto" w:fill="FFFFFF"/>
        </w:rPr>
      </w:pPr>
      <w:r w:rsidRPr="00CB5CFB">
        <w:rPr>
          <w:rFonts w:eastAsia="Calibri"/>
          <w:sz w:val="28"/>
          <w:szCs w:val="28"/>
          <w:shd w:val="clear" w:color="auto" w:fill="FFFFFF"/>
        </w:rPr>
        <w:t>А. Смит считал, что существует обратная зависимость между средней заработной платой работника и возможностью обеспечения занятости населения. При росте заработной платы одновременно снижается количество занятых работников на рынке труда [</w:t>
      </w:r>
      <w:r w:rsidR="00935690" w:rsidRPr="00CB5CFB">
        <w:rPr>
          <w:rFonts w:eastAsia="Calibri"/>
          <w:sz w:val="28"/>
          <w:szCs w:val="28"/>
          <w:shd w:val="clear" w:color="auto" w:fill="FFFFFF"/>
        </w:rPr>
        <w:t>1</w:t>
      </w:r>
      <w:r w:rsidR="00D64330" w:rsidRPr="00CB5CFB">
        <w:rPr>
          <w:rFonts w:eastAsia="Calibri"/>
          <w:sz w:val="28"/>
          <w:szCs w:val="28"/>
          <w:shd w:val="clear" w:color="auto" w:fill="FFFFFF"/>
        </w:rPr>
        <w:t>0</w:t>
      </w:r>
      <w:r w:rsidRPr="00CB5CFB">
        <w:rPr>
          <w:rFonts w:eastAsia="Calibri"/>
          <w:sz w:val="28"/>
          <w:szCs w:val="28"/>
          <w:shd w:val="clear" w:color="auto" w:fill="FFFFFF"/>
        </w:rPr>
        <w:t xml:space="preserve">]. </w:t>
      </w:r>
    </w:p>
    <w:p w:rsidR="00EE48B2" w:rsidRPr="00CB5CFB" w:rsidRDefault="00EE48B2" w:rsidP="009D456F">
      <w:pPr>
        <w:widowControl w:val="0"/>
        <w:ind w:firstLine="709"/>
        <w:jc w:val="both"/>
        <w:rPr>
          <w:rFonts w:eastAsia="Calibri"/>
          <w:i/>
          <w:sz w:val="28"/>
          <w:szCs w:val="28"/>
          <w:shd w:val="clear" w:color="auto" w:fill="FFFFFF"/>
        </w:rPr>
      </w:pPr>
      <w:r w:rsidRPr="00CB5CFB">
        <w:rPr>
          <w:rFonts w:eastAsia="Calibri"/>
          <w:sz w:val="28"/>
          <w:szCs w:val="28"/>
          <w:shd w:val="clear" w:color="auto" w:fill="FFFFFF"/>
        </w:rPr>
        <w:t xml:space="preserve">В своих трудах Д. Рикардо рассматривал вопросы о зависимости размеров заработной платы от предложения труда. Его исследования показали, что увеличение заработной платы выше минимального уровня, необходимого для нормального воспроизводства населения, ведет к росту предложения труда. Это, в конечном итоге, оказывает влияние на понижение заработной платы </w:t>
      </w:r>
      <w:r w:rsidRPr="00CB5CFB">
        <w:rPr>
          <w:rFonts w:eastAsia="Calibri"/>
          <w:sz w:val="28"/>
          <w:szCs w:val="28"/>
        </w:rPr>
        <w:t>[</w:t>
      </w:r>
      <w:r w:rsidR="00935690" w:rsidRPr="00CB5CFB">
        <w:rPr>
          <w:rFonts w:eastAsia="Calibri"/>
          <w:sz w:val="28"/>
          <w:szCs w:val="28"/>
        </w:rPr>
        <w:t>1</w:t>
      </w:r>
      <w:r w:rsidR="00D64330" w:rsidRPr="00CB5CFB">
        <w:rPr>
          <w:rFonts w:eastAsia="Calibri"/>
          <w:sz w:val="28"/>
          <w:szCs w:val="28"/>
        </w:rPr>
        <w:t>1</w:t>
      </w:r>
      <w:r w:rsidRPr="00CB5CFB">
        <w:rPr>
          <w:rFonts w:eastAsia="Calibri"/>
          <w:sz w:val="28"/>
          <w:szCs w:val="28"/>
        </w:rPr>
        <w:t xml:space="preserve">]. </w:t>
      </w:r>
    </w:p>
    <w:p w:rsidR="00EE48B2" w:rsidRPr="00CB5CFB" w:rsidRDefault="00EE48B2" w:rsidP="009D456F">
      <w:pPr>
        <w:widowControl w:val="0"/>
        <w:ind w:firstLine="709"/>
        <w:jc w:val="both"/>
        <w:rPr>
          <w:rFonts w:eastAsia="Calibri"/>
          <w:sz w:val="28"/>
          <w:szCs w:val="28"/>
          <w:shd w:val="clear" w:color="auto" w:fill="FFFFFF"/>
        </w:rPr>
      </w:pPr>
      <w:r w:rsidRPr="00CB5CFB">
        <w:rPr>
          <w:rFonts w:eastAsia="Calibri"/>
          <w:sz w:val="28"/>
          <w:szCs w:val="28"/>
        </w:rPr>
        <w:t xml:space="preserve">Классические экономисты считали, что </w:t>
      </w:r>
      <w:r w:rsidRPr="00CB5CFB">
        <w:rPr>
          <w:rFonts w:eastAsia="Calibri"/>
          <w:sz w:val="28"/>
          <w:szCs w:val="28"/>
          <w:shd w:val="clear" w:color="auto" w:fill="FFFFFF"/>
        </w:rPr>
        <w:t>рыночная экономика является саморегулируемой и помощь государства вредна, т.к.</w:t>
      </w:r>
      <w:r w:rsidRPr="00CB5CFB">
        <w:rPr>
          <w:rFonts w:eastAsia="Calibri"/>
          <w:sz w:val="28"/>
          <w:szCs w:val="28"/>
        </w:rPr>
        <w:t xml:space="preserve"> цены и заработная плата сами корректируются в долгосрочной перспективе [</w:t>
      </w:r>
      <w:r w:rsidR="00935690" w:rsidRPr="00CB5CFB">
        <w:rPr>
          <w:rFonts w:eastAsia="Calibri"/>
          <w:sz w:val="28"/>
          <w:szCs w:val="28"/>
        </w:rPr>
        <w:t>1</w:t>
      </w:r>
      <w:r w:rsidR="00D64330" w:rsidRPr="00CB5CFB">
        <w:rPr>
          <w:rFonts w:eastAsia="Calibri"/>
          <w:sz w:val="28"/>
          <w:szCs w:val="28"/>
        </w:rPr>
        <w:t>2</w:t>
      </w:r>
      <w:r w:rsidRPr="00CB5CFB">
        <w:rPr>
          <w:rFonts w:eastAsia="Calibri"/>
          <w:sz w:val="28"/>
          <w:szCs w:val="28"/>
        </w:rPr>
        <w:t>].</w:t>
      </w:r>
    </w:p>
    <w:p w:rsidR="00EE48B2" w:rsidRPr="00CB5CFB" w:rsidRDefault="00EE48B2" w:rsidP="009D456F">
      <w:pPr>
        <w:widowControl w:val="0"/>
        <w:ind w:firstLine="709"/>
        <w:jc w:val="both"/>
        <w:rPr>
          <w:rFonts w:eastAsia="Calibri"/>
          <w:i/>
          <w:sz w:val="28"/>
          <w:szCs w:val="28"/>
          <w:shd w:val="clear" w:color="auto" w:fill="FFFFFF"/>
        </w:rPr>
      </w:pPr>
      <w:r w:rsidRPr="00CB5CFB">
        <w:rPr>
          <w:rFonts w:eastAsia="Calibri"/>
          <w:sz w:val="28"/>
          <w:szCs w:val="28"/>
          <w:shd w:val="clear" w:color="auto" w:fill="FFFFFF"/>
        </w:rPr>
        <w:t>Идею равновесия поддерживал основатель неоклассической экономической теории А. Маршал: «Когда цена спроса равна цене предложения, объем производства не обнаруживает тенденции ни к увеличению, ни к сокращению; налицо равновесие» [</w:t>
      </w:r>
      <w:r w:rsidR="00935690" w:rsidRPr="00CB5CFB">
        <w:rPr>
          <w:rFonts w:eastAsia="Calibri"/>
          <w:sz w:val="28"/>
          <w:szCs w:val="28"/>
          <w:shd w:val="clear" w:color="auto" w:fill="FFFFFF"/>
        </w:rPr>
        <w:t>1</w:t>
      </w:r>
      <w:r w:rsidR="00D64330" w:rsidRPr="00CB5CFB">
        <w:rPr>
          <w:rFonts w:eastAsia="Calibri"/>
          <w:sz w:val="28"/>
          <w:szCs w:val="28"/>
          <w:shd w:val="clear" w:color="auto" w:fill="FFFFFF"/>
        </w:rPr>
        <w:t>3</w:t>
      </w:r>
      <w:r w:rsidRPr="00CB5CFB">
        <w:rPr>
          <w:rFonts w:eastAsia="Calibri"/>
          <w:sz w:val="28"/>
          <w:szCs w:val="28"/>
          <w:shd w:val="clear" w:color="auto" w:fill="FFFFFF"/>
        </w:rPr>
        <w:t>].</w:t>
      </w:r>
    </w:p>
    <w:p w:rsidR="00EE48B2" w:rsidRPr="00CB5CFB" w:rsidRDefault="00EE48B2" w:rsidP="009D456F">
      <w:pPr>
        <w:widowControl w:val="0"/>
        <w:ind w:firstLine="709"/>
        <w:jc w:val="both"/>
        <w:rPr>
          <w:rFonts w:eastAsia="Calibri"/>
          <w:i/>
          <w:sz w:val="28"/>
          <w:szCs w:val="28"/>
        </w:rPr>
      </w:pPr>
      <w:r w:rsidRPr="00CB5CFB">
        <w:rPr>
          <w:rFonts w:eastAsia="Calibri"/>
          <w:sz w:val="28"/>
          <w:szCs w:val="28"/>
        </w:rPr>
        <w:t>Последователь А. Маршала А.</w:t>
      </w:r>
      <w:r w:rsidR="00713072">
        <w:rPr>
          <w:rFonts w:eastAsia="Calibri"/>
          <w:sz w:val="28"/>
          <w:szCs w:val="28"/>
        </w:rPr>
        <w:t xml:space="preserve"> </w:t>
      </w:r>
      <w:r w:rsidRPr="00CB5CFB">
        <w:rPr>
          <w:rFonts w:eastAsia="Calibri"/>
          <w:sz w:val="28"/>
          <w:szCs w:val="28"/>
        </w:rPr>
        <w:t>Пигу делает выводы: «При наличии совершенно свободной конкуренции среди наемных работников и при наличии совершенно мобильного труда. Постоянно будет действовать сильная тенденция к становлению такого соотношения между ставками заработной платы и спросом, чтобы все были заняты» [</w:t>
      </w:r>
      <w:r w:rsidR="00935690" w:rsidRPr="00CB5CFB">
        <w:rPr>
          <w:rFonts w:eastAsia="Calibri"/>
          <w:sz w:val="28"/>
          <w:szCs w:val="28"/>
        </w:rPr>
        <w:t>1</w:t>
      </w:r>
      <w:r w:rsidR="00D64330" w:rsidRPr="00CB5CFB">
        <w:rPr>
          <w:rFonts w:eastAsia="Calibri"/>
          <w:sz w:val="28"/>
          <w:szCs w:val="28"/>
        </w:rPr>
        <w:t>4</w:t>
      </w:r>
      <w:r w:rsidRPr="00CB5CFB">
        <w:rPr>
          <w:rFonts w:eastAsia="Calibri"/>
          <w:sz w:val="28"/>
          <w:szCs w:val="28"/>
        </w:rPr>
        <w:t>]. Таким образом, из неоклассической теории следует, что цена на рабочую силу устанавливается автоматически, в зависимости от соотношения спроса и предложения труда.</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Согласно марксистской теории проблемы занятости и безработицы были тесно связаны с положением рабочего класса и его эксплуатацией. Теория занятости в экономическом учении К. Маркса базируется на трех важнейших положениях: теории прибавочной стоимости, теории роста органического строения капитала и законе о народонаселении [</w:t>
      </w:r>
      <w:r w:rsidR="00935690" w:rsidRPr="00CB5CFB">
        <w:rPr>
          <w:sz w:val="28"/>
          <w:szCs w:val="28"/>
          <w:bdr w:val="none" w:sz="0" w:space="0" w:color="auto" w:frame="1"/>
        </w:rPr>
        <w:t>1</w:t>
      </w:r>
      <w:r w:rsidR="00D64330" w:rsidRPr="00CB5CFB">
        <w:rPr>
          <w:sz w:val="28"/>
          <w:szCs w:val="28"/>
          <w:bdr w:val="none" w:sz="0" w:space="0" w:color="auto" w:frame="1"/>
        </w:rPr>
        <w:t>5</w:t>
      </w:r>
      <w:r w:rsidRPr="00CB5CFB">
        <w:rPr>
          <w:sz w:val="28"/>
          <w:szCs w:val="28"/>
          <w:bdr w:val="none" w:sz="0" w:space="0" w:color="auto" w:frame="1"/>
        </w:rPr>
        <w:t xml:space="preserve">]. </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К.</w:t>
      </w:r>
      <w:r w:rsidR="00713072">
        <w:rPr>
          <w:sz w:val="28"/>
          <w:szCs w:val="28"/>
          <w:bdr w:val="none" w:sz="0" w:space="0" w:color="auto" w:frame="1"/>
        </w:rPr>
        <w:t xml:space="preserve"> </w:t>
      </w:r>
      <w:r w:rsidRPr="00CB5CFB">
        <w:rPr>
          <w:sz w:val="28"/>
          <w:szCs w:val="28"/>
          <w:bdr w:val="none" w:sz="0" w:space="0" w:color="auto" w:frame="1"/>
        </w:rPr>
        <w:t>Маркс в 23 главе первого тома «Капитала» исследует влияние возрастания капитала на положение рабочего класса и занятость: «Рассматриваемое со стороны стоимости, строение капитала определяется тем отношением, в котором капитал делится на постоянный капитал, или стоимость средств производства, и переменный капитал, или стоимость рабочей силы, т.е. общую сумму заработной платы» [</w:t>
      </w:r>
      <w:r w:rsidR="00935690" w:rsidRPr="00CB5CFB">
        <w:rPr>
          <w:sz w:val="28"/>
          <w:szCs w:val="28"/>
          <w:bdr w:val="none" w:sz="0" w:space="0" w:color="auto" w:frame="1"/>
        </w:rPr>
        <w:t>1</w:t>
      </w:r>
      <w:r w:rsidR="00D64330" w:rsidRPr="00CB5CFB">
        <w:rPr>
          <w:sz w:val="28"/>
          <w:szCs w:val="28"/>
          <w:bdr w:val="none" w:sz="0" w:space="0" w:color="auto" w:frame="1"/>
        </w:rPr>
        <w:t>6</w:t>
      </w:r>
      <w:r w:rsidRPr="00CB5CFB">
        <w:rPr>
          <w:sz w:val="28"/>
          <w:szCs w:val="28"/>
          <w:bdr w:val="none" w:sz="0" w:space="0" w:color="auto" w:frame="1"/>
        </w:rPr>
        <w:t>]</w:t>
      </w:r>
      <w:r w:rsidR="00935690" w:rsidRPr="00CB5CFB">
        <w:rPr>
          <w:sz w:val="28"/>
          <w:szCs w:val="28"/>
          <w:bdr w:val="none" w:sz="0" w:space="0" w:color="auto" w:frame="1"/>
        </w:rPr>
        <w:t>.</w:t>
      </w:r>
      <w:r w:rsidRPr="00CB5CFB">
        <w:rPr>
          <w:sz w:val="28"/>
          <w:szCs w:val="28"/>
          <w:bdr w:val="none" w:sz="0" w:space="0" w:color="auto" w:frame="1"/>
        </w:rPr>
        <w:t xml:space="preserve"> К. Маркс доказывал, что экономический рост основан на росте постоянного капитала и существует тенденция снижения спроса на рабочую силу, сокращается занятость и растет безработица.</w:t>
      </w:r>
    </w:p>
    <w:p w:rsidR="00EE48B2" w:rsidRPr="00CB5CFB" w:rsidRDefault="00EE48B2" w:rsidP="009D456F">
      <w:pPr>
        <w:widowControl w:val="0"/>
        <w:ind w:firstLine="709"/>
        <w:jc w:val="both"/>
        <w:textAlignment w:val="baseline"/>
        <w:rPr>
          <w:rFonts w:eastAsia="Calibri"/>
          <w:i/>
          <w:sz w:val="28"/>
          <w:szCs w:val="28"/>
        </w:rPr>
      </w:pPr>
      <w:r w:rsidRPr="00CB5CFB">
        <w:rPr>
          <w:rFonts w:eastAsia="Calibri"/>
          <w:sz w:val="28"/>
          <w:szCs w:val="28"/>
        </w:rPr>
        <w:t xml:space="preserve">Кейнскианская теория впервые в экономической науке предложила регулировать экономику и занятость, что имело очевидный положительный </w:t>
      </w:r>
      <w:r w:rsidRPr="00CB5CFB">
        <w:rPr>
          <w:rFonts w:eastAsia="Calibri"/>
          <w:sz w:val="28"/>
          <w:szCs w:val="28"/>
        </w:rPr>
        <w:lastRenderedPageBreak/>
        <w:t>эффект в условиях экономического кризиса. «Наиболее значительными пороками экономического общества, в котором мы живем, являются его неспособность обеспечить полную занятость, а также его произвольное и несправедливое распределение богатства и доходов» [1</w:t>
      </w:r>
      <w:r w:rsidR="00D64330" w:rsidRPr="00CB5CFB">
        <w:rPr>
          <w:rFonts w:eastAsia="Calibri"/>
          <w:sz w:val="28"/>
          <w:szCs w:val="28"/>
        </w:rPr>
        <w:t>7</w:t>
      </w:r>
      <w:r w:rsidRPr="00CB5CFB">
        <w:rPr>
          <w:rFonts w:eastAsia="Calibri"/>
          <w:sz w:val="28"/>
          <w:szCs w:val="28"/>
        </w:rPr>
        <w:t>]</w:t>
      </w:r>
      <w:r w:rsidR="00587991" w:rsidRPr="00CB5CFB">
        <w:rPr>
          <w:rFonts w:eastAsia="Calibri"/>
          <w:sz w:val="28"/>
          <w:szCs w:val="28"/>
        </w:rPr>
        <w:t>.</w:t>
      </w:r>
      <w:r w:rsidRPr="00CB5CFB">
        <w:rPr>
          <w:rFonts w:eastAsia="Calibri"/>
          <w:sz w:val="28"/>
          <w:szCs w:val="28"/>
        </w:rPr>
        <w:t xml:space="preserve"> </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rFonts w:eastAsia="Calibri"/>
          <w:sz w:val="28"/>
          <w:szCs w:val="28"/>
        </w:rPr>
        <w:t>Работа Дж.</w:t>
      </w:r>
      <w:r w:rsidR="00713072">
        <w:rPr>
          <w:rFonts w:eastAsia="Calibri"/>
          <w:sz w:val="28"/>
          <w:szCs w:val="28"/>
        </w:rPr>
        <w:t xml:space="preserve"> </w:t>
      </w:r>
      <w:r w:rsidRPr="00CB5CFB">
        <w:rPr>
          <w:rFonts w:eastAsia="Calibri"/>
          <w:sz w:val="28"/>
          <w:szCs w:val="28"/>
        </w:rPr>
        <w:t xml:space="preserve">Кейнса «Общая теория занятости, процента и денег» предложила кардинально новую концепцию в экономической теории и практике государственного регулирования, в том числе занятости населения. </w:t>
      </w:r>
      <w:r w:rsidRPr="00CB5CFB">
        <w:rPr>
          <w:sz w:val="28"/>
          <w:szCs w:val="28"/>
          <w:bdr w:val="none" w:sz="0" w:space="0" w:color="auto" w:frame="1"/>
        </w:rPr>
        <w:t>Дж.М.</w:t>
      </w:r>
      <w:r w:rsidR="00713072">
        <w:rPr>
          <w:sz w:val="28"/>
          <w:szCs w:val="28"/>
          <w:bdr w:val="none" w:sz="0" w:space="0" w:color="auto" w:frame="1"/>
        </w:rPr>
        <w:t> </w:t>
      </w:r>
      <w:r w:rsidRPr="00CB5CFB">
        <w:rPr>
          <w:sz w:val="28"/>
          <w:szCs w:val="28"/>
          <w:bdr w:val="none" w:sz="0" w:space="0" w:color="auto" w:frame="1"/>
        </w:rPr>
        <w:t>Кейнс «выдвинул стратегию государственного вмешательства в экономику в целях стимулирования спроса и предложения, предложив также политику дефицитного финансирования для обеспечения полной занятости»</w:t>
      </w:r>
      <w:r w:rsidR="00927A8B">
        <w:rPr>
          <w:sz w:val="28"/>
          <w:szCs w:val="28"/>
          <w:bdr w:val="none" w:sz="0" w:space="0" w:color="auto" w:frame="1"/>
        </w:rPr>
        <w:t> </w:t>
      </w:r>
      <w:r w:rsidRPr="00CB5CFB">
        <w:rPr>
          <w:sz w:val="28"/>
          <w:szCs w:val="28"/>
          <w:bdr w:val="none" w:sz="0" w:space="0" w:color="auto" w:frame="1"/>
        </w:rPr>
        <w:t>[1</w:t>
      </w:r>
      <w:r w:rsidR="00D64330" w:rsidRPr="00CB5CFB">
        <w:rPr>
          <w:sz w:val="28"/>
          <w:szCs w:val="28"/>
          <w:bdr w:val="none" w:sz="0" w:space="0" w:color="auto" w:frame="1"/>
        </w:rPr>
        <w:t>8</w:t>
      </w:r>
      <w:r w:rsidRPr="00CB5CFB">
        <w:rPr>
          <w:sz w:val="28"/>
          <w:szCs w:val="28"/>
          <w:bdr w:val="none" w:sz="0" w:space="0" w:color="auto" w:frame="1"/>
        </w:rPr>
        <w:t xml:space="preserve">]. </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Обосновав необходимость государственного регулирования экономики</w:t>
      </w:r>
      <w:hyperlink r:id="rId8" w:tooltip="Государственное регулирование экономики" w:history="1"/>
      <w:r w:rsidRPr="00CB5CFB">
        <w:rPr>
          <w:sz w:val="28"/>
          <w:szCs w:val="28"/>
          <w:bdr w:val="none" w:sz="0" w:space="0" w:color="auto" w:frame="1"/>
        </w:rPr>
        <w:t>, Д. Кейнс определил и его механизм бюджетно-налоговой фискальной политики для достижения поставленных целей. Государственные расходы направляются на увеличение эффективного спроса на основе социальных выплат</w:t>
      </w:r>
      <w:r w:rsidR="00713072">
        <w:rPr>
          <w:sz w:val="28"/>
          <w:szCs w:val="28"/>
          <w:bdr w:val="none" w:sz="0" w:space="0" w:color="auto" w:frame="1"/>
        </w:rPr>
        <w:t xml:space="preserve"> </w:t>
      </w:r>
      <w:r w:rsidRPr="00CB5CFB">
        <w:rPr>
          <w:sz w:val="28"/>
          <w:szCs w:val="28"/>
          <w:bdr w:val="none" w:sz="0" w:space="0" w:color="auto" w:frame="1"/>
        </w:rPr>
        <w:t>и льгот, субсидирование создания рабочих мест, организации общественных работ.</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В период восстановления экономики капиталистических стран после второй мировой войны, возникло неокейнсианство. «В этих условиях проблема экономического равновесия приобрела новое содержание – она переместилась из области статики в область динамики» [</w:t>
      </w:r>
      <w:r w:rsidR="00D64330" w:rsidRPr="00CB5CFB">
        <w:rPr>
          <w:sz w:val="28"/>
          <w:szCs w:val="28"/>
          <w:bdr w:val="none" w:sz="0" w:space="0" w:color="auto" w:frame="1"/>
        </w:rPr>
        <w:t>19</w:t>
      </w:r>
      <w:r w:rsidRPr="00CB5CFB">
        <w:rPr>
          <w:sz w:val="28"/>
          <w:szCs w:val="28"/>
          <w:bdr w:val="none" w:sz="0" w:space="0" w:color="auto" w:frame="1"/>
        </w:rPr>
        <w:t xml:space="preserve">]. </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Среди неокейнсианских теоретиков наиболее востребованы разработки Р.</w:t>
      </w:r>
      <w:r w:rsidR="00713072">
        <w:rPr>
          <w:sz w:val="28"/>
          <w:szCs w:val="28"/>
          <w:bdr w:val="none" w:sz="0" w:space="0" w:color="auto" w:frame="1"/>
        </w:rPr>
        <w:t> </w:t>
      </w:r>
      <w:r w:rsidRPr="00CB5CFB">
        <w:rPr>
          <w:sz w:val="28"/>
          <w:szCs w:val="28"/>
          <w:bdr w:val="none" w:sz="0" w:space="0" w:color="auto" w:frame="1"/>
        </w:rPr>
        <w:t>Харрода, Е.</w:t>
      </w:r>
      <w:r w:rsidR="00713072">
        <w:rPr>
          <w:sz w:val="28"/>
          <w:szCs w:val="28"/>
          <w:bdr w:val="none" w:sz="0" w:space="0" w:color="auto" w:frame="1"/>
        </w:rPr>
        <w:t xml:space="preserve"> </w:t>
      </w:r>
      <w:r w:rsidRPr="00CB5CFB">
        <w:rPr>
          <w:sz w:val="28"/>
          <w:szCs w:val="28"/>
          <w:bdr w:val="none" w:sz="0" w:space="0" w:color="auto" w:frame="1"/>
        </w:rPr>
        <w:t>Домара, Дж.</w:t>
      </w:r>
      <w:r w:rsidR="00713072">
        <w:rPr>
          <w:sz w:val="28"/>
          <w:szCs w:val="28"/>
          <w:bdr w:val="none" w:sz="0" w:space="0" w:color="auto" w:frame="1"/>
        </w:rPr>
        <w:t xml:space="preserve"> </w:t>
      </w:r>
      <w:r w:rsidRPr="00CB5CFB">
        <w:rPr>
          <w:sz w:val="28"/>
          <w:szCs w:val="28"/>
          <w:bdr w:val="none" w:sz="0" w:space="0" w:color="auto" w:frame="1"/>
        </w:rPr>
        <w:t xml:space="preserve">Хикса, Э. Хансена. </w:t>
      </w:r>
    </w:p>
    <w:p w:rsidR="00EE48B2" w:rsidRPr="00CB5CFB" w:rsidRDefault="00EE48B2" w:rsidP="009D456F">
      <w:pPr>
        <w:widowControl w:val="0"/>
        <w:ind w:firstLine="709"/>
        <w:jc w:val="both"/>
        <w:textAlignment w:val="baseline"/>
        <w:rPr>
          <w:sz w:val="28"/>
          <w:szCs w:val="28"/>
          <w:bdr w:val="none" w:sz="0" w:space="0" w:color="auto" w:frame="1"/>
        </w:rPr>
      </w:pPr>
      <w:r w:rsidRPr="00CB5CFB">
        <w:rPr>
          <w:sz w:val="28"/>
          <w:szCs w:val="28"/>
          <w:bdr w:val="none" w:sz="0" w:space="0" w:color="auto" w:frame="1"/>
        </w:rPr>
        <w:t>Неокейнсианская модель основана на двух предпосылках:</w:t>
      </w:r>
    </w:p>
    <w:p w:rsidR="00EE48B2" w:rsidRPr="00CB5CFB" w:rsidRDefault="00EE48B2" w:rsidP="009D456F">
      <w:pPr>
        <w:pStyle w:val="a3"/>
        <w:widowControl w:val="0"/>
        <w:numPr>
          <w:ilvl w:val="0"/>
          <w:numId w:val="7"/>
        </w:numPr>
        <w:ind w:left="0" w:firstLine="709"/>
        <w:jc w:val="both"/>
        <w:textAlignment w:val="baseline"/>
        <w:rPr>
          <w:sz w:val="28"/>
          <w:szCs w:val="28"/>
          <w:bdr w:val="none" w:sz="0" w:space="0" w:color="auto" w:frame="1"/>
        </w:rPr>
      </w:pPr>
      <w:r w:rsidRPr="00CB5CFB">
        <w:rPr>
          <w:sz w:val="28"/>
          <w:szCs w:val="28"/>
          <w:bdr w:val="none" w:sz="0" w:space="0" w:color="auto" w:frame="1"/>
        </w:rPr>
        <w:t>Рост национального дохода определяется только одним фактором – нормой накопления капитала. Все остальные факторы – увеличением занятости.</w:t>
      </w:r>
    </w:p>
    <w:p w:rsidR="00EE48B2" w:rsidRPr="00CB5CFB" w:rsidRDefault="00EE48B2" w:rsidP="009D456F">
      <w:pPr>
        <w:pStyle w:val="a3"/>
        <w:widowControl w:val="0"/>
        <w:numPr>
          <w:ilvl w:val="0"/>
          <w:numId w:val="7"/>
        </w:numPr>
        <w:ind w:left="0" w:firstLine="709"/>
        <w:jc w:val="both"/>
        <w:textAlignment w:val="baseline"/>
        <w:rPr>
          <w:sz w:val="28"/>
          <w:szCs w:val="28"/>
          <w:bdr w:val="none" w:sz="0" w:space="0" w:color="auto" w:frame="1"/>
        </w:rPr>
      </w:pPr>
      <w:r w:rsidRPr="00CB5CFB">
        <w:rPr>
          <w:sz w:val="28"/>
          <w:szCs w:val="28"/>
          <w:bdr w:val="none" w:sz="0" w:space="0" w:color="auto" w:frame="1"/>
        </w:rPr>
        <w:t>Капиталоемкость не зависит от соотношения «цен» производственных факторов (то есть прибыли и заработной платы), а определяется лишь техническими условиями производства [</w:t>
      </w:r>
      <w:r w:rsidR="008743BA" w:rsidRPr="00CB5CFB">
        <w:rPr>
          <w:sz w:val="28"/>
          <w:szCs w:val="28"/>
          <w:bdr w:val="none" w:sz="0" w:space="0" w:color="auto" w:frame="1"/>
        </w:rPr>
        <w:t>2</w:t>
      </w:r>
      <w:r w:rsidR="00AB7218" w:rsidRPr="00CB5CFB">
        <w:rPr>
          <w:sz w:val="28"/>
          <w:szCs w:val="28"/>
          <w:bdr w:val="none" w:sz="0" w:space="0" w:color="auto" w:frame="1"/>
        </w:rPr>
        <w:t>0</w:t>
      </w:r>
      <w:r w:rsidRPr="00CB5CFB">
        <w:rPr>
          <w:sz w:val="28"/>
          <w:szCs w:val="28"/>
          <w:bdr w:val="none" w:sz="0" w:space="0" w:color="auto" w:frame="1"/>
        </w:rPr>
        <w:t>].</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Р.</w:t>
      </w:r>
      <w:r w:rsidR="00713072">
        <w:rPr>
          <w:sz w:val="28"/>
          <w:szCs w:val="28"/>
          <w:bdr w:val="none" w:sz="0" w:space="0" w:color="auto" w:frame="1"/>
        </w:rPr>
        <w:t xml:space="preserve"> </w:t>
      </w:r>
      <w:r w:rsidRPr="00CB5CFB">
        <w:rPr>
          <w:sz w:val="28"/>
          <w:szCs w:val="28"/>
          <w:bdr w:val="none" w:sz="0" w:space="0" w:color="auto" w:frame="1"/>
        </w:rPr>
        <w:t>Харрод утверждал: «…для поддержания полной занятости необходимо время от времени выпускать достаточное количество денежных средств для обеспечения</w:t>
      </w:r>
      <w:r w:rsidR="008743BA" w:rsidRPr="00CB5CFB">
        <w:rPr>
          <w:sz w:val="28"/>
          <w:szCs w:val="28"/>
          <w:bdr w:val="none" w:sz="0" w:space="0" w:color="auto" w:frame="1"/>
        </w:rPr>
        <w:t xml:space="preserve"> покупательской способности…» [2</w:t>
      </w:r>
      <w:r w:rsidR="00AB7218" w:rsidRPr="00CB5CFB">
        <w:rPr>
          <w:sz w:val="28"/>
          <w:szCs w:val="28"/>
          <w:bdr w:val="none" w:sz="0" w:space="0" w:color="auto" w:frame="1"/>
        </w:rPr>
        <w:t>1</w:t>
      </w:r>
      <w:r w:rsidRPr="00CB5CFB">
        <w:rPr>
          <w:sz w:val="28"/>
          <w:szCs w:val="28"/>
          <w:bdr w:val="none" w:sz="0" w:space="0" w:color="auto" w:frame="1"/>
        </w:rPr>
        <w:t>].</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Элвин Хансен отмечает, что «если инвестиции государства поднимаются до высоких уровней, то доход и занятость тоже увеличиваются, но в умноженном размере. Увеличение производства и занятости в отраслях, производящих капитальные блага, увеличивает доходы рабочих, служащих и акционеров этих отраслей. И этот прирост дохода и покупательной способности увеличивает спрос на потребительские товары. Тем самым и в отраслях, производящих товары, в свою очередь происходит возрастание дохода и занятости» [</w:t>
      </w:r>
      <w:r w:rsidR="00EF6E84" w:rsidRPr="00CB5CFB">
        <w:rPr>
          <w:sz w:val="28"/>
          <w:szCs w:val="28"/>
          <w:bdr w:val="none" w:sz="0" w:space="0" w:color="auto" w:frame="1"/>
        </w:rPr>
        <w:t>2</w:t>
      </w:r>
      <w:r w:rsidR="00AB7218" w:rsidRPr="00CB5CFB">
        <w:rPr>
          <w:sz w:val="28"/>
          <w:szCs w:val="28"/>
          <w:bdr w:val="none" w:sz="0" w:space="0" w:color="auto" w:frame="1"/>
        </w:rPr>
        <w:t>0</w:t>
      </w:r>
      <w:r w:rsidRPr="00CB5CFB">
        <w:rPr>
          <w:sz w:val="28"/>
          <w:szCs w:val="28"/>
          <w:bdr w:val="none" w:sz="0" w:space="0" w:color="auto" w:frame="1"/>
        </w:rPr>
        <w:t xml:space="preserve">, </w:t>
      </w:r>
      <w:r w:rsidRPr="00CB5CFB">
        <w:rPr>
          <w:sz w:val="28"/>
          <w:szCs w:val="28"/>
          <w:bdr w:val="none" w:sz="0" w:space="0" w:color="auto" w:frame="1"/>
          <w:lang w:val="en-US"/>
        </w:rPr>
        <w:t>c</w:t>
      </w:r>
      <w:r w:rsidRPr="00CB5CFB">
        <w:rPr>
          <w:sz w:val="28"/>
          <w:szCs w:val="28"/>
          <w:bdr w:val="none" w:sz="0" w:space="0" w:color="auto" w:frame="1"/>
        </w:rPr>
        <w:t>.</w:t>
      </w:r>
      <w:r w:rsidR="00713072">
        <w:rPr>
          <w:sz w:val="28"/>
          <w:szCs w:val="28"/>
          <w:bdr w:val="none" w:sz="0" w:space="0" w:color="auto" w:frame="1"/>
        </w:rPr>
        <w:t xml:space="preserve"> </w:t>
      </w:r>
      <w:r w:rsidRPr="00CB5CFB">
        <w:rPr>
          <w:sz w:val="28"/>
          <w:szCs w:val="28"/>
          <w:bdr w:val="none" w:sz="0" w:space="0" w:color="auto" w:frame="1"/>
        </w:rPr>
        <w:t xml:space="preserve">351]. </w:t>
      </w:r>
    </w:p>
    <w:p w:rsidR="00EE48B2" w:rsidRPr="00CB5CFB" w:rsidRDefault="00EE48B2" w:rsidP="009D456F">
      <w:pPr>
        <w:widowControl w:val="0"/>
        <w:ind w:firstLine="709"/>
        <w:jc w:val="both"/>
        <w:textAlignment w:val="baseline"/>
        <w:rPr>
          <w:i/>
          <w:spacing w:val="2"/>
          <w:kern w:val="36"/>
          <w:sz w:val="28"/>
          <w:szCs w:val="28"/>
          <w:lang w:val="kk-KZ"/>
        </w:rPr>
      </w:pPr>
      <w:r w:rsidRPr="00CB5CFB">
        <w:rPr>
          <w:sz w:val="28"/>
          <w:szCs w:val="28"/>
          <w:bdr w:val="none" w:sz="0" w:space="0" w:color="auto" w:frame="1"/>
        </w:rPr>
        <w:t xml:space="preserve">Таким образом, кейнсианство </w:t>
      </w:r>
      <w:r w:rsidRPr="00CB5CFB">
        <w:rPr>
          <w:rFonts w:eastAsia="Calibri"/>
          <w:sz w:val="28"/>
          <w:szCs w:val="28"/>
        </w:rPr>
        <w:t xml:space="preserve">предоставило политикам набор контрциклических финансовых инструментов, с помощью которых правительства смогли регулировать стадии делового цикла и, в том числе, разрешать важнейшие социально-экономические аспекты проблем занятости и безработицы. </w:t>
      </w:r>
    </w:p>
    <w:p w:rsidR="00EE48B2" w:rsidRPr="00CB5CFB" w:rsidRDefault="00EE48B2" w:rsidP="009D456F">
      <w:pPr>
        <w:widowControl w:val="0"/>
        <w:ind w:firstLine="709"/>
        <w:jc w:val="both"/>
        <w:textAlignment w:val="baseline"/>
        <w:rPr>
          <w:sz w:val="28"/>
          <w:szCs w:val="28"/>
          <w:bdr w:val="none" w:sz="0" w:space="0" w:color="auto" w:frame="1"/>
        </w:rPr>
      </w:pPr>
      <w:r w:rsidRPr="00CB5CFB">
        <w:rPr>
          <w:sz w:val="28"/>
          <w:szCs w:val="28"/>
          <w:bdr w:val="none" w:sz="0" w:space="0" w:color="auto" w:frame="1"/>
        </w:rPr>
        <w:lastRenderedPageBreak/>
        <w:t xml:space="preserve">Монетаристы, поддерживая неоклассиков, выступают против государственного вмешательства в экономику, так как это является главной причиной инфляции и неустойчивости экономического роста. По их мнению, рыночное хозяйство имеет способность к саморегулированию. Основная идея монетаристов – стабильная эмиссия денег, независимо от экономического положения и состояния конъюнктуры. Применение монетаристской теории в ряде стран показало, что рыночная экономика нуждается в государственном регулировании не только в части денежного обращения, но по многим другим областям, в том числе в области занятости.  </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Теория рациональных ожиданий возникла в середине 70-х гг., благодаря исследованиям таких экономистов, как Джон Мут, Роберт Лукас, Кристофер Симс, Томас Сарджент. Сторонники теории полагали, что все участники рынка, получая всю доступную информацию, будут принимать рациональные решения и действовать в соответствии со своими интересами и предполагаемыми ожиданиями. При этом подразумевается, что субъекты рынка разбираются в рыночных механизмах и могут прогнозировать спрос и предложение [</w:t>
      </w:r>
      <w:r w:rsidR="00EF6E84" w:rsidRPr="00CB5CFB">
        <w:rPr>
          <w:sz w:val="28"/>
          <w:szCs w:val="28"/>
          <w:bdr w:val="none" w:sz="0" w:space="0" w:color="auto" w:frame="1"/>
        </w:rPr>
        <w:t>2</w:t>
      </w:r>
      <w:r w:rsidR="00AB7218" w:rsidRPr="00CB5CFB">
        <w:rPr>
          <w:sz w:val="28"/>
          <w:szCs w:val="28"/>
          <w:bdr w:val="none" w:sz="0" w:space="0" w:color="auto" w:frame="1"/>
        </w:rPr>
        <w:t>2</w:t>
      </w:r>
      <w:r w:rsidRPr="00CB5CFB">
        <w:rPr>
          <w:sz w:val="28"/>
          <w:szCs w:val="28"/>
          <w:bdr w:val="none" w:sz="0" w:space="0" w:color="auto" w:frame="1"/>
        </w:rPr>
        <w:t xml:space="preserve">]. </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Данная теория предполагает, что в экономике сохраняются равновесные цены, объемы производства и, следовательно, занятость. Поэтому отсутствует необходимость в политике государственного регулирования экономики.</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Но в реальной жизни теория рациональных ожиданий нашла существенные возражения. Современные рынки в большинстве своем не являются высококонкурентными, они не могут быстро адаптироваться к новым условиям и обеспечивать гибкость цен и заработной платы. Не все субъекты рынка понимают механизмы функционирования экономики и владеют способами прогнозирования. И, наконец, жизнь показала, что фискальная и кредитно-денежная политика оказывают значительное влияние на развитие производства и занятость и их роль не сводится к нулю [</w:t>
      </w:r>
      <w:r w:rsidR="003A1CE5" w:rsidRPr="00CB5CFB">
        <w:rPr>
          <w:sz w:val="28"/>
          <w:szCs w:val="28"/>
          <w:bdr w:val="none" w:sz="0" w:space="0" w:color="auto" w:frame="1"/>
        </w:rPr>
        <w:t>1</w:t>
      </w:r>
      <w:r w:rsidR="00DE0688" w:rsidRPr="00CB5CFB">
        <w:rPr>
          <w:sz w:val="28"/>
          <w:szCs w:val="28"/>
          <w:bdr w:val="none" w:sz="0" w:space="0" w:color="auto" w:frame="1"/>
        </w:rPr>
        <w:t>5</w:t>
      </w:r>
      <w:r w:rsidRPr="00CB5CFB">
        <w:rPr>
          <w:sz w:val="28"/>
          <w:szCs w:val="28"/>
          <w:bdr w:val="none" w:sz="0" w:space="0" w:color="auto" w:frame="1"/>
        </w:rPr>
        <w:t>, с.</w:t>
      </w:r>
      <w:r w:rsidR="00713072">
        <w:rPr>
          <w:sz w:val="28"/>
          <w:szCs w:val="28"/>
          <w:bdr w:val="none" w:sz="0" w:space="0" w:color="auto" w:frame="1"/>
        </w:rPr>
        <w:t xml:space="preserve"> </w:t>
      </w:r>
      <w:r w:rsidRPr="00CB5CFB">
        <w:rPr>
          <w:sz w:val="28"/>
          <w:szCs w:val="28"/>
          <w:bdr w:val="none" w:sz="0" w:space="0" w:color="auto" w:frame="1"/>
        </w:rPr>
        <w:t xml:space="preserve">412]. </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Основателем теории неоклассического синтеза является выдающийся ученый Пол Самуэльсон и его последователи. Сторонники этого подхода пытаются путем эффективной кредитно-денежной и фискальной политики соединить классическую макроэкономику А.</w:t>
      </w:r>
      <w:r w:rsidR="00713072">
        <w:rPr>
          <w:sz w:val="28"/>
          <w:szCs w:val="28"/>
          <w:bdr w:val="none" w:sz="0" w:space="0" w:color="auto" w:frame="1"/>
        </w:rPr>
        <w:t xml:space="preserve"> </w:t>
      </w:r>
      <w:r w:rsidRPr="00CB5CFB">
        <w:rPr>
          <w:sz w:val="28"/>
          <w:szCs w:val="28"/>
          <w:bdr w:val="none" w:sz="0" w:space="0" w:color="auto" w:frame="1"/>
        </w:rPr>
        <w:t>Смита и А.</w:t>
      </w:r>
      <w:r w:rsidR="00713072">
        <w:rPr>
          <w:sz w:val="28"/>
          <w:szCs w:val="28"/>
          <w:bdr w:val="none" w:sz="0" w:space="0" w:color="auto" w:frame="1"/>
        </w:rPr>
        <w:t xml:space="preserve"> </w:t>
      </w:r>
      <w:r w:rsidRPr="00CB5CFB">
        <w:rPr>
          <w:sz w:val="28"/>
          <w:szCs w:val="28"/>
          <w:bdr w:val="none" w:sz="0" w:space="0" w:color="auto" w:frame="1"/>
        </w:rPr>
        <w:t>Маршалла с современной макроэкономикой, сочетая непротиворечащие друг другу положения  в обоих подходах [</w:t>
      </w:r>
      <w:r w:rsidR="003A1CE5" w:rsidRPr="00CB5CFB">
        <w:rPr>
          <w:sz w:val="28"/>
          <w:szCs w:val="28"/>
          <w:bdr w:val="none" w:sz="0" w:space="0" w:color="auto" w:frame="1"/>
        </w:rPr>
        <w:t>2</w:t>
      </w:r>
      <w:r w:rsidR="00DE0688" w:rsidRPr="00CB5CFB">
        <w:rPr>
          <w:sz w:val="28"/>
          <w:szCs w:val="28"/>
          <w:bdr w:val="none" w:sz="0" w:space="0" w:color="auto" w:frame="1"/>
        </w:rPr>
        <w:t>3</w:t>
      </w:r>
      <w:r w:rsidRPr="00CB5CFB">
        <w:rPr>
          <w:sz w:val="28"/>
          <w:szCs w:val="28"/>
          <w:bdr w:val="none" w:sz="0" w:space="0" w:color="auto" w:frame="1"/>
        </w:rPr>
        <w:t xml:space="preserve">]. </w:t>
      </w:r>
    </w:p>
    <w:p w:rsidR="00EE48B2" w:rsidRPr="00CB5CFB" w:rsidRDefault="00EE48B2" w:rsidP="009D456F">
      <w:pPr>
        <w:widowControl w:val="0"/>
        <w:ind w:firstLine="709"/>
        <w:jc w:val="both"/>
        <w:textAlignment w:val="baseline"/>
        <w:rPr>
          <w:i/>
          <w:sz w:val="28"/>
          <w:szCs w:val="28"/>
          <w:bdr w:val="none" w:sz="0" w:space="0" w:color="auto" w:frame="1"/>
        </w:rPr>
      </w:pPr>
      <w:r w:rsidRPr="00CB5CFB">
        <w:rPr>
          <w:sz w:val="28"/>
          <w:szCs w:val="28"/>
          <w:bdr w:val="none" w:sz="0" w:space="0" w:color="auto" w:frame="1"/>
        </w:rPr>
        <w:t>К.Р.</w:t>
      </w:r>
      <w:r w:rsidR="00713072">
        <w:rPr>
          <w:sz w:val="28"/>
          <w:szCs w:val="28"/>
          <w:bdr w:val="none" w:sz="0" w:space="0" w:color="auto" w:frame="1"/>
        </w:rPr>
        <w:t xml:space="preserve"> </w:t>
      </w:r>
      <w:r w:rsidRPr="00CB5CFB">
        <w:rPr>
          <w:sz w:val="28"/>
          <w:szCs w:val="28"/>
          <w:bdr w:val="none" w:sz="0" w:space="0" w:color="auto" w:frame="1"/>
        </w:rPr>
        <w:t>Макконелл и С.Л.</w:t>
      </w:r>
      <w:r w:rsidR="00713072">
        <w:rPr>
          <w:sz w:val="28"/>
          <w:szCs w:val="28"/>
          <w:bdr w:val="none" w:sz="0" w:space="0" w:color="auto" w:frame="1"/>
        </w:rPr>
        <w:t xml:space="preserve"> </w:t>
      </w:r>
      <w:r w:rsidRPr="00CB5CFB">
        <w:rPr>
          <w:sz w:val="28"/>
          <w:szCs w:val="28"/>
          <w:bdr w:val="none" w:sz="0" w:space="0" w:color="auto" w:frame="1"/>
        </w:rPr>
        <w:t>Брю, являясь сторонниками неоклассического синтеза, отмечают, что «большинство современных экономистов готовы признать присущую как кейнсианству, так и монетаризму убедительность. Обе теории предлагают полезные схемы, позволяющие анализировать макроэкономику» [</w:t>
      </w:r>
      <w:r w:rsidR="003A1CE5" w:rsidRPr="00CB5CFB">
        <w:rPr>
          <w:sz w:val="28"/>
          <w:szCs w:val="28"/>
          <w:bdr w:val="none" w:sz="0" w:space="0" w:color="auto" w:frame="1"/>
        </w:rPr>
        <w:t>2</w:t>
      </w:r>
      <w:r w:rsidR="00AB5BD5" w:rsidRPr="00CB5CFB">
        <w:rPr>
          <w:sz w:val="28"/>
          <w:szCs w:val="28"/>
          <w:bdr w:val="none" w:sz="0" w:space="0" w:color="auto" w:frame="1"/>
        </w:rPr>
        <w:t>4</w:t>
      </w:r>
      <w:r w:rsidRPr="00CB5CFB">
        <w:rPr>
          <w:sz w:val="28"/>
          <w:szCs w:val="28"/>
          <w:bdr w:val="none" w:sz="0" w:space="0" w:color="auto" w:frame="1"/>
        </w:rPr>
        <w:t xml:space="preserve">]. </w:t>
      </w:r>
    </w:p>
    <w:p w:rsidR="00EE48B2" w:rsidRPr="00CB5CFB" w:rsidRDefault="00EE48B2" w:rsidP="009D456F">
      <w:pPr>
        <w:widowControl w:val="0"/>
        <w:ind w:firstLine="709"/>
        <w:jc w:val="both"/>
        <w:textAlignment w:val="baseline"/>
        <w:rPr>
          <w:sz w:val="28"/>
          <w:szCs w:val="28"/>
          <w:bdr w:val="none" w:sz="0" w:space="0" w:color="auto" w:frame="1"/>
        </w:rPr>
      </w:pPr>
      <w:r w:rsidRPr="00CB5CFB">
        <w:rPr>
          <w:sz w:val="28"/>
          <w:szCs w:val="28"/>
          <w:bdr w:val="none" w:sz="0" w:space="0" w:color="auto" w:frame="1"/>
        </w:rPr>
        <w:t xml:space="preserve">В </w:t>
      </w:r>
      <w:r w:rsidR="00713072">
        <w:rPr>
          <w:sz w:val="28"/>
          <w:szCs w:val="28"/>
          <w:bdr w:val="none" w:sz="0" w:space="0" w:color="auto" w:frame="1"/>
        </w:rPr>
        <w:t>(</w:t>
      </w:r>
      <w:r w:rsidRPr="00CB5CFB">
        <w:rPr>
          <w:sz w:val="28"/>
          <w:szCs w:val="28"/>
          <w:bdr w:val="none" w:sz="0" w:space="0" w:color="auto" w:frame="1"/>
        </w:rPr>
        <w:t>Приложени</w:t>
      </w:r>
      <w:r w:rsidR="00713072">
        <w:rPr>
          <w:sz w:val="28"/>
          <w:szCs w:val="28"/>
          <w:bdr w:val="none" w:sz="0" w:space="0" w:color="auto" w:frame="1"/>
        </w:rPr>
        <w:t>е</w:t>
      </w:r>
      <w:r w:rsidRPr="00CB5CFB">
        <w:rPr>
          <w:sz w:val="28"/>
          <w:szCs w:val="28"/>
          <w:bdr w:val="none" w:sz="0" w:space="0" w:color="auto" w:frame="1"/>
        </w:rPr>
        <w:t xml:space="preserve"> </w:t>
      </w:r>
      <w:r w:rsidR="00BB6B47">
        <w:rPr>
          <w:sz w:val="28"/>
          <w:szCs w:val="28"/>
          <w:bdr w:val="none" w:sz="0" w:space="0" w:color="auto" w:frame="1"/>
        </w:rPr>
        <w:t>В</w:t>
      </w:r>
      <w:r w:rsidR="00713072">
        <w:rPr>
          <w:sz w:val="28"/>
          <w:szCs w:val="28"/>
          <w:bdr w:val="none" w:sz="0" w:space="0" w:color="auto" w:frame="1"/>
        </w:rPr>
        <w:t>)</w:t>
      </w:r>
      <w:r w:rsidRPr="00CB5CFB">
        <w:rPr>
          <w:sz w:val="28"/>
          <w:szCs w:val="28"/>
          <w:bdr w:val="none" w:sz="0" w:space="0" w:color="auto" w:frame="1"/>
        </w:rPr>
        <w:t xml:space="preserve"> представлены основные тезисы рассмотренных теорий и их выводы для занятости населения.  </w:t>
      </w:r>
    </w:p>
    <w:p w:rsidR="00EE48B2" w:rsidRPr="00CB5CFB" w:rsidRDefault="00EE48B2" w:rsidP="009D456F">
      <w:pPr>
        <w:widowControl w:val="0"/>
        <w:ind w:firstLine="709"/>
        <w:jc w:val="both"/>
        <w:textAlignment w:val="baseline"/>
        <w:rPr>
          <w:sz w:val="28"/>
          <w:szCs w:val="28"/>
          <w:bdr w:val="none" w:sz="0" w:space="0" w:color="auto" w:frame="1"/>
        </w:rPr>
      </w:pPr>
      <w:r w:rsidRPr="00CB5CFB">
        <w:rPr>
          <w:sz w:val="28"/>
          <w:szCs w:val="28"/>
          <w:bdr w:val="none" w:sz="0" w:space="0" w:color="auto" w:frame="1"/>
        </w:rPr>
        <w:t>Все макроэкономические теории экономики исследовали занятость как важнейший фактор экономического роста, но не рассматривали характеристики самой занятости как экономического явления, представляющего продукт экономических отношений конкретно-исторического периода.</w:t>
      </w:r>
    </w:p>
    <w:p w:rsidR="00EE48B2" w:rsidRPr="00CB5CFB" w:rsidRDefault="00EE48B2" w:rsidP="009D456F">
      <w:pPr>
        <w:widowControl w:val="0"/>
        <w:ind w:firstLine="709"/>
        <w:jc w:val="both"/>
        <w:rPr>
          <w:i/>
          <w:sz w:val="28"/>
          <w:szCs w:val="28"/>
        </w:rPr>
      </w:pPr>
      <w:r w:rsidRPr="00CB5CFB">
        <w:rPr>
          <w:sz w:val="28"/>
          <w:szCs w:val="28"/>
        </w:rPr>
        <w:lastRenderedPageBreak/>
        <w:t>Индустриальная экономика 20-х годов 20 века и её технологические особенности способствовали становлению модели трудовых отношений, отличающихся стабильностью и продолжительностью. Интенсивный рост промышленности требовал массового наемного труда в режиме полного рабочего дня. Тэйлоризм был теоретической основой, а фордизм – практическим воплощением идей индустриализма, внедряющих поточно-конвейерное производство, ориентированное на серийный выпуск продукции [</w:t>
      </w:r>
      <w:r w:rsidR="003A1CE5" w:rsidRPr="00CB5CFB">
        <w:rPr>
          <w:sz w:val="28"/>
          <w:szCs w:val="28"/>
        </w:rPr>
        <w:t>2</w:t>
      </w:r>
      <w:r w:rsidR="00AB5BD5" w:rsidRPr="00CB5CFB">
        <w:rPr>
          <w:sz w:val="28"/>
          <w:szCs w:val="28"/>
        </w:rPr>
        <w:t>5</w:t>
      </w:r>
      <w:r w:rsidRPr="00CB5CFB">
        <w:rPr>
          <w:sz w:val="28"/>
          <w:szCs w:val="28"/>
        </w:rPr>
        <w:t xml:space="preserve">]. Технологии конвейерного производства стали основными на протяжении всего 20 века и во многих отраслях применяются до сих пор. </w:t>
      </w:r>
    </w:p>
    <w:p w:rsidR="00EE48B2" w:rsidRPr="00CB5CFB" w:rsidRDefault="00EE48B2" w:rsidP="009D456F">
      <w:pPr>
        <w:widowControl w:val="0"/>
        <w:ind w:firstLine="709"/>
        <w:jc w:val="both"/>
        <w:rPr>
          <w:sz w:val="28"/>
          <w:szCs w:val="28"/>
        </w:rPr>
      </w:pPr>
      <w:r w:rsidRPr="00CB5CFB">
        <w:rPr>
          <w:sz w:val="28"/>
          <w:szCs w:val="28"/>
        </w:rPr>
        <w:t>На рисунке 2 выделены основные характеристики стандартной занятости работника в эпоху индустриализации.</w:t>
      </w:r>
    </w:p>
    <w:p w:rsidR="00EE48B2" w:rsidRPr="00CB5CFB" w:rsidRDefault="004D138C" w:rsidP="009D456F">
      <w:pPr>
        <w:widowControl w:val="0"/>
        <w:ind w:firstLine="709"/>
        <w:jc w:val="both"/>
        <w:rPr>
          <w:sz w:val="28"/>
          <w:szCs w:val="28"/>
        </w:rPr>
      </w:pPr>
      <w:r>
        <w:rPr>
          <w:noProof/>
          <w:sz w:val="28"/>
          <w:szCs w:val="28"/>
        </w:rPr>
        <mc:AlternateContent>
          <mc:Choice Requires="wpg">
            <w:drawing>
              <wp:anchor distT="0" distB="0" distL="114300" distR="114300" simplePos="0" relativeHeight="251645440" behindDoc="0" locked="0" layoutInCell="1" allowOverlap="1">
                <wp:simplePos x="0" y="0"/>
                <wp:positionH relativeFrom="column">
                  <wp:posOffset>188595</wp:posOffset>
                </wp:positionH>
                <wp:positionV relativeFrom="paragraph">
                  <wp:posOffset>187960</wp:posOffset>
                </wp:positionV>
                <wp:extent cx="5653405" cy="3905250"/>
                <wp:effectExtent l="0" t="0" r="23495" b="19050"/>
                <wp:wrapNone/>
                <wp:docPr id="62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3405" cy="3905250"/>
                          <a:chOff x="1998" y="1656"/>
                          <a:chExt cx="8903" cy="5814"/>
                        </a:xfrm>
                      </wpg:grpSpPr>
                      <wps:wsp>
                        <wps:cNvPr id="630" name="Rectangle 27"/>
                        <wps:cNvSpPr>
                          <a:spLocks noChangeArrowheads="1"/>
                        </wps:cNvSpPr>
                        <wps:spPr bwMode="auto">
                          <a:xfrm>
                            <a:off x="1998" y="1656"/>
                            <a:ext cx="8903" cy="5814"/>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631" name="Text Box 28"/>
                        <wps:cNvSpPr txBox="1">
                          <a:spLocks noChangeArrowheads="1"/>
                        </wps:cNvSpPr>
                        <wps:spPr bwMode="auto">
                          <a:xfrm>
                            <a:off x="5617" y="3902"/>
                            <a:ext cx="1777" cy="1255"/>
                          </a:xfrm>
                          <a:prstGeom prst="rect">
                            <a:avLst/>
                          </a:prstGeom>
                          <a:solidFill>
                            <a:srgbClr val="FFFFFF"/>
                          </a:solidFill>
                          <a:ln w="9525">
                            <a:solidFill>
                              <a:srgbClr val="000000"/>
                            </a:solidFill>
                            <a:miter lim="800000"/>
                            <a:headEnd/>
                            <a:tailEnd/>
                          </a:ln>
                        </wps:spPr>
                        <wps:txbx>
                          <w:txbxContent>
                            <w:p w:rsidR="00C943E8" w:rsidRDefault="00C943E8" w:rsidP="00EE48B2">
                              <w:pPr>
                                <w:widowControl w:val="0"/>
                                <w:jc w:val="center"/>
                              </w:pPr>
                            </w:p>
                            <w:p w:rsidR="00C943E8" w:rsidRPr="00C14201" w:rsidRDefault="00C943E8" w:rsidP="00EE48B2">
                              <w:pPr>
                                <w:widowControl w:val="0"/>
                                <w:jc w:val="center"/>
                              </w:pPr>
                              <w:r w:rsidRPr="00C14201">
                                <w:t>Стандартная занятость</w:t>
                              </w:r>
                            </w:p>
                          </w:txbxContent>
                        </wps:txbx>
                        <wps:bodyPr rot="0" vert="horz" wrap="square" lIns="91440" tIns="45720" rIns="91440" bIns="45720" anchor="t" anchorCtr="0" upright="1">
                          <a:noAutofit/>
                        </wps:bodyPr>
                      </wps:wsp>
                      <wps:wsp>
                        <wps:cNvPr id="632" name="Text Box 29"/>
                        <wps:cNvSpPr txBox="1">
                          <a:spLocks noChangeArrowheads="1"/>
                        </wps:cNvSpPr>
                        <wps:spPr bwMode="auto">
                          <a:xfrm>
                            <a:off x="2335" y="4003"/>
                            <a:ext cx="2446" cy="1255"/>
                          </a:xfrm>
                          <a:prstGeom prst="rect">
                            <a:avLst/>
                          </a:prstGeom>
                          <a:solidFill>
                            <a:srgbClr val="FFFFFF"/>
                          </a:solidFill>
                          <a:ln w="9525">
                            <a:solidFill>
                              <a:srgbClr val="000000"/>
                            </a:solidFill>
                            <a:miter lim="800000"/>
                            <a:headEnd/>
                            <a:tailEnd/>
                          </a:ln>
                        </wps:spPr>
                        <wps:txbx>
                          <w:txbxContent>
                            <w:p w:rsidR="00C943E8" w:rsidRPr="00C14201" w:rsidRDefault="00C943E8" w:rsidP="00EE48B2">
                              <w:pPr>
                                <w:widowControl w:val="0"/>
                                <w:jc w:val="center"/>
                              </w:pPr>
                              <w:r w:rsidRPr="00C14201">
                                <w:t>Нахождение в сфере действия трудового права</w:t>
                              </w:r>
                            </w:p>
                          </w:txbxContent>
                        </wps:txbx>
                        <wps:bodyPr rot="0" vert="horz" wrap="square" lIns="91440" tIns="45720" rIns="91440" bIns="45720" anchor="t" anchorCtr="0" upright="1">
                          <a:noAutofit/>
                        </wps:bodyPr>
                      </wps:wsp>
                      <wps:wsp>
                        <wps:cNvPr id="633" name="Text Box 30"/>
                        <wps:cNvSpPr txBox="1">
                          <a:spLocks noChangeArrowheads="1"/>
                        </wps:cNvSpPr>
                        <wps:spPr bwMode="auto">
                          <a:xfrm>
                            <a:off x="8166" y="3980"/>
                            <a:ext cx="2446" cy="1256"/>
                          </a:xfrm>
                          <a:prstGeom prst="rect">
                            <a:avLst/>
                          </a:prstGeom>
                          <a:solidFill>
                            <a:srgbClr val="FFFFFF"/>
                          </a:solidFill>
                          <a:ln w="9525">
                            <a:solidFill>
                              <a:srgbClr val="000000"/>
                            </a:solidFill>
                            <a:miter lim="800000"/>
                            <a:headEnd/>
                            <a:tailEnd/>
                          </a:ln>
                        </wps:spPr>
                        <wps:txbx>
                          <w:txbxContent>
                            <w:p w:rsidR="00C943E8" w:rsidRDefault="00C943E8" w:rsidP="00EE48B2">
                              <w:pPr>
                                <w:widowControl w:val="0"/>
                                <w:jc w:val="center"/>
                              </w:pPr>
                            </w:p>
                            <w:p w:rsidR="00C943E8" w:rsidRPr="00C14201" w:rsidRDefault="00C943E8" w:rsidP="00EE48B2">
                              <w:pPr>
                                <w:widowControl w:val="0"/>
                                <w:jc w:val="center"/>
                              </w:pPr>
                              <w:r w:rsidRPr="00C14201">
                                <w:t>40 часовая рабочая неделя</w:t>
                              </w:r>
                            </w:p>
                          </w:txbxContent>
                        </wps:txbx>
                        <wps:bodyPr rot="0" vert="horz" wrap="square" lIns="91440" tIns="45720" rIns="91440" bIns="45720" anchor="t" anchorCtr="0" upright="1">
                          <a:noAutofit/>
                        </wps:bodyPr>
                      </wps:wsp>
                      <wps:wsp>
                        <wps:cNvPr id="634" name="Text Box 31"/>
                        <wps:cNvSpPr txBox="1">
                          <a:spLocks noChangeArrowheads="1"/>
                        </wps:cNvSpPr>
                        <wps:spPr bwMode="auto">
                          <a:xfrm>
                            <a:off x="5266" y="1827"/>
                            <a:ext cx="2445" cy="1255"/>
                          </a:xfrm>
                          <a:prstGeom prst="rect">
                            <a:avLst/>
                          </a:prstGeom>
                          <a:solidFill>
                            <a:srgbClr val="FFFFFF"/>
                          </a:solidFill>
                          <a:ln w="9525">
                            <a:solidFill>
                              <a:srgbClr val="000000"/>
                            </a:solidFill>
                            <a:miter lim="800000"/>
                            <a:headEnd/>
                            <a:tailEnd/>
                          </a:ln>
                        </wps:spPr>
                        <wps:txbx>
                          <w:txbxContent>
                            <w:p w:rsidR="00C943E8" w:rsidRDefault="00C943E8" w:rsidP="00EE48B2">
                              <w:pPr>
                                <w:widowControl w:val="0"/>
                                <w:jc w:val="center"/>
                              </w:pPr>
                            </w:p>
                            <w:p w:rsidR="00C943E8" w:rsidRPr="00C14201" w:rsidRDefault="00C943E8" w:rsidP="00EE48B2">
                              <w:pPr>
                                <w:widowControl w:val="0"/>
                                <w:jc w:val="center"/>
                              </w:pPr>
                              <w:r w:rsidRPr="00C14201">
                                <w:t>Бессрочный трудовой договор</w:t>
                              </w:r>
                            </w:p>
                          </w:txbxContent>
                        </wps:txbx>
                        <wps:bodyPr rot="0" vert="horz" wrap="square" lIns="91440" tIns="45720" rIns="91440" bIns="45720" anchor="t" anchorCtr="0" upright="1">
                          <a:noAutofit/>
                        </wps:bodyPr>
                      </wps:wsp>
                      <wps:wsp>
                        <wps:cNvPr id="635" name="Text Box 32"/>
                        <wps:cNvSpPr txBox="1">
                          <a:spLocks noChangeArrowheads="1"/>
                        </wps:cNvSpPr>
                        <wps:spPr bwMode="auto">
                          <a:xfrm>
                            <a:off x="2335" y="5498"/>
                            <a:ext cx="2446" cy="1263"/>
                          </a:xfrm>
                          <a:prstGeom prst="rect">
                            <a:avLst/>
                          </a:prstGeom>
                          <a:solidFill>
                            <a:srgbClr val="FFFFFF"/>
                          </a:solidFill>
                          <a:ln w="9525">
                            <a:solidFill>
                              <a:srgbClr val="000000"/>
                            </a:solidFill>
                            <a:miter lim="800000"/>
                            <a:headEnd/>
                            <a:tailEnd/>
                          </a:ln>
                        </wps:spPr>
                        <wps:txbx>
                          <w:txbxContent>
                            <w:p w:rsidR="00C943E8" w:rsidRPr="00C14201" w:rsidRDefault="00C943E8" w:rsidP="00EE48B2">
                              <w:pPr>
                                <w:widowControl w:val="0"/>
                                <w:jc w:val="center"/>
                              </w:pPr>
                              <w:r w:rsidRPr="00C14201">
                                <w:t>Работа на территории и под руководством</w:t>
                              </w:r>
                            </w:p>
                            <w:p w:rsidR="00C943E8" w:rsidRPr="00C14201" w:rsidRDefault="00C943E8" w:rsidP="00EE48B2">
                              <w:pPr>
                                <w:widowControl w:val="0"/>
                                <w:jc w:val="center"/>
                              </w:pPr>
                              <w:r w:rsidRPr="00C14201">
                                <w:t>работодателя</w:t>
                              </w:r>
                            </w:p>
                          </w:txbxContent>
                        </wps:txbx>
                        <wps:bodyPr rot="0" vert="horz" wrap="square" lIns="91440" tIns="45720" rIns="91440" bIns="45720" anchor="t" anchorCtr="0" upright="1">
                          <a:noAutofit/>
                        </wps:bodyPr>
                      </wps:wsp>
                      <wps:wsp>
                        <wps:cNvPr id="636" name="Text Box 33"/>
                        <wps:cNvSpPr txBox="1">
                          <a:spLocks noChangeArrowheads="1"/>
                        </wps:cNvSpPr>
                        <wps:spPr bwMode="auto">
                          <a:xfrm>
                            <a:off x="8166" y="5498"/>
                            <a:ext cx="2446" cy="1263"/>
                          </a:xfrm>
                          <a:prstGeom prst="rect">
                            <a:avLst/>
                          </a:prstGeom>
                          <a:solidFill>
                            <a:srgbClr val="FFFFFF"/>
                          </a:solidFill>
                          <a:ln w="9525">
                            <a:solidFill>
                              <a:srgbClr val="000000"/>
                            </a:solidFill>
                            <a:miter lim="800000"/>
                            <a:headEnd/>
                            <a:tailEnd/>
                          </a:ln>
                        </wps:spPr>
                        <wps:txbx>
                          <w:txbxContent>
                            <w:p w:rsidR="00C943E8" w:rsidRPr="00C14201" w:rsidRDefault="00C943E8" w:rsidP="00EE48B2">
                              <w:pPr>
                                <w:widowControl w:val="0"/>
                                <w:jc w:val="center"/>
                              </w:pPr>
                              <w:r w:rsidRPr="00C14201">
                                <w:t>Режим полного рабочего дня</w:t>
                              </w:r>
                            </w:p>
                          </w:txbxContent>
                        </wps:txbx>
                        <wps:bodyPr rot="0" vert="horz" wrap="square" lIns="91440" tIns="45720" rIns="91440" bIns="45720" anchor="t" anchorCtr="0" upright="1">
                          <a:noAutofit/>
                        </wps:bodyPr>
                      </wps:wsp>
                      <wps:wsp>
                        <wps:cNvPr id="637" name="Text Box 34"/>
                        <wps:cNvSpPr txBox="1">
                          <a:spLocks noChangeArrowheads="1"/>
                        </wps:cNvSpPr>
                        <wps:spPr bwMode="auto">
                          <a:xfrm>
                            <a:off x="5331" y="5851"/>
                            <a:ext cx="2445" cy="1327"/>
                          </a:xfrm>
                          <a:prstGeom prst="rect">
                            <a:avLst/>
                          </a:prstGeom>
                          <a:solidFill>
                            <a:srgbClr val="FFFFFF"/>
                          </a:solidFill>
                          <a:ln w="9525">
                            <a:solidFill>
                              <a:srgbClr val="000000"/>
                            </a:solidFill>
                            <a:miter lim="800000"/>
                            <a:headEnd/>
                            <a:tailEnd/>
                          </a:ln>
                        </wps:spPr>
                        <wps:txbx>
                          <w:txbxContent>
                            <w:p w:rsidR="00C943E8" w:rsidRPr="00C14201" w:rsidRDefault="00C943E8" w:rsidP="00EE48B2">
                              <w:pPr>
                                <w:widowControl w:val="0"/>
                                <w:jc w:val="center"/>
                              </w:pPr>
                              <w:r w:rsidRPr="00C14201">
                                <w:t>Обеспечение</w:t>
                              </w:r>
                            </w:p>
                            <w:p w:rsidR="00C943E8" w:rsidRPr="00C14201" w:rsidRDefault="00C943E8" w:rsidP="00EE48B2">
                              <w:pPr>
                                <w:widowControl w:val="0"/>
                                <w:jc w:val="center"/>
                              </w:pPr>
                              <w:r w:rsidRPr="00C14201">
                                <w:t>работодателем условий и безопасности труда</w:t>
                              </w:r>
                            </w:p>
                          </w:txbxContent>
                        </wps:txbx>
                        <wps:bodyPr rot="0" vert="horz" wrap="square" lIns="91440" tIns="45720" rIns="91440" bIns="45720" anchor="t" anchorCtr="0" upright="1">
                          <a:noAutofit/>
                        </wps:bodyPr>
                      </wps:wsp>
                      <wps:wsp>
                        <wps:cNvPr id="638" name="Text Box 35"/>
                        <wps:cNvSpPr txBox="1">
                          <a:spLocks noChangeArrowheads="1"/>
                        </wps:cNvSpPr>
                        <wps:spPr bwMode="auto">
                          <a:xfrm>
                            <a:off x="8166" y="2824"/>
                            <a:ext cx="2446" cy="950"/>
                          </a:xfrm>
                          <a:prstGeom prst="rect">
                            <a:avLst/>
                          </a:prstGeom>
                          <a:solidFill>
                            <a:srgbClr val="FFFFFF"/>
                          </a:solidFill>
                          <a:ln w="9525">
                            <a:solidFill>
                              <a:srgbClr val="000000"/>
                            </a:solidFill>
                            <a:miter lim="800000"/>
                            <a:headEnd/>
                            <a:tailEnd/>
                          </a:ln>
                        </wps:spPr>
                        <wps:txbx>
                          <w:txbxContent>
                            <w:p w:rsidR="00C943E8" w:rsidRPr="00C14201" w:rsidRDefault="00C943E8" w:rsidP="00EE48B2">
                              <w:pPr>
                                <w:widowControl w:val="0"/>
                                <w:jc w:val="center"/>
                              </w:pPr>
                              <w:r w:rsidRPr="00C14201">
                                <w:t>Стабильная заработная плата</w:t>
                              </w:r>
                            </w:p>
                          </w:txbxContent>
                        </wps:txbx>
                        <wps:bodyPr rot="0" vert="horz" wrap="square" lIns="91440" tIns="45720" rIns="91440" bIns="45720" anchor="t" anchorCtr="0" upright="1">
                          <a:noAutofit/>
                        </wps:bodyPr>
                      </wps:wsp>
                      <wps:wsp>
                        <wps:cNvPr id="639" name="Text Box 36"/>
                        <wps:cNvSpPr txBox="1">
                          <a:spLocks noChangeArrowheads="1"/>
                        </wps:cNvSpPr>
                        <wps:spPr bwMode="auto">
                          <a:xfrm>
                            <a:off x="2335" y="2824"/>
                            <a:ext cx="2446" cy="950"/>
                          </a:xfrm>
                          <a:prstGeom prst="rect">
                            <a:avLst/>
                          </a:prstGeom>
                          <a:solidFill>
                            <a:srgbClr val="FFFFFF"/>
                          </a:solidFill>
                          <a:ln w="9525">
                            <a:solidFill>
                              <a:srgbClr val="000000"/>
                            </a:solidFill>
                            <a:miter lim="800000"/>
                            <a:headEnd/>
                            <a:tailEnd/>
                          </a:ln>
                        </wps:spPr>
                        <wps:txbx>
                          <w:txbxContent>
                            <w:p w:rsidR="00C943E8" w:rsidRPr="00C14201" w:rsidRDefault="00C943E8" w:rsidP="00EE48B2">
                              <w:pPr>
                                <w:widowControl w:val="0"/>
                                <w:jc w:val="center"/>
                              </w:pPr>
                              <w:r w:rsidRPr="00C14201">
                                <w:t>Социальные гарантии</w:t>
                              </w:r>
                            </w:p>
                          </w:txbxContent>
                        </wps:txbx>
                        <wps:bodyPr rot="0" vert="horz" wrap="square" lIns="91440" tIns="45720" rIns="91440" bIns="45720" anchor="t" anchorCtr="0" upright="1">
                          <a:noAutofit/>
                        </wps:bodyPr>
                      </wps:wsp>
                      <wps:wsp>
                        <wps:cNvPr id="640" name="AutoShape 37"/>
                        <wps:cNvCnPr>
                          <a:cxnSpLocks noChangeShapeType="1"/>
                        </wps:cNvCnPr>
                        <wps:spPr bwMode="auto">
                          <a:xfrm>
                            <a:off x="6491" y="3082"/>
                            <a:ext cx="0" cy="7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1" name="AutoShape 38"/>
                        <wps:cNvCnPr>
                          <a:cxnSpLocks noChangeShapeType="1"/>
                        </wps:cNvCnPr>
                        <wps:spPr bwMode="auto">
                          <a:xfrm flipV="1">
                            <a:off x="6491" y="5157"/>
                            <a:ext cx="0" cy="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 name="AutoShape 39"/>
                        <wps:cNvCnPr>
                          <a:cxnSpLocks noChangeShapeType="1"/>
                        </wps:cNvCnPr>
                        <wps:spPr bwMode="auto">
                          <a:xfrm flipV="1">
                            <a:off x="4812" y="5157"/>
                            <a:ext cx="805" cy="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 name="AutoShape 40"/>
                        <wps:cNvCnPr>
                          <a:cxnSpLocks noChangeShapeType="1"/>
                        </wps:cNvCnPr>
                        <wps:spPr bwMode="auto">
                          <a:xfrm>
                            <a:off x="4781" y="4577"/>
                            <a:ext cx="8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 name="AutoShape 41"/>
                        <wps:cNvCnPr>
                          <a:cxnSpLocks noChangeShapeType="1"/>
                        </wps:cNvCnPr>
                        <wps:spPr bwMode="auto">
                          <a:xfrm>
                            <a:off x="4812" y="3278"/>
                            <a:ext cx="805" cy="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 name="AutoShape 42"/>
                        <wps:cNvCnPr>
                          <a:cxnSpLocks noChangeShapeType="1"/>
                        </wps:cNvCnPr>
                        <wps:spPr bwMode="auto">
                          <a:xfrm flipH="1">
                            <a:off x="7394" y="3278"/>
                            <a:ext cx="772" cy="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 name="AutoShape 43"/>
                        <wps:cNvCnPr>
                          <a:cxnSpLocks noChangeShapeType="1"/>
                        </wps:cNvCnPr>
                        <wps:spPr bwMode="auto">
                          <a:xfrm flipH="1">
                            <a:off x="7394" y="4577"/>
                            <a:ext cx="772"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 name="AutoShape 44"/>
                        <wps:cNvCnPr>
                          <a:cxnSpLocks noChangeShapeType="1"/>
                        </wps:cNvCnPr>
                        <wps:spPr bwMode="auto">
                          <a:xfrm flipH="1" flipV="1">
                            <a:off x="7394" y="5157"/>
                            <a:ext cx="772" cy="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50" style="position:absolute;left:0;text-align:left;margin-left:14.85pt;margin-top:14.8pt;width:445.15pt;height:307.5pt;z-index:251645440" coordorigin="1998,1656" coordsize="8903,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">
                <v:rect id="Rectangle 27" o:spid="_x0000_s1051" style="position:absolute;left:1998;top:1656;width:8903;height:5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cUMMA&#10;AADcAAAADwAAAGRycy9kb3ducmV2LnhtbERPS2vCQBC+F/wPyxR6Ed3UopTUVSRQ6CWU+igeh+yY&#10;pM3Oxuxo4r93D4UeP773cj24Rl2pC7VnA8/TBBRx4W3NpYH97n3yCioIssXGMxm4UYD1avSwxNT6&#10;nr/oupVSxRAOKRqoRNpU61BU5DBMfUscuZPvHEqEXalth30Md42eJclCO6w5NlTYUlZR8bu9OAMn&#10;mX/3h8/LuT0fs3Epef6TzXJjnh6HzRsooUH+xX/uD2tg8RLnxzPx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7cUMMAAADcAAAADwAAAAAAAAAAAAAAAACYAgAAZHJzL2Rv&#10;d25yZXYueG1sUEsFBgAAAAAEAAQA9QAAAIgDAAAAAA==&#10;">
                  <v:stroke dashstyle="dash"/>
                </v:rect>
                <v:shape id="Text Box 28" o:spid="_x0000_s1052" type="#_x0000_t202" style="position:absolute;left:5617;top:3902;width:1777;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eZcUA&#10;AADcAAAADwAAAGRycy9kb3ducmV2LnhtbESPQWvCQBSE74L/YXmCF6kbtaQ2dZUiKHqztrTXR/aZ&#10;hGbfprtrjP/eFQoeh5n5hlmsOlOLlpyvLCuYjBMQxLnVFRcKvj43T3MQPiBrrC2Tgit5WC37vQVm&#10;2l74g9pjKESEsM9QQRlCk0np85IM+rFtiKN3ss5giNIVUju8RLip5TRJUmmw4rhQYkPrkvLf49ko&#10;mD/v2h+/nx2+8/RUv4bRS7v9c0oNB937G4hAXXiE/9s7rSCdT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p5lxQAAANwAAAAPAAAAAAAAAAAAAAAAAJgCAABkcnMv&#10;ZG93bnJldi54bWxQSwUGAAAAAAQABAD1AAAAigMAAAAA&#10;">
                  <v:textbox>
                    <w:txbxContent>
                      <w:p w:rsidR="00C943E8" w:rsidRDefault="00C943E8" w:rsidP="00EE48B2">
                        <w:pPr>
                          <w:widowControl w:val="0"/>
                          <w:jc w:val="center"/>
                        </w:pPr>
                      </w:p>
                      <w:p w:rsidR="00C943E8" w:rsidRPr="00C14201" w:rsidRDefault="00C943E8" w:rsidP="00EE48B2">
                        <w:pPr>
                          <w:widowControl w:val="0"/>
                          <w:jc w:val="center"/>
                        </w:pPr>
                        <w:r w:rsidRPr="00C14201">
                          <w:t>Стандартная занятость</w:t>
                        </w:r>
                      </w:p>
                    </w:txbxContent>
                  </v:textbox>
                </v:shape>
                <v:shape id="Text Box 29" o:spid="_x0000_s1053" type="#_x0000_t202" style="position:absolute;left:2335;top:4003;width:2446;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AEsYA&#10;AADcAAAADwAAAGRycy9kb3ducmV2LnhtbESPT2vCQBTE74V+h+UVeil14x9Sja5SCi16q7HU6yP7&#10;TILZt3F3G+O3dwWhx2FmfsMsVr1pREfO15YVDAcJCOLC6ppLBT+7z9cpCB+QNTaWScGFPKyWjw8L&#10;zLQ985a6PJQiQthnqKAKoc2k9EVFBv3AtsTRO1hnMETpSqkdniPcNHKUJKk0WHNcqLClj4qKY/5n&#10;FEwn627vN+Pv3yI9NLPw8tZ9nZxSz0/9+xxEoD78h+/ttVaQjk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gAEsYAAADcAAAADwAAAAAAAAAAAAAAAACYAgAAZHJz&#10;L2Rvd25yZXYueG1sUEsFBgAAAAAEAAQA9QAAAIsDAAAAAA==&#10;">
                  <v:textbox>
                    <w:txbxContent>
                      <w:p w:rsidR="00C943E8" w:rsidRPr="00C14201" w:rsidRDefault="00C943E8" w:rsidP="00EE48B2">
                        <w:pPr>
                          <w:widowControl w:val="0"/>
                          <w:jc w:val="center"/>
                        </w:pPr>
                        <w:r w:rsidRPr="00C14201">
                          <w:t>Нахождение в сфере действия трудового права</w:t>
                        </w:r>
                      </w:p>
                    </w:txbxContent>
                  </v:textbox>
                </v:shape>
                <v:shape id="Text Box 30" o:spid="_x0000_s1054" type="#_x0000_t202" style="position:absolute;left:8166;top:3980;width:2446;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licUA&#10;AADcAAAADwAAAGRycy9kb3ducmV2LnhtbESPQWvCQBSE7wX/w/IKXopuNCW1qauI0GJvaqW9PrLP&#10;JDT7Nu6uMf57t1DwOMzMN8x82ZtGdOR8bVnBZJyAIC6srrlUcPh6H81A+ICssbFMCq7kYbkYPMwx&#10;1/bCO+r2oRQRwj5HBVUIbS6lLyoy6Me2JY7e0TqDIUpXSu3wEuGmkdMkyaTBmuNChS2tKyp+92ej&#10;YPa86X78Z7r9LrJj8xqeXrqPk1Nq+Niv3kAE6sM9/N/eaAVZm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KWJxQAAANwAAAAPAAAAAAAAAAAAAAAAAJgCAABkcnMv&#10;ZG93bnJldi54bWxQSwUGAAAAAAQABAD1AAAAigMAAAAA&#10;">
                  <v:textbox>
                    <w:txbxContent>
                      <w:p w:rsidR="00C943E8" w:rsidRDefault="00C943E8" w:rsidP="00EE48B2">
                        <w:pPr>
                          <w:widowControl w:val="0"/>
                          <w:jc w:val="center"/>
                        </w:pPr>
                      </w:p>
                      <w:p w:rsidR="00C943E8" w:rsidRPr="00C14201" w:rsidRDefault="00C943E8" w:rsidP="00EE48B2">
                        <w:pPr>
                          <w:widowControl w:val="0"/>
                          <w:jc w:val="center"/>
                        </w:pPr>
                        <w:r w:rsidRPr="00C14201">
                          <w:t>40 часовая рабочая неделя</w:t>
                        </w:r>
                      </w:p>
                    </w:txbxContent>
                  </v:textbox>
                </v:shape>
                <v:shape id="Text Box 31" o:spid="_x0000_s1055" type="#_x0000_t202" style="position:absolute;left:5266;top:1827;width:2445;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9/cUA&#10;AADcAAAADwAAAGRycy9kb3ducmV2LnhtbESPQWvCQBSE70L/w/IKvYhuWiVqdJVSaNFbjaLXR/aZ&#10;BLNv091tTP99tyD0OMzMN8xq05tGdOR8bVnB8zgBQVxYXXOp4Hh4H81B+ICssbFMCn7Iw2b9MFhh&#10;pu2N99TloRQRwj5DBVUIbSalLyoy6Me2JY7exTqDIUpXSu3wFuGmkS9JkkqDNceFClt6q6i45t9G&#10;wXy67c5+N/k8FemlWYThrPv4cko9PfavSxCB+vAfvre3WkE6m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39xQAAANwAAAAPAAAAAAAAAAAAAAAAAJgCAABkcnMv&#10;ZG93bnJldi54bWxQSwUGAAAAAAQABAD1AAAAigMAAAAA&#10;">
                  <v:textbox>
                    <w:txbxContent>
                      <w:p w:rsidR="00C943E8" w:rsidRDefault="00C943E8" w:rsidP="00EE48B2">
                        <w:pPr>
                          <w:widowControl w:val="0"/>
                          <w:jc w:val="center"/>
                        </w:pPr>
                      </w:p>
                      <w:p w:rsidR="00C943E8" w:rsidRPr="00C14201" w:rsidRDefault="00C943E8" w:rsidP="00EE48B2">
                        <w:pPr>
                          <w:widowControl w:val="0"/>
                          <w:jc w:val="center"/>
                        </w:pPr>
                        <w:r w:rsidRPr="00C14201">
                          <w:t>Бессрочный трудовой договор</w:t>
                        </w:r>
                      </w:p>
                    </w:txbxContent>
                  </v:textbox>
                </v:shape>
                <v:shape id="Text Box 32" o:spid="_x0000_s1056" type="#_x0000_t202" style="position:absolute;left:2335;top:5498;width:2446;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YZsYA&#10;AADcAAAADwAAAGRycy9kb3ducmV2LnhtbESPQWvCQBSE7wX/w/IEL6Vu1JpqdBUptNhbtUWvj+wz&#10;CWbfxt1tjP/eLRR6HGbmG2a57kwtWnK+sqxgNExAEOdWV1wo+P56e5qB8AFZY22ZFNzIw3rVe1hi&#10;pu2Vd9TuQyEihH2GCsoQmkxKn5dk0A9tQxy9k3UGQ5SukNrhNcJNLcdJkkqDFceFEht6LSk/73+M&#10;gtnztj36j8nnIU9P9Tw8vrTvF6fUoN9tFiACdeE//NfeagXpZA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GYZsYAAADcAAAADwAAAAAAAAAAAAAAAACYAgAAZHJz&#10;L2Rvd25yZXYueG1sUEsFBgAAAAAEAAQA9QAAAIsDAAAAAA==&#10;">
                  <v:textbox>
                    <w:txbxContent>
                      <w:p w:rsidR="00C943E8" w:rsidRPr="00C14201" w:rsidRDefault="00C943E8" w:rsidP="00EE48B2">
                        <w:pPr>
                          <w:widowControl w:val="0"/>
                          <w:jc w:val="center"/>
                        </w:pPr>
                        <w:r w:rsidRPr="00C14201">
                          <w:t>Работа на территории и под руководством</w:t>
                        </w:r>
                      </w:p>
                      <w:p w:rsidR="00C943E8" w:rsidRPr="00C14201" w:rsidRDefault="00C943E8" w:rsidP="00EE48B2">
                        <w:pPr>
                          <w:widowControl w:val="0"/>
                          <w:jc w:val="center"/>
                        </w:pPr>
                        <w:r w:rsidRPr="00C14201">
                          <w:t>работодателя</w:t>
                        </w:r>
                      </w:p>
                    </w:txbxContent>
                  </v:textbox>
                </v:shape>
                <v:shape id="Text Box 33" o:spid="_x0000_s1057" type="#_x0000_t202" style="position:absolute;left:8166;top:5498;width:2446;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GEcUA&#10;AADcAAAADwAAAGRycy9kb3ducmV2LnhtbESPQWvCQBSE7wX/w/IKvRTdWCXV6Cql0GJvmopeH9ln&#10;Epp9m+5uY/z3bkHwOMzMN8xy3ZtGdOR8bVnBeJSAIC6srrlUsP/+GM5A+ICssbFMCi7kYb0aPCwx&#10;0/bMO+ryUIoIYZ+hgiqENpPSFxUZ9CPbEkfvZJ3BEKUrpXZ4jnDTyJckSaXBmuNChS29V1T85H9G&#10;wWy66Y7+a7I9FOmpmYfn1+7z1yn19Ni/LUAE6sM9fGtvtIJ0k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wYRxQAAANwAAAAPAAAAAAAAAAAAAAAAAJgCAABkcnMv&#10;ZG93bnJldi54bWxQSwUGAAAAAAQABAD1AAAAigMAAAAA&#10;">
                  <v:textbox>
                    <w:txbxContent>
                      <w:p w:rsidR="00C943E8" w:rsidRPr="00C14201" w:rsidRDefault="00C943E8" w:rsidP="00EE48B2">
                        <w:pPr>
                          <w:widowControl w:val="0"/>
                          <w:jc w:val="center"/>
                        </w:pPr>
                        <w:r w:rsidRPr="00C14201">
                          <w:t>Режим полного рабочего дня</w:t>
                        </w:r>
                      </w:p>
                    </w:txbxContent>
                  </v:textbox>
                </v:shape>
                <v:shape id="Text Box 34" o:spid="_x0000_s1058" type="#_x0000_t202" style="position:absolute;left:5331;top:5851;width:2445;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isUA&#10;AADcAAAADwAAAGRycy9kb3ducmV2LnhtbESPQWvCQBSE7wX/w/KEXkrdqCVqdBURWvRWtbTXR/aZ&#10;BLNv4+42xn/vCoUeh5n5hlmsOlOLlpyvLCsYDhIQxLnVFRcKvo7vr1MQPiBrrC2Tght5WC17TwvM&#10;tL3yntpDKESEsM9QQRlCk0np85IM+oFtiKN3ss5giNIVUju8Rrip5ShJUmmw4rhQYkObkvLz4dco&#10;mL5t2x+/G39+5+mpnoWXSftxcUo997v1HESgLvyH/9pbrSAdT+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OKxQAAANwAAAAPAAAAAAAAAAAAAAAAAJgCAABkcnMv&#10;ZG93bnJldi54bWxQSwUGAAAAAAQABAD1AAAAigMAAAAA&#10;">
                  <v:textbox>
                    <w:txbxContent>
                      <w:p w:rsidR="00C943E8" w:rsidRPr="00C14201" w:rsidRDefault="00C943E8" w:rsidP="00EE48B2">
                        <w:pPr>
                          <w:widowControl w:val="0"/>
                          <w:jc w:val="center"/>
                        </w:pPr>
                        <w:r w:rsidRPr="00C14201">
                          <w:t>Обеспечение</w:t>
                        </w:r>
                      </w:p>
                      <w:p w:rsidR="00C943E8" w:rsidRPr="00C14201" w:rsidRDefault="00C943E8" w:rsidP="00EE48B2">
                        <w:pPr>
                          <w:widowControl w:val="0"/>
                          <w:jc w:val="center"/>
                        </w:pPr>
                        <w:r w:rsidRPr="00C14201">
                          <w:t>работодателем условий и безопасности труда</w:t>
                        </w:r>
                      </w:p>
                    </w:txbxContent>
                  </v:textbox>
                </v:shape>
                <v:shape id="Text Box 35" o:spid="_x0000_s1059" type="#_x0000_t202" style="position:absolute;left:8166;top:2824;width:244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3+MMA&#10;AADcAAAADwAAAGRycy9kb3ducmV2LnhtbERPy2oCMRTdC/2HcAtuxMm0lqmdGkUKit2plXZ7mdx5&#10;0MnNmMRx+vfNQnB5OO/FajCt6Mn5xrKCpyQFQVxY3XCl4PS1mc5B+ICssbVMCv7Iw2r5MFpgru2V&#10;D9QfQyViCPscFdQhdLmUvqjJoE9sRxy50jqDIUJXSe3wGsNNK5/TNJMGG44NNXb0UVPxe7wYBfOX&#10;Xf/jP2f77yIr27cwee23Z6fU+HFYv4MINIS7+ObeaQXZ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3+MMAAADcAAAADwAAAAAAAAAAAAAAAACYAgAAZHJzL2Rv&#10;d25yZXYueG1sUEsFBgAAAAAEAAQA9QAAAIgDAAAAAA==&#10;">
                  <v:textbox>
                    <w:txbxContent>
                      <w:p w:rsidR="00C943E8" w:rsidRPr="00C14201" w:rsidRDefault="00C943E8" w:rsidP="00EE48B2">
                        <w:pPr>
                          <w:widowControl w:val="0"/>
                          <w:jc w:val="center"/>
                        </w:pPr>
                        <w:r w:rsidRPr="00C14201">
                          <w:t>Стабильная заработная плата</w:t>
                        </w:r>
                      </w:p>
                    </w:txbxContent>
                  </v:textbox>
                </v:shape>
                <v:shape id="Text Box 36" o:spid="_x0000_s1060" type="#_x0000_t202" style="position:absolute;left:2335;top:2824;width:244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SY8UA&#10;AADcAAAADwAAAGRycy9kb3ducmV2LnhtbESPQWvCQBSE74X+h+UVvBTdVEvU1FVEUPTWWrHXR/aZ&#10;hGbfxt01xn/vCoUeh5n5hpktOlOLlpyvLCt4GyQgiHOrKy4UHL7X/QkIH5A11pZJwY08LObPTzPM&#10;tL3yF7X7UIgIYZ+hgjKEJpPS5yUZ9APbEEfvZJ3BEKUrpHZ4jXBTy2GSpNJgxXGhxIZWJeW/+4tR&#10;MHnftj9+N/o85umpnobXcbs5O6V6L93yA0SgLvyH/9pbrSAdT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JJjxQAAANwAAAAPAAAAAAAAAAAAAAAAAJgCAABkcnMv&#10;ZG93bnJldi54bWxQSwUGAAAAAAQABAD1AAAAigMAAAAA&#10;">
                  <v:textbox>
                    <w:txbxContent>
                      <w:p w:rsidR="00C943E8" w:rsidRPr="00C14201" w:rsidRDefault="00C943E8" w:rsidP="00EE48B2">
                        <w:pPr>
                          <w:widowControl w:val="0"/>
                          <w:jc w:val="center"/>
                        </w:pPr>
                        <w:r w:rsidRPr="00C14201">
                          <w:t>Социальные гарантии</w:t>
                        </w:r>
                      </w:p>
                    </w:txbxContent>
                  </v:textbox>
                </v:shape>
                <v:shape id="AutoShape 37" o:spid="_x0000_s1061" type="#_x0000_t32" style="position:absolute;left:6491;top:3082;width:0;height: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9aMcMAAADcAAAADwAAAGRycy9kb3ducmV2LnhtbERPz2vCMBS+D/wfwhN2m6lDyl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WjHDAAAA3AAAAA8AAAAAAAAAAAAA&#10;AAAAoQIAAGRycy9kb3ducmV2LnhtbFBLBQYAAAAABAAEAPkAAACRAwAAAAA=&#10;">
                  <v:stroke endarrow="block"/>
                </v:shape>
                <v:shape id="AutoShape 38" o:spid="_x0000_s1062" type="#_x0000_t32" style="position:absolute;left:6491;top:5157;width:0;height:6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06cQAAADcAAAADwAAAGRycy9kb3ducmV2LnhtbESPwWrDMBBE74H+g9hCbrHskoTgRjFt&#10;oBB6CU0C7XGxtraotTKWajl/XwUCPQ4z84bZVpPtxEiDN44VFFkOgrh22nCj4HJ+W2xA+ICssXNM&#10;Cq7kodo9zLZYahf5g8ZTaESCsC9RQRtCX0rp65Ys+sz1xMn7doPFkOTQSD1gTHDbyac8X0uLhtNC&#10;iz3tW6p/Tr9WgYlHM/aHfXx9//zyOpK5rpxRav44vTyDCDSF//C9fdAK1ssC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rTpxAAAANwAAAAPAAAAAAAAAAAA&#10;AAAAAKECAABkcnMvZG93bnJldi54bWxQSwUGAAAAAAQABAD5AAAAkgMAAAAA&#10;">
                  <v:stroke endarrow="block"/>
                </v:shape>
                <v:shape id="AutoShape 39" o:spid="_x0000_s1063" type="#_x0000_t32" style="position:absolute;left:4812;top:5157;width:805;height:7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nsIAAADcAAAADwAAAGRycy9kb3ducmV2LnhtbESPQWsCMRSE70L/Q3gFb5qtqJTVKFYo&#10;iBdRC+3xsXnuBjcvyybdrP/eCILHYWa+YZbr3taio9Ybxwo+xhkI4sJpw6WCn/P36BOED8gaa8ek&#10;4EYe1qu3wRJz7SIfqTuFUiQI+xwVVCE0uZS+qMiiH7uGOHkX11oMSbal1C3GBLe1nGTZXFo0nBYq&#10;bGhbUXE9/VsFJh5M1+y28Wv/++d1JHObOaPU8L3fLEAE6sMr/GzvtIL5dAK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qnsIAAADcAAAADwAAAAAAAAAAAAAA&#10;AAChAgAAZHJzL2Rvd25yZXYueG1sUEsFBgAAAAAEAAQA+QAAAJADAAAAAA==&#10;">
                  <v:stroke endarrow="block"/>
                </v:shape>
                <v:shape id="AutoShape 40" o:spid="_x0000_s1064" type="#_x0000_t32" style="position:absolute;left:4781;top:4577;width: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ERsYAAADcAAAADwAAAGRycy9kb3ducmV2LnhtbESPQWvCQBSE7wX/w/KE3urGtoj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txEbGAAAA3AAAAA8AAAAAAAAA&#10;AAAAAAAAoQIAAGRycy9kb3ducmV2LnhtbFBLBQYAAAAABAAEAPkAAACUAwAAAAA=&#10;">
                  <v:stroke endarrow="block"/>
                </v:shape>
                <v:shape id="AutoShape 41" o:spid="_x0000_s1065" type="#_x0000_t32" style="position:absolute;left:4812;top:3278;width:805;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cMsUAAADcAAAADwAAAGRycy9kb3ducmV2LnhtbESPQWvCQBSE70L/w/IKvelGE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RcMsUAAADcAAAADwAAAAAAAAAA&#10;AAAAAAChAgAAZHJzL2Rvd25yZXYueG1sUEsFBgAAAAAEAAQA+QAAAJMDAAAAAA==&#10;">
                  <v:stroke endarrow="block"/>
                </v:shape>
                <v:shape id="AutoShape 42" o:spid="_x0000_s1066" type="#_x0000_t32" style="position:absolute;left:7394;top:3278;width:772;height: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y6sMAAADcAAAADwAAAGRycy9kb3ducmV2LnhtbESPT2sCMRTE7wW/Q3hCb92soiJbo1RB&#10;kF6Kf0CPj83rbujmZdnEzfrtm0LB4zAzv2FWm8E2oqfOG8cKJlkOgrh02nCl4HLevy1B+ICssXFM&#10;Ch7kYbMevayw0C7ykfpTqESCsC9QQR1CW0jpy5os+sy1xMn7dp3FkGRXSd1hTHDbyGmeL6RFw2mh&#10;xpZ2NZU/p7tVYOKX6dvDLm4/rzevI5nH3BmlXsfDxzuIQEN4hv/bB61gMZv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surDAAAA3AAAAA8AAAAAAAAAAAAA&#10;AAAAoQIAAGRycy9kb3ducmV2LnhtbFBLBQYAAAAABAAEAPkAAACRAwAAAAA=&#10;">
                  <v:stroke endarrow="block"/>
                </v:shape>
                <v:shape id="AutoShape 43" o:spid="_x0000_s1067" type="#_x0000_t32" style="position:absolute;left:7394;top:4577;width:772;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sncQAAADcAAAADwAAAGRycy9kb3ducmV2LnhtbESPwWrDMBBE74X8g9hAb42c0JjgRjZJ&#10;oBB6CU0C6XGxtraotTKWajl/XxUKPQ4z84bZVpPtxEiDN44VLBcZCOLaacONguvl9WkDwgdkjZ1j&#10;UnAnD1U5e9hioV3kdxrPoREJwr5ABW0IfSGlr1uy6BeuJ07epxsshiSHRuoBY4LbTq6yLJcWDaeF&#10;Fns6tFR/nb+tAhNPZuyPh7h/u314Hcnc184o9Tifdi8gAk3hP/zXPmoF+XM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yydxAAAANwAAAAPAAAAAAAAAAAA&#10;AAAAAKECAABkcnMvZG93bnJldi54bWxQSwUGAAAAAAQABAD5AAAAkgMAAAAA&#10;">
                  <v:stroke endarrow="block"/>
                </v:shape>
                <v:shape id="AutoShape 44" o:spid="_x0000_s1068" type="#_x0000_t32" style="position:absolute;left:7394;top:5157;width:772;height:7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TtsQAAADcAAAADwAAAGRycy9kb3ducmV2LnhtbESPzWrDMBCE74G+g9hCb4lcY9zUjRJK&#10;S6GEXPJzyHGxNrKJtTLWNnHfvgoEehxm5htmsRp9py40xDawgedZBoq4DrZlZ+Cw/5rOQUVBttgF&#10;JgO/FGG1fJgssLLhylu67MSpBOFYoYFGpK+0jnVDHuMs9MTJO4XBoyQ5OG0HvCa473SeZaX22HJa&#10;aLCnj4bq8+7HGzge/OY1Lz69K9xetkLrNi9KY54ex/c3UEKj/Ifv7W9roCxe4HYmHQ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JO2xAAAANwAAAAPAAAAAAAAAAAA&#10;AAAAAKECAABkcnMvZG93bnJldi54bWxQSwUGAAAAAAQABAD5AAAAkgMAAAAA&#10;">
                  <v:stroke endarrow="block"/>
                </v:shape>
              </v:group>
            </w:pict>
          </mc:Fallback>
        </mc:AlternateConten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713072" w:rsidRDefault="00EE48B2" w:rsidP="009D456F">
      <w:pPr>
        <w:widowControl w:val="0"/>
        <w:ind w:firstLine="709"/>
        <w:jc w:val="both"/>
        <w:rPr>
          <w:sz w:val="16"/>
          <w:szCs w:val="16"/>
        </w:rPr>
      </w:pPr>
    </w:p>
    <w:p w:rsidR="00C0475E" w:rsidRDefault="00C0475E" w:rsidP="00713072">
      <w:pPr>
        <w:widowControl w:val="0"/>
        <w:jc w:val="center"/>
        <w:rPr>
          <w:sz w:val="28"/>
          <w:szCs w:val="28"/>
        </w:rPr>
      </w:pPr>
    </w:p>
    <w:p w:rsidR="00EE48B2" w:rsidRPr="00CB5CFB" w:rsidRDefault="00EE48B2" w:rsidP="00713072">
      <w:pPr>
        <w:widowControl w:val="0"/>
        <w:jc w:val="center"/>
        <w:rPr>
          <w:sz w:val="28"/>
          <w:szCs w:val="28"/>
        </w:rPr>
      </w:pPr>
      <w:r w:rsidRPr="00CB5CFB">
        <w:rPr>
          <w:sz w:val="28"/>
          <w:szCs w:val="28"/>
        </w:rPr>
        <w:t xml:space="preserve">Рисунок 2 </w:t>
      </w:r>
      <w:r w:rsidR="00713072">
        <w:rPr>
          <w:sz w:val="28"/>
          <w:szCs w:val="28"/>
        </w:rPr>
        <w:t>–</w:t>
      </w:r>
      <w:r w:rsidRPr="00CB5CFB">
        <w:rPr>
          <w:sz w:val="28"/>
          <w:szCs w:val="28"/>
        </w:rPr>
        <w:t xml:space="preserve"> Модель стандартной занятости</w:t>
      </w:r>
    </w:p>
    <w:p w:rsidR="0025728F" w:rsidRPr="00713072" w:rsidRDefault="0025728F" w:rsidP="009D456F">
      <w:pPr>
        <w:widowControl w:val="0"/>
        <w:ind w:firstLine="709"/>
        <w:jc w:val="center"/>
        <w:rPr>
          <w:sz w:val="16"/>
          <w:szCs w:val="16"/>
        </w:rPr>
      </w:pPr>
    </w:p>
    <w:p w:rsidR="00EE48B2" w:rsidRPr="00CB5CFB" w:rsidRDefault="00EE48B2" w:rsidP="009D456F">
      <w:pPr>
        <w:widowControl w:val="0"/>
        <w:ind w:firstLine="709"/>
        <w:jc w:val="both"/>
      </w:pPr>
      <w:r w:rsidRPr="00CB5CFB">
        <w:t>Примечание – Составлено автором</w:t>
      </w: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r w:rsidRPr="00CB5CFB">
        <w:rPr>
          <w:rFonts w:eastAsia="Calibri"/>
          <w:sz w:val="28"/>
          <w:szCs w:val="28"/>
        </w:rPr>
        <w:t>Трудовые отношения стандартной модели стали доминирующими во всех индустриальных экономиках до 70-х годов двадцатого века. Они отличались единством трех составляющих: места работы, времени работы и действий. На этой экономической базе возникли и укрепились профсоюзы марксистской ориентации как профессиональные и политические выразители общих интересов таких «стандартных» работников [</w:t>
      </w:r>
      <w:r w:rsidR="003124A6" w:rsidRPr="00CB5CFB">
        <w:rPr>
          <w:rFonts w:eastAsia="Calibri"/>
          <w:sz w:val="28"/>
          <w:szCs w:val="28"/>
        </w:rPr>
        <w:t>2</w:t>
      </w:r>
      <w:r w:rsidR="00AB5BD5" w:rsidRPr="00CB5CFB">
        <w:rPr>
          <w:rFonts w:eastAsia="Calibri"/>
          <w:sz w:val="28"/>
          <w:szCs w:val="28"/>
        </w:rPr>
        <w:t>6</w:t>
      </w:r>
      <w:r w:rsidRPr="00CB5CFB">
        <w:rPr>
          <w:rFonts w:eastAsia="Calibri"/>
          <w:sz w:val="28"/>
          <w:szCs w:val="28"/>
        </w:rPr>
        <w:t>].</w:t>
      </w:r>
    </w:p>
    <w:p w:rsidR="00EE48B2" w:rsidRPr="00CB5CFB" w:rsidRDefault="00EE48B2" w:rsidP="009D456F">
      <w:pPr>
        <w:widowControl w:val="0"/>
        <w:ind w:firstLine="709"/>
        <w:jc w:val="both"/>
        <w:rPr>
          <w:sz w:val="28"/>
          <w:szCs w:val="28"/>
        </w:rPr>
      </w:pPr>
      <w:r w:rsidRPr="00CB5CFB">
        <w:rPr>
          <w:sz w:val="28"/>
          <w:szCs w:val="28"/>
        </w:rPr>
        <w:t>Другими словами она может быть определена как «стабильная, открытая и прямая договоренность между зависимыми работниками, работающими полный рабочий день и их унитарным работодателем» [2</w:t>
      </w:r>
      <w:r w:rsidR="00AB5BD5" w:rsidRPr="00CB5CFB">
        <w:rPr>
          <w:sz w:val="28"/>
          <w:szCs w:val="28"/>
        </w:rPr>
        <w:t>7</w:t>
      </w:r>
      <w:r w:rsidRPr="00CB5CFB">
        <w:rPr>
          <w:sz w:val="28"/>
          <w:szCs w:val="28"/>
        </w:rPr>
        <w:t>].</w:t>
      </w:r>
    </w:p>
    <w:p w:rsidR="00EE48B2" w:rsidRPr="00CB5CFB" w:rsidRDefault="00EE48B2" w:rsidP="009D456F">
      <w:pPr>
        <w:widowControl w:val="0"/>
        <w:ind w:firstLine="709"/>
        <w:jc w:val="both"/>
        <w:rPr>
          <w:rFonts w:eastAsia="Calibri"/>
          <w:i/>
          <w:sz w:val="28"/>
          <w:szCs w:val="28"/>
        </w:rPr>
      </w:pPr>
      <w:r w:rsidRPr="00CB5CFB">
        <w:rPr>
          <w:rFonts w:eastAsia="Calibri"/>
          <w:sz w:val="28"/>
          <w:szCs w:val="28"/>
        </w:rPr>
        <w:lastRenderedPageBreak/>
        <w:t xml:space="preserve">Стандартная форма занятости характеризуется главным образом, относительной устойчивостью и постоянством. Она отличается своевременной и стабильной заработной платой, наличием социальных и правовых гарантий, безопасными условиями труда, фиксированным рабочим местом, занятостью полный рабочий день, бессрочным трудовым договором.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 xml:space="preserve">В условиях «стандартной» занятости формировалось и развивалось трудовое законодательство, коллективные договора, процедуры социального партнерства и социальной защиты. С конца </w:t>
      </w:r>
      <w:r w:rsidRPr="00CB5CFB">
        <w:rPr>
          <w:rFonts w:eastAsia="Calibri"/>
          <w:sz w:val="28"/>
          <w:szCs w:val="28"/>
          <w:lang w:val="en-US"/>
        </w:rPr>
        <w:t>XIX</w:t>
      </w:r>
      <w:r w:rsidRPr="00CB5CFB">
        <w:rPr>
          <w:rFonts w:eastAsia="Calibri"/>
          <w:sz w:val="28"/>
          <w:szCs w:val="28"/>
        </w:rPr>
        <w:t xml:space="preserve"> и в течение </w:t>
      </w:r>
      <w:r w:rsidRPr="00CB5CFB">
        <w:rPr>
          <w:rFonts w:eastAsia="Calibri"/>
          <w:sz w:val="28"/>
          <w:szCs w:val="28"/>
          <w:lang w:val="en-US"/>
        </w:rPr>
        <w:t>XX</w:t>
      </w:r>
      <w:r w:rsidRPr="00CB5CFB">
        <w:rPr>
          <w:rFonts w:eastAsia="Calibri"/>
          <w:sz w:val="28"/>
          <w:szCs w:val="28"/>
        </w:rPr>
        <w:t xml:space="preserve"> веков поэтапно развивалась система социальной защиты трудящихся, включая подсистемы социального законодательства, социального страхования и охраны труда. Все затраты, связанные с профессиональными рисками, возлагались на работодателя. Расширение сферы действия социальной защиты означало повышение роли государства в регулировании условий занятости.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Переход развитых стран на постиндустриальную стадию развития и глобализация экономики обусловили реструктуризацию всего мирового хозяйства. Несмотря на различия в уровне социально-экономического развития, страны мира участвуют в процессах формирования глобальной рабочей силы, миграции капитала и сдвигах в пространственной организации производства [2</w:t>
      </w:r>
      <w:r w:rsidR="000D3C05" w:rsidRPr="00CB5CFB">
        <w:rPr>
          <w:rFonts w:eastAsia="Calibri"/>
          <w:sz w:val="28"/>
          <w:szCs w:val="28"/>
        </w:rPr>
        <w:t>8</w:t>
      </w:r>
      <w:r w:rsidRPr="00CB5CFB">
        <w:rPr>
          <w:rFonts w:eastAsia="Calibri"/>
          <w:sz w:val="28"/>
          <w:szCs w:val="28"/>
        </w:rPr>
        <w:t xml:space="preserve">]. </w:t>
      </w:r>
    </w:p>
    <w:p w:rsidR="00EE48B2" w:rsidRPr="00CB5CFB" w:rsidRDefault="00EE48B2" w:rsidP="009D456F">
      <w:pPr>
        <w:widowControl w:val="0"/>
        <w:shd w:val="clear" w:color="auto" w:fill="FFFFFF"/>
        <w:ind w:firstLine="709"/>
        <w:jc w:val="both"/>
        <w:textAlignment w:val="baseline"/>
        <w:rPr>
          <w:rFonts w:eastAsia="Calibri"/>
          <w:i/>
          <w:sz w:val="28"/>
          <w:szCs w:val="28"/>
        </w:rPr>
      </w:pPr>
      <w:r w:rsidRPr="00CB5CFB">
        <w:rPr>
          <w:sz w:val="28"/>
          <w:szCs w:val="28"/>
          <w:bdr w:val="none" w:sz="0" w:space="0" w:color="auto" w:frame="1"/>
        </w:rPr>
        <w:t xml:space="preserve">Постепенная трансформация стандартов занятости в 80-е годы </w:t>
      </w:r>
      <w:r w:rsidRPr="00CB5CFB">
        <w:rPr>
          <w:sz w:val="28"/>
          <w:szCs w:val="28"/>
          <w:bdr w:val="none" w:sz="0" w:space="0" w:color="auto" w:frame="1"/>
          <w:lang w:val="en-US"/>
        </w:rPr>
        <w:t>XX</w:t>
      </w:r>
      <w:r w:rsidRPr="00CB5CFB">
        <w:rPr>
          <w:sz w:val="28"/>
          <w:szCs w:val="28"/>
          <w:bdr w:val="none" w:sz="0" w:space="0" w:color="auto" w:frame="1"/>
        </w:rPr>
        <w:t xml:space="preserve"> столетия, состоялась под влиянием глобализационных процессов и информационных технологий и привела к революционным изменениям в организации и структуре занятости </w:t>
      </w:r>
      <w:r w:rsidRPr="00CB5CFB">
        <w:rPr>
          <w:sz w:val="28"/>
          <w:szCs w:val="28"/>
        </w:rPr>
        <w:t>[</w:t>
      </w:r>
      <w:r w:rsidR="000D3C05" w:rsidRPr="00CB5CFB">
        <w:rPr>
          <w:rFonts w:eastAsia="Calibri"/>
          <w:bCs/>
          <w:sz w:val="28"/>
          <w:szCs w:val="28"/>
        </w:rPr>
        <w:t>29</w:t>
      </w:r>
      <w:r w:rsidR="005F75E3" w:rsidRPr="00CB5CFB">
        <w:rPr>
          <w:rFonts w:eastAsia="Calibri"/>
          <w:bCs/>
          <w:sz w:val="28"/>
          <w:szCs w:val="28"/>
        </w:rPr>
        <w:t>, 3</w:t>
      </w:r>
      <w:r w:rsidR="000D3C05" w:rsidRPr="00CB5CFB">
        <w:rPr>
          <w:rFonts w:eastAsia="Calibri"/>
          <w:bCs/>
          <w:sz w:val="28"/>
          <w:szCs w:val="28"/>
        </w:rPr>
        <w:t>0</w:t>
      </w:r>
      <w:r w:rsidRPr="00CB5CFB">
        <w:rPr>
          <w:rFonts w:eastAsia="Calibri"/>
          <w:iCs/>
          <w:sz w:val="28"/>
          <w:szCs w:val="28"/>
        </w:rPr>
        <w:t>]</w:t>
      </w:r>
      <w:r w:rsidRPr="00CB5CFB">
        <w:rPr>
          <w:sz w:val="28"/>
          <w:szCs w:val="28"/>
          <w:bdr w:val="none" w:sz="0" w:space="0" w:color="auto" w:frame="1"/>
        </w:rPr>
        <w:t xml:space="preserve">. </w:t>
      </w:r>
    </w:p>
    <w:p w:rsidR="00EE48B2" w:rsidRPr="00CB5CFB" w:rsidRDefault="00EE48B2" w:rsidP="009D456F">
      <w:pPr>
        <w:widowControl w:val="0"/>
        <w:ind w:firstLine="709"/>
        <w:jc w:val="both"/>
        <w:rPr>
          <w:rFonts w:eastAsia="Calibri"/>
          <w:i/>
          <w:sz w:val="28"/>
          <w:szCs w:val="28"/>
        </w:rPr>
      </w:pPr>
      <w:r w:rsidRPr="00CB5CFB">
        <w:rPr>
          <w:rFonts w:eastAsia="Calibri"/>
          <w:sz w:val="28"/>
          <w:szCs w:val="28"/>
        </w:rPr>
        <w:t>В развитых странах в результате адаптации рынка труда к новым условиям меняются его базовые характеристики, которые отражают структурную перестройку экономики в промышленно развитых странах, в том числе как  изменение соотношения между занятыми в реальном секторе и сфере услуг. Под влиянием новых требований рынка трудовые отношения становятся гибкими, а работники мобильными. Повышение мобильности труда позволяет адаптировать занятость к экономическим, технологическим, структурным и социальным требованиями постиндустриальной эпохи [</w:t>
      </w:r>
      <w:r w:rsidR="00B27784" w:rsidRPr="00CB5CFB">
        <w:rPr>
          <w:rFonts w:eastAsia="Calibri"/>
          <w:sz w:val="28"/>
          <w:szCs w:val="28"/>
        </w:rPr>
        <w:t>3</w:t>
      </w:r>
      <w:r w:rsidR="00764A3D" w:rsidRPr="00CB5CFB">
        <w:rPr>
          <w:rFonts w:eastAsia="Calibri"/>
          <w:sz w:val="28"/>
          <w:szCs w:val="28"/>
        </w:rPr>
        <w:t>1</w:t>
      </w:r>
      <w:r w:rsidR="008C0CB9" w:rsidRPr="008C0CB9">
        <w:rPr>
          <w:rFonts w:eastAsia="Calibri"/>
          <w:sz w:val="28"/>
          <w:szCs w:val="28"/>
        </w:rPr>
        <w:t xml:space="preserve">, </w:t>
      </w:r>
      <w:r w:rsidR="00B27784" w:rsidRPr="00CB5CFB">
        <w:rPr>
          <w:rFonts w:eastAsia="Calibri"/>
          <w:sz w:val="28"/>
          <w:szCs w:val="28"/>
        </w:rPr>
        <w:t>3</w:t>
      </w:r>
      <w:r w:rsidR="008C0CB9" w:rsidRPr="008C0CB9">
        <w:rPr>
          <w:rFonts w:eastAsia="Calibri"/>
          <w:sz w:val="28"/>
          <w:szCs w:val="28"/>
        </w:rPr>
        <w:t>2</w:t>
      </w:r>
      <w:r w:rsidRPr="00CB5CFB">
        <w:rPr>
          <w:rFonts w:eastAsia="Calibri"/>
          <w:sz w:val="28"/>
          <w:szCs w:val="28"/>
        </w:rPr>
        <w:t>].</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 xml:space="preserve">Трансформационные процессы на рынке труда приобретают статистически значимые масштабы и отклонение от «стандартных» норм занятости становится устойчивой тенденцией. Ряд объективных и субъективных факторов поддерживают этот процесс (рисунок 3).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Стремительный рост информационных технологий, демографические изменения, глобализационные трудовые процессы, научно-технический прогресс составляют группу объективных факторов. Их влияние на рынок труда вызывает изменения в структуре спроса и предложения рабочей силы [</w:t>
      </w:r>
      <w:r w:rsidR="00AB66C0" w:rsidRPr="00CB5CFB">
        <w:rPr>
          <w:rFonts w:eastAsia="Calibri"/>
          <w:sz w:val="28"/>
          <w:szCs w:val="28"/>
        </w:rPr>
        <w:t>3</w:t>
      </w:r>
      <w:r w:rsidR="008C0CB9" w:rsidRPr="008C0CB9">
        <w:rPr>
          <w:rFonts w:eastAsia="Calibri"/>
          <w:sz w:val="28"/>
          <w:szCs w:val="28"/>
        </w:rPr>
        <w:t>3-</w:t>
      </w:r>
      <w:r w:rsidR="00764A3D" w:rsidRPr="00CB5CFB">
        <w:rPr>
          <w:rFonts w:eastAsia="Calibri"/>
          <w:sz w:val="28"/>
          <w:szCs w:val="28"/>
        </w:rPr>
        <w:t>35</w:t>
      </w:r>
      <w:r w:rsidRPr="00CB5CFB">
        <w:rPr>
          <w:rFonts w:eastAsia="Calibri"/>
          <w:sz w:val="28"/>
          <w:szCs w:val="28"/>
        </w:rPr>
        <w:t>]. Повышение спроса на гибкие условия и режимы труда обусловлено развитием мелкомасштабного промышленного производства, значительным расширением сектора услуг, усилением конкуренции, ростом применения информационных и коммуникационных технологий и др. [</w:t>
      </w:r>
      <w:r w:rsidR="006935BE" w:rsidRPr="00CB5CFB">
        <w:rPr>
          <w:rFonts w:eastAsia="Calibri"/>
          <w:sz w:val="28"/>
          <w:szCs w:val="28"/>
        </w:rPr>
        <w:t>3</w:t>
      </w:r>
      <w:r w:rsidR="00764A3D" w:rsidRPr="00CB5CFB">
        <w:rPr>
          <w:rFonts w:eastAsia="Calibri"/>
          <w:sz w:val="28"/>
          <w:szCs w:val="28"/>
        </w:rPr>
        <w:t>6</w:t>
      </w:r>
      <w:r w:rsidRPr="00CB5CFB">
        <w:rPr>
          <w:rFonts w:eastAsia="Calibri"/>
          <w:sz w:val="28"/>
          <w:szCs w:val="28"/>
        </w:rPr>
        <w:t xml:space="preserve">, </w:t>
      </w:r>
      <w:r w:rsidR="006935BE" w:rsidRPr="00CB5CFB">
        <w:rPr>
          <w:rFonts w:eastAsia="Calibri"/>
          <w:sz w:val="28"/>
          <w:szCs w:val="28"/>
        </w:rPr>
        <w:t>3</w:t>
      </w:r>
      <w:r w:rsidR="00764A3D" w:rsidRPr="00CB5CFB">
        <w:rPr>
          <w:rFonts w:eastAsia="Calibri"/>
          <w:sz w:val="28"/>
          <w:szCs w:val="28"/>
        </w:rPr>
        <w:t>7</w:t>
      </w:r>
      <w:r w:rsidRPr="00CB5CFB">
        <w:rPr>
          <w:rFonts w:eastAsia="Calibri"/>
          <w:sz w:val="28"/>
          <w:szCs w:val="28"/>
        </w:rPr>
        <w:t>].</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 xml:space="preserve">Модернизация промышленности и внедрение высокотехнологичного </w:t>
      </w:r>
      <w:r w:rsidRPr="00CB5CFB">
        <w:rPr>
          <w:rFonts w:eastAsia="Calibri"/>
          <w:sz w:val="28"/>
          <w:szCs w:val="28"/>
        </w:rPr>
        <w:lastRenderedPageBreak/>
        <w:t>оборудования способствовали сокращению трудовых затрат работодателей. Постепенно происходил переток труда из сельского хозяйства и промышленности в сектор услуг [</w:t>
      </w:r>
      <w:r w:rsidR="0011023F" w:rsidRPr="00CB5CFB">
        <w:rPr>
          <w:rFonts w:eastAsia="Calibri"/>
          <w:sz w:val="28"/>
          <w:szCs w:val="28"/>
        </w:rPr>
        <w:t>3</w:t>
      </w:r>
      <w:r w:rsidR="00B20208" w:rsidRPr="00CB5CFB">
        <w:rPr>
          <w:rFonts w:eastAsia="Calibri"/>
          <w:sz w:val="28"/>
          <w:szCs w:val="28"/>
        </w:rPr>
        <w:t>8</w:t>
      </w:r>
      <w:r w:rsidRPr="00CB5CFB">
        <w:rPr>
          <w:rFonts w:eastAsia="Calibri"/>
          <w:sz w:val="28"/>
          <w:szCs w:val="28"/>
        </w:rPr>
        <w:t>]. Одновременно, поддержание конкурентоспособности компаний в сфере услуг потребовало от работников и работодателей массового применения гибких режимов исполнения заказов, пространственной и временной мобильности, т.е. нестандартной занятости. Появление технологии Интернет создало благоприятные условия для дистанционной занятости и гибких режимов [</w:t>
      </w:r>
      <w:r w:rsidR="00CA5BFA" w:rsidRPr="00CB5CFB">
        <w:rPr>
          <w:rFonts w:eastAsia="Calibri"/>
          <w:sz w:val="28"/>
          <w:szCs w:val="28"/>
        </w:rPr>
        <w:t>39</w:t>
      </w:r>
      <w:r w:rsidRPr="00CB5CFB">
        <w:rPr>
          <w:rFonts w:eastAsia="Calibri"/>
          <w:sz w:val="28"/>
          <w:szCs w:val="28"/>
        </w:rPr>
        <w:t xml:space="preserve">, </w:t>
      </w:r>
      <w:r w:rsidR="0011023F" w:rsidRPr="00CB5CFB">
        <w:rPr>
          <w:rFonts w:eastAsia="Calibri"/>
          <w:sz w:val="28"/>
          <w:szCs w:val="28"/>
        </w:rPr>
        <w:t>4</w:t>
      </w:r>
      <w:r w:rsidR="00CA5BFA" w:rsidRPr="00CB5CFB">
        <w:rPr>
          <w:rFonts w:eastAsia="Calibri"/>
          <w:sz w:val="28"/>
          <w:szCs w:val="28"/>
        </w:rPr>
        <w:t>0</w:t>
      </w:r>
      <w:r w:rsidRPr="00CB5CFB">
        <w:rPr>
          <w:rFonts w:eastAsia="Calibri"/>
          <w:sz w:val="28"/>
          <w:szCs w:val="28"/>
        </w:rPr>
        <w:t xml:space="preserve">]. </w:t>
      </w:r>
    </w:p>
    <w:p w:rsidR="00EE48B2" w:rsidRPr="00CB5CFB" w:rsidRDefault="00EE48B2" w:rsidP="009D456F">
      <w:pPr>
        <w:widowControl w:val="0"/>
        <w:shd w:val="clear" w:color="auto" w:fill="FFFFFF"/>
        <w:ind w:firstLine="709"/>
        <w:jc w:val="both"/>
        <w:rPr>
          <w:rFonts w:eastAsia="Calibri"/>
          <w:sz w:val="28"/>
          <w:szCs w:val="28"/>
        </w:rPr>
      </w:pPr>
      <w:r w:rsidRPr="00CB5CFB">
        <w:rPr>
          <w:rFonts w:eastAsia="Calibri"/>
          <w:sz w:val="28"/>
          <w:szCs w:val="28"/>
        </w:rPr>
        <w:t>Субъективные факторы действуют со стороны работников и работодателей. Автоматизация домашних хозяйств и гибкие рабочие места позволили многим женщинам реализовать себя в профессиональной деятельности. Неполная и временная занятость дали возможность трудоустройства таким категориям людей, как студенты, пенсионеры, инвалиды и другие [</w:t>
      </w:r>
      <w:r w:rsidR="0011023F" w:rsidRPr="00CB5CFB">
        <w:rPr>
          <w:rFonts w:eastAsia="Calibri"/>
          <w:bCs/>
          <w:iCs/>
          <w:sz w:val="28"/>
          <w:szCs w:val="28"/>
        </w:rPr>
        <w:t>4</w:t>
      </w:r>
      <w:r w:rsidR="0046727A" w:rsidRPr="00CB5CFB">
        <w:rPr>
          <w:rFonts w:eastAsia="Calibri"/>
          <w:bCs/>
          <w:iCs/>
          <w:sz w:val="28"/>
          <w:szCs w:val="28"/>
        </w:rPr>
        <w:t xml:space="preserve">1, </w:t>
      </w:r>
      <w:r w:rsidR="0011023F" w:rsidRPr="00CB5CFB">
        <w:rPr>
          <w:rFonts w:eastAsia="Calibri"/>
          <w:bCs/>
          <w:iCs/>
          <w:sz w:val="28"/>
          <w:szCs w:val="28"/>
        </w:rPr>
        <w:t>4</w:t>
      </w:r>
      <w:r w:rsidR="0046727A" w:rsidRPr="00CB5CFB">
        <w:rPr>
          <w:rFonts w:eastAsia="Calibri"/>
          <w:bCs/>
          <w:iCs/>
          <w:sz w:val="28"/>
          <w:szCs w:val="28"/>
        </w:rPr>
        <w:t>2</w:t>
      </w:r>
      <w:r w:rsidRPr="00CB5CFB">
        <w:rPr>
          <w:rFonts w:eastAsia="Calibri"/>
          <w:sz w:val="28"/>
          <w:szCs w:val="28"/>
        </w:rPr>
        <w:t xml:space="preserve">]. </w:t>
      </w:r>
    </w:p>
    <w:p w:rsidR="00EE48B2" w:rsidRPr="00CB5CFB" w:rsidRDefault="004D138C" w:rsidP="009D456F">
      <w:pPr>
        <w:widowControl w:val="0"/>
        <w:ind w:firstLine="709"/>
        <w:jc w:val="both"/>
        <w:rPr>
          <w:rFonts w:eastAsia="Calibri"/>
          <w:sz w:val="28"/>
          <w:szCs w:val="28"/>
        </w:rPr>
      </w:pPr>
      <w:r>
        <w:rPr>
          <w:rFonts w:eastAsia="Calibri"/>
          <w:i/>
          <w:noProof/>
          <w:sz w:val="28"/>
          <w:szCs w:val="28"/>
        </w:rPr>
        <mc:AlternateContent>
          <mc:Choice Requires="wpg">
            <w:drawing>
              <wp:anchor distT="0" distB="0" distL="114300" distR="114300" simplePos="0" relativeHeight="251667968" behindDoc="0" locked="0" layoutInCell="1" allowOverlap="1">
                <wp:simplePos x="0" y="0"/>
                <wp:positionH relativeFrom="column">
                  <wp:posOffset>81915</wp:posOffset>
                </wp:positionH>
                <wp:positionV relativeFrom="paragraph">
                  <wp:posOffset>200660</wp:posOffset>
                </wp:positionV>
                <wp:extent cx="5929630" cy="4208145"/>
                <wp:effectExtent l="0" t="0" r="13970" b="20955"/>
                <wp:wrapNone/>
                <wp:docPr id="588"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4208145"/>
                          <a:chOff x="1830" y="5222"/>
                          <a:chExt cx="9338" cy="6136"/>
                        </a:xfrm>
                      </wpg:grpSpPr>
                      <wpg:grpSp>
                        <wpg:cNvPr id="589" name="Group 659"/>
                        <wpg:cNvGrpSpPr>
                          <a:grpSpLocks/>
                        </wpg:cNvGrpSpPr>
                        <wpg:grpSpPr bwMode="auto">
                          <a:xfrm>
                            <a:off x="1830" y="8197"/>
                            <a:ext cx="5370" cy="3161"/>
                            <a:chOff x="1830" y="8197"/>
                            <a:chExt cx="5370" cy="3161"/>
                          </a:xfrm>
                        </wpg:grpSpPr>
                        <wps:wsp>
                          <wps:cNvPr id="590" name="Text Box 52"/>
                          <wps:cNvSpPr txBox="1">
                            <a:spLocks noChangeArrowheads="1"/>
                          </wps:cNvSpPr>
                          <wps:spPr bwMode="auto">
                            <a:xfrm>
                              <a:off x="1830" y="8197"/>
                              <a:ext cx="881" cy="3161"/>
                            </a:xfrm>
                            <a:prstGeom prst="rect">
                              <a:avLst/>
                            </a:prstGeom>
                            <a:solidFill>
                              <a:srgbClr val="FFFFFF"/>
                            </a:solidFill>
                            <a:ln w="9525">
                              <a:solidFill>
                                <a:srgbClr val="000000"/>
                              </a:solidFill>
                              <a:miter lim="800000"/>
                              <a:headEnd/>
                              <a:tailEnd/>
                            </a:ln>
                          </wps:spPr>
                          <wps:txbx>
                            <w:txbxContent>
                              <w:p w:rsidR="00C943E8" w:rsidRPr="0010311B" w:rsidRDefault="00C943E8" w:rsidP="00EE48B2">
                                <w:pPr>
                                  <w:widowControl w:val="0"/>
                                  <w:jc w:val="center"/>
                                  <w:rPr>
                                    <w:i/>
                                  </w:rPr>
                                </w:pPr>
                                <w:r w:rsidRPr="0010311B">
                                  <w:t>Готовность снизить издержки</w:t>
                                </w:r>
                              </w:p>
                            </w:txbxContent>
                          </wps:txbx>
                          <wps:bodyPr rot="0" vert="vert270" wrap="square" lIns="91440" tIns="45720" rIns="91440" bIns="45720" anchor="t" anchorCtr="0" upright="1">
                            <a:noAutofit/>
                          </wps:bodyPr>
                        </wps:wsp>
                        <wps:wsp>
                          <wps:cNvPr id="591" name="Text Box 53"/>
                          <wps:cNvSpPr txBox="1">
                            <a:spLocks noChangeArrowheads="1"/>
                          </wps:cNvSpPr>
                          <wps:spPr bwMode="auto">
                            <a:xfrm>
                              <a:off x="4021" y="8197"/>
                              <a:ext cx="859" cy="3161"/>
                            </a:xfrm>
                            <a:prstGeom prst="rect">
                              <a:avLst/>
                            </a:prstGeom>
                            <a:solidFill>
                              <a:srgbClr val="FFFFFF"/>
                            </a:solidFill>
                            <a:ln w="9525">
                              <a:solidFill>
                                <a:srgbClr val="000000"/>
                              </a:solidFill>
                              <a:miter lim="800000"/>
                              <a:headEnd/>
                              <a:tailEnd/>
                            </a:ln>
                          </wps:spPr>
                          <wps:linkedTxbx id="19" seq="1"/>
                          <wps:bodyPr rot="0" vert="vert270" wrap="square" lIns="91440" tIns="45720" rIns="91440" bIns="45720" anchor="t" anchorCtr="0" upright="1">
                            <a:noAutofit/>
                          </wps:bodyPr>
                        </wps:wsp>
                        <wps:wsp>
                          <wps:cNvPr id="592" name="Text Box 54"/>
                          <wps:cNvSpPr txBox="1">
                            <a:spLocks noChangeArrowheads="1"/>
                          </wps:cNvSpPr>
                          <wps:spPr bwMode="auto">
                            <a:xfrm>
                              <a:off x="5012" y="8197"/>
                              <a:ext cx="840" cy="3161"/>
                            </a:xfrm>
                            <a:prstGeom prst="rect">
                              <a:avLst/>
                            </a:prstGeom>
                            <a:solidFill>
                              <a:srgbClr val="FFFFFF"/>
                            </a:solidFill>
                            <a:ln w="9525">
                              <a:solidFill>
                                <a:srgbClr val="000000"/>
                              </a:solidFill>
                              <a:miter lim="800000"/>
                              <a:headEnd/>
                              <a:tailEnd/>
                            </a:ln>
                          </wps:spPr>
                          <wps:txbx>
                            <w:txbxContent>
                              <w:p w:rsidR="00C943E8" w:rsidRPr="0010311B" w:rsidRDefault="00C943E8" w:rsidP="00EE48B2">
                                <w:pPr>
                                  <w:widowControl w:val="0"/>
                                  <w:jc w:val="center"/>
                                  <w:rPr>
                                    <w:i/>
                                  </w:rPr>
                                </w:pPr>
                                <w:r w:rsidRPr="0010311B">
                                  <w:t>Спрос трудовых мигрантов на рабочие места</w:t>
                                </w:r>
                              </w:p>
                            </w:txbxContent>
                          </wps:txbx>
                          <wps:bodyPr rot="0" vert="vert270" wrap="square" lIns="91440" tIns="45720" rIns="91440" bIns="45720" anchor="t" anchorCtr="0" upright="1">
                            <a:noAutofit/>
                          </wps:bodyPr>
                        </wps:wsp>
                        <wps:wsp>
                          <wps:cNvPr id="593" name="Text Box 55"/>
                          <wps:cNvSpPr txBox="1">
                            <a:spLocks noChangeArrowheads="1"/>
                          </wps:cNvSpPr>
                          <wps:spPr bwMode="auto">
                            <a:xfrm>
                              <a:off x="2954" y="8197"/>
                              <a:ext cx="926" cy="3161"/>
                            </a:xfrm>
                            <a:prstGeom prst="rect">
                              <a:avLst/>
                            </a:prstGeom>
                            <a:solidFill>
                              <a:srgbClr val="FFFFFF"/>
                            </a:solidFill>
                            <a:ln w="9525">
                              <a:solidFill>
                                <a:srgbClr val="000000"/>
                              </a:solidFill>
                              <a:miter lim="800000"/>
                              <a:headEnd/>
                              <a:tailEnd/>
                            </a:ln>
                          </wps:spPr>
                          <wps:txbx>
                            <w:txbxContent>
                              <w:p w:rsidR="00C943E8" w:rsidRPr="0010311B" w:rsidRDefault="00C943E8" w:rsidP="00EE48B2">
                                <w:pPr>
                                  <w:widowControl w:val="0"/>
                                  <w:jc w:val="center"/>
                                  <w:rPr>
                                    <w:i/>
                                  </w:rPr>
                                </w:pPr>
                                <w:r w:rsidRPr="0010311B">
                                  <w:t>Снижение роли социального диалога</w:t>
                                </w:r>
                              </w:p>
                            </w:txbxContent>
                          </wps:txbx>
                          <wps:bodyPr rot="0" vert="vert270" wrap="square" lIns="91440" tIns="45720" rIns="91440" bIns="45720" anchor="t" anchorCtr="0" upright="1">
                            <a:noAutofit/>
                          </wps:bodyPr>
                        </wps:wsp>
                        <wps:wsp>
                          <wps:cNvPr id="594" name="Text Box 56"/>
                          <wps:cNvSpPr txBox="1">
                            <a:spLocks noChangeArrowheads="1"/>
                          </wps:cNvSpPr>
                          <wps:spPr bwMode="auto">
                            <a:xfrm>
                              <a:off x="5982" y="8197"/>
                              <a:ext cx="1218" cy="3161"/>
                            </a:xfrm>
                            <a:prstGeom prst="rect">
                              <a:avLst/>
                            </a:prstGeom>
                            <a:solidFill>
                              <a:srgbClr val="FFFFFF"/>
                            </a:solidFill>
                            <a:ln w="9525">
                              <a:solidFill>
                                <a:srgbClr val="000000"/>
                              </a:solidFill>
                              <a:miter lim="800000"/>
                              <a:headEnd/>
                              <a:tailEnd/>
                            </a:ln>
                          </wps:spPr>
                          <wps:linkedTxbx id="22" seq="1"/>
                          <wps:bodyPr rot="0" vert="vert270" wrap="square" lIns="91440" tIns="45720" rIns="91440" bIns="45720" anchor="t" anchorCtr="0" upright="1">
                            <a:noAutofit/>
                          </wps:bodyPr>
                        </wps:wsp>
                      </wpg:grpSp>
                      <wpg:grpSp>
                        <wpg:cNvPr id="595" name="Group 660"/>
                        <wpg:cNvGrpSpPr>
                          <a:grpSpLocks/>
                        </wpg:cNvGrpSpPr>
                        <wpg:grpSpPr bwMode="auto">
                          <a:xfrm>
                            <a:off x="7648" y="8197"/>
                            <a:ext cx="3520" cy="3161"/>
                            <a:chOff x="7648" y="8197"/>
                            <a:chExt cx="3520" cy="3161"/>
                          </a:xfrm>
                        </wpg:grpSpPr>
                        <wps:wsp>
                          <wps:cNvPr id="596" name="Text Box 57"/>
                          <wps:cNvSpPr txBox="1">
                            <a:spLocks noChangeArrowheads="1"/>
                          </wps:cNvSpPr>
                          <wps:spPr bwMode="auto">
                            <a:xfrm>
                              <a:off x="9613" y="8197"/>
                              <a:ext cx="563" cy="3161"/>
                            </a:xfrm>
                            <a:prstGeom prst="rect">
                              <a:avLst/>
                            </a:prstGeom>
                            <a:solidFill>
                              <a:srgbClr val="FFFFFF"/>
                            </a:solidFill>
                            <a:ln w="9525">
                              <a:solidFill>
                                <a:srgbClr val="000000"/>
                              </a:solidFill>
                              <a:miter lim="800000"/>
                              <a:headEnd/>
                              <a:tailEnd/>
                            </a:ln>
                          </wps:spPr>
                          <wps:txbx>
                            <w:txbxContent>
                              <w:p w:rsidR="00C943E8" w:rsidRPr="0010311B" w:rsidRDefault="00C943E8" w:rsidP="00EE48B2">
                                <w:pPr>
                                  <w:widowControl w:val="0"/>
                                  <w:jc w:val="center"/>
                                  <w:rPr>
                                    <w:i/>
                                  </w:rPr>
                                </w:pPr>
                                <w:r w:rsidRPr="0010311B">
                                  <w:t>НТП в различных формах</w:t>
                                </w:r>
                              </w:p>
                            </w:txbxContent>
                          </wps:txbx>
                          <wps:bodyPr rot="0" vert="vert270" wrap="square" lIns="91440" tIns="45720" rIns="91440" bIns="45720" anchor="t" anchorCtr="0" upright="1">
                            <a:noAutofit/>
                          </wps:bodyPr>
                        </wps:wsp>
                        <wps:wsp>
                          <wps:cNvPr id="597" name="Text Box 58"/>
                          <wps:cNvSpPr txBox="1">
                            <a:spLocks noChangeArrowheads="1"/>
                          </wps:cNvSpPr>
                          <wps:spPr bwMode="auto">
                            <a:xfrm>
                              <a:off x="8654" y="8197"/>
                              <a:ext cx="816" cy="3161"/>
                            </a:xfrm>
                            <a:prstGeom prst="rect">
                              <a:avLst/>
                            </a:prstGeom>
                            <a:solidFill>
                              <a:srgbClr val="FFFFFF"/>
                            </a:solidFill>
                            <a:ln w="9525">
                              <a:solidFill>
                                <a:srgbClr val="000000"/>
                              </a:solidFill>
                              <a:miter lim="800000"/>
                              <a:headEnd/>
                              <a:tailEnd/>
                            </a:ln>
                          </wps:spPr>
                          <wps:txbx>
                            <w:txbxContent>
                              <w:p w:rsidR="00C943E8" w:rsidRPr="0010311B" w:rsidRDefault="00C943E8" w:rsidP="00EE48B2">
                                <w:pPr>
                                  <w:widowControl w:val="0"/>
                                  <w:jc w:val="center"/>
                                  <w:rPr>
                                    <w:i/>
                                  </w:rPr>
                                </w:pPr>
                                <w:r w:rsidRPr="0010311B">
                                  <w:t>Глобализация мировой экономики</w:t>
                                </w:r>
                              </w:p>
                            </w:txbxContent>
                          </wps:txbx>
                          <wps:bodyPr rot="0" vert="vert270" wrap="square" lIns="91440" tIns="45720" rIns="91440" bIns="45720" anchor="t" anchorCtr="0" upright="1">
                            <a:noAutofit/>
                          </wps:bodyPr>
                        </wps:wsp>
                        <wps:wsp>
                          <wps:cNvPr id="598" name="Text Box 59"/>
                          <wps:cNvSpPr txBox="1">
                            <a:spLocks noChangeArrowheads="1"/>
                          </wps:cNvSpPr>
                          <wps:spPr bwMode="auto">
                            <a:xfrm>
                              <a:off x="7648" y="8197"/>
                              <a:ext cx="869" cy="3161"/>
                            </a:xfrm>
                            <a:prstGeom prst="rect">
                              <a:avLst/>
                            </a:prstGeom>
                            <a:solidFill>
                              <a:srgbClr val="FFFFFF"/>
                            </a:solidFill>
                            <a:ln w="9525">
                              <a:solidFill>
                                <a:srgbClr val="000000"/>
                              </a:solidFill>
                              <a:miter lim="800000"/>
                              <a:headEnd/>
                              <a:tailEnd/>
                            </a:ln>
                          </wps:spPr>
                          <wps:linkedTxbx id="25" seq="1"/>
                          <wps:bodyPr rot="0" vert="vert270" wrap="square" lIns="91440" tIns="45720" rIns="91440" bIns="45720" anchor="t" anchorCtr="0" upright="1">
                            <a:noAutofit/>
                          </wps:bodyPr>
                        </wps:wsp>
                        <wps:wsp>
                          <wps:cNvPr id="599" name="Text Box 60"/>
                          <wps:cNvSpPr txBox="1">
                            <a:spLocks noChangeArrowheads="1"/>
                          </wps:cNvSpPr>
                          <wps:spPr bwMode="auto">
                            <a:xfrm>
                              <a:off x="10290" y="8197"/>
                              <a:ext cx="878" cy="3161"/>
                            </a:xfrm>
                            <a:prstGeom prst="rect">
                              <a:avLst/>
                            </a:prstGeom>
                            <a:solidFill>
                              <a:srgbClr val="FFFFFF"/>
                            </a:solidFill>
                            <a:ln w="9525">
                              <a:solidFill>
                                <a:srgbClr val="000000"/>
                              </a:solidFill>
                              <a:miter lim="800000"/>
                              <a:headEnd/>
                              <a:tailEnd/>
                            </a:ln>
                          </wps:spPr>
                          <wps:txbx>
                            <w:txbxContent>
                              <w:p w:rsidR="00C943E8" w:rsidRPr="0010311B" w:rsidRDefault="00C943E8" w:rsidP="00EE48B2">
                                <w:pPr>
                                  <w:widowControl w:val="0"/>
                                  <w:jc w:val="center"/>
                                  <w:rPr>
                                    <w:i/>
                                  </w:rPr>
                                </w:pPr>
                                <w:r w:rsidRPr="0010311B">
                                  <w:t>Растущая сегментация социально-трудовой сферы</w:t>
                                </w:r>
                              </w:p>
                            </w:txbxContent>
                          </wps:txbx>
                          <wps:bodyPr rot="0" vert="vert270" wrap="square" lIns="91440" tIns="45720" rIns="91440" bIns="45720" anchor="t" anchorCtr="0" upright="1">
                            <a:noAutofit/>
                          </wps:bodyPr>
                        </wps:wsp>
                      </wpg:grpSp>
                      <wpg:grpSp>
                        <wpg:cNvPr id="600" name="Group 661"/>
                        <wpg:cNvGrpSpPr>
                          <a:grpSpLocks/>
                        </wpg:cNvGrpSpPr>
                        <wpg:grpSpPr bwMode="auto">
                          <a:xfrm>
                            <a:off x="1830" y="5222"/>
                            <a:ext cx="9085" cy="3010"/>
                            <a:chOff x="1830" y="5222"/>
                            <a:chExt cx="9085" cy="3010"/>
                          </a:xfrm>
                        </wpg:grpSpPr>
                        <wps:wsp>
                          <wps:cNvPr id="601" name="AutoShape 83"/>
                          <wps:cNvCnPr>
                            <a:cxnSpLocks noChangeShapeType="1"/>
                          </wps:cNvCnPr>
                          <wps:spPr bwMode="auto">
                            <a:xfrm>
                              <a:off x="4586" y="8054"/>
                              <a:ext cx="18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Text Box 47"/>
                          <wps:cNvSpPr txBox="1">
                            <a:spLocks noChangeArrowheads="1"/>
                          </wps:cNvSpPr>
                          <wps:spPr bwMode="auto">
                            <a:xfrm>
                              <a:off x="4586" y="5222"/>
                              <a:ext cx="4178" cy="745"/>
                            </a:xfrm>
                            <a:prstGeom prst="rect">
                              <a:avLst/>
                            </a:prstGeom>
                            <a:solidFill>
                              <a:srgbClr val="FFFFFF"/>
                            </a:solidFill>
                            <a:ln w="9525">
                              <a:solidFill>
                                <a:srgbClr val="000000"/>
                              </a:solidFill>
                              <a:miter lim="800000"/>
                              <a:headEnd/>
                              <a:tailEnd/>
                            </a:ln>
                          </wps:spPr>
                          <wps:txbx>
                            <w:txbxContent>
                              <w:p w:rsidR="00C943E8" w:rsidRPr="008C3B99" w:rsidRDefault="00C943E8" w:rsidP="00EE48B2">
                                <w:pPr>
                                  <w:widowControl w:val="0"/>
                                  <w:jc w:val="center"/>
                                  <w:rPr>
                                    <w:i/>
                                  </w:rPr>
                                </w:pPr>
                                <w:r w:rsidRPr="008C3B99">
                                  <w:t>Факторы распространения</w:t>
                                </w:r>
                              </w:p>
                              <w:p w:rsidR="00C943E8" w:rsidRPr="008C3B99" w:rsidRDefault="00C943E8" w:rsidP="00EE48B2">
                                <w:pPr>
                                  <w:jc w:val="center"/>
                                  <w:rPr>
                                    <w:i/>
                                  </w:rPr>
                                </w:pPr>
                                <w:r w:rsidRPr="008C3B99">
                                  <w:t>нестандартной занятости</w:t>
                                </w:r>
                              </w:p>
                            </w:txbxContent>
                          </wps:txbx>
                          <wps:bodyPr rot="0" vert="horz" wrap="square" lIns="91440" tIns="45720" rIns="91440" bIns="45720" anchor="t" anchorCtr="0" upright="1">
                            <a:noAutofit/>
                          </wps:bodyPr>
                        </wps:wsp>
                        <wps:wsp>
                          <wps:cNvPr id="603" name="Text Box 48"/>
                          <wps:cNvSpPr txBox="1">
                            <a:spLocks noChangeArrowheads="1"/>
                          </wps:cNvSpPr>
                          <wps:spPr bwMode="auto">
                            <a:xfrm>
                              <a:off x="2711" y="6489"/>
                              <a:ext cx="3032" cy="432"/>
                            </a:xfrm>
                            <a:prstGeom prst="rect">
                              <a:avLst/>
                            </a:prstGeom>
                            <a:solidFill>
                              <a:srgbClr val="FFFFFF"/>
                            </a:solidFill>
                            <a:ln w="9525">
                              <a:solidFill>
                                <a:srgbClr val="000000"/>
                              </a:solidFill>
                              <a:miter lim="800000"/>
                              <a:headEnd/>
                              <a:tailEnd/>
                            </a:ln>
                          </wps:spPr>
                          <wps:txbx>
                            <w:txbxContent>
                              <w:p w:rsidR="00C943E8" w:rsidRPr="0010311B" w:rsidRDefault="00C943E8" w:rsidP="00EE48B2">
                                <w:pPr>
                                  <w:widowControl w:val="0"/>
                                  <w:jc w:val="center"/>
                                  <w:rPr>
                                    <w:i/>
                                  </w:rPr>
                                </w:pPr>
                                <w:r w:rsidRPr="0010311B">
                                  <w:t>Субъективные</w:t>
                                </w:r>
                              </w:p>
                            </w:txbxContent>
                          </wps:txbx>
                          <wps:bodyPr rot="0" vert="horz" wrap="square" lIns="91440" tIns="45720" rIns="91440" bIns="45720" anchor="t" anchorCtr="0" upright="1">
                            <a:noAutofit/>
                          </wps:bodyPr>
                        </wps:wsp>
                        <wps:wsp>
                          <wps:cNvPr id="604" name="Text Box 49"/>
                          <wps:cNvSpPr txBox="1">
                            <a:spLocks noChangeArrowheads="1"/>
                          </wps:cNvSpPr>
                          <wps:spPr bwMode="auto">
                            <a:xfrm>
                              <a:off x="7838" y="6489"/>
                              <a:ext cx="3077" cy="432"/>
                            </a:xfrm>
                            <a:prstGeom prst="rect">
                              <a:avLst/>
                            </a:prstGeom>
                            <a:solidFill>
                              <a:srgbClr val="FFFFFF"/>
                            </a:solidFill>
                            <a:ln w="9525">
                              <a:solidFill>
                                <a:srgbClr val="000000"/>
                              </a:solidFill>
                              <a:miter lim="800000"/>
                              <a:headEnd/>
                              <a:tailEnd/>
                            </a:ln>
                          </wps:spPr>
                          <wps:linkedTxbx id="29" seq="1"/>
                          <wps:bodyPr rot="0" vert="horz" wrap="square" lIns="91440" tIns="45720" rIns="91440" bIns="45720" anchor="t" anchorCtr="0" upright="1">
                            <a:noAutofit/>
                          </wps:bodyPr>
                        </wps:wsp>
                        <wps:wsp>
                          <wps:cNvPr id="605" name="Text Box 50"/>
                          <wps:cNvSpPr txBox="1">
                            <a:spLocks noChangeArrowheads="1"/>
                          </wps:cNvSpPr>
                          <wps:spPr bwMode="auto">
                            <a:xfrm>
                              <a:off x="1830" y="7277"/>
                              <a:ext cx="2050" cy="465"/>
                            </a:xfrm>
                            <a:prstGeom prst="rect">
                              <a:avLst/>
                            </a:prstGeom>
                            <a:solidFill>
                              <a:srgbClr val="FFFFFF"/>
                            </a:solidFill>
                            <a:ln w="9525">
                              <a:solidFill>
                                <a:srgbClr val="000000"/>
                              </a:solidFill>
                              <a:miter lim="800000"/>
                              <a:headEnd/>
                              <a:tailEnd/>
                            </a:ln>
                          </wps:spPr>
                          <wps:txbx>
                            <w:txbxContent>
                              <w:p w:rsidR="00C943E8" w:rsidRPr="0010311B" w:rsidRDefault="00C943E8" w:rsidP="00EE48B2">
                                <w:pPr>
                                  <w:widowControl w:val="0"/>
                                  <w:jc w:val="center"/>
                                  <w:rPr>
                                    <w:i/>
                                  </w:rPr>
                                </w:pPr>
                                <w:r w:rsidRPr="0010311B">
                                  <w:t>Работодатель</w:t>
                                </w:r>
                              </w:p>
                            </w:txbxContent>
                          </wps:txbx>
                          <wps:bodyPr rot="0" vert="horz" wrap="square" lIns="91440" tIns="45720" rIns="91440" bIns="45720" anchor="t" anchorCtr="0" upright="1">
                            <a:noAutofit/>
                          </wps:bodyPr>
                        </wps:wsp>
                        <wps:wsp>
                          <wps:cNvPr id="606" name="Text Box 51"/>
                          <wps:cNvSpPr txBox="1">
                            <a:spLocks noChangeArrowheads="1"/>
                          </wps:cNvSpPr>
                          <wps:spPr bwMode="auto">
                            <a:xfrm>
                              <a:off x="4475" y="7277"/>
                              <a:ext cx="2050" cy="465"/>
                            </a:xfrm>
                            <a:prstGeom prst="rect">
                              <a:avLst/>
                            </a:prstGeom>
                            <a:solidFill>
                              <a:srgbClr val="FFFFFF"/>
                            </a:solidFill>
                            <a:ln w="9525">
                              <a:solidFill>
                                <a:srgbClr val="000000"/>
                              </a:solidFill>
                              <a:miter lim="800000"/>
                              <a:headEnd/>
                              <a:tailEnd/>
                            </a:ln>
                          </wps:spPr>
                          <wps:txbx>
                            <w:txbxContent>
                              <w:p w:rsidR="00C943E8" w:rsidRPr="0010311B" w:rsidRDefault="00C943E8" w:rsidP="00EE48B2">
                                <w:pPr>
                                  <w:widowControl w:val="0"/>
                                  <w:jc w:val="center"/>
                                  <w:rPr>
                                    <w:i/>
                                  </w:rPr>
                                </w:pPr>
                                <w:r w:rsidRPr="0010311B">
                                  <w:t>Работник</w:t>
                                </w:r>
                              </w:p>
                            </w:txbxContent>
                          </wps:txbx>
                          <wps:bodyPr rot="0" vert="horz" wrap="square" lIns="91440" tIns="45720" rIns="91440" bIns="45720" anchor="t" anchorCtr="0" upright="1">
                            <a:noAutofit/>
                          </wps:bodyPr>
                        </wps:wsp>
                        <wps:wsp>
                          <wps:cNvPr id="607" name="AutoShape 61"/>
                          <wps:cNvCnPr>
                            <a:cxnSpLocks noChangeShapeType="1"/>
                          </wps:cNvCnPr>
                          <wps:spPr bwMode="auto">
                            <a:xfrm>
                              <a:off x="4475" y="6222"/>
                              <a:ext cx="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62"/>
                          <wps:cNvCnPr>
                            <a:cxnSpLocks noChangeShapeType="1"/>
                          </wps:cNvCnPr>
                          <wps:spPr bwMode="auto">
                            <a:xfrm>
                              <a:off x="4475" y="6222"/>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AutoShape 63"/>
                          <wps:cNvCnPr>
                            <a:cxnSpLocks noChangeShapeType="1"/>
                          </wps:cNvCnPr>
                          <wps:spPr bwMode="auto">
                            <a:xfrm>
                              <a:off x="8875" y="6222"/>
                              <a:ext cx="0" cy="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AutoShape 64"/>
                          <wps:cNvCnPr>
                            <a:cxnSpLocks noChangeShapeType="1"/>
                          </wps:cNvCnPr>
                          <wps:spPr bwMode="auto">
                            <a:xfrm>
                              <a:off x="2954" y="7099"/>
                              <a:ext cx="25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AutoShape 65"/>
                          <wps:cNvCnPr>
                            <a:cxnSpLocks noChangeShapeType="1"/>
                          </wps:cNvCnPr>
                          <wps:spPr bwMode="auto">
                            <a:xfrm>
                              <a:off x="2954" y="7099"/>
                              <a:ext cx="0"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AutoShape 66"/>
                          <wps:cNvCnPr>
                            <a:cxnSpLocks noChangeShapeType="1"/>
                          </wps:cNvCnPr>
                          <wps:spPr bwMode="auto">
                            <a:xfrm>
                              <a:off x="5456" y="7099"/>
                              <a:ext cx="0"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67"/>
                          <wps:cNvCnPr>
                            <a:cxnSpLocks noChangeShapeType="1"/>
                          </wps:cNvCnPr>
                          <wps:spPr bwMode="auto">
                            <a:xfrm>
                              <a:off x="2280" y="8019"/>
                              <a:ext cx="10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68"/>
                          <wps:cNvCnPr>
                            <a:cxnSpLocks noChangeShapeType="1"/>
                          </wps:cNvCnPr>
                          <wps:spPr bwMode="auto">
                            <a:xfrm>
                              <a:off x="2280" y="8019"/>
                              <a:ext cx="0"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AutoShape 69"/>
                          <wps:cNvCnPr>
                            <a:cxnSpLocks noChangeShapeType="1"/>
                          </wps:cNvCnPr>
                          <wps:spPr bwMode="auto">
                            <a:xfrm>
                              <a:off x="3339" y="8019"/>
                              <a:ext cx="0"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 name="AutoShape 70"/>
                          <wps:cNvCnPr>
                            <a:cxnSpLocks noChangeShapeType="1"/>
                          </wps:cNvCnPr>
                          <wps:spPr bwMode="auto">
                            <a:xfrm>
                              <a:off x="5456" y="8054"/>
                              <a:ext cx="0"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 name="AutoShape 71"/>
                          <wps:cNvCnPr>
                            <a:cxnSpLocks noChangeShapeType="1"/>
                          </wps:cNvCnPr>
                          <wps:spPr bwMode="auto">
                            <a:xfrm>
                              <a:off x="4586" y="8054"/>
                              <a:ext cx="0"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AutoShape 72"/>
                          <wps:cNvCnPr>
                            <a:cxnSpLocks noChangeShapeType="1"/>
                          </wps:cNvCnPr>
                          <wps:spPr bwMode="auto">
                            <a:xfrm>
                              <a:off x="6437" y="8054"/>
                              <a:ext cx="0"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 name="AutoShape 73"/>
                          <wps:cNvCnPr>
                            <a:cxnSpLocks noChangeShapeType="1"/>
                          </wps:cNvCnPr>
                          <wps:spPr bwMode="auto">
                            <a:xfrm>
                              <a:off x="5456" y="7742"/>
                              <a:ext cx="1" cy="3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74"/>
                          <wps:cNvCnPr>
                            <a:cxnSpLocks noChangeShapeType="1"/>
                          </wps:cNvCnPr>
                          <wps:spPr bwMode="auto">
                            <a:xfrm>
                              <a:off x="2821" y="7742"/>
                              <a:ext cx="1"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75"/>
                          <wps:cNvCnPr>
                            <a:cxnSpLocks noChangeShapeType="1"/>
                          </wps:cNvCnPr>
                          <wps:spPr bwMode="auto">
                            <a:xfrm>
                              <a:off x="4209" y="6921"/>
                              <a:ext cx="0"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76"/>
                          <wps:cNvCnPr>
                            <a:cxnSpLocks noChangeShapeType="1"/>
                          </wps:cNvCnPr>
                          <wps:spPr bwMode="auto">
                            <a:xfrm>
                              <a:off x="6725" y="5967"/>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77"/>
                          <wps:cNvCnPr>
                            <a:cxnSpLocks noChangeShapeType="1"/>
                          </wps:cNvCnPr>
                          <wps:spPr bwMode="auto">
                            <a:xfrm>
                              <a:off x="8113" y="7277"/>
                              <a:ext cx="26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78"/>
                          <wps:cNvCnPr>
                            <a:cxnSpLocks noChangeShapeType="1"/>
                          </wps:cNvCnPr>
                          <wps:spPr bwMode="auto">
                            <a:xfrm>
                              <a:off x="9360" y="6921"/>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9"/>
                          <wps:cNvCnPr>
                            <a:cxnSpLocks noChangeShapeType="1"/>
                          </wps:cNvCnPr>
                          <wps:spPr bwMode="auto">
                            <a:xfrm>
                              <a:off x="8113" y="7277"/>
                              <a:ext cx="0" cy="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AutoShape 80"/>
                          <wps:cNvCnPr>
                            <a:cxnSpLocks noChangeShapeType="1"/>
                          </wps:cNvCnPr>
                          <wps:spPr bwMode="auto">
                            <a:xfrm>
                              <a:off x="10749" y="7277"/>
                              <a:ext cx="0" cy="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 name="AutoShape 81"/>
                          <wps:cNvCnPr>
                            <a:cxnSpLocks noChangeShapeType="1"/>
                          </wps:cNvCnPr>
                          <wps:spPr bwMode="auto">
                            <a:xfrm>
                              <a:off x="9051" y="7311"/>
                              <a:ext cx="0" cy="9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AutoShape 82"/>
                          <wps:cNvCnPr>
                            <a:cxnSpLocks noChangeShapeType="1"/>
                          </wps:cNvCnPr>
                          <wps:spPr bwMode="auto">
                            <a:xfrm>
                              <a:off x="9900" y="7311"/>
                              <a:ext cx="0" cy="9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62" o:spid="_x0000_s1069" style="position:absolute;left:0;text-align:left;margin-left:6.45pt;margin-top:15.8pt;width:466.9pt;height:331.35pt;z-index:251667968" coordorigin="1830,5222" coordsize="9338,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">
                <v:group id="Group 659" o:spid="_x0000_s1070" style="position:absolute;left:1830;top:8197;width:5370;height:3161" coordorigin="1830,8197" coordsize="5370,3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Text Box 52" o:spid="_x0000_s1071" type="#_x0000_t202" style="position:absolute;left:1830;top:8197;width:881;height:3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EsEA&#10;AADcAAAADwAAAGRycy9kb3ducmV2LnhtbERP3WrCMBS+H/gO4Qi7m+lkDleNooLgQKqrPsChOaZl&#10;zUlJonZvby6EXX58//Nlb1txIx8axwreRxkI4srpho2C82n7NgURIrLG1jEp+KMAy8XgZY65dnf+&#10;oVsZjUghHHJUUMfY5VKGqiaLYeQ64sRdnLcYE/RGao/3FG5bOc6yT2mx4dRQY0ebmqrf8moVFOVB&#10;ry/9oTgW/vtkPrarfbYzSr0O+9UMRKQ+/ouf7p1WMPlK89OZd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tLRLBAAAA3AAAAA8AAAAAAAAAAAAAAAAAmAIAAGRycy9kb3du&#10;cmV2LnhtbFBLBQYAAAAABAAEAPUAAACGAwAAAAA=&#10;">
                    <v:textbox style="layout-flow:vertical;mso-layout-flow-alt:bottom-to-top">
                      <w:txbxContent>
                        <w:p w:rsidR="00C943E8" w:rsidRPr="0010311B" w:rsidRDefault="00C943E8" w:rsidP="00EE48B2">
                          <w:pPr>
                            <w:widowControl w:val="0"/>
                            <w:jc w:val="center"/>
                            <w:rPr>
                              <w:i/>
                            </w:rPr>
                          </w:pPr>
                          <w:r w:rsidRPr="0010311B">
                            <w:t>Готовность снизить издержки</w:t>
                          </w:r>
                        </w:p>
                      </w:txbxContent>
                    </v:textbox>
                  </v:shape>
                  <v:shape id="Text Box 53" o:spid="_x0000_s1072" type="#_x0000_t202" style="position:absolute;left:4021;top:8197;width:859;height:3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IicUA&#10;AADcAAAADwAAAGRycy9kb3ducmV2LnhtbESPUWvCMBSF3wf7D+EOfFtTRcesRtGB4GDUrfoDLs01&#10;LTY3Jcm0+/dmMNjj4ZzzHc5yPdhOXMmH1rGCcZaDIK6dbtkoOB13z68gQkTW2DkmBT8UYL16fFhi&#10;od2Nv+haRSMShEOBCpoY+0LKUDdkMWSuJ07e2XmLMUlvpPZ4S3DbyUmev0iLLaeFBnt6a6i+VN9W&#10;QVkd9PY8HMrP0r8fzXS3+cj3RqnR07BZgIg0xP/wX3uvFczmY/g9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YiJxQAAANwAAAAPAAAAAAAAAAAAAAAAAJgCAABkcnMv&#10;ZG93bnJldi54bWxQSwUGAAAAAAQABAD1AAAAigMAAAAA&#10;">
                    <v:textbox style="layout-flow:vertical;mso-layout-flow-alt:bottom-to-top">
                      <w:txbxContent/>
                    </v:textbox>
                  </v:shape>
                  <v:shape id="Text Box 54" o:spid="_x0000_s1073" type="#_x0000_t202" style="position:absolute;left:5012;top:8197;width:840;height:3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W/sUA&#10;AADcAAAADwAAAGRycy9kb3ducmV2LnhtbESP0WoCMRRE3wv+Q7iFvtVspS11NYoKggVZ7eoHXDbX&#10;7OLmZkmibv++EQo+DjNzhpnOe9uKK/nQOFbwNsxAEFdON2wUHA/r1y8QISJrbB2Tgl8KMJ8NnqaY&#10;a3fjH7qW0YgE4ZCjgjrGLpcyVDVZDEPXESfv5LzFmKQ3Unu8Jbht5SjLPqXFhtNCjR2taqrO5cUq&#10;KMqdXp76XbEv/PfBvK8X22xjlHp57hcTEJH6+Aj/tzdawcd4BPc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xb+xQAAANwAAAAPAAAAAAAAAAAAAAAAAJgCAABkcnMv&#10;ZG93bnJldi54bWxQSwUGAAAAAAQABAD1AAAAigMAAAAA&#10;">
                    <v:textbox style="layout-flow:vertical;mso-layout-flow-alt:bottom-to-top">
                      <w:txbxContent>
                        <w:p w:rsidR="00C943E8" w:rsidRPr="0010311B" w:rsidRDefault="00C943E8" w:rsidP="00EE48B2">
                          <w:pPr>
                            <w:widowControl w:val="0"/>
                            <w:jc w:val="center"/>
                            <w:rPr>
                              <w:i/>
                            </w:rPr>
                          </w:pPr>
                          <w:r w:rsidRPr="0010311B">
                            <w:t>Спрос трудовых мигрантов на рабочие места</w:t>
                          </w:r>
                        </w:p>
                      </w:txbxContent>
                    </v:textbox>
                  </v:shape>
                  <v:shape id="Text Box 55" o:spid="_x0000_s1074" type="#_x0000_t202" style="position:absolute;left:2954;top:8197;width:926;height:3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ZcUA&#10;AADcAAAADwAAAGRycy9kb3ducmV2LnhtbESP0WoCMRRE3wv+Q7iCbzVba4uuRtGCYKGs7eoHXDbX&#10;7NLNzZJEXf++KRT6OMzMGWa57m0rruRD41jB0zgDQVw53bBRcDruHmcgQkTW2DomBXcKsF4NHpaY&#10;a3fjL7qW0YgE4ZCjgjrGLpcyVDVZDGPXESfv7LzFmKQ3Unu8Jbht5STLXqXFhtNCjR291VR9lxer&#10;oCgPenvuD8Vn4d+PZrrbfGR7o9Ro2G8WICL18T/8195rBS/zZ/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7NlxQAAANwAAAAPAAAAAAAAAAAAAAAAAJgCAABkcnMv&#10;ZG93bnJldi54bWxQSwUGAAAAAAQABAD1AAAAigMAAAAA&#10;">
                    <v:textbox style="layout-flow:vertical;mso-layout-flow-alt:bottom-to-top">
                      <w:txbxContent>
                        <w:p w:rsidR="00C943E8" w:rsidRPr="0010311B" w:rsidRDefault="00C943E8" w:rsidP="00EE48B2">
                          <w:pPr>
                            <w:widowControl w:val="0"/>
                            <w:jc w:val="center"/>
                            <w:rPr>
                              <w:i/>
                            </w:rPr>
                          </w:pPr>
                          <w:r w:rsidRPr="0010311B">
                            <w:t>Снижение роли социального диалога</w:t>
                          </w:r>
                        </w:p>
                      </w:txbxContent>
                    </v:textbox>
                  </v:shape>
                  <v:shape id="Text Box 56" o:spid="_x0000_s1075" type="#_x0000_t202" style="position:absolute;left:5982;top:8197;width:1218;height:3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rEcUA&#10;AADcAAAADwAAAGRycy9kb3ducmV2LnhtbESP0WoCMRRE3wv+Q7iFvtVsxZa6GkUFwYKsdvUDLptr&#10;dnFzsySpbv++EQo+DjNzhpktetuKK/nQOFbwNsxAEFdON2wUnI6b108QISJrbB2Tgl8KsJgPnmaY&#10;a3fjb7qW0YgE4ZCjgjrGLpcyVDVZDEPXESfv7LzFmKQ3Unu8Jbht5SjLPqTFhtNCjR2ta6ou5Y9V&#10;UJR7vTr3++JQ+K+jGW+Wu2xrlHp57pdTEJH6+Aj/t7dawftk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isRxQAAANwAAAAPAAAAAAAAAAAAAAAAAJgCAABkcnMv&#10;ZG93bnJldi54bWxQSwUGAAAAAAQABAD1AAAAigMAAAAA&#10;">
                    <v:textbox style="layout-flow:vertical;mso-layout-flow-alt:bottom-to-top">
                      <w:txbxContent/>
                    </v:textbox>
                  </v:shape>
                </v:group>
                <v:group id="Group 660" o:spid="_x0000_s1076" style="position:absolute;left:7648;top:8197;width:3520;height:3161" coordorigin="7648,8197" coordsize="3520,3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Text Box 57" o:spid="_x0000_s1077" type="#_x0000_t202" style="position:absolute;left:9613;top:8197;width:563;height:3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Q/cUA&#10;AADcAAAADwAAAGRycy9kb3ducmV2LnhtbESP0WoCMRRE3wX/IdyCb5ptaaXdGkULggVZ7doPuGyu&#10;2aWbmyVJdf17Iwg+DjNzhpktetuKE/nQOFbwPMlAEFdON2wU/B7W43cQISJrbB2TggsFWMyHgxnm&#10;2p35h05lNCJBOOSooI6xy6UMVU0Ww8R1xMk7Om8xJumN1B7PCW5b+ZJlU2mx4bRQY0dfNVV/5b9V&#10;UJQ7vTr2u2Jf+O+DeV0vt9nGKDV66pefICL18RG+tzdawdvHFG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BD9xQAAANwAAAAPAAAAAAAAAAAAAAAAAJgCAABkcnMv&#10;ZG93bnJldi54bWxQSwUGAAAAAAQABAD1AAAAigMAAAAA&#10;">
                    <v:textbox style="layout-flow:vertical;mso-layout-flow-alt:bottom-to-top">
                      <w:txbxContent>
                        <w:p w:rsidR="00C943E8" w:rsidRPr="0010311B" w:rsidRDefault="00C943E8" w:rsidP="00EE48B2">
                          <w:pPr>
                            <w:widowControl w:val="0"/>
                            <w:jc w:val="center"/>
                            <w:rPr>
                              <w:i/>
                            </w:rPr>
                          </w:pPr>
                          <w:r w:rsidRPr="0010311B">
                            <w:t>НТП в различных формах</w:t>
                          </w:r>
                        </w:p>
                      </w:txbxContent>
                    </v:textbox>
                  </v:shape>
                  <v:shape id="Text Box 58" o:spid="_x0000_s1078" type="#_x0000_t202" style="position:absolute;left:8654;top:8197;width:816;height:3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1ZsUA&#10;AADcAAAADwAAAGRycy9kb3ducmV2LnhtbESP0WoCMRRE3wv+Q7iCbzVbqa2uRtGCYKGs7eoHXDbX&#10;7NLNzZJEXf++KRT6OMzMGWa57m0rruRD41jB0zgDQVw53bBRcDruHmcgQkTW2DomBXcKsF4NHpaY&#10;a3fjL7qW0YgE4ZCjgjrGLpcyVDVZDGPXESfv7LzFmKQ3Unu8Jbht5STLXqTFhtNCjR291VR9lxer&#10;oCgPenvuD8Vn4d+P5nm3+cj2RqnRsN8sQETq43/4r73XCqbz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LVmxQAAANwAAAAPAAAAAAAAAAAAAAAAAJgCAABkcnMv&#10;ZG93bnJldi54bWxQSwUGAAAAAAQABAD1AAAAigMAAAAA&#10;">
                    <v:textbox style="layout-flow:vertical;mso-layout-flow-alt:bottom-to-top">
                      <w:txbxContent>
                        <w:p w:rsidR="00C943E8" w:rsidRPr="0010311B" w:rsidRDefault="00C943E8" w:rsidP="00EE48B2">
                          <w:pPr>
                            <w:widowControl w:val="0"/>
                            <w:jc w:val="center"/>
                            <w:rPr>
                              <w:i/>
                            </w:rPr>
                          </w:pPr>
                          <w:r w:rsidRPr="0010311B">
                            <w:t>Глобализация мировой экономики</w:t>
                          </w:r>
                        </w:p>
                      </w:txbxContent>
                    </v:textbox>
                  </v:shape>
                  <v:shape id="Text Box 59" o:spid="_x0000_s1079" type="#_x0000_t202" style="position:absolute;left:7648;top:8197;width:869;height:3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hFMEA&#10;AADcAAAADwAAAGRycy9kb3ducmV2LnhtbERP3WrCMBS+H/gO4Qi7m+lkDleNooLgQKqrPsChOaZl&#10;zUlJonZvby6EXX58//Nlb1txIx8axwreRxkI4srpho2C82n7NgURIrLG1jEp+KMAy8XgZY65dnf+&#10;oVsZjUghHHJUUMfY5VKGqiaLYeQ64sRdnLcYE/RGao/3FG5bOc6yT2mx4dRQY0ebmqrf8moVFOVB&#10;ry/9oTgW/vtkPrarfbYzSr0O+9UMRKQ+/ouf7p1WMPlKa9OZd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bIRTBAAAA3AAAAA8AAAAAAAAAAAAAAAAAmAIAAGRycy9kb3du&#10;cmV2LnhtbFBLBQYAAAAABAAEAPUAAACGAwAAAAA=&#10;">
                    <v:textbox style="layout-flow:vertical;mso-layout-flow-alt:bottom-to-top">
                      <w:txbxContent/>
                    </v:textbox>
                  </v:shape>
                  <v:shape id="Text Box 60" o:spid="_x0000_s1080" type="#_x0000_t202" style="position:absolute;left:10290;top:8197;width:878;height:3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Ej8UA&#10;AADcAAAADwAAAGRycy9kb3ducmV2LnhtbESPUWvCMBSF3wf7D+EOfJupomOtRtGB4GDUrfoDLs01&#10;LTY3Jcm0+/dmMNjj4ZzzHc5yPdhOXMmH1rGCyTgDQVw73bJRcDrunl9BhIissXNMCn4owHr1+LDE&#10;Qrsbf9G1ikYkCIcCFTQx9oWUoW7IYhi7njh5Z+ctxiS9kdrjLcFtJ6dZ9iIttpwWGuzpraH6Un1b&#10;BWV10NvzcCg/S/9+NLPd5iPbG6VGT8NmASLSEP/Df+29VjDPc/g9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4SPxQAAANwAAAAPAAAAAAAAAAAAAAAAAJgCAABkcnMv&#10;ZG93bnJldi54bWxQSwUGAAAAAAQABAD1AAAAigMAAAAA&#10;">
                    <v:textbox style="layout-flow:vertical;mso-layout-flow-alt:bottom-to-top">
                      <w:txbxContent>
                        <w:p w:rsidR="00C943E8" w:rsidRPr="0010311B" w:rsidRDefault="00C943E8" w:rsidP="00EE48B2">
                          <w:pPr>
                            <w:widowControl w:val="0"/>
                            <w:jc w:val="center"/>
                            <w:rPr>
                              <w:i/>
                            </w:rPr>
                          </w:pPr>
                          <w:r w:rsidRPr="0010311B">
                            <w:t>Растущая сегментация социально-трудовой сферы</w:t>
                          </w:r>
                        </w:p>
                      </w:txbxContent>
                    </v:textbox>
                  </v:shape>
                </v:group>
                <v:group id="Group 661" o:spid="_x0000_s1081" style="position:absolute;left:1830;top:5222;width:9085;height:3010" coordorigin="1830,5222" coordsize="9085,3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83" o:spid="_x0000_s1082" type="#_x0000_t32" style="position:absolute;left:4586;top:8054;width:1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qPcUAAADcAAAADwAAAGRycy9kb3ducmV2LnhtbESPQWsCMRSE70L/Q3iFXkSzW6jIapS1&#10;INSCB63en5vnJrh5WTdRt/++KRR6HGbmG2a+7F0j7tQF61lBPs5AEFdeW64VHL7WoymIEJE1Np5J&#10;wTcFWC6eBnMstH/wju77WIsE4VCgAhNjW0gZKkMOw9i3xMk7+85hTLKrpe7wkeCuka9ZNpEOLacF&#10;gy29G6ou+5tTsN3kq/Jk7OZzd7Xbt3XZ3OrhUamX576cgYjUx//wX/tDK5hkO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qPcUAAADcAAAADwAAAAAAAAAA&#10;AAAAAAChAgAAZHJzL2Rvd25yZXYueG1sUEsFBgAAAAAEAAQA+QAAAJMDAAAAAA==&#10;"/>
                  <v:shape id="Text Box 47" o:spid="_x0000_s1083" type="#_x0000_t202" style="position:absolute;left:4586;top:5222;width:4178;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r8UA&#10;AADcAAAADwAAAGRycy9kb3ducmV2LnhtbESPQWvCQBSE70L/w/KEXqRuaiXa1FWkYNGb1dJeH9ln&#10;Esy+jbtrjP/eFYQeh5n5hpktOlOLlpyvLCt4HSYgiHOrKy4U/OxXL1MQPiBrrC2Tgit5WMyfejPM&#10;tL3wN7W7UIgIYZ+hgjKEJpPS5yUZ9EPbEEfvYJ3BEKUrpHZ4iXBTy1GSpNJgxXGhxIY+S8qPu7NR&#10;MB2v2z+/edv+5umhfg+DSft1cko997vlB4hAXfgPP9prrSBN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MqvxQAAANwAAAAPAAAAAAAAAAAAAAAAAJgCAABkcnMv&#10;ZG93bnJldi54bWxQSwUGAAAAAAQABAD1AAAAigMAAAAA&#10;">
                    <v:textbox>
                      <w:txbxContent>
                        <w:p w:rsidR="00C943E8" w:rsidRPr="008C3B99" w:rsidRDefault="00C943E8" w:rsidP="00EE48B2">
                          <w:pPr>
                            <w:widowControl w:val="0"/>
                            <w:jc w:val="center"/>
                            <w:rPr>
                              <w:i/>
                            </w:rPr>
                          </w:pPr>
                          <w:r w:rsidRPr="008C3B99">
                            <w:t>Факторы распространения</w:t>
                          </w:r>
                        </w:p>
                        <w:p w:rsidR="00C943E8" w:rsidRPr="008C3B99" w:rsidRDefault="00C943E8" w:rsidP="00EE48B2">
                          <w:pPr>
                            <w:jc w:val="center"/>
                            <w:rPr>
                              <w:i/>
                            </w:rPr>
                          </w:pPr>
                          <w:r w:rsidRPr="008C3B99">
                            <w:t>нестандартной занятости</w:t>
                          </w:r>
                        </w:p>
                      </w:txbxContent>
                    </v:textbox>
                  </v:shape>
                  <v:shape id="Text Box 48" o:spid="_x0000_s1084" type="#_x0000_t202" style="position:absolute;left:2711;top:6489;width:30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vNMYA&#10;AADcAAAADwAAAGRycy9kb3ducmV2LnhtbESPT2vCQBTE7wW/w/IKXkrd+IdUo6sUocXeNC3t9ZF9&#10;JqHZt+nuGuO3dwuCx2FmfsOsNr1pREfO15YVjEcJCOLC6ppLBV+fb89zED4ga2wsk4ILedisBw8r&#10;zLQ984G6PJQiQthnqKAKoc2k9EVFBv3ItsTRO1pnMETpSqkdniPcNHKSJKk0WHNcqLClbUXFb34y&#10;CuazXffjP6b77yI9Novw9NK9/zmlho/96xJEoD7cw7f2TitIky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vNMYAAADcAAAADwAAAAAAAAAAAAAAAACYAgAAZHJz&#10;L2Rvd25yZXYueG1sUEsFBgAAAAAEAAQA9QAAAIsDAAAAAA==&#10;">
                    <v:textbox>
                      <w:txbxContent>
                        <w:p w:rsidR="00C943E8" w:rsidRPr="0010311B" w:rsidRDefault="00C943E8" w:rsidP="00EE48B2">
                          <w:pPr>
                            <w:widowControl w:val="0"/>
                            <w:jc w:val="center"/>
                            <w:rPr>
                              <w:i/>
                            </w:rPr>
                          </w:pPr>
                          <w:r w:rsidRPr="0010311B">
                            <w:t>Субъективные</w:t>
                          </w:r>
                        </w:p>
                      </w:txbxContent>
                    </v:textbox>
                  </v:shape>
                  <v:shape id="Text Box 49" o:spid="_x0000_s1085" type="#_x0000_t202" style="position:absolute;left:7838;top:6489;width:307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3QMUA&#10;AADcAAAADwAAAGRycy9kb3ducmV2LnhtbESPQWvCQBSE7wX/w/IKXkrdaCXV6CoitOhN09JeH9ln&#10;Epp9G3fXmP77bkHwOMzMN8xy3ZtGdOR8bVnBeJSAIC6srrlU8Pnx9jwD4QOyxsYyKfglD+vV4GGJ&#10;mbZXPlKXh1JECPsMFVQhtJmUvqjIoB/Zljh6J+sMhihdKbXDa4SbRk6SJJUGa44LFba0raj4yS9G&#10;wWy66779/uXwVaSnZh6eXrv3s1Nq+NhvFiAC9eEevrV3WkGaTO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fdAxQAAANwAAAAPAAAAAAAAAAAAAAAAAJgCAABkcnMv&#10;ZG93bnJldi54bWxQSwUGAAAAAAQABAD1AAAAigMAAAAA&#10;">
                    <v:textbox>
                      <w:txbxContent/>
                    </v:textbox>
                  </v:shape>
                  <v:shape id="Text Box 50" o:spid="_x0000_s1086" type="#_x0000_t202" style="position:absolute;left:1830;top:7277;width:20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S28UA&#10;AADcAAAADwAAAGRycy9kb3ducmV2LnhtbESPQWvCQBSE7wX/w/IKvUjdWG3U1FVKoaK3VkWvj+wz&#10;CWbfxt1tTP99VxB6HGbmG2a+7EwtWnK+sqxgOEhAEOdWV1wo2O8+n6cgfEDWWFsmBb/kYbnoPcwx&#10;0/bK39RuQyEihH2GCsoQmkxKn5dk0A9sQxy9k3UGQ5SukNrhNcJNLV+SJJUGK44LJTb0UVJ+3v4Y&#10;BdPxuj36zejrkKenehb6k3Z1cUo9PXbvbyACdeE/fG+vtYI0eY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VLbxQAAANwAAAAPAAAAAAAAAAAAAAAAAJgCAABkcnMv&#10;ZG93bnJldi54bWxQSwUGAAAAAAQABAD1AAAAigMAAAAA&#10;">
                    <v:textbox>
                      <w:txbxContent>
                        <w:p w:rsidR="00C943E8" w:rsidRPr="0010311B" w:rsidRDefault="00C943E8" w:rsidP="00EE48B2">
                          <w:pPr>
                            <w:widowControl w:val="0"/>
                            <w:jc w:val="center"/>
                            <w:rPr>
                              <w:i/>
                            </w:rPr>
                          </w:pPr>
                          <w:r w:rsidRPr="0010311B">
                            <w:t>Работодатель</w:t>
                          </w:r>
                        </w:p>
                      </w:txbxContent>
                    </v:textbox>
                  </v:shape>
                  <v:shape id="Text Box 51" o:spid="_x0000_s1087" type="#_x0000_t202" style="position:absolute;left:4475;top:7277;width:20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rMUA&#10;AADcAAAADwAAAGRycy9kb3ducmV2LnhtbESPQWvCQBSE7wX/w/KEXkrdWCW10VVKoWJvGsVeH9ln&#10;Esy+jbvbmP77bkHwOMzMN8xi1ZtGdOR8bVnBeJSAIC6srrlUcNh/Ps9A+ICssbFMCn7Jw2o5eFhg&#10;pu2Vd9TloRQRwj5DBVUIbSalLyoy6Ee2JY7eyTqDIUpXSu3wGuGmkS9JkkqDNceFClv6qKg45z9G&#10;wWy66b7912R7LNJT8xaeXrv1xSn1OOzf5yAC9eEevrU3WkGapP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8ysxQAAANwAAAAPAAAAAAAAAAAAAAAAAJgCAABkcnMv&#10;ZG93bnJldi54bWxQSwUGAAAAAAQABAD1AAAAigMAAAAA&#10;">
                    <v:textbox>
                      <w:txbxContent>
                        <w:p w:rsidR="00C943E8" w:rsidRPr="0010311B" w:rsidRDefault="00C943E8" w:rsidP="00EE48B2">
                          <w:pPr>
                            <w:widowControl w:val="0"/>
                            <w:jc w:val="center"/>
                            <w:rPr>
                              <w:i/>
                            </w:rPr>
                          </w:pPr>
                          <w:r w:rsidRPr="0010311B">
                            <w:t>Работник</w:t>
                          </w:r>
                        </w:p>
                      </w:txbxContent>
                    </v:textbox>
                  </v:shape>
                  <v:shape id="AutoShape 61" o:spid="_x0000_s1088" type="#_x0000_t32" style="position:absolute;left:4475;top:6222;width:4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62" o:spid="_x0000_s1089" type="#_x0000_t32" style="position:absolute;left:4475;top:6222;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v98MAAADcAAAADwAAAGRycy9kb3ducmV2LnhtbERPz2vCMBS+D/Y/hDfwtqZ6kNk1igwm&#10;4thhrZTt9mje2mLzUpKo7f765SB4/Ph+55vR9OJCzneWFcyTFARxbXXHjYJj+f78AsIHZI29ZVIw&#10;kYfN+vEhx0zbK3/RpQiNiCHsM1TQhjBkUvq6JYM+sQNx5H6tMxgidI3UDq8x3PRykaZLabDj2NDi&#10;QG8t1afibBR8f6zO1VR90qGarw4/6Iz/K3dKzZ7G7SuIQGO4i2/uvVawTOP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j7/fDAAAA3AAAAA8AAAAAAAAAAAAA&#10;AAAAoQIAAGRycy9kb3ducmV2LnhtbFBLBQYAAAAABAAEAPkAAACRAwAAAAA=&#10;">
                    <v:stroke endarrow="block"/>
                  </v:shape>
                  <v:shape id="AutoShape 63" o:spid="_x0000_s1090" type="#_x0000_t32" style="position:absolute;left:8875;top:6222;width:0;height: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9KbMUAAADcAAAADwAAAGRycy9kb3ducmV2LnhtbESPQWvCQBSE74L/YXlCb7qxBzHRVYpg&#10;KYoHtQR7e2Rfk9Ds27C7avTXu4LQ4zAz3zDzZWcacSHna8sKxqMEBHFhdc2lgu/jejgF4QOyxsYy&#10;KbiRh+Wi35tjpu2V93Q5hFJECPsMFVQhtJmUvqjIoB/Zljh6v9YZDFG6UmqH1wg3jXxPkok0WHNc&#10;qLClVUXF3+FsFJy26Tm/5Tva5ON084PO+PvxU6m3QfcxAxGoC//hV/tLK5gkK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9KbMUAAADcAAAADwAAAAAAAAAA&#10;AAAAAAChAgAAZHJzL2Rvd25yZXYueG1sUEsFBgAAAAAEAAQA+QAAAJMDAAAAAA==&#10;">
                    <v:stroke endarrow="block"/>
                  </v:shape>
                  <v:shape id="AutoShape 64" o:spid="_x0000_s1091" type="#_x0000_t32" style="position:absolute;left:2954;top:7099;width:2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Ze8IAAADcAAAADwAAAGRycy9kb3ducmV2LnhtbERPz2vCMBS+D/wfwhN2GTPtQBmdUaog&#10;qOBB3e5vzVsT1rzUJmr9781B8Pjx/Z7Oe9eIC3XBelaQjzIQxJXXlmsF38fV+yeIEJE1Np5JwY0C&#10;zGeDlykW2l95T5dDrEUK4VCgAhNjW0gZKkMOw8i3xIn7853DmGBXS93hNYW7Rn5k2UQ6tJwaDLa0&#10;NFT9H85OwW6TL8pfYzfb/cnuxquyOddvP0q9DvvyC0SkPj7FD/daK5jkaX4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vZe8IAAADcAAAADwAAAAAAAAAAAAAA&#10;AAChAgAAZHJzL2Rvd25yZXYueG1sUEsFBgAAAAAEAAQA+QAAAJADAAAAAA==&#10;"/>
                  <v:shape id="AutoShape 65" o:spid="_x0000_s1092" type="#_x0000_t32" style="position:absolute;left:2954;top:7099;width: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Qt8UAAADcAAAADwAAAGRycy9kb3ducmV2LnhtbESPQWvCQBSE74L/YXlCb7qJB9HoKkVQ&#10;iuJBLcHeHtnXJDT7NuyuGv31bqHQ4zAz3zCLVWcacSPna8sK0lECgriwuuZSwed5M5yC8AFZY2OZ&#10;FDzIw2rZ7y0w0/bOR7qdQikihH2GCqoQ2kxKX1Rk0I9sSxy9b+sMhihdKbXDe4SbRo6TZCIN1hwX&#10;KmxpXVHxc7oaBZf97Jo/8gPt8nS2+0Jn/PO8Vept0L3PQQTqwn/4r/2hFUz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DQt8UAAADcAAAADwAAAAAAAAAA&#10;AAAAAAChAgAAZHJzL2Rvd25yZXYueG1sUEsFBgAAAAAEAAQA+QAAAJMDAAAAAA==&#10;">
                    <v:stroke endarrow="block"/>
                  </v:shape>
                  <v:shape id="AutoShape 66" o:spid="_x0000_s1093" type="#_x0000_t32" style="position:absolute;left:5456;top:7099;width: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OwMUAAADcAAAADwAAAAAAAAAA&#10;AAAAAAChAgAAZHJzL2Rvd25yZXYueG1sUEsFBgAAAAAEAAQA+QAAAJMDAAAAAA==&#10;">
                    <v:stroke endarrow="block"/>
                  </v:shape>
                  <v:shape id="AutoShape 67" o:spid="_x0000_s1094" type="#_x0000_t32" style="position:absolute;left:2280;top:8019;width:10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lHDMYAAADcAAAADwAAAGRycy9kb3ducmV2LnhtbESPT2sCMRTE70K/Q3iFXkSz21KR1Sjb&#10;glALHvx3f25eN6Gbl+0m6vbbNwXB4zAzv2Hmy9414kJdsJ4V5OMMBHHlteVawWG/Gk1BhIissfFM&#10;Cn4pwHLxMJhjof2Vt3TZxVokCIcCFZgY20LKUBlyGMa+JU7el+8cxiS7WuoOrwnuGvmcZRPp0HJa&#10;MNjSu6Hqe3d2Cjbr/K08Gbv+3P7YzeuqbM718KjU02NfzkBE6uM9fGt/aAWT/AX+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RwzGAAAA3AAAAA8AAAAAAAAA&#10;AAAAAAAAoQIAAGRycy9kb3ducmV2LnhtbFBLBQYAAAAABAAEAPkAAACUAwAAAAA=&#10;"/>
                  <v:shape id="AutoShape 68" o:spid="_x0000_s1095" type="#_x0000_t32" style="position:absolute;left:2280;top:8019;width: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zL8UAAADcAAAADwAAAGRycy9kb3ducmV2LnhtbESPQWvCQBSE74L/YXlCb7qJiG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dzL8UAAADcAAAADwAAAAAAAAAA&#10;AAAAAAChAgAAZHJzL2Rvd25yZXYueG1sUEsFBgAAAAAEAAQA+QAAAJMDAAAAAA==&#10;">
                    <v:stroke endarrow="block"/>
                  </v:shape>
                  <v:shape id="AutoShape 69" o:spid="_x0000_s1096" type="#_x0000_t32" style="position:absolute;left:3339;top:8019;width: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WtMUAAADcAAAADwAAAGRycy9kb3ducmV2LnhtbESPQWvCQBSE74L/YXlCb7qJoG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vWtMUAAADcAAAADwAAAAAAAAAA&#10;AAAAAAChAgAAZHJzL2Rvd25yZXYueG1sUEsFBgAAAAAEAAQA+QAAAJMDAAAAAA==&#10;">
                    <v:stroke endarrow="block"/>
                  </v:shape>
                  <v:shape id="AutoShape 70" o:spid="_x0000_s1097" type="#_x0000_t32" style="position:absolute;left:5456;top:8054;width: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Iw8UAAADcAAAADwAAAGRycy9kb3ducmV2LnhtbESPQWvCQBSE7wX/w/IK3uomHkJNXaUU&#10;FFF6UEuot0f2mYRm34bdVaO/3hWEHoeZ+YaZznvTijM531hWkI4SEMSl1Q1XCn72i7d3ED4ga2wt&#10;k4IreZjPBi9TzLW98JbOu1CJCGGfo4I6hC6X0pc1GfQj2xFH72idwRClq6R2eIlw08pxkmTSYMNx&#10;ocaOvmoq/3Yno+B3MzkV1+Kb1kU6WR/QGX/bL5UavvafHyAC9eE//GyvtIIszeB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lIw8UAAADcAAAADwAAAAAAAAAA&#10;AAAAAAChAgAAZHJzL2Rvd25yZXYueG1sUEsFBgAAAAAEAAQA+QAAAJMDAAAAAA==&#10;">
                    <v:stroke endarrow="block"/>
                  </v:shape>
                  <v:shape id="AutoShape 71" o:spid="_x0000_s1098" type="#_x0000_t32" style="position:absolute;left:4586;top:8054;width: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tWMYAAADcAAAADwAAAGRycy9kb3ducmV2LnhtbESPT2vCQBTE7wW/w/IEb3WTHvwTXaUU&#10;WkTxoJbQ3h7ZZxKafRt2V41+elcQehxm5jfMfNmZRpzJ+dqygnSYgCAurK65VPB9+HydgPABWWNj&#10;mRRcycNy0XuZY6bthXd03odSRAj7DBVUIbSZlL6oyKAf2pY4ekfrDIYoXSm1w0uEm0a+JclIGqw5&#10;LlTY0kdFxd/+ZBT8bKan/JpvaZ2n0/UvOuNvhy+lBv3ufQYiUBf+w8/2SisYpW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l7VjGAAAA3AAAAA8AAAAAAAAA&#10;AAAAAAAAoQIAAGRycy9kb3ducmV2LnhtbFBLBQYAAAAABAAEAPkAAACUAwAAAAA=&#10;">
                    <v:stroke endarrow="block"/>
                  </v:shape>
                  <v:shape id="AutoShape 72" o:spid="_x0000_s1099" type="#_x0000_t32" style="position:absolute;left:6437;top:8054;width: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5KsMAAADcAAAADwAAAGRycy9kb3ducmV2LnhtbERPz2vCMBS+D/Y/hDfYbab1INoZRQaT&#10;0eFhVcq8PZpnW2xeShJtu79+OQx2/Ph+r7ej6cSdnG8tK0hnCQjiyuqWawWn4/vLEoQPyBo7y6Rg&#10;Ig/bzePDGjNtB/6iexFqEUPYZ6igCaHPpPRVQwb9zPbEkbtYZzBE6GqpHQ4x3HRyniQLabDl2NBg&#10;T28NVdfiZhR8f65u5VQeKC/TVX5GZ/zPca/U89O4ewURaAz/4j/3h1awSOPa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6eSrDAAAA3AAAAA8AAAAAAAAAAAAA&#10;AAAAoQIAAGRycy9kb3ducmV2LnhtbFBLBQYAAAAABAAEAPkAAACRAwAAAAA=&#10;">
                    <v:stroke endarrow="block"/>
                  </v:shape>
                  <v:shape id="AutoShape 73" o:spid="_x0000_s1100" type="#_x0000_t32" style="position:absolute;left:5456;top:7742;width:1;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w5sYAAADcAAAADwAAAGRycy9kb3ducmV2LnhtbESPQWsCMRSE70L/Q3iFXkSzW1Ds1ihr&#10;QagFD2q9v25eN6Gbl3UTdf33TaHgcZiZb5j5sneNuFAXrGcF+TgDQVx5bblW8HlYj2YgQkTW2Hgm&#10;BTcKsFw8DOZYaH/lHV32sRYJwqFABSbGtpAyVIYchrFviZP37TuHMcmulrrDa4K7Rj5n2VQ6tJwW&#10;DLb0Zqj62Z+dgu0mX5Vfxm4+die7nazL5lwPj0o9PfblK4hIfbyH/9vvWsE0f4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hcObGAAAA3AAAAA8AAAAAAAAA&#10;AAAAAAAAoQIAAGRycy9kb3ducmV2LnhtbFBLBQYAAAAABAAEAPkAAACUAwAAAAA=&#10;"/>
                  <v:shape id="AutoShape 74" o:spid="_x0000_s1101" type="#_x0000_t32" style="position:absolute;left:2821;top:7742;width:1;height: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AutoShape 75" o:spid="_x0000_s1102" type="#_x0000_t32" style="position:absolute;left:4209;top:6921;width: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2XcUAAADcAAAADwAAAGRycy9kb3ducmV2LnhtbESPQWsCMRSE7wX/Q3hCL0WzK1TKapS1&#10;INSCB63en5vnJrh52W6ibv99Uyh4HGbmG2a+7F0jbtQF61lBPs5AEFdeW64VHL7WozcQISJrbDyT&#10;gh8KsFwMnuZYaH/nHd32sRYJwqFABSbGtpAyVIYchrFviZN39p3DmGRXS93hPcFdIydZNpUOLacF&#10;gy29G6ou+6tTsN3kq/Jk7OZz9223r+uyudYvR6Weh305AxGpj4/wf/tDK5hOc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2XcUAAADcAAAADwAAAAAAAAAA&#10;AAAAAAChAgAAZHJzL2Rvd25yZXYueG1sUEsFBgAAAAAEAAQA+QAAAJMDAAAAAA==&#10;"/>
                  <v:shape id="AutoShape 76" o:spid="_x0000_s1103" type="#_x0000_t32" style="position:absolute;left:6725;top:5967;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oKsUAAADcAAAADwAAAGRycy9kb3ducmV2LnhtbESPQWsCMRSE7wX/Q3hCL0WzLlTKapS1&#10;INSCB63en5vnJrh52W6ibv99Uyh4HGbmG2a+7F0jbtQF61nBZJyBIK68tlwrOHytR28gQkTW2Hgm&#10;BT8UYLkYPM2x0P7OO7rtYy0ShEOBCkyMbSFlqAw5DGPfEifv7DuHMcmulrrDe4K7RuZZNpUOLacF&#10;gy29G6ou+6tTsN1MVuXJ2M3n7ttuX9dlc61fj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koKsUAAADcAAAADwAAAAAAAAAA&#10;AAAAAAChAgAAZHJzL2Rvd25yZXYueG1sUEsFBgAAAAAEAAQA+QAAAJMDAAAAAA==&#10;"/>
                  <v:shape id="AutoShape 77" o:spid="_x0000_s1104" type="#_x0000_t32" style="position:absolute;left:8113;top:7277;width:26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NscUAAADcAAAADwAAAGRycy9kb3ducmV2LnhtbESPT2sCMRTE7wW/Q3iFXopmtSi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WNscUAAADcAAAADwAAAAAAAAAA&#10;AAAAAAChAgAAZHJzL2Rvd25yZXYueG1sUEsFBgAAAAAEAAQA+QAAAJMDAAAAAA==&#10;"/>
                  <v:shape id="AutoShape 78" o:spid="_x0000_s1105" type="#_x0000_t32" style="position:absolute;left:9360;top:6921;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VxcUAAADcAAAADwAAAGRycy9kb3ducmV2LnhtbESPT2sCMRTE7wW/Q3iFXopmlSq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wVxcUAAADcAAAADwAAAAAAAAAA&#10;AAAAAAChAgAAZHJzL2Rvd25yZXYueG1sUEsFBgAAAAAEAAQA+QAAAJMDAAAAAA==&#10;"/>
                  <v:shape id="AutoShape 79" o:spid="_x0000_s1106" type="#_x0000_t32" style="position:absolute;left:8113;top:7277;width:0;height: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cCcUAAADcAAAADwAAAGRycy9kb3ducmV2LnhtbESPQWsCMRSE70L/Q3gFb5pVU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ccCcUAAADcAAAADwAAAAAAAAAA&#10;AAAAAAChAgAAZHJzL2Rvd25yZXYueG1sUEsFBgAAAAAEAAQA+QAAAJMDAAAAAA==&#10;">
                    <v:stroke endarrow="block"/>
                  </v:shape>
                  <v:shape id="AutoShape 80" o:spid="_x0000_s1107" type="#_x0000_t32" style="position:absolute;left:10749;top:7277;width:0;height: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CfsUAAADcAAAADwAAAGRycy9kb3ducmV2LnhtbESPQWvCQBSE70L/w/IK3nSjh1BTVykF&#10;RZQe1BLa2yP7TILZt2F31eivdwXB4zAz3zDTeWcacSbna8sKRsMEBHFhdc2lgt/9YvABwgdkjY1l&#10;UnAlD/PZW2+KmbYX3tJ5F0oRIewzVFCF0GZS+qIig35oW+LoHawzGKJ0pdQOLxFuGjlOklQ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WCfsUAAADcAAAADwAAAAAAAAAA&#10;AAAAAAChAgAAZHJzL2Rvd25yZXYueG1sUEsFBgAAAAAEAAQA+QAAAJMDAAAAAA==&#10;">
                    <v:stroke endarrow="block"/>
                  </v:shape>
                  <v:shape id="AutoShape 81" o:spid="_x0000_s1108" type="#_x0000_t32" style="position:absolute;left:9051;top:7311;width:0;height: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n5cYAAADcAAAADwAAAGRycy9kb3ducmV2LnhtbESPT2vCQBTE7wW/w/KE3upGD1ZjNiJC&#10;S7H04B+C3h7ZZxLMvg27q8Z++m6h0OMwM79hsmVvWnEj5xvLCsajBARxaXXDlYLD/u1lBsIHZI2t&#10;ZVLwIA/LfPCUYartnbd024VKRAj7FBXUIXSplL6syaAf2Y44emfrDIYoXSW1w3uEm1ZOkmQqDTYc&#10;F2rsaF1TedldjYLj5/xaPIov2hTj+eaEzvjv/btSz8N+tQARqA//4b/2h1Ywnbz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JJ+XGAAAA3AAAAA8AAAAAAAAA&#10;AAAAAAAAoQIAAGRycy9kb3ducmV2LnhtbFBLBQYAAAAABAAEAPkAAACUAwAAAAA=&#10;">
                    <v:stroke endarrow="block"/>
                  </v:shape>
                  <v:shape id="AutoShape 82" o:spid="_x0000_s1109" type="#_x0000_t32" style="position:absolute;left:9900;top:7311;width:0;height: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zl8MAAADcAAAADwAAAGRycy9kb3ducmV2LnhtbERPy2rCQBTdF/yH4Qrd1YkupKaOIoJS&#10;UrpQS2h3l8w1CWbuhJkxj369syh0eTjv9XYwjejI+dqygvksAUFcWF1zqeDrcnh5BeEDssbGMikY&#10;ycN2M3laY6ptzyfqzqEUMYR9igqqENpUSl9UZNDPbEscuat1BkOErpTaYR/DTSMXSbKUBmuODRW2&#10;tK+ouJ3vRsH3x+qej/knZfl8lf2gM/73clTqeTrs3kAEGsK/+M/9rhUsF3Ft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Ws5fDAAAA3AAAAA8AAAAAAAAAAAAA&#10;AAAAoQIAAGRycy9kb3ducmV2LnhtbFBLBQYAAAAABAAEAPkAAACRAwAAAAA=&#10;">
                    <v:stroke endarrow="block"/>
                  </v:shape>
                </v:group>
              </v:group>
            </w:pict>
          </mc:Fallback>
        </mc:AlternateContent>
      </w: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ind w:firstLine="709"/>
        <w:jc w:val="both"/>
        <w:rPr>
          <w:rFonts w:eastAsia="Calibri"/>
          <w:i/>
          <w:sz w:val="28"/>
          <w:szCs w:val="28"/>
        </w:rPr>
      </w:pPr>
    </w:p>
    <w:p w:rsidR="00EE48B2" w:rsidRPr="00713072" w:rsidRDefault="00EE48B2" w:rsidP="009D456F">
      <w:pPr>
        <w:widowControl w:val="0"/>
        <w:ind w:firstLine="709"/>
        <w:jc w:val="both"/>
        <w:rPr>
          <w:rFonts w:eastAsia="Calibri"/>
          <w:sz w:val="16"/>
          <w:szCs w:val="16"/>
        </w:rPr>
      </w:pPr>
    </w:p>
    <w:p w:rsidR="007E3D0F" w:rsidRDefault="007E3D0F" w:rsidP="00713072">
      <w:pPr>
        <w:widowControl w:val="0"/>
        <w:jc w:val="center"/>
        <w:rPr>
          <w:rFonts w:eastAsia="Calibri"/>
          <w:sz w:val="28"/>
          <w:szCs w:val="28"/>
        </w:rPr>
      </w:pPr>
    </w:p>
    <w:p w:rsidR="007E3D0F" w:rsidRDefault="007E3D0F" w:rsidP="00713072">
      <w:pPr>
        <w:widowControl w:val="0"/>
        <w:jc w:val="center"/>
        <w:rPr>
          <w:rFonts w:eastAsia="Calibri"/>
          <w:sz w:val="28"/>
          <w:szCs w:val="28"/>
        </w:rPr>
      </w:pPr>
    </w:p>
    <w:p w:rsidR="00EE48B2" w:rsidRPr="00CB5CFB" w:rsidRDefault="00EE48B2" w:rsidP="00713072">
      <w:pPr>
        <w:widowControl w:val="0"/>
        <w:jc w:val="center"/>
        <w:rPr>
          <w:rFonts w:eastAsia="Calibri"/>
          <w:sz w:val="28"/>
          <w:szCs w:val="28"/>
        </w:rPr>
      </w:pPr>
      <w:r w:rsidRPr="00CB5CFB">
        <w:rPr>
          <w:rFonts w:eastAsia="Calibri"/>
          <w:sz w:val="28"/>
          <w:szCs w:val="28"/>
        </w:rPr>
        <w:t xml:space="preserve">Рисунок 3 </w:t>
      </w:r>
      <w:r w:rsidR="00713072">
        <w:rPr>
          <w:rFonts w:eastAsia="Calibri"/>
          <w:sz w:val="28"/>
          <w:szCs w:val="28"/>
        </w:rPr>
        <w:t>–</w:t>
      </w:r>
      <w:r w:rsidRPr="00CB5CFB">
        <w:rPr>
          <w:rFonts w:eastAsia="Calibri"/>
          <w:sz w:val="28"/>
          <w:szCs w:val="28"/>
        </w:rPr>
        <w:t xml:space="preserve"> Факторы генезиса нестандартной занятости</w:t>
      </w:r>
    </w:p>
    <w:p w:rsidR="00EE48B2" w:rsidRPr="00713072" w:rsidRDefault="00EE48B2" w:rsidP="009D456F">
      <w:pPr>
        <w:widowControl w:val="0"/>
        <w:ind w:firstLine="709"/>
        <w:jc w:val="both"/>
        <w:rPr>
          <w:rFonts w:eastAsia="Calibri"/>
          <w:sz w:val="16"/>
          <w:szCs w:val="16"/>
        </w:rPr>
      </w:pPr>
    </w:p>
    <w:p w:rsidR="00EE48B2" w:rsidRPr="00CB5CFB" w:rsidRDefault="00EE48B2" w:rsidP="009D456F">
      <w:pPr>
        <w:widowControl w:val="0"/>
        <w:ind w:firstLine="709"/>
        <w:jc w:val="both"/>
        <w:rPr>
          <w:rFonts w:eastAsia="Calibri"/>
        </w:rPr>
      </w:pPr>
      <w:r w:rsidRPr="00CB5CFB">
        <w:t xml:space="preserve">Примечание – </w:t>
      </w:r>
      <w:r w:rsidR="00713072" w:rsidRPr="00CB5CFB">
        <w:t xml:space="preserve">Составлено </w:t>
      </w:r>
      <w:r w:rsidR="0019293A">
        <w:t xml:space="preserve">автором </w:t>
      </w:r>
      <w:r w:rsidRPr="00CB5CFB">
        <w:t xml:space="preserve">на основании </w:t>
      </w:r>
      <w:r w:rsidR="00927A8B">
        <w:t xml:space="preserve">источника </w:t>
      </w:r>
      <w:r w:rsidRPr="00CB5CFB">
        <w:rPr>
          <w:rFonts w:eastAsia="Calibri"/>
        </w:rPr>
        <w:t>[</w:t>
      </w:r>
      <w:r w:rsidR="00787BD0" w:rsidRPr="00CB5CFB">
        <w:rPr>
          <w:rFonts w:eastAsia="Calibri"/>
        </w:rPr>
        <w:t>4</w:t>
      </w:r>
      <w:r w:rsidR="0046727A" w:rsidRPr="00CB5CFB">
        <w:rPr>
          <w:rFonts w:eastAsia="Calibri"/>
        </w:rPr>
        <w:t>3</w:t>
      </w:r>
      <w:r w:rsidRPr="00CB5CFB">
        <w:rPr>
          <w:rFonts w:eastAsia="Calibri"/>
        </w:rPr>
        <w:t>]</w:t>
      </w:r>
    </w:p>
    <w:p w:rsidR="00EE48B2" w:rsidRPr="00CB5CFB" w:rsidRDefault="00EE48B2" w:rsidP="009D456F">
      <w:pPr>
        <w:widowControl w:val="0"/>
        <w:ind w:firstLine="709"/>
        <w:jc w:val="both"/>
        <w:rPr>
          <w:rFonts w:eastAsia="Calibri"/>
          <w:i/>
          <w:sz w:val="28"/>
          <w:szCs w:val="28"/>
        </w:rPr>
      </w:pPr>
    </w:p>
    <w:p w:rsidR="00EE48B2" w:rsidRPr="00CB5CFB" w:rsidRDefault="00EE48B2" w:rsidP="009D456F">
      <w:pPr>
        <w:widowControl w:val="0"/>
        <w:shd w:val="clear" w:color="auto" w:fill="FFFFFF"/>
        <w:ind w:firstLine="709"/>
        <w:jc w:val="both"/>
        <w:rPr>
          <w:rFonts w:eastAsia="Calibri"/>
          <w:sz w:val="28"/>
          <w:szCs w:val="28"/>
        </w:rPr>
      </w:pPr>
      <w:r w:rsidRPr="00CB5CFB">
        <w:rPr>
          <w:rFonts w:eastAsia="Calibri"/>
          <w:sz w:val="28"/>
          <w:szCs w:val="28"/>
        </w:rPr>
        <w:t xml:space="preserve">Безусловно, нестандартная занятость дает определенные преимущества как работодателям, так и работникам. Работодатели могут самостоятельно регулировать численность работников, график работы, заработную плату. А также, что не мало важно, сокращать трансакционные издержки и расходы на </w:t>
      </w:r>
      <w:r w:rsidRPr="00CB5CFB">
        <w:rPr>
          <w:rFonts w:eastAsia="Calibri"/>
          <w:sz w:val="28"/>
          <w:szCs w:val="28"/>
        </w:rPr>
        <w:lastRenderedPageBreak/>
        <w:t>социальные отчисления. Работники, в свою очередь, подбирают для себя удобный режим занятости, который способствует эффективному распределению времени между домашними обязанностями и работой [</w:t>
      </w:r>
      <w:r w:rsidR="008A3C72" w:rsidRPr="00CB5CFB">
        <w:rPr>
          <w:rFonts w:eastAsia="Calibri"/>
          <w:sz w:val="28"/>
          <w:szCs w:val="28"/>
        </w:rPr>
        <w:t>4</w:t>
      </w:r>
      <w:r w:rsidR="0046727A" w:rsidRPr="00CB5CFB">
        <w:rPr>
          <w:rFonts w:eastAsia="Calibri"/>
          <w:sz w:val="28"/>
          <w:szCs w:val="28"/>
        </w:rPr>
        <w:t>4</w:t>
      </w:r>
      <w:r w:rsidR="00686C86" w:rsidRPr="00CB5CFB">
        <w:rPr>
          <w:rFonts w:eastAsia="Calibri"/>
          <w:sz w:val="28"/>
          <w:szCs w:val="28"/>
        </w:rPr>
        <w:t xml:space="preserve">, </w:t>
      </w:r>
      <w:r w:rsidR="008A3C72" w:rsidRPr="00CB5CFB">
        <w:rPr>
          <w:rFonts w:eastAsia="Calibri"/>
          <w:sz w:val="28"/>
          <w:szCs w:val="28"/>
        </w:rPr>
        <w:t>4</w:t>
      </w:r>
      <w:r w:rsidR="0046727A" w:rsidRPr="00CB5CFB">
        <w:rPr>
          <w:rFonts w:eastAsia="Calibri"/>
          <w:sz w:val="28"/>
          <w:szCs w:val="28"/>
        </w:rPr>
        <w:t>5</w:t>
      </w:r>
      <w:r w:rsidRPr="00CB5CFB">
        <w:rPr>
          <w:rFonts w:eastAsia="Calibri"/>
          <w:sz w:val="28"/>
          <w:szCs w:val="28"/>
        </w:rPr>
        <w:t>].</w:t>
      </w:r>
    </w:p>
    <w:p w:rsidR="00EE48B2" w:rsidRPr="00CB5CFB" w:rsidRDefault="00EE48B2" w:rsidP="009D456F">
      <w:pPr>
        <w:widowControl w:val="0"/>
        <w:shd w:val="clear" w:color="auto" w:fill="FFFFFF"/>
        <w:ind w:firstLine="709"/>
        <w:jc w:val="both"/>
        <w:rPr>
          <w:rFonts w:eastAsia="Calibri"/>
          <w:sz w:val="28"/>
          <w:szCs w:val="28"/>
        </w:rPr>
      </w:pPr>
      <w:r w:rsidRPr="00CB5CFB">
        <w:rPr>
          <w:rFonts w:eastAsia="Calibri"/>
          <w:sz w:val="28"/>
          <w:szCs w:val="28"/>
        </w:rPr>
        <w:t>Гибкая занятость имеет свои особенности и характеризуется:</w:t>
      </w:r>
    </w:p>
    <w:p w:rsidR="00EE48B2" w:rsidRPr="00CB5CFB" w:rsidRDefault="00713072" w:rsidP="009D456F">
      <w:pPr>
        <w:widowControl w:val="0"/>
        <w:shd w:val="clear" w:color="auto" w:fill="FFFFFF"/>
        <w:ind w:firstLine="709"/>
        <w:jc w:val="both"/>
        <w:rPr>
          <w:sz w:val="28"/>
          <w:szCs w:val="28"/>
        </w:rPr>
      </w:pPr>
      <w:r>
        <w:rPr>
          <w:rFonts w:eastAsia="Calibri"/>
          <w:sz w:val="28"/>
          <w:szCs w:val="28"/>
        </w:rPr>
        <w:t>–</w:t>
      </w:r>
      <w:r w:rsidR="00EE48B2" w:rsidRPr="00CB5CFB">
        <w:rPr>
          <w:sz w:val="28"/>
          <w:szCs w:val="28"/>
        </w:rPr>
        <w:t xml:space="preserve"> временной и частичной занятостью;</w:t>
      </w:r>
    </w:p>
    <w:p w:rsidR="00EE48B2" w:rsidRPr="00CB5CFB" w:rsidRDefault="00713072" w:rsidP="009D456F">
      <w:pPr>
        <w:widowControl w:val="0"/>
        <w:shd w:val="clear" w:color="auto" w:fill="FFFFFF"/>
        <w:ind w:firstLine="709"/>
        <w:jc w:val="both"/>
        <w:rPr>
          <w:sz w:val="28"/>
          <w:szCs w:val="28"/>
        </w:rPr>
      </w:pPr>
      <w:r>
        <w:rPr>
          <w:sz w:val="28"/>
          <w:szCs w:val="28"/>
        </w:rPr>
        <w:t>–</w:t>
      </w:r>
      <w:r w:rsidR="00EE48B2" w:rsidRPr="00CB5CFB">
        <w:rPr>
          <w:sz w:val="28"/>
          <w:szCs w:val="28"/>
        </w:rPr>
        <w:t xml:space="preserve"> наличием или отсутствием рабочего места;</w:t>
      </w:r>
    </w:p>
    <w:p w:rsidR="00EE48B2" w:rsidRPr="00CB5CFB" w:rsidRDefault="00713072" w:rsidP="009D456F">
      <w:pPr>
        <w:widowControl w:val="0"/>
        <w:shd w:val="clear" w:color="auto" w:fill="FFFFFF"/>
        <w:ind w:firstLine="709"/>
        <w:jc w:val="both"/>
        <w:rPr>
          <w:sz w:val="28"/>
          <w:szCs w:val="28"/>
        </w:rPr>
      </w:pPr>
      <w:r>
        <w:rPr>
          <w:sz w:val="28"/>
          <w:szCs w:val="28"/>
        </w:rPr>
        <w:t>–</w:t>
      </w:r>
      <w:r w:rsidR="00EE48B2" w:rsidRPr="00CB5CFB">
        <w:rPr>
          <w:sz w:val="28"/>
          <w:szCs w:val="28"/>
        </w:rPr>
        <w:t xml:space="preserve"> нестандартными формами и организацией труда;</w:t>
      </w:r>
    </w:p>
    <w:p w:rsidR="00EE48B2" w:rsidRPr="00CB5CFB" w:rsidRDefault="00713072" w:rsidP="009D456F">
      <w:pPr>
        <w:widowControl w:val="0"/>
        <w:shd w:val="clear" w:color="auto" w:fill="FFFFFF"/>
        <w:ind w:firstLine="709"/>
        <w:jc w:val="both"/>
        <w:rPr>
          <w:rFonts w:eastAsia="Calibri"/>
          <w:sz w:val="28"/>
          <w:szCs w:val="28"/>
        </w:rPr>
      </w:pPr>
      <w:r>
        <w:rPr>
          <w:sz w:val="28"/>
          <w:szCs w:val="28"/>
        </w:rPr>
        <w:t>–</w:t>
      </w:r>
      <w:r w:rsidR="00EE48B2" w:rsidRPr="00CB5CFB">
        <w:rPr>
          <w:sz w:val="28"/>
          <w:szCs w:val="28"/>
        </w:rPr>
        <w:t xml:space="preserve"> гибким рабочим временем и др. [</w:t>
      </w:r>
      <w:r w:rsidR="00900746" w:rsidRPr="00CB5CFB">
        <w:rPr>
          <w:sz w:val="28"/>
          <w:szCs w:val="28"/>
        </w:rPr>
        <w:t>4</w:t>
      </w:r>
      <w:r w:rsidR="0046727A" w:rsidRPr="00CB5CFB">
        <w:rPr>
          <w:sz w:val="28"/>
          <w:szCs w:val="28"/>
        </w:rPr>
        <w:t>6</w:t>
      </w:r>
      <w:r w:rsidR="00EE48B2"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Нестандартные формы открывают возможности для всех участников экономических отношений (рисунок 4). </w:t>
      </w:r>
    </w:p>
    <w:p w:rsidR="00EE48B2" w:rsidRPr="00CB5CFB" w:rsidRDefault="00EE48B2" w:rsidP="009D456F">
      <w:pPr>
        <w:widowControl w:val="0"/>
        <w:ind w:firstLine="709"/>
        <w:jc w:val="both"/>
        <w:rPr>
          <w:sz w:val="28"/>
          <w:szCs w:val="28"/>
        </w:rPr>
      </w:pPr>
    </w:p>
    <w:p w:rsidR="00EE48B2" w:rsidRPr="00CB5CFB" w:rsidRDefault="00EE48B2" w:rsidP="00713072">
      <w:pPr>
        <w:widowControl w:val="0"/>
        <w:ind w:left="709"/>
        <w:jc w:val="both"/>
        <w:rPr>
          <w:sz w:val="28"/>
          <w:szCs w:val="28"/>
        </w:rPr>
      </w:pPr>
      <w:r w:rsidRPr="00CB5CFB">
        <w:rPr>
          <w:noProof/>
          <w:sz w:val="28"/>
          <w:szCs w:val="28"/>
        </w:rPr>
        <w:drawing>
          <wp:inline distT="0" distB="0" distL="0" distR="0">
            <wp:extent cx="5486400" cy="3686175"/>
            <wp:effectExtent l="0" t="0" r="19050" b="28575"/>
            <wp:docPr id="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E48B2" w:rsidRPr="00713072" w:rsidRDefault="00EE48B2" w:rsidP="009D456F">
      <w:pPr>
        <w:widowControl w:val="0"/>
        <w:ind w:firstLine="709"/>
        <w:jc w:val="both"/>
        <w:rPr>
          <w:sz w:val="16"/>
          <w:szCs w:val="16"/>
        </w:rPr>
      </w:pPr>
    </w:p>
    <w:p w:rsidR="00EE48B2" w:rsidRPr="00CB5CFB" w:rsidRDefault="00EE48B2" w:rsidP="00713072">
      <w:pPr>
        <w:widowControl w:val="0"/>
        <w:jc w:val="center"/>
        <w:rPr>
          <w:sz w:val="28"/>
          <w:szCs w:val="28"/>
        </w:rPr>
      </w:pPr>
      <w:r w:rsidRPr="00CB5CFB">
        <w:rPr>
          <w:sz w:val="28"/>
          <w:szCs w:val="28"/>
        </w:rPr>
        <w:t xml:space="preserve">Рисунок 4 </w:t>
      </w:r>
      <w:r w:rsidR="00713072">
        <w:rPr>
          <w:sz w:val="28"/>
          <w:szCs w:val="28"/>
        </w:rPr>
        <w:t>–</w:t>
      </w:r>
      <w:r w:rsidRPr="00CB5CFB">
        <w:rPr>
          <w:sz w:val="28"/>
          <w:szCs w:val="28"/>
        </w:rPr>
        <w:t xml:space="preserve"> Эффекты гибких форм занятости для субъектов экономики</w:t>
      </w:r>
    </w:p>
    <w:p w:rsidR="00EE48B2" w:rsidRPr="00713072" w:rsidRDefault="00EE48B2" w:rsidP="009D456F">
      <w:pPr>
        <w:widowControl w:val="0"/>
        <w:ind w:firstLine="709"/>
        <w:jc w:val="both"/>
        <w:rPr>
          <w:sz w:val="16"/>
          <w:szCs w:val="16"/>
        </w:rPr>
      </w:pPr>
    </w:p>
    <w:p w:rsidR="00EE48B2" w:rsidRPr="00CB5CFB" w:rsidRDefault="00EE48B2" w:rsidP="009D456F">
      <w:pPr>
        <w:widowControl w:val="0"/>
        <w:ind w:firstLine="709"/>
        <w:jc w:val="both"/>
      </w:pPr>
      <w:r w:rsidRPr="00CB5CFB">
        <w:t>Примечание – Составлено автором</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rFonts w:eastAsia="Calibri"/>
          <w:sz w:val="28"/>
          <w:szCs w:val="28"/>
        </w:rPr>
      </w:pPr>
      <w:r w:rsidRPr="00CB5CFB">
        <w:rPr>
          <w:rFonts w:eastAsia="Calibri"/>
          <w:sz w:val="28"/>
          <w:szCs w:val="28"/>
        </w:rPr>
        <w:t xml:space="preserve">Нестандартная занятость рассматривается в научных трудах многими учеными с различных позиций и точек зрения (таблица 1). </w:t>
      </w:r>
    </w:p>
    <w:p w:rsidR="00A06593" w:rsidRPr="00CB5CFB" w:rsidRDefault="00A06593" w:rsidP="009D456F">
      <w:pPr>
        <w:widowControl w:val="0"/>
        <w:ind w:firstLine="709"/>
        <w:jc w:val="both"/>
        <w:rPr>
          <w:rFonts w:eastAsia="Calibri"/>
          <w:sz w:val="28"/>
          <w:szCs w:val="28"/>
        </w:rPr>
      </w:pPr>
    </w:p>
    <w:p w:rsidR="00EE48B2" w:rsidRDefault="00EE48B2" w:rsidP="00713072">
      <w:pPr>
        <w:widowControl w:val="0"/>
        <w:rPr>
          <w:rFonts w:eastAsia="Calibri"/>
          <w:sz w:val="28"/>
          <w:szCs w:val="28"/>
        </w:rPr>
      </w:pPr>
      <w:r w:rsidRPr="00CB5CFB">
        <w:rPr>
          <w:rFonts w:eastAsia="Calibri"/>
          <w:sz w:val="28"/>
          <w:szCs w:val="28"/>
        </w:rPr>
        <w:t xml:space="preserve">Таблица 1 </w:t>
      </w:r>
      <w:r w:rsidR="00713072">
        <w:rPr>
          <w:rFonts w:eastAsia="Calibri"/>
          <w:sz w:val="28"/>
          <w:szCs w:val="28"/>
        </w:rPr>
        <w:t>–</w:t>
      </w:r>
      <w:r w:rsidRPr="00CB5CFB">
        <w:rPr>
          <w:rFonts w:eastAsia="Calibri"/>
          <w:sz w:val="28"/>
          <w:szCs w:val="28"/>
        </w:rPr>
        <w:t xml:space="preserve"> Базовые определения термина «нестандартная занятость»</w:t>
      </w:r>
    </w:p>
    <w:p w:rsidR="00C40809" w:rsidRPr="00713072" w:rsidRDefault="00C40809" w:rsidP="00927A8B">
      <w:pPr>
        <w:widowControl w:val="0"/>
        <w:ind w:firstLine="709"/>
        <w:jc w:val="right"/>
        <w:rPr>
          <w:rFonts w:eastAsia="Calibri"/>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514"/>
      </w:tblGrid>
      <w:tr w:rsidR="00EE48B2" w:rsidRPr="00CB5CFB" w:rsidTr="00927A8B">
        <w:trPr>
          <w:trHeight w:val="457"/>
        </w:trPr>
        <w:tc>
          <w:tcPr>
            <w:tcW w:w="5075" w:type="dxa"/>
            <w:vAlign w:val="center"/>
          </w:tcPr>
          <w:p w:rsidR="00EE48B2" w:rsidRPr="00713072" w:rsidRDefault="00EE48B2" w:rsidP="00713072">
            <w:pPr>
              <w:widowControl w:val="0"/>
              <w:jc w:val="center"/>
              <w:rPr>
                <w:rFonts w:eastAsia="Calibri"/>
              </w:rPr>
            </w:pPr>
            <w:r w:rsidRPr="00713072">
              <w:rPr>
                <w:rFonts w:eastAsia="Calibri"/>
              </w:rPr>
              <w:t>Определения нестандартной занятости</w:t>
            </w:r>
          </w:p>
        </w:tc>
        <w:tc>
          <w:tcPr>
            <w:tcW w:w="4514" w:type="dxa"/>
            <w:vAlign w:val="center"/>
          </w:tcPr>
          <w:p w:rsidR="00EE48B2" w:rsidRPr="00713072" w:rsidRDefault="00EE48B2" w:rsidP="00713072">
            <w:pPr>
              <w:widowControl w:val="0"/>
              <w:jc w:val="center"/>
              <w:rPr>
                <w:rFonts w:eastAsia="Calibri"/>
              </w:rPr>
            </w:pPr>
            <w:r w:rsidRPr="00713072">
              <w:rPr>
                <w:rFonts w:eastAsia="Calibri"/>
              </w:rPr>
              <w:t>Авторы</w:t>
            </w:r>
          </w:p>
        </w:tc>
      </w:tr>
      <w:tr w:rsidR="00A06593" w:rsidRPr="00CB5CFB" w:rsidTr="00927A8B">
        <w:tc>
          <w:tcPr>
            <w:tcW w:w="5075" w:type="dxa"/>
            <w:tcBorders>
              <w:bottom w:val="single" w:sz="4" w:space="0" w:color="auto"/>
            </w:tcBorders>
          </w:tcPr>
          <w:p w:rsidR="00A06593" w:rsidRPr="00713072" w:rsidRDefault="00542B59" w:rsidP="00713072">
            <w:pPr>
              <w:widowControl w:val="0"/>
              <w:jc w:val="center"/>
              <w:rPr>
                <w:rFonts w:eastAsia="Calibri"/>
              </w:rPr>
            </w:pPr>
            <w:r w:rsidRPr="00713072">
              <w:rPr>
                <w:rFonts w:eastAsia="Calibri"/>
              </w:rPr>
              <w:t>1</w:t>
            </w:r>
          </w:p>
        </w:tc>
        <w:tc>
          <w:tcPr>
            <w:tcW w:w="4514" w:type="dxa"/>
            <w:tcBorders>
              <w:bottom w:val="single" w:sz="4" w:space="0" w:color="auto"/>
            </w:tcBorders>
          </w:tcPr>
          <w:p w:rsidR="00A06593" w:rsidRPr="00713072" w:rsidRDefault="00542B59" w:rsidP="00713072">
            <w:pPr>
              <w:widowControl w:val="0"/>
              <w:jc w:val="center"/>
              <w:rPr>
                <w:rFonts w:eastAsia="Calibri"/>
              </w:rPr>
            </w:pPr>
            <w:r w:rsidRPr="00713072">
              <w:rPr>
                <w:rFonts w:eastAsia="Calibri"/>
              </w:rPr>
              <w:t>2</w:t>
            </w:r>
          </w:p>
        </w:tc>
      </w:tr>
      <w:tr w:rsidR="00EE48B2" w:rsidRPr="00CB5CFB" w:rsidTr="00927A8B">
        <w:tc>
          <w:tcPr>
            <w:tcW w:w="5075" w:type="dxa"/>
            <w:tcBorders>
              <w:bottom w:val="nil"/>
            </w:tcBorders>
          </w:tcPr>
          <w:p w:rsidR="001B624F" w:rsidRPr="00713072" w:rsidRDefault="00EE48B2" w:rsidP="00692389">
            <w:pPr>
              <w:widowControl w:val="0"/>
              <w:jc w:val="both"/>
              <w:rPr>
                <w:rFonts w:eastAsia="Calibri"/>
              </w:rPr>
            </w:pPr>
            <w:r w:rsidRPr="00713072">
              <w:rPr>
                <w:rFonts w:eastAsia="Calibri"/>
              </w:rPr>
              <w:t xml:space="preserve">Занятость с трудовыми отношениями, отличающимися от традиционной модели труда гибкими заработной платой, графиком и режимом работы, рабочим местом и его месторасположением </w:t>
            </w:r>
          </w:p>
        </w:tc>
        <w:tc>
          <w:tcPr>
            <w:tcW w:w="4514" w:type="dxa"/>
            <w:tcBorders>
              <w:bottom w:val="nil"/>
            </w:tcBorders>
          </w:tcPr>
          <w:p w:rsidR="00EE48B2" w:rsidRPr="00713072" w:rsidRDefault="00EE48B2" w:rsidP="00713072">
            <w:pPr>
              <w:widowControl w:val="0"/>
              <w:jc w:val="center"/>
              <w:rPr>
                <w:rFonts w:eastAsia="Calibri"/>
                <w:lang w:val="en-US"/>
              </w:rPr>
            </w:pPr>
            <w:r w:rsidRPr="00713072">
              <w:rPr>
                <w:rFonts w:eastAsia="Calibri"/>
              </w:rPr>
              <w:t>А</w:t>
            </w:r>
            <w:r w:rsidRPr="00713072">
              <w:rPr>
                <w:rFonts w:eastAsia="Calibri"/>
                <w:lang w:val="en-US"/>
              </w:rPr>
              <w:t xml:space="preserve">. </w:t>
            </w:r>
            <w:r w:rsidRPr="00713072">
              <w:rPr>
                <w:rFonts w:eastAsia="Calibri"/>
              </w:rPr>
              <w:t>Каллеберг</w:t>
            </w:r>
            <w:r w:rsidRPr="00713072">
              <w:rPr>
                <w:rFonts w:eastAsia="Calibri"/>
                <w:lang w:val="en-US"/>
              </w:rPr>
              <w:t xml:space="preserve"> (2000)</w:t>
            </w:r>
          </w:p>
        </w:tc>
      </w:tr>
      <w:tr w:rsidR="00E515A4" w:rsidRPr="00CB5CFB" w:rsidTr="00927A8B">
        <w:tc>
          <w:tcPr>
            <w:tcW w:w="9589" w:type="dxa"/>
            <w:gridSpan w:val="2"/>
            <w:tcBorders>
              <w:top w:val="nil"/>
              <w:left w:val="nil"/>
              <w:right w:val="nil"/>
            </w:tcBorders>
          </w:tcPr>
          <w:p w:rsidR="00E515A4" w:rsidRPr="00713072" w:rsidRDefault="00E515A4" w:rsidP="00347F07">
            <w:pPr>
              <w:widowControl w:val="0"/>
              <w:ind w:hanging="108"/>
              <w:jc w:val="both"/>
              <w:rPr>
                <w:rFonts w:eastAsia="Calibri"/>
                <w:sz w:val="28"/>
                <w:szCs w:val="28"/>
              </w:rPr>
            </w:pPr>
            <w:r w:rsidRPr="00713072">
              <w:rPr>
                <w:rFonts w:eastAsia="Calibri"/>
                <w:sz w:val="28"/>
                <w:szCs w:val="28"/>
              </w:rPr>
              <w:lastRenderedPageBreak/>
              <w:t>Продолжение таблицы 1</w:t>
            </w:r>
          </w:p>
          <w:p w:rsidR="00E515A4" w:rsidRPr="00713072" w:rsidRDefault="00E515A4" w:rsidP="00347F07">
            <w:pPr>
              <w:widowControl w:val="0"/>
              <w:ind w:hanging="108"/>
              <w:jc w:val="both"/>
              <w:rPr>
                <w:rFonts w:eastAsia="Calibri"/>
                <w:sz w:val="16"/>
                <w:szCs w:val="16"/>
              </w:rPr>
            </w:pPr>
          </w:p>
        </w:tc>
      </w:tr>
      <w:tr w:rsidR="00E515A4" w:rsidRPr="00CB5CFB" w:rsidTr="00927A8B">
        <w:tc>
          <w:tcPr>
            <w:tcW w:w="5075" w:type="dxa"/>
          </w:tcPr>
          <w:p w:rsidR="00E515A4" w:rsidRPr="00713072" w:rsidRDefault="00E515A4" w:rsidP="00347F07">
            <w:pPr>
              <w:widowControl w:val="0"/>
              <w:jc w:val="center"/>
              <w:rPr>
                <w:rFonts w:eastAsia="Calibri"/>
              </w:rPr>
            </w:pPr>
            <w:r>
              <w:rPr>
                <w:rFonts w:eastAsia="Calibri"/>
              </w:rPr>
              <w:t>1</w:t>
            </w:r>
          </w:p>
        </w:tc>
        <w:tc>
          <w:tcPr>
            <w:tcW w:w="4514" w:type="dxa"/>
            <w:shd w:val="clear" w:color="auto" w:fill="auto"/>
          </w:tcPr>
          <w:p w:rsidR="00E515A4" w:rsidRPr="00713072" w:rsidRDefault="00E515A4" w:rsidP="00347F07">
            <w:pPr>
              <w:widowControl w:val="0"/>
              <w:jc w:val="center"/>
              <w:rPr>
                <w:rFonts w:eastAsia="Calibri"/>
              </w:rPr>
            </w:pPr>
            <w:r>
              <w:rPr>
                <w:rFonts w:eastAsia="Calibri"/>
              </w:rPr>
              <w:t>2</w:t>
            </w:r>
          </w:p>
        </w:tc>
      </w:tr>
      <w:tr w:rsidR="00EE48B2" w:rsidRPr="00CB5CFB" w:rsidTr="00927A8B">
        <w:trPr>
          <w:trHeight w:val="469"/>
        </w:trPr>
        <w:tc>
          <w:tcPr>
            <w:tcW w:w="5075" w:type="dxa"/>
            <w:tcBorders>
              <w:bottom w:val="nil"/>
            </w:tcBorders>
          </w:tcPr>
          <w:p w:rsidR="00EE48B2" w:rsidRPr="00713072" w:rsidRDefault="00EE48B2" w:rsidP="00713072">
            <w:pPr>
              <w:widowControl w:val="0"/>
              <w:jc w:val="both"/>
              <w:rPr>
                <w:rFonts w:eastAsia="Calibri"/>
              </w:rPr>
            </w:pPr>
            <w:r w:rsidRPr="00713072">
              <w:rPr>
                <w:rFonts w:eastAsia="Calibri"/>
              </w:rPr>
              <w:t xml:space="preserve">Формы занятости, отклоняющиеся от стандартных форм труда, могут быть классифицированы как «нестандартные» </w:t>
            </w:r>
          </w:p>
        </w:tc>
        <w:tc>
          <w:tcPr>
            <w:tcW w:w="4514" w:type="dxa"/>
            <w:tcBorders>
              <w:bottom w:val="nil"/>
            </w:tcBorders>
          </w:tcPr>
          <w:p w:rsidR="00EE48B2" w:rsidRPr="00713072" w:rsidRDefault="00EE48B2" w:rsidP="00927A8B">
            <w:pPr>
              <w:widowControl w:val="0"/>
              <w:rPr>
                <w:rFonts w:eastAsia="Calibri"/>
              </w:rPr>
            </w:pPr>
            <w:r w:rsidRPr="00713072">
              <w:rPr>
                <w:rFonts w:eastAsia="Calibri"/>
              </w:rPr>
              <w:t>В. Гимпельсон, Р. Капелюшников (2005)</w:t>
            </w:r>
          </w:p>
        </w:tc>
      </w:tr>
      <w:tr w:rsidR="00EE48B2" w:rsidRPr="00CB5CFB" w:rsidTr="00927A8B">
        <w:tc>
          <w:tcPr>
            <w:tcW w:w="5075" w:type="dxa"/>
            <w:tcBorders>
              <w:bottom w:val="nil"/>
            </w:tcBorders>
          </w:tcPr>
          <w:p w:rsidR="00EE48B2" w:rsidRPr="00713072" w:rsidRDefault="00EE48B2" w:rsidP="00DF036F">
            <w:pPr>
              <w:widowControl w:val="0"/>
              <w:jc w:val="both"/>
              <w:rPr>
                <w:rFonts w:eastAsia="Calibri"/>
              </w:rPr>
            </w:pPr>
            <w:r w:rsidRPr="00713072">
              <w:rPr>
                <w:rFonts w:eastAsia="Calibri"/>
              </w:rPr>
              <w:t xml:space="preserve">Трудовые отношения между работником и работодателем, срок которых обозначен трудовым договором и имеет ограниченный период </w:t>
            </w:r>
          </w:p>
        </w:tc>
        <w:tc>
          <w:tcPr>
            <w:tcW w:w="4514" w:type="dxa"/>
            <w:tcBorders>
              <w:bottom w:val="nil"/>
            </w:tcBorders>
          </w:tcPr>
          <w:p w:rsidR="00EE48B2" w:rsidRPr="00713072" w:rsidRDefault="00EE48B2" w:rsidP="00927A8B">
            <w:pPr>
              <w:widowControl w:val="0"/>
              <w:rPr>
                <w:rFonts w:eastAsia="Calibri"/>
              </w:rPr>
            </w:pPr>
            <w:r w:rsidRPr="00713072">
              <w:rPr>
                <w:rFonts w:eastAsia="Calibri"/>
              </w:rPr>
              <w:t>Л.И. Смирных (2010)</w:t>
            </w:r>
          </w:p>
        </w:tc>
      </w:tr>
      <w:tr w:rsidR="00EE48B2" w:rsidRPr="00CB5CFB" w:rsidTr="00927A8B">
        <w:tc>
          <w:tcPr>
            <w:tcW w:w="5075" w:type="dxa"/>
          </w:tcPr>
          <w:p w:rsidR="00EE48B2" w:rsidRPr="00713072" w:rsidRDefault="00EE48B2" w:rsidP="00713072">
            <w:pPr>
              <w:widowControl w:val="0"/>
              <w:jc w:val="both"/>
              <w:rPr>
                <w:rFonts w:eastAsia="Calibri"/>
              </w:rPr>
            </w:pPr>
            <w:r w:rsidRPr="00713072">
              <w:rPr>
                <w:rFonts w:eastAsia="Calibri"/>
              </w:rPr>
              <w:t xml:space="preserve">Занятость, получившая свое развитие в эпоху постиндустриальной экономики, которая характеризуется разнообразием форм трудовых договоров по длительности контракта, организации труда, оплате труда, социальным гарантиям </w:t>
            </w:r>
          </w:p>
        </w:tc>
        <w:tc>
          <w:tcPr>
            <w:tcW w:w="4514" w:type="dxa"/>
            <w:shd w:val="clear" w:color="auto" w:fill="auto"/>
          </w:tcPr>
          <w:p w:rsidR="00EE48B2" w:rsidRPr="00713072" w:rsidRDefault="00EE48B2" w:rsidP="00927A8B">
            <w:pPr>
              <w:widowControl w:val="0"/>
              <w:rPr>
                <w:rFonts w:eastAsia="Calibri"/>
              </w:rPr>
            </w:pPr>
            <w:r w:rsidRPr="00713072">
              <w:rPr>
                <w:rFonts w:eastAsia="Calibri"/>
              </w:rPr>
              <w:t>Мусаев Б.А. (2017)</w:t>
            </w:r>
          </w:p>
        </w:tc>
      </w:tr>
      <w:tr w:rsidR="00EE48B2" w:rsidRPr="00CB5CFB" w:rsidTr="00927A8B">
        <w:tc>
          <w:tcPr>
            <w:tcW w:w="5075" w:type="dxa"/>
          </w:tcPr>
          <w:p w:rsidR="00EE48B2" w:rsidRPr="00713072" w:rsidRDefault="00EE48B2" w:rsidP="00713072">
            <w:pPr>
              <w:widowControl w:val="0"/>
              <w:jc w:val="both"/>
              <w:rPr>
                <w:rFonts w:eastAsia="Calibri"/>
              </w:rPr>
            </w:pPr>
            <w:r w:rsidRPr="00713072">
              <w:rPr>
                <w:rFonts w:eastAsia="Calibri"/>
              </w:rPr>
              <w:t xml:space="preserve">Зонтичный термин, объединяющий разнородные по своей природе формы взаимодействия работника и работодателя </w:t>
            </w:r>
          </w:p>
        </w:tc>
        <w:tc>
          <w:tcPr>
            <w:tcW w:w="4514" w:type="dxa"/>
          </w:tcPr>
          <w:p w:rsidR="00EE48B2" w:rsidRPr="00713072" w:rsidRDefault="00EE48B2" w:rsidP="00927A8B">
            <w:pPr>
              <w:widowControl w:val="0"/>
              <w:rPr>
                <w:rFonts w:eastAsia="Calibri"/>
              </w:rPr>
            </w:pPr>
            <w:r w:rsidRPr="00713072">
              <w:rPr>
                <w:rFonts w:eastAsia="Calibri"/>
              </w:rPr>
              <w:t>Котляров И. Д.</w:t>
            </w:r>
            <w:r w:rsidRPr="00713072">
              <w:rPr>
                <w:rFonts w:eastAsia="Calibri"/>
                <w:bCs/>
              </w:rPr>
              <w:t xml:space="preserve"> </w:t>
            </w:r>
            <w:r w:rsidRPr="00713072">
              <w:rPr>
                <w:rFonts w:eastAsia="Calibri"/>
              </w:rPr>
              <w:t>2015</w:t>
            </w:r>
          </w:p>
        </w:tc>
      </w:tr>
      <w:tr w:rsidR="00EE48B2" w:rsidRPr="00CB5CFB" w:rsidTr="00927A8B">
        <w:tc>
          <w:tcPr>
            <w:tcW w:w="5075" w:type="dxa"/>
          </w:tcPr>
          <w:p w:rsidR="00EE48B2" w:rsidRPr="00713072" w:rsidRDefault="00EE48B2" w:rsidP="00713072">
            <w:pPr>
              <w:widowControl w:val="0"/>
              <w:jc w:val="both"/>
              <w:rPr>
                <w:rFonts w:eastAsia="Calibri"/>
              </w:rPr>
            </w:pPr>
            <w:r w:rsidRPr="00713072">
              <w:rPr>
                <w:rFonts w:eastAsia="Calibri"/>
              </w:rPr>
              <w:t xml:space="preserve">Занятость, отличающаяся от типовой, наиболее распространенной формы, прописанной в трудовом законодательстве </w:t>
            </w:r>
          </w:p>
        </w:tc>
        <w:tc>
          <w:tcPr>
            <w:tcW w:w="4514" w:type="dxa"/>
          </w:tcPr>
          <w:p w:rsidR="00EE48B2" w:rsidRPr="00713072" w:rsidRDefault="00EE48B2" w:rsidP="00927A8B">
            <w:pPr>
              <w:widowControl w:val="0"/>
              <w:rPr>
                <w:rFonts w:eastAsia="Calibri"/>
                <w:lang w:val="en-US"/>
              </w:rPr>
            </w:pPr>
            <w:r w:rsidRPr="00713072">
              <w:rPr>
                <w:rFonts w:eastAsia="Calibri"/>
              </w:rPr>
              <w:t>Н.В. Тонких (2016)</w:t>
            </w:r>
          </w:p>
        </w:tc>
      </w:tr>
      <w:tr w:rsidR="00EE48B2" w:rsidRPr="00CB5CFB" w:rsidTr="00927A8B">
        <w:tc>
          <w:tcPr>
            <w:tcW w:w="5075" w:type="dxa"/>
          </w:tcPr>
          <w:p w:rsidR="00EE48B2" w:rsidRPr="00713072" w:rsidRDefault="00EE48B2" w:rsidP="00713072">
            <w:pPr>
              <w:widowControl w:val="0"/>
              <w:jc w:val="both"/>
              <w:rPr>
                <w:rFonts w:eastAsia="Calibri"/>
              </w:rPr>
            </w:pPr>
            <w:r w:rsidRPr="00713072">
              <w:rPr>
                <w:rFonts w:eastAsia="Calibri"/>
              </w:rPr>
              <w:t xml:space="preserve">Вынужденная занятость, сопровождающаяся нестандартной занятостью в формальной или теневой экономике, в основе которой лежит  утрата работником стандартных трудовых отношений </w:t>
            </w:r>
          </w:p>
        </w:tc>
        <w:tc>
          <w:tcPr>
            <w:tcW w:w="4514" w:type="dxa"/>
          </w:tcPr>
          <w:p w:rsidR="00EE48B2" w:rsidRPr="00713072" w:rsidRDefault="00EE48B2" w:rsidP="00927A8B">
            <w:pPr>
              <w:widowControl w:val="0"/>
              <w:rPr>
                <w:rFonts w:eastAsia="Calibri"/>
              </w:rPr>
            </w:pPr>
            <w:r w:rsidRPr="00713072">
              <w:rPr>
                <w:rFonts w:eastAsia="Calibri"/>
              </w:rPr>
              <w:t>В.Н. Бобков (2018)</w:t>
            </w:r>
          </w:p>
          <w:p w:rsidR="00EE48B2" w:rsidRPr="00713072" w:rsidRDefault="00EE48B2" w:rsidP="00927A8B">
            <w:pPr>
              <w:widowControl w:val="0"/>
              <w:autoSpaceDE w:val="0"/>
              <w:autoSpaceDN w:val="0"/>
              <w:adjustRightInd w:val="0"/>
              <w:rPr>
                <w:rFonts w:eastAsia="Calibri"/>
              </w:rPr>
            </w:pPr>
          </w:p>
        </w:tc>
      </w:tr>
      <w:tr w:rsidR="003D48C2" w:rsidRPr="00CB5CFB" w:rsidTr="00927A8B">
        <w:tc>
          <w:tcPr>
            <w:tcW w:w="9589" w:type="dxa"/>
            <w:gridSpan w:val="2"/>
          </w:tcPr>
          <w:p w:rsidR="003D48C2" w:rsidRPr="00713072" w:rsidRDefault="003D48C2" w:rsidP="00927A8B">
            <w:pPr>
              <w:widowControl w:val="0"/>
              <w:tabs>
                <w:tab w:val="left" w:pos="743"/>
              </w:tabs>
              <w:ind w:firstLine="573"/>
              <w:rPr>
                <w:rFonts w:eastAsia="Calibri"/>
              </w:rPr>
            </w:pPr>
            <w:r w:rsidRPr="00713072">
              <w:rPr>
                <w:rFonts w:eastAsia="Calibri"/>
              </w:rPr>
              <w:t>Примечание – Составлено автором</w:t>
            </w:r>
            <w:r w:rsidR="00713072">
              <w:rPr>
                <w:rFonts w:eastAsia="Calibri"/>
              </w:rPr>
              <w:t xml:space="preserve"> по источникам </w:t>
            </w:r>
            <w:r w:rsidR="00713072" w:rsidRPr="00713072">
              <w:rPr>
                <w:rFonts w:eastAsia="Calibri"/>
              </w:rPr>
              <w:t>[26, с.</w:t>
            </w:r>
            <w:r w:rsidR="00713072">
              <w:rPr>
                <w:rFonts w:eastAsia="Calibri"/>
              </w:rPr>
              <w:t xml:space="preserve"> </w:t>
            </w:r>
            <w:r w:rsidR="00713072" w:rsidRPr="00713072">
              <w:rPr>
                <w:rFonts w:eastAsia="Calibri"/>
              </w:rPr>
              <w:t>7</w:t>
            </w:r>
            <w:r w:rsidR="00713072">
              <w:rPr>
                <w:rFonts w:eastAsia="Calibri"/>
              </w:rPr>
              <w:t xml:space="preserve">; </w:t>
            </w:r>
            <w:r w:rsidR="00713072" w:rsidRPr="00713072">
              <w:rPr>
                <w:rFonts w:eastAsia="Calibri"/>
              </w:rPr>
              <w:t>47</w:t>
            </w:r>
            <w:r w:rsidR="00713072">
              <w:rPr>
                <w:rFonts w:eastAsia="Calibri"/>
              </w:rPr>
              <w:t>-</w:t>
            </w:r>
            <w:r w:rsidR="00713072" w:rsidRPr="00713072">
              <w:rPr>
                <w:rFonts w:eastAsia="Calibri"/>
              </w:rPr>
              <w:t>5</w:t>
            </w:r>
            <w:r w:rsidR="00FD047E">
              <w:rPr>
                <w:rFonts w:eastAsia="Calibri"/>
              </w:rPr>
              <w:t>2</w:t>
            </w:r>
            <w:r w:rsidR="00713072" w:rsidRPr="00713072">
              <w:rPr>
                <w:rFonts w:eastAsia="Calibri"/>
              </w:rPr>
              <w:t>]</w:t>
            </w:r>
          </w:p>
        </w:tc>
      </w:tr>
    </w:tbl>
    <w:p w:rsidR="00EE48B2" w:rsidRPr="00CB5CFB" w:rsidRDefault="00EE48B2" w:rsidP="009D456F">
      <w:pPr>
        <w:widowControl w:val="0"/>
        <w:ind w:firstLine="709"/>
        <w:jc w:val="both"/>
        <w:rPr>
          <w:rFonts w:eastAsia="Calibri"/>
          <w:noProof/>
          <w:sz w:val="28"/>
          <w:szCs w:val="28"/>
        </w:rPr>
      </w:pPr>
    </w:p>
    <w:p w:rsidR="00EE48B2" w:rsidRPr="00CB5CFB" w:rsidRDefault="00EE48B2" w:rsidP="009D456F">
      <w:pPr>
        <w:widowControl w:val="0"/>
        <w:ind w:firstLine="709"/>
        <w:jc w:val="both"/>
        <w:rPr>
          <w:rFonts w:eastAsia="Calibri"/>
          <w:noProof/>
          <w:sz w:val="28"/>
          <w:szCs w:val="28"/>
        </w:rPr>
      </w:pPr>
      <w:r w:rsidRPr="00CB5CFB">
        <w:rPr>
          <w:rFonts w:eastAsia="Calibri"/>
          <w:noProof/>
          <w:sz w:val="28"/>
          <w:szCs w:val="28"/>
        </w:rPr>
        <w:t>Практически все рассмотренные в таблице 1 определения объединяет то, что авторы отмечают особенность нестандартной занятости именно в отличие её от стандартных форм занятости, присущих индустриальной экономике, хотя бы по одному критерию.</w:t>
      </w:r>
    </w:p>
    <w:p w:rsidR="00B85179" w:rsidRPr="00CB5CFB" w:rsidRDefault="00B071FE" w:rsidP="009D456F">
      <w:pPr>
        <w:widowControl w:val="0"/>
        <w:ind w:firstLine="709"/>
        <w:jc w:val="both"/>
        <w:rPr>
          <w:rFonts w:eastAsia="Calibri"/>
          <w:noProof/>
          <w:sz w:val="28"/>
          <w:szCs w:val="28"/>
        </w:rPr>
      </w:pPr>
      <w:r w:rsidRPr="00CB5CFB">
        <w:rPr>
          <w:rFonts w:eastAsia="Calibri"/>
          <w:noProof/>
          <w:sz w:val="28"/>
          <w:szCs w:val="28"/>
        </w:rPr>
        <w:t xml:space="preserve">Надо отметить, что некоторые авторы отмечают </w:t>
      </w:r>
      <w:r w:rsidR="00916C39" w:rsidRPr="00CB5CFB">
        <w:rPr>
          <w:rFonts w:eastAsia="Calibri"/>
          <w:noProof/>
          <w:sz w:val="28"/>
          <w:szCs w:val="28"/>
        </w:rPr>
        <w:t xml:space="preserve">прекаризованный характер </w:t>
      </w:r>
      <w:r w:rsidR="007A313C" w:rsidRPr="00CB5CFB">
        <w:rPr>
          <w:rFonts w:eastAsia="Calibri"/>
          <w:noProof/>
          <w:sz w:val="28"/>
          <w:szCs w:val="28"/>
        </w:rPr>
        <w:t xml:space="preserve">нестандартной занятости. </w:t>
      </w:r>
      <w:r w:rsidR="006B052A" w:rsidRPr="00CB5CFB">
        <w:rPr>
          <w:rFonts w:eastAsia="Calibri"/>
          <w:noProof/>
          <w:sz w:val="28"/>
          <w:szCs w:val="28"/>
        </w:rPr>
        <w:t>Прекаризованная занятость</w:t>
      </w:r>
      <w:r w:rsidR="00460013" w:rsidRPr="00CB5CFB">
        <w:rPr>
          <w:rFonts w:eastAsia="Calibri"/>
          <w:noProof/>
          <w:sz w:val="28"/>
          <w:szCs w:val="28"/>
        </w:rPr>
        <w:t xml:space="preserve"> представляет собой феномен нестабильности социально-экономических позиций занятых</w:t>
      </w:r>
      <w:r w:rsidR="00B452A9" w:rsidRPr="00CB5CFB">
        <w:rPr>
          <w:rFonts w:eastAsia="Calibri"/>
          <w:noProof/>
          <w:sz w:val="28"/>
          <w:szCs w:val="28"/>
        </w:rPr>
        <w:t xml:space="preserve"> и </w:t>
      </w:r>
      <w:r w:rsidR="00B708D8" w:rsidRPr="00CB5CFB">
        <w:rPr>
          <w:rFonts w:eastAsia="Calibri"/>
          <w:noProof/>
          <w:sz w:val="28"/>
          <w:szCs w:val="28"/>
        </w:rPr>
        <w:t xml:space="preserve">в </w:t>
      </w:r>
      <w:r w:rsidR="009956F9" w:rsidRPr="00CB5CFB">
        <w:rPr>
          <w:rFonts w:eastAsia="Calibri"/>
          <w:noProof/>
          <w:sz w:val="28"/>
          <w:szCs w:val="28"/>
        </w:rPr>
        <w:t>большинстве случаев</w:t>
      </w:r>
      <w:r w:rsidR="006E3FF3" w:rsidRPr="00CB5CFB">
        <w:rPr>
          <w:rFonts w:eastAsia="Calibri"/>
          <w:noProof/>
          <w:sz w:val="28"/>
          <w:szCs w:val="28"/>
        </w:rPr>
        <w:t xml:space="preserve"> </w:t>
      </w:r>
      <w:r w:rsidR="00110A25" w:rsidRPr="00CB5CFB">
        <w:rPr>
          <w:rFonts w:eastAsia="Calibri"/>
          <w:noProof/>
          <w:sz w:val="28"/>
          <w:szCs w:val="28"/>
        </w:rPr>
        <w:t>име</w:t>
      </w:r>
      <w:r w:rsidR="00FB295E" w:rsidRPr="00CB5CFB">
        <w:rPr>
          <w:rFonts w:eastAsia="Calibri"/>
          <w:noProof/>
          <w:sz w:val="28"/>
          <w:szCs w:val="28"/>
        </w:rPr>
        <w:t>е</w:t>
      </w:r>
      <w:r w:rsidR="00110A25" w:rsidRPr="00CB5CFB">
        <w:rPr>
          <w:rFonts w:eastAsia="Calibri"/>
          <w:noProof/>
          <w:sz w:val="28"/>
          <w:szCs w:val="28"/>
        </w:rPr>
        <w:t>т вынужденн</w:t>
      </w:r>
      <w:r w:rsidR="00FB295E" w:rsidRPr="00CB5CFB">
        <w:rPr>
          <w:rFonts w:eastAsia="Calibri"/>
          <w:noProof/>
          <w:sz w:val="28"/>
          <w:szCs w:val="28"/>
        </w:rPr>
        <w:t>ую природу занятости [</w:t>
      </w:r>
      <w:r w:rsidR="005D6949" w:rsidRPr="00CB5CFB">
        <w:rPr>
          <w:rFonts w:eastAsia="Calibri"/>
          <w:noProof/>
          <w:sz w:val="28"/>
          <w:szCs w:val="28"/>
        </w:rPr>
        <w:t>5</w:t>
      </w:r>
      <w:r w:rsidR="006966FF" w:rsidRPr="00CB5CFB">
        <w:rPr>
          <w:rFonts w:eastAsia="Calibri"/>
          <w:noProof/>
          <w:sz w:val="28"/>
          <w:szCs w:val="28"/>
        </w:rPr>
        <w:t>3</w:t>
      </w:r>
      <w:r w:rsidR="00FB295E" w:rsidRPr="00CB5CFB">
        <w:rPr>
          <w:rFonts w:eastAsia="Calibri"/>
          <w:noProof/>
          <w:sz w:val="28"/>
          <w:szCs w:val="28"/>
        </w:rPr>
        <w:t>].</w:t>
      </w:r>
    </w:p>
    <w:p w:rsidR="00EE48B2" w:rsidRPr="00CB5CFB" w:rsidRDefault="00EE48B2" w:rsidP="009D456F">
      <w:pPr>
        <w:widowControl w:val="0"/>
        <w:ind w:firstLine="709"/>
        <w:jc w:val="both"/>
        <w:rPr>
          <w:rFonts w:eastAsia="Calibri"/>
          <w:sz w:val="28"/>
          <w:szCs w:val="28"/>
        </w:rPr>
      </w:pPr>
      <w:r w:rsidRPr="00CB5CFB">
        <w:rPr>
          <w:rFonts w:eastAsia="Calibri"/>
          <w:noProof/>
          <w:sz w:val="28"/>
          <w:szCs w:val="28"/>
        </w:rPr>
        <w:t xml:space="preserve">Для настоящей работы наибольший интерес вызывает определение нестандартной занятости (далее </w:t>
      </w:r>
      <w:r w:rsidR="00713072">
        <w:rPr>
          <w:rFonts w:eastAsia="Calibri"/>
          <w:noProof/>
          <w:sz w:val="28"/>
          <w:szCs w:val="28"/>
        </w:rPr>
        <w:t xml:space="preserve">– </w:t>
      </w:r>
      <w:r w:rsidRPr="00CB5CFB">
        <w:rPr>
          <w:rFonts w:eastAsia="Calibri"/>
          <w:noProof/>
          <w:sz w:val="28"/>
          <w:szCs w:val="28"/>
        </w:rPr>
        <w:t xml:space="preserve">НЗ), данное </w:t>
      </w:r>
      <w:r w:rsidRPr="00CB5CFB">
        <w:rPr>
          <w:rFonts w:eastAsia="Calibri"/>
          <w:sz w:val="28"/>
          <w:szCs w:val="28"/>
        </w:rPr>
        <w:t>А. Каллеберг, так как оно более точно и расширенно трактует понятие НЗ. Во-первых, оно отражает трудовые отношения между работодателем и работником. Во-вторых, подчеркивает, что такие отношения необязательно могут быть документально оформлены. В-третьих, в таких трудовых отношениях нарушается соблюдение параметров стандартной занятости.</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Теоретические основы эмпирического многообразия нестандартных форм занятости разработаны в теории контрактов, теории агентских отношений и концепции прав собственности, каркасом которой является спецификация правомочий собственности.</w:t>
      </w:r>
    </w:p>
    <w:p w:rsidR="00EE48B2" w:rsidRPr="00CB5CFB" w:rsidRDefault="00EE48B2" w:rsidP="009D456F">
      <w:pPr>
        <w:pStyle w:val="a5"/>
        <w:widowControl w:val="0"/>
        <w:shd w:val="clear" w:color="auto" w:fill="FFFFFF"/>
        <w:spacing w:before="0" w:beforeAutospacing="0" w:after="0" w:afterAutospacing="0"/>
        <w:ind w:firstLine="709"/>
        <w:jc w:val="both"/>
        <w:rPr>
          <w:sz w:val="28"/>
          <w:szCs w:val="28"/>
        </w:rPr>
      </w:pPr>
      <w:r w:rsidRPr="00CB5CFB">
        <w:rPr>
          <w:sz w:val="28"/>
          <w:szCs w:val="28"/>
        </w:rPr>
        <w:lastRenderedPageBreak/>
        <w:t xml:space="preserve">«Новая» институциональная теория сформировалась в 70-80-е годы </w:t>
      </w:r>
      <w:r w:rsidRPr="00CB5CFB">
        <w:rPr>
          <w:sz w:val="28"/>
          <w:szCs w:val="28"/>
          <w:lang w:val="en-US"/>
        </w:rPr>
        <w:t>XX</w:t>
      </w:r>
      <w:r w:rsidRPr="00CB5CFB">
        <w:rPr>
          <w:sz w:val="28"/>
          <w:szCs w:val="28"/>
        </w:rPr>
        <w:t xml:space="preserve"> столетия. Основная концепция теории заключается в том, что основу развития рыночных отношений составляет не только технический прогресс, инновационные и экономические факторы. А также такие социальные институты, как государство, культурное наследие общества, профсоюзы и другие. Основополагающим институтом рыночной экономики является институт частной собственности.</w:t>
      </w:r>
    </w:p>
    <w:p w:rsidR="00EE48B2" w:rsidRPr="00CB5CFB" w:rsidRDefault="00EE48B2" w:rsidP="009D456F">
      <w:pPr>
        <w:pStyle w:val="a5"/>
        <w:widowControl w:val="0"/>
        <w:shd w:val="clear" w:color="auto" w:fill="FFFFFF"/>
        <w:spacing w:before="0" w:beforeAutospacing="0" w:after="0" w:afterAutospacing="0"/>
        <w:ind w:firstLine="709"/>
        <w:jc w:val="both"/>
        <w:rPr>
          <w:sz w:val="28"/>
          <w:szCs w:val="28"/>
        </w:rPr>
      </w:pPr>
      <w:r w:rsidRPr="00CB5CFB">
        <w:rPr>
          <w:sz w:val="28"/>
          <w:szCs w:val="28"/>
        </w:rPr>
        <w:t>Экономические и правовые концепции проблем собственности объединились в теории спецификации прав собственности Рональда Коуза. Этому способствовало, в первую очередь, развитие отношений собственности [</w:t>
      </w:r>
      <w:r w:rsidR="00B26584" w:rsidRPr="00CB5CFB">
        <w:rPr>
          <w:sz w:val="28"/>
          <w:szCs w:val="28"/>
        </w:rPr>
        <w:t>5</w:t>
      </w:r>
      <w:r w:rsidR="00CD3F63" w:rsidRPr="00CB5CFB">
        <w:rPr>
          <w:sz w:val="28"/>
          <w:szCs w:val="28"/>
        </w:rPr>
        <w:t>4</w:t>
      </w:r>
      <w:r w:rsidRPr="00CB5CFB">
        <w:rPr>
          <w:sz w:val="28"/>
          <w:szCs w:val="28"/>
        </w:rPr>
        <w:t xml:space="preserve">].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В институциональной теории прав собственности рассматривается широкий спектр форм собственности и контрактных форм.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Права собственности понимаются как санкционированные обществом (законами государства, традициями, обычаями, распоряжениями администрации) поведенческие отношения между людьми, которые появляются в связи с существованием благ и касаются их использования [</w:t>
      </w:r>
      <w:r w:rsidR="00B26584" w:rsidRPr="00CB5CFB">
        <w:rPr>
          <w:sz w:val="28"/>
          <w:szCs w:val="28"/>
        </w:rPr>
        <w:t>5</w:t>
      </w:r>
      <w:r w:rsidR="00CD3F63" w:rsidRPr="00CB5CFB">
        <w:rPr>
          <w:sz w:val="28"/>
          <w:szCs w:val="28"/>
        </w:rPr>
        <w:t>5</w:t>
      </w:r>
      <w:r w:rsidRPr="00CB5CFB">
        <w:rPr>
          <w:sz w:val="28"/>
          <w:szCs w:val="28"/>
        </w:rPr>
        <w:t>,</w:t>
      </w:r>
      <w:r w:rsidR="00FD047E">
        <w:rPr>
          <w:sz w:val="28"/>
          <w:szCs w:val="28"/>
        </w:rPr>
        <w:t> </w:t>
      </w:r>
      <w:r w:rsidR="00B26584" w:rsidRPr="00CB5CFB">
        <w:rPr>
          <w:sz w:val="28"/>
          <w:szCs w:val="28"/>
        </w:rPr>
        <w:t>5</w:t>
      </w:r>
      <w:r w:rsidR="00CD3F63" w:rsidRPr="00CB5CFB">
        <w:rPr>
          <w:sz w:val="28"/>
          <w:szCs w:val="28"/>
        </w:rPr>
        <w:t>6</w:t>
      </w:r>
      <w:r w:rsidRPr="00CB5CFB">
        <w:rPr>
          <w:bCs/>
          <w:sz w:val="28"/>
          <w:szCs w:val="28"/>
        </w:rPr>
        <w:t>]</w:t>
      </w:r>
      <w:r w:rsidRPr="00CB5CFB">
        <w:rPr>
          <w:sz w:val="28"/>
          <w:szCs w:val="28"/>
        </w:rPr>
        <w:t xml:space="preserve">.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Спецификация прав собственности или разделение единого права на «пучок» правомочий, стабилизирует отношения между участниками рынка, формирует надежную экономическую среду. Это позволяет исключить неоднозначность и уменьшить размытость конечных целей субъектов в их деятельности. А так же предоставит им возможность выстраивать выгодные отношения с другими участниками рынка [</w:t>
      </w:r>
      <w:r w:rsidR="00B26584" w:rsidRPr="00CB5CFB">
        <w:rPr>
          <w:sz w:val="28"/>
          <w:szCs w:val="28"/>
        </w:rPr>
        <w:t>5</w:t>
      </w:r>
      <w:r w:rsidR="00CD3F63" w:rsidRPr="00CB5CFB">
        <w:rPr>
          <w:sz w:val="28"/>
          <w:szCs w:val="28"/>
        </w:rPr>
        <w:t>7</w:t>
      </w:r>
      <w:r w:rsidRPr="00CB5CFB">
        <w:rPr>
          <w:sz w:val="28"/>
          <w:szCs w:val="28"/>
        </w:rPr>
        <w:t>].</w:t>
      </w:r>
    </w:p>
    <w:p w:rsidR="00EE48B2" w:rsidRPr="00CB5CFB" w:rsidRDefault="00EE48B2" w:rsidP="009D456F">
      <w:pPr>
        <w:pStyle w:val="a5"/>
        <w:widowControl w:val="0"/>
        <w:shd w:val="clear" w:color="auto" w:fill="FFFFFF"/>
        <w:spacing w:before="0" w:beforeAutospacing="0" w:after="0" w:afterAutospacing="0"/>
        <w:ind w:firstLine="709"/>
        <w:jc w:val="both"/>
        <w:rPr>
          <w:sz w:val="28"/>
          <w:szCs w:val="28"/>
        </w:rPr>
      </w:pPr>
      <w:r w:rsidRPr="00CB5CFB">
        <w:rPr>
          <w:sz w:val="28"/>
          <w:szCs w:val="28"/>
        </w:rPr>
        <w:t>Принимаемые отдельными экономическими агентами обязательства по отношению к друг другу реализуются через институциональную среду формальных и неформальных правил: социальных, юридических и политических в форме официально оформленной договоренности. Распределение правомочий собственности между участниками контракта и оценка трудового вклада в результат представляют собой совокупность отношений между работниками, управляющими и собственниками, оформленными формальным документом или неформальными правилами, которые принято называть контрактными. Контракт устанавливает правовые ориентиры между наемным работником и работодателем, между несколькими предпринимателями и т.п. [</w:t>
      </w:r>
      <w:r w:rsidR="00CA673B" w:rsidRPr="00CB5CFB">
        <w:rPr>
          <w:sz w:val="28"/>
          <w:szCs w:val="28"/>
        </w:rPr>
        <w:t>5</w:t>
      </w:r>
      <w:r w:rsidR="00CD3F63" w:rsidRPr="00CB5CFB">
        <w:rPr>
          <w:sz w:val="28"/>
          <w:szCs w:val="28"/>
        </w:rPr>
        <w:t>8</w:t>
      </w:r>
      <w:r w:rsidRPr="00CB5CFB">
        <w:rPr>
          <w:sz w:val="28"/>
          <w:szCs w:val="28"/>
        </w:rPr>
        <w:t xml:space="preserve">]. </w:t>
      </w:r>
    </w:p>
    <w:p w:rsidR="00EE48B2" w:rsidRPr="00CB5CFB" w:rsidRDefault="00EE48B2" w:rsidP="009D456F">
      <w:pPr>
        <w:pStyle w:val="a5"/>
        <w:widowControl w:val="0"/>
        <w:shd w:val="clear" w:color="auto" w:fill="FFFFFF"/>
        <w:spacing w:before="0" w:beforeAutospacing="0" w:after="0" w:afterAutospacing="0"/>
        <w:ind w:firstLine="709"/>
        <w:jc w:val="both"/>
        <w:rPr>
          <w:sz w:val="28"/>
          <w:szCs w:val="28"/>
        </w:rPr>
      </w:pPr>
      <w:r w:rsidRPr="00CB5CFB">
        <w:rPr>
          <w:sz w:val="28"/>
          <w:szCs w:val="28"/>
        </w:rPr>
        <w:t>По мере развития экономических отношений контракт из простого документа, трансформируется в институционально обусловленный комплекс множества измерений и свойств. Он отражает структуру стимулов и антистимулов, открывающихся субъектам контрактных отношений и организационных форм, возникающих при заключении контрактов [</w:t>
      </w:r>
      <w:r w:rsidR="00CD3F63" w:rsidRPr="00CB5CFB">
        <w:rPr>
          <w:sz w:val="28"/>
          <w:szCs w:val="28"/>
        </w:rPr>
        <w:t>59</w:t>
      </w:r>
      <w:r w:rsidRPr="00CB5CFB">
        <w:rPr>
          <w:sz w:val="28"/>
          <w:szCs w:val="28"/>
        </w:rPr>
        <w:t xml:space="preserve">]. </w:t>
      </w:r>
    </w:p>
    <w:p w:rsidR="00EE48B2" w:rsidRPr="00CB5CFB" w:rsidRDefault="00EE48B2" w:rsidP="009D456F">
      <w:pPr>
        <w:pStyle w:val="a5"/>
        <w:widowControl w:val="0"/>
        <w:shd w:val="clear" w:color="auto" w:fill="FFFFFF"/>
        <w:spacing w:before="0" w:beforeAutospacing="0" w:after="0" w:afterAutospacing="0"/>
        <w:ind w:firstLine="709"/>
        <w:jc w:val="both"/>
        <w:rPr>
          <w:sz w:val="28"/>
          <w:szCs w:val="28"/>
        </w:rPr>
      </w:pPr>
      <w:r w:rsidRPr="00CB5CFB">
        <w:rPr>
          <w:sz w:val="28"/>
          <w:szCs w:val="28"/>
        </w:rPr>
        <w:t>Контракт не столько ограничивает взаимодействие субъектов, сколько создает для него предпосылки [</w:t>
      </w:r>
      <w:r w:rsidR="00CA673B" w:rsidRPr="00CB5CFB">
        <w:rPr>
          <w:sz w:val="28"/>
          <w:szCs w:val="28"/>
        </w:rPr>
        <w:t>6</w:t>
      </w:r>
      <w:r w:rsidR="00CD3F63" w:rsidRPr="00CB5CFB">
        <w:rPr>
          <w:sz w:val="28"/>
          <w:szCs w:val="28"/>
        </w:rPr>
        <w:t>0</w:t>
      </w:r>
      <w:r w:rsidRPr="00CB5CFB">
        <w:rPr>
          <w:sz w:val="28"/>
          <w:szCs w:val="28"/>
        </w:rPr>
        <w:t>].</w:t>
      </w:r>
    </w:p>
    <w:p w:rsidR="00EE48B2" w:rsidRPr="00CB5CFB" w:rsidRDefault="00EE48B2" w:rsidP="009D456F">
      <w:pPr>
        <w:pStyle w:val="a5"/>
        <w:widowControl w:val="0"/>
        <w:shd w:val="clear" w:color="auto" w:fill="FFFFFF"/>
        <w:spacing w:before="0" w:beforeAutospacing="0" w:after="0" w:afterAutospacing="0"/>
        <w:ind w:firstLine="709"/>
        <w:jc w:val="both"/>
        <w:rPr>
          <w:sz w:val="28"/>
          <w:szCs w:val="28"/>
        </w:rPr>
      </w:pPr>
      <w:r w:rsidRPr="00CB5CFB">
        <w:rPr>
          <w:sz w:val="28"/>
          <w:szCs w:val="28"/>
        </w:rPr>
        <w:t xml:space="preserve">Нобелевские лауреаты Оливер Харт и Б. Хольстрем, концептуально объединившие работы многих экономистов в единую формализованную </w:t>
      </w:r>
      <w:r w:rsidRPr="00CB5CFB">
        <w:rPr>
          <w:sz w:val="28"/>
          <w:szCs w:val="28"/>
        </w:rPr>
        <w:lastRenderedPageBreak/>
        <w:t>теорию контрактов, интерпретировали многослойные отношения между отдельными агентами [</w:t>
      </w:r>
      <w:r w:rsidR="00CD3F63" w:rsidRPr="00CB5CFB">
        <w:rPr>
          <w:sz w:val="28"/>
          <w:szCs w:val="28"/>
        </w:rPr>
        <w:t>59</w:t>
      </w:r>
      <w:r w:rsidRPr="00CB5CFB">
        <w:rPr>
          <w:sz w:val="28"/>
          <w:szCs w:val="28"/>
        </w:rPr>
        <w:t xml:space="preserve">, с. 102].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Усложняя формы организации бизнеса для повышения его рентабельности, предприниматели обнаружили, что разделение между разными субъектами функций владения и функций управления, а также других правомочий собственности весьма эффективно. Это привело к возникновению ряда управленческих теорий, в том числе и теории агентских отношений [</w:t>
      </w:r>
      <w:r w:rsidR="00F9709A" w:rsidRPr="00CB5CFB">
        <w:rPr>
          <w:sz w:val="28"/>
          <w:szCs w:val="28"/>
        </w:rPr>
        <w:t>6</w:t>
      </w:r>
      <w:r w:rsidR="00CD3F63" w:rsidRPr="00CB5CFB">
        <w:rPr>
          <w:sz w:val="28"/>
          <w:szCs w:val="28"/>
        </w:rPr>
        <w:t>1</w:t>
      </w:r>
      <w:r w:rsidRPr="00CB5CFB">
        <w:rPr>
          <w:sz w:val="28"/>
          <w:szCs w:val="28"/>
        </w:rPr>
        <w:t xml:space="preserve">]. </w:t>
      </w:r>
    </w:p>
    <w:p w:rsidR="00EE48B2" w:rsidRPr="00CB5CFB" w:rsidRDefault="00EE48B2" w:rsidP="009D456F">
      <w:pPr>
        <w:pStyle w:val="a5"/>
        <w:widowControl w:val="0"/>
        <w:shd w:val="clear" w:color="auto" w:fill="FFFFFF"/>
        <w:spacing w:before="0" w:beforeAutospacing="0" w:after="0" w:afterAutospacing="0"/>
        <w:ind w:firstLine="709"/>
        <w:jc w:val="both"/>
        <w:rPr>
          <w:sz w:val="28"/>
          <w:szCs w:val="28"/>
        </w:rPr>
      </w:pPr>
      <w:r w:rsidRPr="00CB5CFB">
        <w:rPr>
          <w:sz w:val="28"/>
          <w:szCs w:val="28"/>
        </w:rPr>
        <w:t>Под</w:t>
      </w:r>
      <w:r w:rsidR="00713072">
        <w:rPr>
          <w:sz w:val="28"/>
          <w:szCs w:val="28"/>
        </w:rPr>
        <w:t xml:space="preserve"> </w:t>
      </w:r>
      <w:r w:rsidRPr="00CB5CFB">
        <w:rPr>
          <w:iCs/>
          <w:sz w:val="28"/>
          <w:szCs w:val="28"/>
        </w:rPr>
        <w:t>агентскими</w:t>
      </w:r>
      <w:r w:rsidR="00713072">
        <w:rPr>
          <w:iCs/>
          <w:sz w:val="28"/>
          <w:szCs w:val="28"/>
        </w:rPr>
        <w:t xml:space="preserve"> </w:t>
      </w:r>
      <w:r w:rsidRPr="00CB5CFB">
        <w:rPr>
          <w:sz w:val="28"/>
          <w:szCs w:val="28"/>
        </w:rPr>
        <w:t>понимаются отношения двух участников, один из которых (заказчик, принципал) передает другому (агенту) свои функции. Именно из возможности разделения правомочий собственности и, соответственно, функций, возникают такие формы как агентства временного найма, отношения аутстаффинга, лизинг персонала и некоторые другие. Конечно, такие отношения являются более сложными и потенциально более конфликтными, поэтому теория агентских отношений разрабатывает методы и инструменты, позволяющие преодолевать или снижать их негативные последствия [</w:t>
      </w:r>
      <w:r w:rsidR="00F9709A" w:rsidRPr="00CB5CFB">
        <w:rPr>
          <w:sz w:val="28"/>
          <w:szCs w:val="28"/>
        </w:rPr>
        <w:t>6</w:t>
      </w:r>
      <w:r w:rsidR="00CD3F63" w:rsidRPr="00CB5CFB">
        <w:rPr>
          <w:sz w:val="28"/>
          <w:szCs w:val="28"/>
        </w:rPr>
        <w:t>2</w:t>
      </w:r>
      <w:r w:rsidRPr="00CB5CFB">
        <w:rPr>
          <w:sz w:val="28"/>
          <w:szCs w:val="28"/>
        </w:rPr>
        <w:t>].</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 xml:space="preserve">Институциональное обеспечение регулирования трудовых отношений в условиях постиндустриальной экономики обусловило практическую потребность в классификации форм нестандартной занятости, в основу которой могут быть положены разные критерии.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Н.В. Дороховой предлагаются критерии: условий трудовой деятельности, оплаты труда и социальных гарантий, возможность участия работников в управлении, возможность развития личности и самореализации [</w:t>
      </w:r>
      <w:r w:rsidR="00F9709A" w:rsidRPr="00CB5CFB">
        <w:rPr>
          <w:rFonts w:eastAsia="Calibri"/>
          <w:sz w:val="28"/>
          <w:szCs w:val="28"/>
        </w:rPr>
        <w:t>6</w:t>
      </w:r>
      <w:r w:rsidR="00CD3F63" w:rsidRPr="00CB5CFB">
        <w:rPr>
          <w:rFonts w:eastAsia="Calibri"/>
          <w:sz w:val="28"/>
          <w:szCs w:val="28"/>
        </w:rPr>
        <w:t>3</w:t>
      </w:r>
      <w:r w:rsidRPr="00CB5CFB">
        <w:rPr>
          <w:rFonts w:eastAsia="Calibri"/>
          <w:sz w:val="28"/>
          <w:szCs w:val="28"/>
        </w:rPr>
        <w:t xml:space="preserve">].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Е.В.</w:t>
      </w:r>
      <w:r w:rsidR="00713072">
        <w:rPr>
          <w:rFonts w:eastAsia="Calibri"/>
          <w:sz w:val="28"/>
          <w:szCs w:val="28"/>
        </w:rPr>
        <w:t xml:space="preserve"> </w:t>
      </w:r>
      <w:r w:rsidRPr="00CB5CFB">
        <w:rPr>
          <w:rFonts w:eastAsia="Calibri"/>
          <w:sz w:val="28"/>
          <w:szCs w:val="28"/>
        </w:rPr>
        <w:t>Ванкевич, О.В.</w:t>
      </w:r>
      <w:r w:rsidR="00713072">
        <w:rPr>
          <w:rFonts w:eastAsia="Calibri"/>
          <w:sz w:val="28"/>
          <w:szCs w:val="28"/>
        </w:rPr>
        <w:t xml:space="preserve"> </w:t>
      </w:r>
      <w:r w:rsidRPr="00CB5CFB">
        <w:rPr>
          <w:rFonts w:eastAsia="Calibri"/>
          <w:sz w:val="28"/>
          <w:szCs w:val="28"/>
        </w:rPr>
        <w:t>Зайцева предлагают классифицировать формы нестандартной следующими критериями: условия заключения трудового договора, продолжительность рабочего времени, расположение рабочего места, тип работодателя и тип занятости [</w:t>
      </w:r>
      <w:r w:rsidR="00F9709A" w:rsidRPr="00CB5CFB">
        <w:rPr>
          <w:rFonts w:eastAsia="Calibri"/>
          <w:sz w:val="28"/>
          <w:szCs w:val="28"/>
        </w:rPr>
        <w:t>6</w:t>
      </w:r>
      <w:r w:rsidR="00CD3F63" w:rsidRPr="00CB5CFB">
        <w:rPr>
          <w:rFonts w:eastAsia="Calibri"/>
          <w:sz w:val="28"/>
          <w:szCs w:val="28"/>
        </w:rPr>
        <w:t>4</w:t>
      </w:r>
      <w:r w:rsidRPr="00CB5CFB">
        <w:rPr>
          <w:rFonts w:eastAsia="Calibri"/>
          <w:sz w:val="28"/>
          <w:szCs w:val="28"/>
        </w:rPr>
        <w:t>].</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Нами проведена классификация форм нестандартной занятости с разделением на «старые» (</w:t>
      </w:r>
      <w:r w:rsidRPr="00CB5CFB">
        <w:rPr>
          <w:rFonts w:eastAsia="Calibri"/>
          <w:sz w:val="28"/>
          <w:szCs w:val="28"/>
          <w:lang w:val="en-US"/>
        </w:rPr>
        <w:t>XX</w:t>
      </w:r>
      <w:r w:rsidRPr="00CB5CFB">
        <w:rPr>
          <w:rFonts w:eastAsia="Calibri"/>
          <w:sz w:val="28"/>
          <w:szCs w:val="28"/>
        </w:rPr>
        <w:t xml:space="preserve"> века) и «новые» (</w:t>
      </w:r>
      <w:r w:rsidRPr="00CB5CFB">
        <w:rPr>
          <w:rFonts w:eastAsia="Calibri"/>
          <w:sz w:val="28"/>
          <w:szCs w:val="28"/>
          <w:lang w:val="en-US"/>
        </w:rPr>
        <w:t>XXI</w:t>
      </w:r>
      <w:r w:rsidRPr="00CB5CFB">
        <w:rPr>
          <w:rFonts w:eastAsia="Calibri"/>
          <w:sz w:val="28"/>
          <w:szCs w:val="28"/>
        </w:rPr>
        <w:t xml:space="preserve"> века). Классификация проведена по признакам: гибкости режимов рабочего времени, характеру контракта,  способу организации труда (рисунок 5).</w:t>
      </w:r>
    </w:p>
    <w:p w:rsidR="00EE48B2" w:rsidRPr="00CB5CFB" w:rsidRDefault="00EE48B2" w:rsidP="009D456F">
      <w:pPr>
        <w:widowControl w:val="0"/>
        <w:autoSpaceDE w:val="0"/>
        <w:autoSpaceDN w:val="0"/>
        <w:adjustRightInd w:val="0"/>
        <w:ind w:firstLine="709"/>
        <w:jc w:val="both"/>
        <w:rPr>
          <w:rFonts w:eastAsia="Calibri"/>
          <w:sz w:val="28"/>
          <w:szCs w:val="28"/>
        </w:rPr>
      </w:pPr>
      <w:r w:rsidRPr="00CB5CFB">
        <w:rPr>
          <w:rFonts w:eastAsia="Calibri"/>
          <w:sz w:val="28"/>
          <w:szCs w:val="28"/>
        </w:rPr>
        <w:t xml:space="preserve">Начиная с середины 70-х годов, во многих странах были приняты законы, регулирующие некоторые виды гибкой занятости: временная занятость, неполная занятость и другие. </w:t>
      </w:r>
      <w:r w:rsidR="00F20C36" w:rsidRPr="00CB5CFB">
        <w:rPr>
          <w:rFonts w:eastAsia="Calibri"/>
          <w:sz w:val="28"/>
          <w:szCs w:val="28"/>
        </w:rPr>
        <w:t xml:space="preserve">Договорные отношения </w:t>
      </w:r>
      <w:r w:rsidR="00BC1796" w:rsidRPr="00CB5CFB">
        <w:rPr>
          <w:rFonts w:eastAsia="Calibri"/>
          <w:sz w:val="28"/>
          <w:szCs w:val="28"/>
        </w:rPr>
        <w:t xml:space="preserve">между </w:t>
      </w:r>
      <w:r w:rsidR="0060236D" w:rsidRPr="00CB5CFB">
        <w:rPr>
          <w:rFonts w:eastAsia="Calibri"/>
          <w:sz w:val="28"/>
          <w:szCs w:val="28"/>
        </w:rPr>
        <w:t>субъектами рынка труда</w:t>
      </w:r>
      <w:r w:rsidR="00BC1796" w:rsidRPr="00CB5CFB">
        <w:rPr>
          <w:rFonts w:eastAsia="Calibri"/>
          <w:sz w:val="28"/>
          <w:szCs w:val="28"/>
        </w:rPr>
        <w:t xml:space="preserve"> напрямую влияют на формы и условия занятости. </w:t>
      </w:r>
      <w:r w:rsidRPr="00CB5CFB">
        <w:rPr>
          <w:rFonts w:eastAsia="Calibri"/>
          <w:sz w:val="28"/>
          <w:szCs w:val="28"/>
        </w:rPr>
        <w:t>Сегодня многие авторы отмечают, что гибкость следует понимать не как легкость заключения и расторжения трудового договора по сравнению со стандартной формой занятости, а как наличие у нестандартной занятости большого потенциала адаптации к потребностям работника, работодателя и государства [</w:t>
      </w:r>
      <w:r w:rsidR="0024556A" w:rsidRPr="00CB5CFB">
        <w:rPr>
          <w:rFonts w:eastAsia="Calibri"/>
          <w:sz w:val="28"/>
          <w:szCs w:val="28"/>
        </w:rPr>
        <w:t>6</w:t>
      </w:r>
      <w:r w:rsidR="0062212A" w:rsidRPr="00CB5CFB">
        <w:rPr>
          <w:rFonts w:eastAsia="Calibri"/>
          <w:sz w:val="28"/>
          <w:szCs w:val="28"/>
        </w:rPr>
        <w:t>5</w:t>
      </w:r>
      <w:r w:rsidRPr="00CB5CFB">
        <w:rPr>
          <w:rFonts w:eastAsia="Calibri"/>
          <w:sz w:val="28"/>
          <w:szCs w:val="28"/>
        </w:rPr>
        <w:t xml:space="preserve">, </w:t>
      </w:r>
      <w:r w:rsidR="0024556A" w:rsidRPr="00CB5CFB">
        <w:rPr>
          <w:rFonts w:eastAsia="Calibri"/>
          <w:sz w:val="28"/>
          <w:szCs w:val="28"/>
        </w:rPr>
        <w:t>6</w:t>
      </w:r>
      <w:r w:rsidR="0062212A" w:rsidRPr="00CB5CFB">
        <w:rPr>
          <w:rFonts w:eastAsia="Calibri"/>
          <w:sz w:val="28"/>
          <w:szCs w:val="28"/>
        </w:rPr>
        <w:t>6</w:t>
      </w:r>
      <w:r w:rsidRPr="00CB5CFB">
        <w:rPr>
          <w:rFonts w:eastAsia="Calibri"/>
          <w:bCs/>
          <w:sz w:val="28"/>
          <w:szCs w:val="28"/>
        </w:rPr>
        <w:t>]</w:t>
      </w:r>
      <w:r w:rsidRPr="00CB5CFB">
        <w:rPr>
          <w:rFonts w:eastAsia="Calibri"/>
          <w:sz w:val="28"/>
          <w:szCs w:val="28"/>
        </w:rPr>
        <w:t xml:space="preserve">.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Определим основные положения новых форм занятости по рассмотренным признакам:</w:t>
      </w:r>
    </w:p>
    <w:p w:rsidR="00EE48B2" w:rsidRPr="00CB5CFB" w:rsidRDefault="00EE48B2" w:rsidP="009D456F">
      <w:pPr>
        <w:widowControl w:val="0"/>
        <w:numPr>
          <w:ilvl w:val="0"/>
          <w:numId w:val="4"/>
        </w:numPr>
        <w:ind w:left="0" w:firstLine="709"/>
        <w:contextualSpacing/>
        <w:jc w:val="both"/>
        <w:rPr>
          <w:rFonts w:eastAsia="Calibri"/>
          <w:sz w:val="28"/>
          <w:szCs w:val="28"/>
        </w:rPr>
      </w:pPr>
      <w:r w:rsidRPr="00CB5CFB">
        <w:rPr>
          <w:rFonts w:eastAsia="Calibri"/>
          <w:sz w:val="28"/>
          <w:szCs w:val="28"/>
        </w:rPr>
        <w:t>По гибкости режимов рабочего времени.</w:t>
      </w:r>
    </w:p>
    <w:p w:rsidR="00713072" w:rsidRDefault="00EE48B2" w:rsidP="009D456F">
      <w:pPr>
        <w:widowControl w:val="0"/>
        <w:ind w:firstLine="709"/>
        <w:jc w:val="both"/>
        <w:rPr>
          <w:rFonts w:eastAsia="Calibri"/>
          <w:sz w:val="28"/>
          <w:szCs w:val="28"/>
        </w:rPr>
      </w:pPr>
      <w:r w:rsidRPr="00CB5CFB">
        <w:rPr>
          <w:rFonts w:eastAsia="Calibri"/>
          <w:sz w:val="28"/>
          <w:szCs w:val="28"/>
        </w:rPr>
        <w:t xml:space="preserve">Работа по вызову – режим работы, при котором работодатель по мере необходимости и в нужное для него время вызывает работника. Длительность </w:t>
      </w:r>
      <w:r w:rsidRPr="00CB5CFB">
        <w:rPr>
          <w:rFonts w:eastAsia="Calibri"/>
          <w:sz w:val="28"/>
          <w:szCs w:val="28"/>
        </w:rPr>
        <w:lastRenderedPageBreak/>
        <w:t>рабочего времени для работника при этом заранее может быть не указана [</w:t>
      </w:r>
      <w:r w:rsidR="008A6698" w:rsidRPr="00CB5CFB">
        <w:rPr>
          <w:rFonts w:eastAsia="Calibri"/>
          <w:sz w:val="28"/>
          <w:szCs w:val="28"/>
        </w:rPr>
        <w:t>6</w:t>
      </w:r>
      <w:r w:rsidR="0062212A" w:rsidRPr="00CB5CFB">
        <w:rPr>
          <w:rFonts w:eastAsia="Calibri"/>
          <w:sz w:val="28"/>
          <w:szCs w:val="28"/>
        </w:rPr>
        <w:t>7</w:t>
      </w:r>
      <w:r w:rsidRPr="00CB5CFB">
        <w:rPr>
          <w:rFonts w:eastAsia="Calibri"/>
          <w:sz w:val="28"/>
          <w:szCs w:val="28"/>
        </w:rPr>
        <w:t>,</w:t>
      </w:r>
      <w:r w:rsidR="00FD047E">
        <w:rPr>
          <w:rFonts w:eastAsia="Calibri"/>
          <w:sz w:val="28"/>
          <w:szCs w:val="28"/>
        </w:rPr>
        <w:t> </w:t>
      </w:r>
      <w:r w:rsidR="008A6698" w:rsidRPr="00CB5CFB">
        <w:rPr>
          <w:rFonts w:eastAsia="Calibri"/>
          <w:sz w:val="28"/>
          <w:szCs w:val="28"/>
        </w:rPr>
        <w:t>6</w:t>
      </w:r>
      <w:r w:rsidR="0062212A" w:rsidRPr="00CB5CFB">
        <w:rPr>
          <w:rFonts w:eastAsia="Calibri"/>
          <w:sz w:val="28"/>
          <w:szCs w:val="28"/>
        </w:rPr>
        <w:t>8</w:t>
      </w:r>
      <w:r w:rsidRPr="00CB5CFB">
        <w:rPr>
          <w:rFonts w:eastAsia="Calibri"/>
          <w:sz w:val="28"/>
          <w:szCs w:val="28"/>
        </w:rPr>
        <w:t xml:space="preserve">]. </w:t>
      </w:r>
    </w:p>
    <w:p w:rsidR="00E515A4" w:rsidRDefault="00E515A4" w:rsidP="009D456F">
      <w:pPr>
        <w:widowControl w:val="0"/>
        <w:ind w:firstLine="709"/>
        <w:jc w:val="both"/>
        <w:rPr>
          <w:rFonts w:eastAsia="Calibri"/>
          <w:sz w:val="28"/>
          <w:szCs w:val="28"/>
        </w:rPr>
      </w:pPr>
    </w:p>
    <w:p w:rsidR="00EE48B2" w:rsidRPr="00CB5CFB" w:rsidRDefault="004D138C" w:rsidP="009D456F">
      <w:pPr>
        <w:widowControl w:val="0"/>
        <w:ind w:firstLine="709"/>
        <w:jc w:val="both"/>
        <w:rPr>
          <w:rFonts w:eastAsia="Calibri"/>
          <w:sz w:val="28"/>
          <w:szCs w:val="28"/>
        </w:rPr>
      </w:pPr>
      <w:r>
        <w:rPr>
          <w:rFonts w:eastAsia="Calibri"/>
          <w:noProof/>
          <w:sz w:val="28"/>
          <w:szCs w:val="28"/>
        </w:rPr>
        <mc:AlternateContent>
          <mc:Choice Requires="wpg">
            <w:drawing>
              <wp:anchor distT="0" distB="0" distL="114300" distR="114300" simplePos="0" relativeHeight="251646464" behindDoc="0" locked="0" layoutInCell="1" allowOverlap="1">
                <wp:simplePos x="0" y="0"/>
                <wp:positionH relativeFrom="column">
                  <wp:posOffset>330835</wp:posOffset>
                </wp:positionH>
                <wp:positionV relativeFrom="paragraph">
                  <wp:posOffset>12700</wp:posOffset>
                </wp:positionV>
                <wp:extent cx="5567680" cy="6629400"/>
                <wp:effectExtent l="0" t="0" r="13970" b="19050"/>
                <wp:wrapNone/>
                <wp:docPr id="51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6629400"/>
                          <a:chOff x="2336" y="4106"/>
                          <a:chExt cx="8768" cy="10344"/>
                        </a:xfrm>
                      </wpg:grpSpPr>
                      <wpg:grpSp>
                        <wpg:cNvPr id="516" name="Group 159"/>
                        <wpg:cNvGrpSpPr>
                          <a:grpSpLocks/>
                        </wpg:cNvGrpSpPr>
                        <wpg:grpSpPr bwMode="auto">
                          <a:xfrm>
                            <a:off x="2554" y="4106"/>
                            <a:ext cx="8404" cy="1960"/>
                            <a:chOff x="2554" y="4106"/>
                            <a:chExt cx="8404" cy="1960"/>
                          </a:xfrm>
                        </wpg:grpSpPr>
                        <wps:wsp>
                          <wps:cNvPr id="517" name="Text Box 86"/>
                          <wps:cNvSpPr txBox="1">
                            <a:spLocks noChangeArrowheads="1"/>
                          </wps:cNvSpPr>
                          <wps:spPr bwMode="auto">
                            <a:xfrm>
                              <a:off x="4843" y="4106"/>
                              <a:ext cx="3894" cy="742"/>
                            </a:xfrm>
                            <a:prstGeom prst="rect">
                              <a:avLst/>
                            </a:prstGeom>
                            <a:solidFill>
                              <a:srgbClr val="FFFFFF"/>
                            </a:solidFill>
                            <a:ln w="9525">
                              <a:solidFill>
                                <a:srgbClr val="000000"/>
                              </a:solidFill>
                              <a:miter lim="800000"/>
                              <a:headEnd/>
                              <a:tailEnd/>
                            </a:ln>
                          </wps:spPr>
                          <wps:txbx>
                            <w:txbxContent>
                              <w:p w:rsidR="00C943E8" w:rsidRDefault="00C943E8" w:rsidP="00422C51">
                                <w:pPr>
                                  <w:widowControl w:val="0"/>
                                  <w:jc w:val="center"/>
                                </w:pPr>
                                <w:r w:rsidRPr="00313785">
                                  <w:t xml:space="preserve">Классификация </w:t>
                                </w:r>
                              </w:p>
                              <w:p w:rsidR="00C943E8" w:rsidRPr="00313785" w:rsidRDefault="00C943E8" w:rsidP="00422C51">
                                <w:pPr>
                                  <w:widowControl w:val="0"/>
                                  <w:jc w:val="center"/>
                                </w:pPr>
                                <w:r w:rsidRPr="00313785">
                                  <w:t>нестандартных форм  занятости</w:t>
                                </w:r>
                              </w:p>
                            </w:txbxContent>
                          </wps:txbx>
                          <wps:bodyPr rot="0" vert="horz" wrap="square" lIns="91440" tIns="45720" rIns="91440" bIns="45720" anchor="t" anchorCtr="0" upright="1">
                            <a:noAutofit/>
                          </wps:bodyPr>
                        </wps:wsp>
                        <wps:wsp>
                          <wps:cNvPr id="518" name="Text Box 87"/>
                          <wps:cNvSpPr txBox="1">
                            <a:spLocks noChangeArrowheads="1"/>
                          </wps:cNvSpPr>
                          <wps:spPr bwMode="auto">
                            <a:xfrm>
                              <a:off x="2554" y="4931"/>
                              <a:ext cx="2845" cy="732"/>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«Традиционные» формы НЗ</w:t>
                                </w:r>
                                <w:r>
                                  <w:t xml:space="preserve"> </w:t>
                                </w:r>
                                <w:r w:rsidRPr="00313785">
                                  <w:t xml:space="preserve">до начала </w:t>
                                </w:r>
                                <w:r w:rsidRPr="00313785">
                                  <w:rPr>
                                    <w:lang w:val="en-US"/>
                                  </w:rPr>
                                  <w:t>XXI</w:t>
                                </w:r>
                              </w:p>
                            </w:txbxContent>
                          </wps:txbx>
                          <wps:bodyPr rot="0" vert="horz" wrap="square" lIns="91440" tIns="45720" rIns="91440" bIns="45720" anchor="t" anchorCtr="0" upright="1">
                            <a:noAutofit/>
                          </wps:bodyPr>
                        </wps:wsp>
                        <wps:wsp>
                          <wps:cNvPr id="519" name="Text Box 88"/>
                          <wps:cNvSpPr txBox="1">
                            <a:spLocks noChangeArrowheads="1"/>
                          </wps:cNvSpPr>
                          <wps:spPr bwMode="auto">
                            <a:xfrm>
                              <a:off x="8295" y="4931"/>
                              <a:ext cx="2663" cy="732"/>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«Новые» формы НЗ</w:t>
                                </w:r>
                              </w:p>
                              <w:p w:rsidR="00C943E8" w:rsidRPr="00313785" w:rsidRDefault="00C943E8" w:rsidP="00422C51">
                                <w:pPr>
                                  <w:widowControl w:val="0"/>
                                  <w:jc w:val="center"/>
                                </w:pPr>
                                <w:r w:rsidRPr="00313785">
                                  <w:t xml:space="preserve">с начала </w:t>
                                </w:r>
                                <w:r w:rsidRPr="00313785">
                                  <w:rPr>
                                    <w:lang w:val="en-US"/>
                                  </w:rPr>
                                  <w:t>XXI</w:t>
                                </w:r>
                                <w:r w:rsidRPr="00313785">
                                  <w:t xml:space="preserve"> </w:t>
                                </w:r>
                              </w:p>
                            </w:txbxContent>
                          </wps:txbx>
                          <wps:bodyPr rot="0" vert="horz" wrap="square" lIns="91440" tIns="45720" rIns="91440" bIns="45720" anchor="t" anchorCtr="0" upright="1">
                            <a:noAutofit/>
                          </wps:bodyPr>
                        </wps:wsp>
                        <wps:wsp>
                          <wps:cNvPr id="520" name="AutoShape 89"/>
                          <wps:cNvCnPr>
                            <a:cxnSpLocks noChangeShapeType="1"/>
                          </wps:cNvCnPr>
                          <wps:spPr bwMode="auto">
                            <a:xfrm flipH="1">
                              <a:off x="4248" y="4421"/>
                              <a:ext cx="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90"/>
                          <wps:cNvCnPr>
                            <a:cxnSpLocks noChangeShapeType="1"/>
                          </wps:cNvCnPr>
                          <wps:spPr bwMode="auto">
                            <a:xfrm flipH="1">
                              <a:off x="8737" y="4421"/>
                              <a:ext cx="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91"/>
                          <wps:cNvCnPr>
                            <a:cxnSpLocks noChangeShapeType="1"/>
                          </wps:cNvCnPr>
                          <wps:spPr bwMode="auto">
                            <a:xfrm>
                              <a:off x="4248" y="4421"/>
                              <a:ext cx="1"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AutoShape 92"/>
                          <wps:cNvCnPr>
                            <a:cxnSpLocks noChangeShapeType="1"/>
                          </wps:cNvCnPr>
                          <wps:spPr bwMode="auto">
                            <a:xfrm>
                              <a:off x="9367" y="4421"/>
                              <a:ext cx="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24" name="Group 167"/>
                          <wpg:cNvGrpSpPr>
                            <a:grpSpLocks/>
                          </wpg:cNvGrpSpPr>
                          <wpg:grpSpPr bwMode="auto">
                            <a:xfrm>
                              <a:off x="4248" y="5677"/>
                              <a:ext cx="5119" cy="389"/>
                              <a:chOff x="4248" y="6220"/>
                              <a:chExt cx="5119" cy="486"/>
                            </a:xfrm>
                          </wpg:grpSpPr>
                          <wps:wsp>
                            <wps:cNvPr id="525" name="AutoShape 95"/>
                            <wps:cNvCnPr>
                              <a:cxnSpLocks noChangeShapeType="1"/>
                            </wps:cNvCnPr>
                            <wps:spPr bwMode="auto">
                              <a:xfrm>
                                <a:off x="4248" y="6422"/>
                                <a:ext cx="51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93"/>
                            <wps:cNvCnPr>
                              <a:cxnSpLocks noChangeShapeType="1"/>
                            </wps:cNvCnPr>
                            <wps:spPr bwMode="auto">
                              <a:xfrm>
                                <a:off x="4248" y="6220"/>
                                <a:ext cx="0" cy="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94"/>
                            <wps:cNvCnPr>
                              <a:cxnSpLocks noChangeShapeType="1"/>
                            </wps:cNvCnPr>
                            <wps:spPr bwMode="auto">
                              <a:xfrm>
                                <a:off x="9367" y="6220"/>
                                <a:ext cx="0" cy="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96"/>
                            <wps:cNvCnPr>
                              <a:cxnSpLocks noChangeShapeType="1"/>
                            </wps:cNvCnPr>
                            <wps:spPr bwMode="auto">
                              <a:xfrm>
                                <a:off x="6803" y="6422"/>
                                <a:ext cx="0" cy="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529" name="Group 172"/>
                        <wpg:cNvGrpSpPr>
                          <a:grpSpLocks/>
                        </wpg:cNvGrpSpPr>
                        <wpg:grpSpPr bwMode="auto">
                          <a:xfrm>
                            <a:off x="2341" y="8229"/>
                            <a:ext cx="8763" cy="4252"/>
                            <a:chOff x="2431" y="9169"/>
                            <a:chExt cx="8763" cy="4252"/>
                          </a:xfrm>
                        </wpg:grpSpPr>
                        <wps:wsp>
                          <wps:cNvPr id="530" name="AutoShape 134"/>
                          <wps:cNvCnPr>
                            <a:cxnSpLocks noChangeShapeType="1"/>
                          </wps:cNvCnPr>
                          <wps:spPr bwMode="auto">
                            <a:xfrm>
                              <a:off x="6854" y="13197"/>
                              <a:ext cx="0"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Rectangle 98"/>
                          <wps:cNvSpPr>
                            <a:spLocks noChangeArrowheads="1"/>
                          </wps:cNvSpPr>
                          <wps:spPr bwMode="auto">
                            <a:xfrm>
                              <a:off x="2431" y="9169"/>
                              <a:ext cx="8763" cy="4028"/>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532" name="Text Box 99"/>
                          <wps:cNvSpPr txBox="1">
                            <a:spLocks noChangeArrowheads="1"/>
                          </wps:cNvSpPr>
                          <wps:spPr bwMode="auto">
                            <a:xfrm>
                              <a:off x="6185" y="9575"/>
                              <a:ext cx="1342" cy="2890"/>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p>
                              <w:p w:rsidR="00C943E8" w:rsidRPr="00313785" w:rsidRDefault="00C943E8" w:rsidP="00422C51">
                                <w:pPr>
                                  <w:widowControl w:val="0"/>
                                  <w:jc w:val="center"/>
                                </w:pPr>
                                <w:r w:rsidRPr="00313785">
                                  <w:t>По характеру контракта</w:t>
                                </w:r>
                              </w:p>
                              <w:p w:rsidR="00C943E8" w:rsidRPr="00313785" w:rsidRDefault="00C943E8" w:rsidP="00422C51">
                                <w:pPr>
                                  <w:widowControl w:val="0"/>
                                  <w:jc w:val="center"/>
                                </w:pPr>
                              </w:p>
                            </w:txbxContent>
                          </wps:txbx>
                          <wps:bodyPr rot="0" vert="horz" wrap="square" lIns="91440" tIns="45720" rIns="91440" bIns="45720" anchor="t" anchorCtr="0" upright="1">
                            <a:noAutofit/>
                          </wps:bodyPr>
                        </wps:wsp>
                        <wps:wsp>
                          <wps:cNvPr id="533" name="Text Box 100"/>
                          <wps:cNvSpPr txBox="1">
                            <a:spLocks noChangeArrowheads="1"/>
                          </wps:cNvSpPr>
                          <wps:spPr bwMode="auto">
                            <a:xfrm>
                              <a:off x="2543" y="9293"/>
                              <a:ext cx="2430" cy="744"/>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Срочные трудовые контракты</w:t>
                                </w:r>
                              </w:p>
                            </w:txbxContent>
                          </wps:txbx>
                          <wps:bodyPr rot="0" vert="horz" wrap="square" lIns="91440" tIns="45720" rIns="91440" bIns="45720" anchor="t" anchorCtr="0" upright="1">
                            <a:noAutofit/>
                          </wps:bodyPr>
                        </wps:wsp>
                        <wps:wsp>
                          <wps:cNvPr id="534" name="Text Box 101"/>
                          <wps:cNvSpPr txBox="1">
                            <a:spLocks noChangeArrowheads="1"/>
                          </wps:cNvSpPr>
                          <wps:spPr bwMode="auto">
                            <a:xfrm>
                              <a:off x="2533" y="11869"/>
                              <a:ext cx="2430" cy="1260"/>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Замещение временно отсутствующих работников</w:t>
                                </w:r>
                              </w:p>
                            </w:txbxContent>
                          </wps:txbx>
                          <wps:bodyPr rot="0" vert="horz" wrap="square" lIns="91440" tIns="45720" rIns="91440" bIns="45720" anchor="t" anchorCtr="0" upright="1">
                            <a:noAutofit/>
                          </wps:bodyPr>
                        </wps:wsp>
                        <wps:wsp>
                          <wps:cNvPr id="535" name="Text Box 102"/>
                          <wps:cNvSpPr txBox="1">
                            <a:spLocks noChangeArrowheads="1"/>
                          </wps:cNvSpPr>
                          <wps:spPr bwMode="auto">
                            <a:xfrm>
                              <a:off x="2533" y="11274"/>
                              <a:ext cx="2430" cy="484"/>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Сезонная работа </w:t>
                                </w:r>
                              </w:p>
                            </w:txbxContent>
                          </wps:txbx>
                          <wps:bodyPr rot="0" vert="horz" wrap="square" lIns="91440" tIns="45720" rIns="91440" bIns="45720" anchor="t" anchorCtr="0" upright="1">
                            <a:noAutofit/>
                          </wps:bodyPr>
                        </wps:wsp>
                        <wps:wsp>
                          <wps:cNvPr id="536" name="Text Box 103"/>
                          <wps:cNvSpPr txBox="1">
                            <a:spLocks noChangeArrowheads="1"/>
                          </wps:cNvSpPr>
                          <wps:spPr bwMode="auto">
                            <a:xfrm>
                              <a:off x="2533" y="10125"/>
                              <a:ext cx="2430" cy="1020"/>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Договора на определенный объем работ</w:t>
                                </w:r>
                              </w:p>
                            </w:txbxContent>
                          </wps:txbx>
                          <wps:bodyPr rot="0" vert="horz" wrap="square" lIns="91440" tIns="45720" rIns="91440" bIns="45720" anchor="t" anchorCtr="0" upright="1">
                            <a:noAutofit/>
                          </wps:bodyPr>
                        </wps:wsp>
                        <wps:wsp>
                          <wps:cNvPr id="537" name="Text Box 104"/>
                          <wps:cNvSpPr txBox="1">
                            <a:spLocks noChangeArrowheads="1"/>
                          </wps:cNvSpPr>
                          <wps:spPr bwMode="auto">
                            <a:xfrm>
                              <a:off x="8912" y="9359"/>
                              <a:ext cx="2181" cy="564"/>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Аутсорсинг </w:t>
                                </w:r>
                              </w:p>
                            </w:txbxContent>
                          </wps:txbx>
                          <wps:bodyPr rot="0" vert="horz" wrap="square" lIns="91440" tIns="45720" rIns="91440" bIns="45720" anchor="t" anchorCtr="0" upright="1">
                            <a:noAutofit/>
                          </wps:bodyPr>
                        </wps:wsp>
                        <wps:wsp>
                          <wps:cNvPr id="538" name="Text Box 105"/>
                          <wps:cNvSpPr txBox="1">
                            <a:spLocks noChangeArrowheads="1"/>
                          </wps:cNvSpPr>
                          <wps:spPr bwMode="auto">
                            <a:xfrm>
                              <a:off x="8912" y="10037"/>
                              <a:ext cx="2181" cy="673"/>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Лизинг персонала</w:t>
                                </w:r>
                              </w:p>
                            </w:txbxContent>
                          </wps:txbx>
                          <wps:bodyPr rot="0" vert="horz" wrap="square" lIns="91440" tIns="45720" rIns="91440" bIns="45720" anchor="t" anchorCtr="0" upright="1">
                            <a:noAutofit/>
                          </wps:bodyPr>
                        </wps:wsp>
                        <wps:wsp>
                          <wps:cNvPr id="539" name="Text Box 106"/>
                          <wps:cNvSpPr txBox="1">
                            <a:spLocks noChangeArrowheads="1"/>
                          </wps:cNvSpPr>
                          <wps:spPr bwMode="auto">
                            <a:xfrm>
                              <a:off x="8912" y="10822"/>
                              <a:ext cx="2181" cy="563"/>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Аутстаффинг  </w:t>
                                </w:r>
                              </w:p>
                            </w:txbxContent>
                          </wps:txbx>
                          <wps:bodyPr rot="0" vert="horz" wrap="square" lIns="91440" tIns="45720" rIns="91440" bIns="45720" anchor="t" anchorCtr="0" upright="1">
                            <a:noAutofit/>
                          </wps:bodyPr>
                        </wps:wsp>
                        <wps:wsp>
                          <wps:cNvPr id="540" name="Text Box 107"/>
                          <wps:cNvSpPr txBox="1">
                            <a:spLocks noChangeArrowheads="1"/>
                          </wps:cNvSpPr>
                          <wps:spPr bwMode="auto">
                            <a:xfrm>
                              <a:off x="8912" y="11528"/>
                              <a:ext cx="2181" cy="671"/>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Краудсорсинг </w:t>
                                </w:r>
                              </w:p>
                            </w:txbxContent>
                          </wps:txbx>
                          <wps:bodyPr rot="0" vert="horz" wrap="square" lIns="91440" tIns="45720" rIns="91440" bIns="45720" anchor="t" anchorCtr="0" upright="1">
                            <a:noAutofit/>
                          </wps:bodyPr>
                        </wps:wsp>
                        <wps:wsp>
                          <wps:cNvPr id="541" name="Text Box 108"/>
                          <wps:cNvSpPr txBox="1">
                            <a:spLocks noChangeArrowheads="1"/>
                          </wps:cNvSpPr>
                          <wps:spPr bwMode="auto">
                            <a:xfrm>
                              <a:off x="8908" y="12342"/>
                              <a:ext cx="2181" cy="580"/>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Фрилансерство  </w:t>
                                </w:r>
                              </w:p>
                            </w:txbxContent>
                          </wps:txbx>
                          <wps:bodyPr rot="0" vert="horz" wrap="square" lIns="91440" tIns="45720" rIns="91440" bIns="45720" anchor="t" anchorCtr="0" upright="1">
                            <a:noAutofit/>
                          </wps:bodyPr>
                        </wps:wsp>
                        <wps:wsp>
                          <wps:cNvPr id="542" name="AutoShape 109"/>
                          <wps:cNvCnPr>
                            <a:cxnSpLocks noChangeShapeType="1"/>
                          </wps:cNvCnPr>
                          <wps:spPr bwMode="auto">
                            <a:xfrm flipH="1">
                              <a:off x="4973" y="9921"/>
                              <a:ext cx="26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 name="AutoShape 110"/>
                          <wps:cNvCnPr>
                            <a:cxnSpLocks noChangeShapeType="1"/>
                          </wps:cNvCnPr>
                          <wps:spPr bwMode="auto">
                            <a:xfrm flipH="1">
                              <a:off x="4973" y="10710"/>
                              <a:ext cx="26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AutoShape 111"/>
                          <wps:cNvCnPr>
                            <a:cxnSpLocks noChangeShapeType="1"/>
                          </wps:cNvCnPr>
                          <wps:spPr bwMode="auto">
                            <a:xfrm flipH="1">
                              <a:off x="4973" y="11526"/>
                              <a:ext cx="26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 name="AutoShape 112"/>
                          <wps:cNvCnPr>
                            <a:cxnSpLocks noChangeShapeType="1"/>
                          </wps:cNvCnPr>
                          <wps:spPr bwMode="auto">
                            <a:xfrm flipH="1">
                              <a:off x="4963" y="12341"/>
                              <a:ext cx="2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Text Box 99"/>
                          <wps:cNvSpPr txBox="1">
                            <a:spLocks noChangeArrowheads="1"/>
                          </wps:cNvSpPr>
                          <wps:spPr bwMode="auto">
                            <a:xfrm>
                              <a:off x="5238" y="9575"/>
                              <a:ext cx="690" cy="289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C943E8" w:rsidRPr="00313785" w:rsidRDefault="00C943E8" w:rsidP="00422C51">
                                <w:pPr>
                                  <w:widowControl w:val="0"/>
                                  <w:jc w:val="center"/>
                                </w:pPr>
                                <w:r w:rsidRPr="00313785">
                                  <w:t>Срок и/или объем</w:t>
                                </w:r>
                              </w:p>
                              <w:p w:rsidR="00C943E8" w:rsidRPr="00313785" w:rsidRDefault="00C943E8" w:rsidP="00422C51">
                                <w:pPr>
                                  <w:widowControl w:val="0"/>
                                  <w:jc w:val="center"/>
                                </w:pPr>
                              </w:p>
                            </w:txbxContent>
                          </wps:txbx>
                          <wps:bodyPr rot="0" vert="vert270" wrap="square" lIns="91440" tIns="45720" rIns="91440" bIns="45720" anchor="t" anchorCtr="0" upright="1">
                            <a:noAutofit/>
                          </wps:bodyPr>
                        </wps:wsp>
                        <wps:wsp>
                          <wps:cNvPr id="547" name="AutoShape 111"/>
                          <wps:cNvCnPr/>
                          <wps:spPr bwMode="auto">
                            <a:xfrm flipH="1">
                              <a:off x="5920" y="10939"/>
                              <a:ext cx="26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AutoShape 191"/>
                          <wps:cNvCnPr>
                            <a:cxnSpLocks noChangeShapeType="1"/>
                          </wps:cNvCnPr>
                          <wps:spPr bwMode="auto">
                            <a:xfrm>
                              <a:off x="7527" y="10938"/>
                              <a:ext cx="2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AutoShape 113"/>
                          <wps:cNvCnPr>
                            <a:cxnSpLocks noChangeShapeType="1"/>
                          </wps:cNvCnPr>
                          <wps:spPr bwMode="auto">
                            <a:xfrm>
                              <a:off x="8669" y="9770"/>
                              <a:ext cx="23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AutoShape 114"/>
                          <wps:cNvCnPr>
                            <a:cxnSpLocks noChangeShapeType="1"/>
                          </wps:cNvCnPr>
                          <wps:spPr bwMode="auto">
                            <a:xfrm>
                              <a:off x="8669" y="10373"/>
                              <a:ext cx="2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AutoShape 115"/>
                          <wps:cNvCnPr>
                            <a:cxnSpLocks noChangeShapeType="1"/>
                          </wps:cNvCnPr>
                          <wps:spPr bwMode="auto">
                            <a:xfrm>
                              <a:off x="8669" y="11081"/>
                              <a:ext cx="26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AutoShape 116"/>
                          <wps:cNvCnPr>
                            <a:cxnSpLocks noChangeShapeType="1"/>
                          </wps:cNvCnPr>
                          <wps:spPr bwMode="auto">
                            <a:xfrm>
                              <a:off x="8669" y="11756"/>
                              <a:ext cx="264"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AutoShape 117"/>
                          <wps:cNvCnPr>
                            <a:cxnSpLocks noChangeShapeType="1"/>
                          </wps:cNvCnPr>
                          <wps:spPr bwMode="auto">
                            <a:xfrm>
                              <a:off x="8669" y="12406"/>
                              <a:ext cx="264"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Text Box 99"/>
                          <wps:cNvSpPr txBox="1">
                            <a:spLocks noChangeArrowheads="1"/>
                          </wps:cNvSpPr>
                          <wps:spPr bwMode="auto">
                            <a:xfrm rot="10800000">
                              <a:off x="7762" y="9575"/>
                              <a:ext cx="907" cy="289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C943E8" w:rsidRPr="0054337E" w:rsidRDefault="00C943E8" w:rsidP="00422C51">
                                <w:pPr>
                                  <w:widowControl w:val="0"/>
                                  <w:jc w:val="center"/>
                                </w:pPr>
                                <w:r w:rsidRPr="0054337E">
                                  <w:t>Многосубъектность участников</w:t>
                                </w:r>
                              </w:p>
                            </w:txbxContent>
                          </wps:txbx>
                          <wps:bodyPr rot="0" vert="vert" wrap="square" lIns="91440" tIns="45720" rIns="91440" bIns="45720" anchor="t" anchorCtr="0" upright="1">
                            <a:noAutofit/>
                          </wps:bodyPr>
                        </wps:wsp>
                      </wpg:grpSp>
                      <wpg:grpSp>
                        <wpg:cNvPr id="555" name="Group 198"/>
                        <wpg:cNvGrpSpPr>
                          <a:grpSpLocks/>
                        </wpg:cNvGrpSpPr>
                        <wpg:grpSpPr bwMode="auto">
                          <a:xfrm>
                            <a:off x="2336" y="6090"/>
                            <a:ext cx="8763" cy="2139"/>
                            <a:chOff x="2336" y="6090"/>
                            <a:chExt cx="8763" cy="2139"/>
                          </a:xfrm>
                        </wpg:grpSpPr>
                        <wps:wsp>
                          <wps:cNvPr id="556" name="AutoShape 136"/>
                          <wps:cNvCnPr>
                            <a:cxnSpLocks noChangeShapeType="1"/>
                          </wps:cNvCnPr>
                          <wps:spPr bwMode="auto">
                            <a:xfrm>
                              <a:off x="6803" y="8026"/>
                              <a:ext cx="0" cy="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Rectangle 137"/>
                          <wps:cNvSpPr>
                            <a:spLocks noChangeArrowheads="1"/>
                          </wps:cNvSpPr>
                          <wps:spPr bwMode="auto">
                            <a:xfrm>
                              <a:off x="2336" y="6090"/>
                              <a:ext cx="8763" cy="193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558" name="Group 201"/>
                          <wpg:cNvGrpSpPr>
                            <a:grpSpLocks/>
                          </wpg:cNvGrpSpPr>
                          <wpg:grpSpPr bwMode="auto">
                            <a:xfrm>
                              <a:off x="2442" y="6169"/>
                              <a:ext cx="8571" cy="1794"/>
                              <a:chOff x="2545" y="6169"/>
                              <a:chExt cx="8571" cy="1794"/>
                            </a:xfrm>
                          </wpg:grpSpPr>
                          <wps:wsp>
                            <wps:cNvPr id="559" name="Text Box 138"/>
                            <wps:cNvSpPr txBox="1">
                              <a:spLocks noChangeArrowheads="1"/>
                            </wps:cNvSpPr>
                            <wps:spPr bwMode="auto">
                              <a:xfrm>
                                <a:off x="8405" y="6169"/>
                                <a:ext cx="2711" cy="622"/>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Работа по вызову</w:t>
                                  </w:r>
                                </w:p>
                              </w:txbxContent>
                            </wps:txbx>
                            <wps:bodyPr rot="0" vert="horz" wrap="square" lIns="91440" tIns="45720" rIns="91440" bIns="45720" anchor="t" anchorCtr="0" upright="1">
                              <a:noAutofit/>
                            </wps:bodyPr>
                          </wps:wsp>
                          <wps:wsp>
                            <wps:cNvPr id="560" name="Text Box 139"/>
                            <wps:cNvSpPr txBox="1">
                              <a:spLocks noChangeArrowheads="1"/>
                            </wps:cNvSpPr>
                            <wps:spPr bwMode="auto">
                              <a:xfrm>
                                <a:off x="8405" y="7423"/>
                                <a:ext cx="2694" cy="540"/>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«Нулевой контракт»</w:t>
                                  </w:r>
                                </w:p>
                              </w:txbxContent>
                            </wps:txbx>
                            <wps:bodyPr rot="0" vert="horz" wrap="square" lIns="91440" tIns="45720" rIns="91440" bIns="45720" anchor="t" anchorCtr="0" upright="1">
                              <a:noAutofit/>
                            </wps:bodyPr>
                          </wps:wsp>
                          <wps:wsp>
                            <wps:cNvPr id="561" name="Text Box 140"/>
                            <wps:cNvSpPr txBox="1">
                              <a:spLocks noChangeArrowheads="1"/>
                            </wps:cNvSpPr>
                            <wps:spPr bwMode="auto">
                              <a:xfrm>
                                <a:off x="5962" y="6193"/>
                                <a:ext cx="1811" cy="1770"/>
                              </a:xfrm>
                              <a:prstGeom prst="rect">
                                <a:avLst/>
                              </a:prstGeom>
                              <a:solidFill>
                                <a:srgbClr val="FFFFFF"/>
                              </a:solidFill>
                              <a:ln w="9525">
                                <a:solidFill>
                                  <a:srgbClr val="000000"/>
                                </a:solidFill>
                                <a:miter lim="800000"/>
                                <a:headEnd/>
                                <a:tailEnd/>
                              </a:ln>
                            </wps:spPr>
                            <wps:txbx>
                              <w:txbxContent>
                                <w:p w:rsidR="00C943E8" w:rsidRDefault="00C943E8" w:rsidP="00422C51">
                                  <w:pPr>
                                    <w:widowControl w:val="0"/>
                                    <w:jc w:val="center"/>
                                  </w:pPr>
                                </w:p>
                                <w:p w:rsidR="00C943E8" w:rsidRPr="00313785" w:rsidRDefault="00C943E8" w:rsidP="00422C51">
                                  <w:pPr>
                                    <w:widowControl w:val="0"/>
                                    <w:jc w:val="center"/>
                                  </w:pPr>
                                  <w:r w:rsidRPr="00313785">
                                    <w:t>По гибкости режимов рабочего времени</w:t>
                                  </w:r>
                                </w:p>
                              </w:txbxContent>
                            </wps:txbx>
                            <wps:bodyPr rot="0" vert="horz" wrap="square" lIns="91440" tIns="45720" rIns="91440" bIns="45720" anchor="t" anchorCtr="0" upright="1">
                              <a:noAutofit/>
                            </wps:bodyPr>
                          </wps:wsp>
                          <wps:wsp>
                            <wps:cNvPr id="562" name="Text Box 141"/>
                            <wps:cNvSpPr txBox="1">
                              <a:spLocks noChangeArrowheads="1"/>
                            </wps:cNvSpPr>
                            <wps:spPr bwMode="auto">
                              <a:xfrm>
                                <a:off x="2545" y="6169"/>
                                <a:ext cx="2821" cy="734"/>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Гибкие графики рабочего времени </w:t>
                                  </w:r>
                                </w:p>
                              </w:txbxContent>
                            </wps:txbx>
                            <wps:bodyPr rot="0" vert="horz" wrap="square" lIns="91440" tIns="45720" rIns="91440" bIns="45720" anchor="t" anchorCtr="0" upright="1">
                              <a:noAutofit/>
                            </wps:bodyPr>
                          </wps:wsp>
                          <wps:wsp>
                            <wps:cNvPr id="563" name="Text Box 142"/>
                            <wps:cNvSpPr txBox="1">
                              <a:spLocks noChangeArrowheads="1"/>
                            </wps:cNvSpPr>
                            <wps:spPr bwMode="auto">
                              <a:xfrm>
                                <a:off x="2554" y="6979"/>
                                <a:ext cx="2821" cy="386"/>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Частичная занятость</w:t>
                                  </w:r>
                                </w:p>
                              </w:txbxContent>
                            </wps:txbx>
                            <wps:bodyPr rot="0" vert="horz" wrap="square" lIns="91440" tIns="45720" rIns="91440" bIns="45720" anchor="t" anchorCtr="0" upright="1">
                              <a:noAutofit/>
                            </wps:bodyPr>
                          </wps:wsp>
                          <wps:wsp>
                            <wps:cNvPr id="564" name="Text Box 143"/>
                            <wps:cNvSpPr txBox="1">
                              <a:spLocks noChangeArrowheads="1"/>
                            </wps:cNvSpPr>
                            <wps:spPr bwMode="auto">
                              <a:xfrm>
                                <a:off x="2545" y="7503"/>
                                <a:ext cx="2821" cy="460"/>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Сверхзанятость </w:t>
                                  </w:r>
                                </w:p>
                              </w:txbxContent>
                            </wps:txbx>
                            <wps:bodyPr rot="0" vert="horz" wrap="square" lIns="91440" tIns="45720" rIns="91440" bIns="45720" anchor="t" anchorCtr="0" upright="1">
                              <a:noAutofit/>
                            </wps:bodyPr>
                          </wps:wsp>
                          <wps:wsp>
                            <wps:cNvPr id="565" name="AutoShape 144"/>
                            <wps:cNvCnPr>
                              <a:cxnSpLocks noChangeShapeType="1"/>
                            </wps:cNvCnPr>
                            <wps:spPr bwMode="auto">
                              <a:xfrm>
                                <a:off x="7756" y="6581"/>
                                <a:ext cx="6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AutoShape 145"/>
                            <wps:cNvCnPr>
                              <a:cxnSpLocks noChangeShapeType="1"/>
                            </wps:cNvCnPr>
                            <wps:spPr bwMode="auto">
                              <a:xfrm>
                                <a:off x="7791" y="7144"/>
                                <a:ext cx="6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AutoShape 146"/>
                            <wps:cNvCnPr>
                              <a:cxnSpLocks noChangeShapeType="1"/>
                            </wps:cNvCnPr>
                            <wps:spPr bwMode="auto">
                              <a:xfrm flipH="1">
                                <a:off x="5348" y="6581"/>
                                <a:ext cx="6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AutoShape 147"/>
                            <wps:cNvCnPr>
                              <a:cxnSpLocks noChangeShapeType="1"/>
                            </wps:cNvCnPr>
                            <wps:spPr bwMode="auto">
                              <a:xfrm flipH="1">
                                <a:off x="5366" y="7144"/>
                                <a:ext cx="6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AutoShape 148"/>
                            <wps:cNvCnPr>
                              <a:cxnSpLocks noChangeShapeType="1"/>
                            </wps:cNvCnPr>
                            <wps:spPr bwMode="auto">
                              <a:xfrm flipH="1">
                                <a:off x="5348" y="7718"/>
                                <a:ext cx="6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Text Box 149"/>
                            <wps:cNvSpPr txBox="1">
                              <a:spLocks noChangeArrowheads="1"/>
                            </wps:cNvSpPr>
                            <wps:spPr bwMode="auto">
                              <a:xfrm>
                                <a:off x="8405" y="6903"/>
                                <a:ext cx="2711" cy="462"/>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Разделение работы</w:t>
                                  </w:r>
                                </w:p>
                              </w:txbxContent>
                            </wps:txbx>
                            <wps:bodyPr rot="0" vert="horz" wrap="square" lIns="91440" tIns="45720" rIns="91440" bIns="45720" anchor="t" anchorCtr="0" upright="1">
                              <a:noAutofit/>
                            </wps:bodyPr>
                          </wps:wsp>
                          <wps:wsp>
                            <wps:cNvPr id="571" name="AutoShape 150"/>
                            <wps:cNvCnPr>
                              <a:cxnSpLocks noChangeShapeType="1"/>
                            </wps:cNvCnPr>
                            <wps:spPr bwMode="auto">
                              <a:xfrm>
                                <a:off x="7813" y="7718"/>
                                <a:ext cx="5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572" name="Group 215"/>
                        <wpg:cNvGrpSpPr>
                          <a:grpSpLocks/>
                        </wpg:cNvGrpSpPr>
                        <wpg:grpSpPr bwMode="auto">
                          <a:xfrm>
                            <a:off x="2341" y="12481"/>
                            <a:ext cx="8763" cy="1969"/>
                            <a:chOff x="2341" y="12481"/>
                            <a:chExt cx="8763" cy="1969"/>
                          </a:xfrm>
                        </wpg:grpSpPr>
                        <wps:wsp>
                          <wps:cNvPr id="573" name="Rectangle 119"/>
                          <wps:cNvSpPr>
                            <a:spLocks noChangeArrowheads="1"/>
                          </wps:cNvSpPr>
                          <wps:spPr bwMode="auto">
                            <a:xfrm>
                              <a:off x="2341" y="12481"/>
                              <a:ext cx="8763" cy="196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574" name="Group 217"/>
                          <wpg:cNvGrpSpPr>
                            <a:grpSpLocks/>
                          </wpg:cNvGrpSpPr>
                          <wpg:grpSpPr bwMode="auto">
                            <a:xfrm>
                              <a:off x="2443" y="12553"/>
                              <a:ext cx="8570" cy="1825"/>
                              <a:chOff x="2443" y="12553"/>
                              <a:chExt cx="8570" cy="1825"/>
                            </a:xfrm>
                          </wpg:grpSpPr>
                          <wps:wsp>
                            <wps:cNvPr id="575" name="Text Box 121"/>
                            <wps:cNvSpPr txBox="1">
                              <a:spLocks noChangeArrowheads="1"/>
                            </wps:cNvSpPr>
                            <wps:spPr bwMode="auto">
                              <a:xfrm>
                                <a:off x="5789" y="12870"/>
                                <a:ext cx="2068" cy="1183"/>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По способу </w:t>
                                  </w:r>
                                </w:p>
                                <w:p w:rsidR="00C943E8" w:rsidRPr="00313785" w:rsidRDefault="00C943E8" w:rsidP="00422C51">
                                  <w:pPr>
                                    <w:widowControl w:val="0"/>
                                    <w:jc w:val="center"/>
                                  </w:pPr>
                                  <w:r w:rsidRPr="00313785">
                                    <w:t>организации труда</w:t>
                                  </w:r>
                                </w:p>
                                <w:p w:rsidR="00C943E8" w:rsidRPr="00313785" w:rsidRDefault="00C943E8" w:rsidP="00422C51">
                                  <w:pPr>
                                    <w:widowControl w:val="0"/>
                                    <w:jc w:val="center"/>
                                  </w:pPr>
                                </w:p>
                              </w:txbxContent>
                            </wps:txbx>
                            <wps:bodyPr rot="0" vert="horz" wrap="square" lIns="91440" tIns="45720" rIns="91440" bIns="45720" anchor="t" anchorCtr="0" upright="1">
                              <a:noAutofit/>
                            </wps:bodyPr>
                          </wps:wsp>
                          <wps:wsp>
                            <wps:cNvPr id="576" name="Text Box 122"/>
                            <wps:cNvSpPr txBox="1">
                              <a:spLocks noChangeArrowheads="1"/>
                            </wps:cNvSpPr>
                            <wps:spPr bwMode="auto">
                              <a:xfrm>
                                <a:off x="2443" y="12553"/>
                                <a:ext cx="2872" cy="547"/>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Надомничество  </w:t>
                                  </w:r>
                                </w:p>
                              </w:txbxContent>
                            </wps:txbx>
                            <wps:bodyPr rot="0" vert="horz" wrap="square" lIns="91440" tIns="45720" rIns="91440" bIns="45720" anchor="t" anchorCtr="0" upright="1">
                              <a:noAutofit/>
                            </wps:bodyPr>
                          </wps:wsp>
                          <wps:wsp>
                            <wps:cNvPr id="577" name="Text Box 123"/>
                            <wps:cNvSpPr txBox="1">
                              <a:spLocks noChangeArrowheads="1"/>
                            </wps:cNvSpPr>
                            <wps:spPr bwMode="auto">
                              <a:xfrm>
                                <a:off x="2443" y="13190"/>
                                <a:ext cx="2872" cy="547"/>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Разъездная работа</w:t>
                                  </w:r>
                                </w:p>
                              </w:txbxContent>
                            </wps:txbx>
                            <wps:bodyPr rot="0" vert="horz" wrap="square" lIns="91440" tIns="45720" rIns="91440" bIns="45720" anchor="t" anchorCtr="0" upright="1">
                              <a:noAutofit/>
                            </wps:bodyPr>
                          </wps:wsp>
                          <wps:wsp>
                            <wps:cNvPr id="578" name="Text Box 124"/>
                            <wps:cNvSpPr txBox="1">
                              <a:spLocks noChangeArrowheads="1"/>
                            </wps:cNvSpPr>
                            <wps:spPr bwMode="auto">
                              <a:xfrm>
                                <a:off x="2443" y="13831"/>
                                <a:ext cx="2872" cy="547"/>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Самозанятость </w:t>
                                  </w:r>
                                </w:p>
                              </w:txbxContent>
                            </wps:txbx>
                            <wps:bodyPr rot="0" vert="horz" wrap="square" lIns="91440" tIns="45720" rIns="91440" bIns="45720" anchor="t" anchorCtr="0" upright="1">
                              <a:noAutofit/>
                            </wps:bodyPr>
                          </wps:wsp>
                          <wps:wsp>
                            <wps:cNvPr id="579" name="Text Box 125"/>
                            <wps:cNvSpPr txBox="1">
                              <a:spLocks noChangeArrowheads="1"/>
                            </wps:cNvSpPr>
                            <wps:spPr bwMode="auto">
                              <a:xfrm>
                                <a:off x="8350" y="12553"/>
                                <a:ext cx="2663" cy="459"/>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Дистанционная работа  </w:t>
                                  </w:r>
                                </w:p>
                              </w:txbxContent>
                            </wps:txbx>
                            <wps:bodyPr rot="0" vert="horz" wrap="square" lIns="91440" tIns="45720" rIns="91440" bIns="45720" anchor="t" anchorCtr="0" upright="1">
                              <a:noAutofit/>
                            </wps:bodyPr>
                          </wps:wsp>
                          <wps:wsp>
                            <wps:cNvPr id="580" name="Text Box 126"/>
                            <wps:cNvSpPr txBox="1">
                              <a:spLocks noChangeArrowheads="1"/>
                            </wps:cNvSpPr>
                            <wps:spPr bwMode="auto">
                              <a:xfrm>
                                <a:off x="8350" y="13100"/>
                                <a:ext cx="2649" cy="453"/>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Коворкинг </w:t>
                                  </w:r>
                                </w:p>
                              </w:txbxContent>
                            </wps:txbx>
                            <wps:bodyPr rot="0" vert="horz" wrap="square" lIns="91440" tIns="45720" rIns="91440" bIns="45720" anchor="t" anchorCtr="0" upright="1">
                              <a:noAutofit/>
                            </wps:bodyPr>
                          </wps:wsp>
                          <wps:wsp>
                            <wps:cNvPr id="581" name="Text Box 127"/>
                            <wps:cNvSpPr txBox="1">
                              <a:spLocks noChangeArrowheads="1"/>
                            </wps:cNvSpPr>
                            <wps:spPr bwMode="auto">
                              <a:xfrm>
                                <a:off x="8350" y="13647"/>
                                <a:ext cx="2663" cy="731"/>
                              </a:xfrm>
                              <a:prstGeom prst="rect">
                                <a:avLst/>
                              </a:prstGeom>
                              <a:solidFill>
                                <a:srgbClr val="FFFFFF"/>
                              </a:solidFill>
                              <a:ln w="9525">
                                <a:solidFill>
                                  <a:srgbClr val="000000"/>
                                </a:solidFill>
                                <a:miter lim="800000"/>
                                <a:headEnd/>
                                <a:tailEnd/>
                              </a:ln>
                            </wps:spPr>
                            <wps:txbx>
                              <w:txbxContent>
                                <w:p w:rsidR="00C943E8" w:rsidRPr="00313785" w:rsidRDefault="00C943E8" w:rsidP="00422C51">
                                  <w:pPr>
                                    <w:widowControl w:val="0"/>
                                    <w:jc w:val="center"/>
                                  </w:pPr>
                                  <w:r w:rsidRPr="00313785">
                                    <w:t xml:space="preserve">Электронное фрилансерство </w:t>
                                  </w:r>
                                </w:p>
                              </w:txbxContent>
                            </wps:txbx>
                            <wps:bodyPr rot="0" vert="horz" wrap="square" lIns="91440" tIns="45720" rIns="91440" bIns="45720" anchor="t" anchorCtr="0" upright="1">
                              <a:noAutofit/>
                            </wps:bodyPr>
                          </wps:wsp>
                          <wps:wsp>
                            <wps:cNvPr id="582" name="AutoShape 128"/>
                            <wps:cNvCnPr>
                              <a:cxnSpLocks noChangeShapeType="1"/>
                            </wps:cNvCnPr>
                            <wps:spPr bwMode="auto">
                              <a:xfrm flipH="1">
                                <a:off x="5315" y="12936"/>
                                <a:ext cx="4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AutoShape 129"/>
                            <wps:cNvCnPr>
                              <a:cxnSpLocks noChangeShapeType="1"/>
                            </wps:cNvCnPr>
                            <wps:spPr bwMode="auto">
                              <a:xfrm flipH="1">
                                <a:off x="5315" y="13457"/>
                                <a:ext cx="4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AutoShape 130"/>
                            <wps:cNvCnPr>
                              <a:cxnSpLocks noChangeShapeType="1"/>
                            </wps:cNvCnPr>
                            <wps:spPr bwMode="auto">
                              <a:xfrm flipH="1">
                                <a:off x="5315" y="13966"/>
                                <a:ext cx="4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AutoShape 131"/>
                            <wps:cNvCnPr>
                              <a:cxnSpLocks noChangeShapeType="1"/>
                            </wps:cNvCnPr>
                            <wps:spPr bwMode="auto">
                              <a:xfrm>
                                <a:off x="7857" y="12936"/>
                                <a:ext cx="4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 name="AutoShape 132"/>
                            <wps:cNvCnPr>
                              <a:cxnSpLocks noChangeShapeType="1"/>
                            </wps:cNvCnPr>
                            <wps:spPr bwMode="auto">
                              <a:xfrm>
                                <a:off x="7857" y="13358"/>
                                <a:ext cx="4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AutoShape 133"/>
                            <wps:cNvCnPr>
                              <a:cxnSpLocks noChangeShapeType="1"/>
                            </wps:cNvCnPr>
                            <wps:spPr bwMode="auto">
                              <a:xfrm>
                                <a:off x="7857" y="13831"/>
                                <a:ext cx="4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58" o:spid="_x0000_s1110" style="position:absolute;left:0;text-align:left;margin-left:26.05pt;margin-top:1pt;width:438.4pt;height:522pt;z-index:251646464" coordorigin="2336,4106" coordsize="8768,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">
                <v:group id="Group 159" o:spid="_x0000_s1111" style="position:absolute;left:2554;top:4106;width:8404;height:1960" coordorigin="2554,4106" coordsize="8404,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Text Box 86" o:spid="_x0000_s1112" type="#_x0000_t202" style="position:absolute;left:4843;top:4106;width:3894;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rsidR="00C943E8" w:rsidRDefault="00C943E8" w:rsidP="00422C51">
                          <w:pPr>
                            <w:widowControl w:val="0"/>
                            <w:jc w:val="center"/>
                          </w:pPr>
                          <w:r w:rsidRPr="00313785">
                            <w:t xml:space="preserve">Классификация </w:t>
                          </w:r>
                        </w:p>
                        <w:p w:rsidR="00C943E8" w:rsidRPr="00313785" w:rsidRDefault="00C943E8" w:rsidP="00422C51">
                          <w:pPr>
                            <w:widowControl w:val="0"/>
                            <w:jc w:val="center"/>
                          </w:pPr>
                          <w:r w:rsidRPr="00313785">
                            <w:t>нестандартных форм  занятости</w:t>
                          </w:r>
                        </w:p>
                      </w:txbxContent>
                    </v:textbox>
                  </v:shape>
                  <v:shape id="Text Box 87" o:spid="_x0000_s1113" type="#_x0000_t202" style="position:absolute;left:2554;top:4931;width:2845;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rsidR="00C943E8" w:rsidRPr="00313785" w:rsidRDefault="00C943E8" w:rsidP="00422C51">
                          <w:pPr>
                            <w:widowControl w:val="0"/>
                            <w:jc w:val="center"/>
                          </w:pPr>
                          <w:r w:rsidRPr="00313785">
                            <w:t>«Традиционные» формы НЗ</w:t>
                          </w:r>
                          <w:r>
                            <w:t xml:space="preserve"> </w:t>
                          </w:r>
                          <w:r w:rsidRPr="00313785">
                            <w:t xml:space="preserve">до начала </w:t>
                          </w:r>
                          <w:r w:rsidRPr="00313785">
                            <w:rPr>
                              <w:lang w:val="en-US"/>
                            </w:rPr>
                            <w:t>XXI</w:t>
                          </w:r>
                        </w:p>
                      </w:txbxContent>
                    </v:textbox>
                  </v:shape>
                  <v:shape id="Text Box 88" o:spid="_x0000_s1114" type="#_x0000_t202" style="position:absolute;left:8295;top:4931;width:2663;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vf8YA&#10;AADcAAAADwAAAGRycy9kb3ducmV2LnhtbESPT2sCMRTE70K/Q3gFL0Wz2mp1axQRLHrzH+31sXnu&#10;Lt28bJO4rt/eFAoeh5n5DTNbtKYSDTlfWlYw6CcgiDOrS84VnI7r3gSED8gaK8uk4EYeFvOnzgxT&#10;ba+8p+YQchEh7FNUUIRQp1L6rCCDvm9r4uidrTMYonS51A6vEW4qOUySsTRYclwosKZVQdnP4WIU&#10;TN42zbffvu6+svG5moaX9+bz1ynVfW6XHyACteER/m9vtILRYA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vf8YAAADcAAAADwAAAAAAAAAAAAAAAACYAgAAZHJz&#10;L2Rvd25yZXYueG1sUEsFBgAAAAAEAAQA9QAAAIsDAAAAAA==&#10;">
                    <v:textbox>
                      <w:txbxContent>
                        <w:p w:rsidR="00C943E8" w:rsidRPr="00313785" w:rsidRDefault="00C943E8" w:rsidP="00422C51">
                          <w:pPr>
                            <w:widowControl w:val="0"/>
                            <w:jc w:val="center"/>
                          </w:pPr>
                          <w:r w:rsidRPr="00313785">
                            <w:t>«Новые» формы НЗ</w:t>
                          </w:r>
                        </w:p>
                        <w:p w:rsidR="00C943E8" w:rsidRPr="00313785" w:rsidRDefault="00C943E8" w:rsidP="00422C51">
                          <w:pPr>
                            <w:widowControl w:val="0"/>
                            <w:jc w:val="center"/>
                          </w:pPr>
                          <w:r w:rsidRPr="00313785">
                            <w:t xml:space="preserve">с начала </w:t>
                          </w:r>
                          <w:r w:rsidRPr="00313785">
                            <w:rPr>
                              <w:lang w:val="en-US"/>
                            </w:rPr>
                            <w:t>XXI</w:t>
                          </w:r>
                          <w:r w:rsidRPr="00313785">
                            <w:t xml:space="preserve"> </w:t>
                          </w:r>
                        </w:p>
                      </w:txbxContent>
                    </v:textbox>
                  </v:shape>
                  <v:shape id="AutoShape 89" o:spid="_x0000_s1115" type="#_x0000_t32" style="position:absolute;left:4248;top:4421;width:5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y0cEAAADcAAAADwAAAGRycy9kb3ducmV2LnhtbERPTYvCMBC9C/6HMIIX0bSC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s/LRwQAAANwAAAAPAAAAAAAAAAAAAAAA&#10;AKECAABkcnMvZG93bnJldi54bWxQSwUGAAAAAAQABAD5AAAAjwMAAAAA&#10;"/>
                  <v:shape id="AutoShape 90" o:spid="_x0000_s1116" type="#_x0000_t32" style="position:absolute;left:8737;top:4421;width:6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9XSsQAAADcAAAADwAAAGRycy9kb3ducmV2LnhtbESPQYvCMBSE7wv+h/AEL8uaVli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dKxAAAANwAAAAPAAAAAAAAAAAA&#10;AAAAAKECAABkcnMvZG93bnJldi54bWxQSwUGAAAAAAQABAD5AAAAkgMAAAAA&#10;"/>
                  <v:shape id="AutoShape 91" o:spid="_x0000_s1117" type="#_x0000_t32" style="position:absolute;left:4248;top:4421;width:1;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lAcUAAADcAAAADwAAAGRycy9kb3ducmV2LnhtbESPQWvCQBSE74L/YXlCb7ox0K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lAcUAAADcAAAADwAAAAAAAAAA&#10;AAAAAAChAgAAZHJzL2Rvd25yZXYueG1sUEsFBgAAAAAEAAQA+QAAAJMDAAAAAA==&#10;">
                    <v:stroke endarrow="block"/>
                  </v:shape>
                  <v:shape id="AutoShape 92" o:spid="_x0000_s1118" type="#_x0000_t32" style="position:absolute;left:9367;top:4421;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group id="Group 167" o:spid="_x0000_s1119" style="position:absolute;left:4248;top:5677;width:5119;height:389" coordorigin="4248,6220" coordsize="511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AutoShape 95" o:spid="_x0000_s1120" type="#_x0000_t32" style="position:absolute;left:4248;top:6422;width:51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RIsUAAADcAAAADwAAAGRycy9kb3ducmV2LnhtbESPQWsCMRSE74X+h/AKvRTNKmwpq1G2&#10;glAFD1q9PzfPTejmZd1EXf99Uyh4HGbmG2Y6710jrtQF61nBaJiBIK68tlwr2H8vBx8gQkTW2Hgm&#10;BXcKMJ89P02x0P7GW7ruYi0ShEOBCkyMbSFlqAw5DEPfEifv5DuHMcmulrrDW4K7Ro6z7F06tJwW&#10;DLa0MFT97C5OwWY1+iyPxq7W27Pd5M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RIsUAAADcAAAADwAAAAAAAAAA&#10;AAAAAAChAgAAZHJzL2Rvd25yZXYueG1sUEsFBgAAAAAEAAQA+QAAAJMDAAAAAA==&#10;"/>
                    <v:shape id="AutoShape 93" o:spid="_x0000_s1121" type="#_x0000_t32" style="position:absolute;left:4248;top:6220;width:0;height: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v:shape id="AutoShape 94" o:spid="_x0000_s1122" type="#_x0000_t32" style="position:absolute;left:9367;top:6220;width:0;height: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v:shape id="AutoShape 96" o:spid="_x0000_s1123" type="#_x0000_t32" style="position:absolute;left:6803;top:6422;width:0;height: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S68IAAADcAAAADwAAAGRycy9kb3ducmV2LnhtbERPTYvCMBC9L/gfwgje1lRB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PS68IAAADcAAAADwAAAAAAAAAAAAAA&#10;AAChAgAAZHJzL2Rvd25yZXYueG1sUEsFBgAAAAAEAAQA+QAAAJADAAAAAA==&#10;">
                      <v:stroke endarrow="block"/>
                    </v:shape>
                  </v:group>
                </v:group>
                <v:group id="Group 172" o:spid="_x0000_s1124" style="position:absolute;left:2341;top:8229;width:8763;height:4252" coordorigin="2431,9169" coordsize="8763,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AutoShape 134" o:spid="_x0000_s1125" type="#_x0000_t32" style="position:absolute;left:6854;top:13197;width: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IMMIAAADcAAAADwAAAGRycy9kb3ducmV2LnhtbERPz2vCMBS+C/4P4QneZupE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xIMMIAAADcAAAADwAAAAAAAAAAAAAA&#10;AAChAgAAZHJzL2Rvd25yZXYueG1sUEsFBgAAAAAEAAQA+QAAAJADAAAAAA==&#10;">
                    <v:stroke endarrow="block"/>
                  </v:shape>
                  <v:rect id="Rectangle 98" o:spid="_x0000_s1126" style="position:absolute;left:2431;top:9169;width:8763;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Yt8cA&#10;AADcAAAADwAAAGRycy9kb3ducmV2LnhtbESPX0vDQBDE3wt+h2MFX4q9tNIisdciAcGXIP2j+Ljk&#10;tkk0t5fmtk389l6h0MdhZn7DLNeDa9SZulB7NjCdJKCIC29rLg3sd2+Pz6CCIFtsPJOBPwqwXt2N&#10;lpha3/OGzlspVYRwSNFAJdKmWoeiIodh4lvi6B1851Ci7EptO+wj3DV6liQL7bDmuFBhS1lFxe/2&#10;5AwcZP7Vf36cju3xOxuXkuc/2Sw35uF+eH0BJTTILXxtv1sD86cpXM7EI6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3GLfHAAAA3AAAAA8AAAAAAAAAAAAAAAAAmAIAAGRy&#10;cy9kb3ducmV2LnhtbFBLBQYAAAAABAAEAPUAAACMAwAAAAA=&#10;">
                    <v:stroke dashstyle="dash"/>
                  </v:rect>
                  <v:shape id="Text Box 99" o:spid="_x0000_s1127" type="#_x0000_t202" style="position:absolute;left:6185;top:9575;width:1342;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1hbsYA&#10;AADcAAAADwAAAGRycy9kb3ducmV2LnhtbESPT2sCMRTE70K/Q3hCL6LZaqt2NUoRWvRW/2Cvj81z&#10;d+nmZZvEdf32piB4HGbmN8x82ZpKNOR8aVnByyABQZxZXXKu4LD/7E9B+ICssbJMCq7kYbl46swx&#10;1fbCW2p2IRcRwj5FBUUIdSqlzwoy6Ae2Jo7eyTqDIUqXS+3wEuGmksMkGUuDJceFAmtaFZT97s5G&#10;wfR13fz4zej7mI1P1XvoTZqvP6fUc7f9mIEI1IZH+N5eawVvo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1hbsYAAADcAAAADwAAAAAAAAAAAAAAAACYAgAAZHJz&#10;L2Rvd25yZXYueG1sUEsFBgAAAAAEAAQA9QAAAIsDAAAAAA==&#10;">
                    <v:textbox>
                      <w:txbxContent>
                        <w:p w:rsidR="00C943E8" w:rsidRPr="00313785" w:rsidRDefault="00C943E8" w:rsidP="00422C51">
                          <w:pPr>
                            <w:widowControl w:val="0"/>
                            <w:jc w:val="center"/>
                          </w:pPr>
                        </w:p>
                        <w:p w:rsidR="00C943E8" w:rsidRPr="00313785" w:rsidRDefault="00C943E8" w:rsidP="00422C51">
                          <w:pPr>
                            <w:widowControl w:val="0"/>
                            <w:jc w:val="center"/>
                          </w:pPr>
                          <w:r w:rsidRPr="00313785">
                            <w:t>По характеру контракта</w:t>
                          </w:r>
                        </w:p>
                        <w:p w:rsidR="00C943E8" w:rsidRPr="00313785" w:rsidRDefault="00C943E8" w:rsidP="00422C51">
                          <w:pPr>
                            <w:widowControl w:val="0"/>
                            <w:jc w:val="center"/>
                          </w:pPr>
                        </w:p>
                      </w:txbxContent>
                    </v:textbox>
                  </v:shape>
                  <v:shape id="Text Box 100" o:spid="_x0000_s1128" type="#_x0000_t202" style="position:absolute;left:2543;top:9293;width:2430;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E9cYA&#10;AADcAAAADwAAAGRycy9kb3ducmV2LnhtbESPQWvCQBSE7wX/w/KEXqRu2qjV6CpFaNGb2qLXR/aZ&#10;hGbfprtrTP99VxB6HGbmG2ax6kwtWnK+sqzgeZiAIM6trrhQ8PX5/jQF4QOyxtoyKfglD6tl72GB&#10;mbZX3lN7CIWIEPYZKihDaDIpfV6SQT+0DXH0ztYZDFG6QmqH1wg3tXxJkok0WHFcKLGhdUn59+Fi&#10;FExHm/bkt+numE/O9SwMXtuPH6fUY797m4MI1IX/8L290QrGa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E9cYAAADcAAAADwAAAAAAAAAAAAAAAACYAgAAZHJz&#10;L2Rvd25yZXYueG1sUEsFBgAAAAAEAAQA9QAAAIsDAAAAAA==&#10;">
                    <v:textbox>
                      <w:txbxContent>
                        <w:p w:rsidR="00C943E8" w:rsidRPr="00313785" w:rsidRDefault="00C943E8" w:rsidP="00422C51">
                          <w:pPr>
                            <w:widowControl w:val="0"/>
                            <w:jc w:val="center"/>
                          </w:pPr>
                          <w:r w:rsidRPr="00313785">
                            <w:t>Срочные трудовые контракты</w:t>
                          </w:r>
                        </w:p>
                      </w:txbxContent>
                    </v:textbox>
                  </v:shape>
                  <v:shape id="Text Box 101" o:spid="_x0000_s1129" type="#_x0000_t202" style="position:absolute;left:2533;top:11869;width:243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cgc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Bk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hcgcYAAADcAAAADwAAAAAAAAAAAAAAAACYAgAAZHJz&#10;L2Rvd25yZXYueG1sUEsFBgAAAAAEAAQA9QAAAIsDAAAAAA==&#10;">
                    <v:textbox>
                      <w:txbxContent>
                        <w:p w:rsidR="00C943E8" w:rsidRPr="00313785" w:rsidRDefault="00C943E8" w:rsidP="00422C51">
                          <w:pPr>
                            <w:widowControl w:val="0"/>
                            <w:jc w:val="center"/>
                          </w:pPr>
                          <w:r w:rsidRPr="00313785">
                            <w:t>Замещение временно отсутствующих работников</w:t>
                          </w:r>
                        </w:p>
                      </w:txbxContent>
                    </v:textbox>
                  </v:shape>
                  <v:shape id="Text Box 102" o:spid="_x0000_s1130" type="#_x0000_t202" style="position:absolute;left:2533;top:11274;width:243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5GsUA&#10;AADcAAAADwAAAGRycy9kb3ducmV2LnhtbESPQWsCMRSE74L/IbxCL1Kz1mp1a5RSUPRmbanXx+a5&#10;u7h5WZO4rv/eCAWPw8x8w8wWralEQ86XlhUM+gkI4szqknMFvz/LlwkIH5A1VpZJwZU8LObdzgxT&#10;bS/8Tc0u5CJC2KeooAihTqX0WUEGfd/WxNE7WGcwROlyqR1eItxU8jVJxtJgyXGhwJq+CsqOu7NR&#10;MHlbN3u/GW7/svGhmobee7M6OaWen9rPDxCB2vAI/7fXWsFoO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PkaxQAAANwAAAAPAAAAAAAAAAAAAAAAAJgCAABkcnMv&#10;ZG93bnJldi54bWxQSwUGAAAAAAQABAD1AAAAigMAAAAA&#10;">
                    <v:textbox>
                      <w:txbxContent>
                        <w:p w:rsidR="00C943E8" w:rsidRPr="00313785" w:rsidRDefault="00C943E8" w:rsidP="00422C51">
                          <w:pPr>
                            <w:widowControl w:val="0"/>
                            <w:jc w:val="center"/>
                          </w:pPr>
                          <w:r w:rsidRPr="00313785">
                            <w:t xml:space="preserve">Сезонная работа </w:t>
                          </w:r>
                        </w:p>
                      </w:txbxContent>
                    </v:textbox>
                  </v:shape>
                  <v:shape id="Text Box 103" o:spid="_x0000_s1131" type="#_x0000_t202" style="position:absolute;left:2533;top:10125;width:243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nbcYA&#10;AADcAAAADwAAAGRycy9kb3ducmV2LnhtbESPQWvCQBSE7wX/w/IEL6Vu1JpqdBUptNhbtUWvj+wz&#10;CWbfxt1tjP/eLRR6HGbmG2a57kwtWnK+sqxgNExAEOdWV1wo+P56e5qB8AFZY22ZFNzIw3rVe1hi&#10;pu2Vd9TuQyEihH2GCsoQmkxKn5dk0A9tQxy9k3UGQ5SukNrhNcJNLcdJkkqDFceFEht6LSk/73+M&#10;gtnztj36j8nnIU9P9Tw8vrTvF6fUoN9tFiACdeE//NfeagXTS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nbcYAAADcAAAADwAAAAAAAAAAAAAAAACYAgAAZHJz&#10;L2Rvd25yZXYueG1sUEsFBgAAAAAEAAQA9QAAAIsDAAAAAA==&#10;">
                    <v:textbox>
                      <w:txbxContent>
                        <w:p w:rsidR="00C943E8" w:rsidRPr="00313785" w:rsidRDefault="00C943E8" w:rsidP="00422C51">
                          <w:pPr>
                            <w:widowControl w:val="0"/>
                            <w:jc w:val="center"/>
                          </w:pPr>
                          <w:r w:rsidRPr="00313785">
                            <w:t>Договора на определенный объем работ</w:t>
                          </w:r>
                        </w:p>
                      </w:txbxContent>
                    </v:textbox>
                  </v:shape>
                  <v:shape id="Text Box 104" o:spid="_x0000_s1132" type="#_x0000_t202" style="position:absolute;left:8912;top:9359;width:218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C9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w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C9sYAAADcAAAADwAAAAAAAAAAAAAAAACYAgAAZHJz&#10;L2Rvd25yZXYueG1sUEsFBgAAAAAEAAQA9QAAAIsDAAAAAA==&#10;">
                    <v:textbox>
                      <w:txbxContent>
                        <w:p w:rsidR="00C943E8" w:rsidRPr="00313785" w:rsidRDefault="00C943E8" w:rsidP="00422C51">
                          <w:pPr>
                            <w:widowControl w:val="0"/>
                            <w:jc w:val="center"/>
                          </w:pPr>
                          <w:r w:rsidRPr="00313785">
                            <w:t xml:space="preserve">Аутсорсинг </w:t>
                          </w:r>
                        </w:p>
                      </w:txbxContent>
                    </v:textbox>
                  </v:shape>
                  <v:shape id="Text Box 105" o:spid="_x0000_s1133" type="#_x0000_t202" style="position:absolute;left:8912;top:10037;width:2181;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rsidR="00C943E8" w:rsidRPr="00313785" w:rsidRDefault="00C943E8" w:rsidP="00422C51">
                          <w:pPr>
                            <w:widowControl w:val="0"/>
                            <w:jc w:val="center"/>
                          </w:pPr>
                          <w:r w:rsidRPr="00313785">
                            <w:t>Лизинг персонала</w:t>
                          </w:r>
                        </w:p>
                      </w:txbxContent>
                    </v:textbox>
                  </v:shape>
                  <v:shape id="Text Box 106" o:spid="_x0000_s1134" type="#_x0000_t202" style="position:absolute;left:8912;top:10822;width:218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zH8YA&#10;AADcAAAADwAAAGRycy9kb3ducmV2LnhtbESPS2vDMBCE74X+B7GFXEoi5+UmTpRQCi3JLS+a62Jt&#10;bBNr5Uqq4/77KlDocZiZb5jlujO1aMn5yrKC4SABQZxbXXGh4HR8789A+ICssbZMCn7Iw3r1+LDE&#10;TNsb76k9hEJECPsMFZQhNJmUPi/JoB/Yhjh6F+sMhihdIbXDW4SbWo6SJJUGK44LJTb0VlJ+PXwb&#10;BbPJpj377Xj3maeXeh6eX9qPL6dU76l7XYAI1IX/8F97oxVMx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nzH8YAAADcAAAADwAAAAAAAAAAAAAAAACYAgAAZHJz&#10;L2Rvd25yZXYueG1sUEsFBgAAAAAEAAQA9QAAAIsDAAAAAA==&#10;">
                    <v:textbox>
                      <w:txbxContent>
                        <w:p w:rsidR="00C943E8" w:rsidRPr="00313785" w:rsidRDefault="00C943E8" w:rsidP="00422C51">
                          <w:pPr>
                            <w:widowControl w:val="0"/>
                            <w:jc w:val="center"/>
                          </w:pPr>
                          <w:r w:rsidRPr="00313785">
                            <w:t xml:space="preserve">Аутстаффинг  </w:t>
                          </w:r>
                        </w:p>
                      </w:txbxContent>
                    </v:textbox>
                  </v:shape>
                  <v:shape id="Text Box 107" o:spid="_x0000_s1135" type="#_x0000_t202" style="position:absolute;left:8912;top:11528;width:2181;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rsidR="00C943E8" w:rsidRPr="00313785" w:rsidRDefault="00C943E8" w:rsidP="00422C51">
                          <w:pPr>
                            <w:widowControl w:val="0"/>
                            <w:jc w:val="center"/>
                          </w:pPr>
                          <w:r w:rsidRPr="00313785">
                            <w:t xml:space="preserve">Краудсорсинг </w:t>
                          </w:r>
                        </w:p>
                      </w:txbxContent>
                    </v:textbox>
                  </v:shape>
                  <v:shape id="Text Box 108" o:spid="_x0000_s1136" type="#_x0000_t202" style="position:absolute;left:8908;top:12342;width:2181;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rsidR="00C943E8" w:rsidRPr="00313785" w:rsidRDefault="00C943E8" w:rsidP="00422C51">
                          <w:pPr>
                            <w:widowControl w:val="0"/>
                            <w:jc w:val="center"/>
                          </w:pPr>
                          <w:r w:rsidRPr="00313785">
                            <w:t xml:space="preserve">Фрилансерство  </w:t>
                          </w:r>
                        </w:p>
                      </w:txbxContent>
                    </v:textbox>
                  </v:shape>
                  <v:shape id="AutoShape 109" o:spid="_x0000_s1137" type="#_x0000_t32" style="position:absolute;left:4973;top:9921;width:265;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L4sQAAADcAAAADwAAAGRycy9kb3ducmV2LnhtbESPwWrDMBBE74X+g9hCbrVck5TiRDFp&#10;oBByCU0K7XGxNraItTKWajl/HwUKPQ4z84ZZVZPtxEiDN44VvGQ5COLaacONgq/Tx/MbCB+QNXaO&#10;ScGVPFTrx4cVltpF/qTxGBqRIOxLVNCG0JdS+roliz5zPXHyzm6wGJIcGqkHjAluO1nk+au0aDgt&#10;tNjTtqX6cvy1Ckw8mLHfbeP7/vvH60jmunBGqdnTtFmCCDSF//Bfe6cVLOY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UvixAAAANwAAAAPAAAAAAAAAAAA&#10;AAAAAKECAABkcnMvZG93bnJldi54bWxQSwUGAAAAAAQABAD5AAAAkgMAAAAA&#10;">
                    <v:stroke endarrow="block"/>
                  </v:shape>
                  <v:shape id="AutoShape 110" o:spid="_x0000_s1138" type="#_x0000_t32" style="position:absolute;left:4973;top:10710;width:26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uecQAAADcAAAADwAAAGRycy9kb3ducmV2LnhtbESPzWrDMBCE74W8g9hAb42cNgnBtRzS&#10;QCH0UvID6XGxtraotTKWajlvXwUKOQ4z8w1TbEbbioF6bxwrmM8yEMSV04ZrBefT+9MahA/IGlvH&#10;pOBKHjbl5KHAXLvIBxqOoRYJwj5HBU0IXS6lrxqy6GeuI07et+sthiT7WuoeY4LbVj5n2UpaNJwW&#10;Guxo11D1c/y1Ckz8NEO338W3j8uX15HMdemMUo/TcfsKItAY7uH/9l4rWC5e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e55xAAAANwAAAAPAAAAAAAAAAAA&#10;AAAAAKECAABkcnMvZG93bnJldi54bWxQSwUGAAAAAAQABAD5AAAAkgMAAAAA&#10;">
                    <v:stroke endarrow="block"/>
                  </v:shape>
                  <v:shape id="AutoShape 111" o:spid="_x0000_s1139" type="#_x0000_t32" style="position:absolute;left:4973;top:11526;width:265;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2DcQAAADcAAAADwAAAGRycy9kb3ducmV2LnhtbESPwWrDMBBE74H+g9hCbrHckoTiRjGt&#10;IRB6CUkK7XGxtraotTKWajl/XwUCOQ4z84bZlJPtxEiDN44VPGU5COLaacONgs/zbvECwgdkjZ1j&#10;UnAhD+X2YbbBQrvIRxpPoREJwr5ABW0IfSGlr1uy6DPXEyfvxw0WQ5JDI/WAMcFtJ5/zfC0tGk4L&#10;LfZUtVT/nv6sAhMPZuz3VXz/+Pr2OpK5rJxRav44vb2CCDSFe/jW3msFq+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HYNxAAAANwAAAAPAAAAAAAAAAAA&#10;AAAAAKECAABkcnMvZG93bnJldi54bWxQSwUGAAAAAAQABAD5AAAAkgMAAAAA&#10;">
                    <v:stroke endarrow="block"/>
                  </v:shape>
                  <v:shape id="AutoShape 112" o:spid="_x0000_s1140" type="#_x0000_t32" style="position:absolute;left:4963;top:12341;width:27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TlsQAAADcAAAADwAAAGRycy9kb3ducmV2LnhtbESPzWrDMBCE74G+g9hCb4ncUofiRjZt&#10;IBB6CfmB9rhYW1vUWhlLsZy3rwKBHIeZ+YZZVZPtxEiDN44VPC8yEMS104YbBafjZv4GwgdkjZ1j&#10;UnAhD1X5MFthoV3kPY2H0IgEYV+ggjaEvpDS1y1Z9AvXEyfv1w0WQ5JDI/WAMcFtJ1+ybCktGk4L&#10;Lfa0bqn+O5ytAhN3Zuy36/j59f3jdSRzyZ1R6ulx+ngHEWgK9/CtvdUK8t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NOWxAAAANwAAAAPAAAAAAAAAAAA&#10;AAAAAKECAABkcnMvZG93bnJldi54bWxQSwUGAAAAAAQABAD5AAAAkgMAAAAA&#10;">
                    <v:stroke endarrow="block"/>
                  </v:shape>
                  <v:shape id="Text Box 99" o:spid="_x0000_s1141" type="#_x0000_t202" style="position:absolute;left:5238;top:9575;width:69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3S8MA&#10;AADcAAAADwAAAGRycy9kb3ducmV2LnhtbESPQYvCMBSE7wv+h/AEb2uqqGg1iiiCBw9bd0GPj+TZ&#10;FpuX0kSt/94sCB6HmfmGWaxaW4k7Nb50rGDQT0AQa2dKzhX8/e6+pyB8QDZYOSYFT/KwWna+Fpga&#10;9+CM7seQiwhhn6KCIoQ6ldLrgiz6vquJo3dxjcUQZZNL0+Ajwm0lh0kykRZLjgsF1rQpSF+PN6sg&#10;w8PJXm6t/nluz9U6m+r9eeaV6nXb9RxEoDZ8wu/23igYjybwf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W3S8MAAADcAAAADwAAAAAAAAAAAAAAAACYAgAAZHJzL2Rv&#10;d25yZXYueG1sUEsFBgAAAAAEAAQA9QAAAIgDAAAAAA==&#10;" fillcolor="white [3201]" strokecolor="#d99594 [1941]" strokeweight="1pt">
                    <v:fill color2="#e5b8b7 [1301]" focus="100%" type="gradient"/>
                    <v:shadow on="t" color="#622423 [1605]" opacity=".5" offset="1pt"/>
                    <v:textbox style="layout-flow:vertical;mso-layout-flow-alt:bottom-to-top">
                      <w:txbxContent>
                        <w:p w:rsidR="00C943E8" w:rsidRPr="00313785" w:rsidRDefault="00C943E8" w:rsidP="00422C51">
                          <w:pPr>
                            <w:widowControl w:val="0"/>
                            <w:jc w:val="center"/>
                          </w:pPr>
                          <w:r w:rsidRPr="00313785">
                            <w:t>Срок и/или объем</w:t>
                          </w:r>
                        </w:p>
                        <w:p w:rsidR="00C943E8" w:rsidRPr="00313785" w:rsidRDefault="00C943E8" w:rsidP="00422C51">
                          <w:pPr>
                            <w:widowControl w:val="0"/>
                            <w:jc w:val="center"/>
                          </w:pPr>
                        </w:p>
                      </w:txbxContent>
                    </v:textbox>
                  </v:shape>
                  <v:shape id="AutoShape 111" o:spid="_x0000_s1142" type="#_x0000_t32" style="position:absolute;left:5920;top:10939;width:265;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LoesQAAADcAAAADwAAAGRycy9kb3ducmV2LnhtbESPQWvCQBSE7wX/w/KE3urGUqvEbMQK&#10;BemlVAU9PrLPZDH7NmS32fjvu4VCj8PMfMMUm9G2YqDeG8cK5rMMBHHltOFawen4/rQC4QOyxtYx&#10;KbiTh005eSgw1y7yFw2HUIsEYZ+jgiaELpfSVw1Z9DPXESfv6nqLIcm+lrrHmOC2lc9Z9iotGk4L&#10;DXa0a6i6Hb6tAhM/zdDtd/Ht43zxOpK5L5xR6nE6btcgAo3hP/zX3msFi5c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h6xAAAANwAAAAPAAAAAAAAAAAA&#10;AAAAAKECAABkcnMvZG93bnJldi54bWxQSwUGAAAAAAQABAD5AAAAkgMAAAAA&#10;">
                    <v:stroke endarrow="block"/>
                  </v:shape>
                  <v:shape id="AutoShape 191" o:spid="_x0000_s1143" type="#_x0000_t32" style="position:absolute;left:7527;top:10938;width:2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3S8IAAADcAAAADwAAAGRycy9kb3ducmV2LnhtbERPz2vCMBS+C/4P4QneZupQ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w3S8IAAADcAAAADwAAAAAAAAAAAAAA&#10;AAChAgAAZHJzL2Rvd25yZXYueG1sUEsFBgAAAAAEAAQA+QAAAJADAAAAAA==&#10;">
                    <v:stroke endarrow="block"/>
                  </v:shape>
                  <v:shape id="AutoShape 113" o:spid="_x0000_s1144" type="#_x0000_t32" style="position:absolute;left:8669;top:9770;width:2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CS0MYAAADcAAAADwAAAGRycy9kb3ducmV2LnhtbESPQWvCQBSE74X+h+UVvNWNUsV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gktDGAAAA3AAAAA8AAAAAAAAA&#10;AAAAAAAAoQIAAGRycy9kb3ducmV2LnhtbFBLBQYAAAAABAAEAPkAAACUAwAAAAA=&#10;">
                    <v:stroke endarrow="block"/>
                  </v:shape>
                  <v:shape id="AutoShape 114" o:spid="_x0000_s1145" type="#_x0000_t32" style="position:absolute;left:8669;top:10373;width: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tkMIAAADcAAAADwAAAGRycy9kb3ducmV2LnhtbERPy4rCMBTdC/MP4Q7MTlMFB6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tkMIAAADcAAAADwAAAAAAAAAAAAAA&#10;AAChAgAAZHJzL2Rvd25yZXYueG1sUEsFBgAAAAAEAAQA+QAAAJADAAAAAA==&#10;">
                    <v:stroke endarrow="block"/>
                  </v:shape>
                  <v:shape id="AutoShape 115" o:spid="_x0000_s1146" type="#_x0000_t32" style="position:absolute;left:8669;top:11081;width:26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IC8UAAADcAAAADwAAAGRycy9kb3ducmV2LnhtbESPQWvCQBSE7wX/w/IEb3WTg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8IC8UAAADcAAAADwAAAAAAAAAA&#10;AAAAAAChAgAAZHJzL2Rvd25yZXYueG1sUEsFBgAAAAAEAAQA+QAAAJMDAAAAAA==&#10;">
                    <v:stroke endarrow="block"/>
                  </v:shape>
                  <v:shape id="AutoShape 116" o:spid="_x0000_s1147" type="#_x0000_t32" style="position:absolute;left:8669;top:11756;width:26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2WfMYAAADcAAAADwAAAGRycy9kb3ducmV2LnhtbESPT2vCQBTE7wW/w/KE3upGw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dlnzGAAAA3AAAAA8AAAAAAAAA&#10;AAAAAAAAoQIAAGRycy9kb3ducmV2LnhtbFBLBQYAAAAABAAEAPkAAACUAwAAAAA=&#10;">
                    <v:stroke endarrow="block"/>
                  </v:shape>
                  <v:shape id="AutoShape 117" o:spid="_x0000_s1148" type="#_x0000_t32" style="position:absolute;left:8669;top:12406;width:26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Ez58YAAADcAAAADwAAAGRycy9kb3ducmV2LnhtbESPQWvCQBSE74X+h+UVvNWNiqXGbKQI&#10;SrF4qJagt0f2mYRm34bdVWN/fVco9DjMzDdMtuhNKy7kfGNZwWiYgCAurW64UvC1Xz2/gvABWWNr&#10;mRTcyMMif3zIMNX2yp902YVKRAj7FBXUIXSplL6syaAf2o44eifrDIYoXSW1w2uEm1aOk+RFGmw4&#10;LtTY0bKm8nt3NgoOH7NzcSu2tClGs80RnfE/+7VSg6f+bQ4iUB/+w3/td61gO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RM+fGAAAA3AAAAA8AAAAAAAAA&#10;AAAAAAAAoQIAAGRycy9kb3ducmV2LnhtbFBLBQYAAAAABAAEAPkAAACUAwAAAAA=&#10;">
                    <v:stroke endarrow="block"/>
                  </v:shape>
                  <v:shape id="Text Box 99" o:spid="_x0000_s1149" type="#_x0000_t202" style="position:absolute;left:7762;top:9575;width:907;height:28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pnsEA&#10;AADcAAAADwAAAGRycy9kb3ducmV2LnhtbESPQYvCMBSE7wv+h/AEb2uqWJFqFBEUPa560NujebbV&#10;5KU2Ubv/frMgeBxm5htmtmitEU9qfOVYwaCfgCDOna64UHA8rL8nIHxA1mgck4Jf8rCYd75mmGn3&#10;4h967kMhIoR9hgrKEOpMSp+XZNH3XU0cvYtrLIYom0LqBl8Rbo0cJslYWqw4LpRY06qk/LZ/WAX6&#10;OLk/0ITdxefp9WQpNaPNWalet11OQQRqwyf8bm+1gjQdwf+ZeAT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FKZ7BAAAA3AAAAA8AAAAAAAAAAAAAAAAAmAIAAGRycy9kb3du&#10;cmV2LnhtbFBLBQYAAAAABAAEAPUAAACGAwAAAAA=&#10;" fillcolor="white [3201]" strokecolor="#92cddc [1944]" strokeweight="1pt">
                    <v:fill color2="#b6dde8 [1304]" focus="100%" type="gradient"/>
                    <v:shadow on="t" color="#622423 [1605]" opacity=".5" offset="1pt"/>
                    <v:textbox style="layout-flow:vertical">
                      <w:txbxContent>
                        <w:p w:rsidR="00C943E8" w:rsidRPr="0054337E" w:rsidRDefault="00C943E8" w:rsidP="00422C51">
                          <w:pPr>
                            <w:widowControl w:val="0"/>
                            <w:jc w:val="center"/>
                          </w:pPr>
                          <w:r w:rsidRPr="0054337E">
                            <w:t>Многосубъектность участников</w:t>
                          </w:r>
                        </w:p>
                      </w:txbxContent>
                    </v:textbox>
                  </v:shape>
                </v:group>
                <v:group id="Group 198" o:spid="_x0000_s1150" style="position:absolute;left:2336;top:6090;width:8763;height:2139" coordorigin="2336,6090" coordsize="8763,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AutoShape 136" o:spid="_x0000_s1151" type="#_x0000_t32" style="position:absolute;left:6803;top:8026;width:0;height: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Qf8UAAADcAAAADwAAAGRycy9kb3ducmV2LnhtbESPQWvCQBSE70L/w/IKvelGQ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aQf8UAAADcAAAADwAAAAAAAAAA&#10;AAAAAAChAgAAZHJzL2Rvd25yZXYueG1sUEsFBgAAAAAEAAQA+QAAAJMDAAAAAA==&#10;">
                    <v:stroke endarrow="block"/>
                  </v:shape>
                  <v:rect id="Rectangle 137" o:spid="_x0000_s1152" style="position:absolute;left:2336;top:6090;width:8763;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A+MYA&#10;AADcAAAADwAAAGRycy9kb3ducmV2LnhtbESPQUvDQBSE7wX/w/IEL2I3LUQldlskUPASim0Vj4/s&#10;axLNvk2zr036711B6HGYmW+YxWp0rTpTHxrPBmbTBBRx6W3DlYH9bv3wDCoIssXWMxm4UIDV8may&#10;wMz6gd/pvJVKRQiHDA3UIl2mdShrchimviOO3sH3DiXKvtK2xyHCXavnSfKoHTYcF2rsKK+p/Nme&#10;nIGDpJ/Dx+Z07I5f+X0lRfGdzwtj7m7H1xdQQqNcw//tN2sgTZ/g70w8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3A+MYAAADcAAAADwAAAAAAAAAAAAAAAACYAgAAZHJz&#10;L2Rvd25yZXYueG1sUEsFBgAAAAAEAAQA9QAAAIsDAAAAAA==&#10;">
                    <v:stroke dashstyle="dash"/>
                  </v:rect>
                  <v:group id="Group 201" o:spid="_x0000_s1153" style="position:absolute;left:2442;top:6169;width:8571;height:1794" coordorigin="2545,6169" coordsize="8571,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Text Box 138" o:spid="_x0000_s1154" type="#_x0000_t202" style="position:absolute;left:8405;top:6169;width:2711;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rsidR="00C943E8" w:rsidRPr="00313785" w:rsidRDefault="00C943E8" w:rsidP="00422C51">
                            <w:pPr>
                              <w:widowControl w:val="0"/>
                              <w:jc w:val="center"/>
                            </w:pPr>
                            <w:r w:rsidRPr="00313785">
                              <w:t>Работа по вызову</w:t>
                            </w:r>
                          </w:p>
                        </w:txbxContent>
                      </v:textbox>
                    </v:shape>
                    <v:shape id="Text Box 139" o:spid="_x0000_s1155" type="#_x0000_t202" style="position:absolute;left:8405;top:7423;width:26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1n8IA&#10;AADcAAAADwAAAGRycy9kb3ducmV2LnhtbERPz2vCMBS+D/wfwhN2GTN10+o6o4gwcbfpRK+P5tkW&#10;m5eaxFr/e3MY7Pjx/Z4tOlOLlpyvLCsYDhIQxLnVFRcK9r9fr1MQPiBrrC2Tgjt5WMx7TzPMtL3x&#10;ltpdKEQMYZ+hgjKEJpPS5yUZ9APbEEfuZJ3BEKErpHZ4i+Gmlm9JkkqDFceGEhtalZSfd1ejYDra&#10;tEf//f5zyNNT/RFeJu364pR67nfLTxCBuvAv/nNvtIJx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HWfwgAAANwAAAAPAAAAAAAAAAAAAAAAAJgCAABkcnMvZG93&#10;bnJldi54bWxQSwUGAAAAAAQABAD1AAAAhwMAAAAA&#10;">
                      <v:textbox>
                        <w:txbxContent>
                          <w:p w:rsidR="00C943E8" w:rsidRPr="00313785" w:rsidRDefault="00C943E8" w:rsidP="00422C51">
                            <w:pPr>
                              <w:widowControl w:val="0"/>
                              <w:jc w:val="center"/>
                            </w:pPr>
                            <w:r w:rsidRPr="00313785">
                              <w:t>«Нулевой контракт»</w:t>
                            </w:r>
                          </w:p>
                        </w:txbxContent>
                      </v:textbox>
                    </v:shape>
                    <v:shape id="Text Box 140" o:spid="_x0000_s1156" type="#_x0000_t202" style="position:absolute;left:5962;top:6193;width:181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QBMYA&#10;AADcAAAADwAAAGRycy9kb3ducmV2LnhtbESPQWvCQBSE70L/w/IKXkrdaG1qU1cRwaI3a0t7fWSf&#10;STD7Nu6uMf57Vyh4HGbmG2Y670wtWnK+sqxgOEhAEOdWV1wo+PlePU9A+ICssbZMCi7kYT576E0x&#10;0/bMX9TuQiEihH2GCsoQmkxKn5dk0A9sQxy9vXUGQ5SukNrhOcJNLUdJkkqDFceFEhtalpQfdiej&#10;YDJet39+87L9zdN9/R6e3trPo1Oq/9gtPkAE6sI9/N9eawWv6R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zQBMYAAADcAAAADwAAAAAAAAAAAAAAAACYAgAAZHJz&#10;L2Rvd25yZXYueG1sUEsFBgAAAAAEAAQA9QAAAIsDAAAAAA==&#10;">
                      <v:textbox>
                        <w:txbxContent>
                          <w:p w:rsidR="00C943E8" w:rsidRDefault="00C943E8" w:rsidP="00422C51">
                            <w:pPr>
                              <w:widowControl w:val="0"/>
                              <w:jc w:val="center"/>
                            </w:pPr>
                          </w:p>
                          <w:p w:rsidR="00C943E8" w:rsidRPr="00313785" w:rsidRDefault="00C943E8" w:rsidP="00422C51">
                            <w:pPr>
                              <w:widowControl w:val="0"/>
                              <w:jc w:val="center"/>
                            </w:pPr>
                            <w:r w:rsidRPr="00313785">
                              <w:t>По гибкости режимов рабочего времени</w:t>
                            </w:r>
                          </w:p>
                        </w:txbxContent>
                      </v:textbox>
                    </v:shape>
                    <v:shape id="Text Box 141" o:spid="_x0000_s1157" type="#_x0000_t202" style="position:absolute;left:2545;top:6169;width:282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rsidR="00C943E8" w:rsidRPr="00313785" w:rsidRDefault="00C943E8" w:rsidP="00422C51">
                            <w:pPr>
                              <w:widowControl w:val="0"/>
                              <w:jc w:val="center"/>
                            </w:pPr>
                            <w:r w:rsidRPr="00313785">
                              <w:t xml:space="preserve">Гибкие графики рабочего времени </w:t>
                            </w:r>
                          </w:p>
                        </w:txbxContent>
                      </v:textbox>
                    </v:shape>
                    <v:shape id="Text Box 142" o:spid="_x0000_s1158" type="#_x0000_t202" style="position:absolute;left:2554;top:6979;width:282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r6MYA&#10;AADcAAAADwAAAGRycy9kb3ducmV2LnhtbESPQWvCQBSE7wX/w/IEL6Vu1JpqdBUptNhbtUWvj+wz&#10;CWbfxt1tjP/eLRR6HGbmG2a57kwtWnK+sqxgNExAEOdWV1wo+P56e5qB8AFZY22ZFNzIw3rVe1hi&#10;pu2Vd9TuQyEihH2GCsoQmkxKn5dk0A9tQxy9k3UGQ5SukNrhNcJNLcdJkkqDFceFEht6LSk/73+M&#10;gtnztj36j8nnIU9P9Tw8vrTvF6fUoN9tFiACdeE//NfeagXT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Lr6MYAAADcAAAADwAAAAAAAAAAAAAAAACYAgAAZHJz&#10;L2Rvd25yZXYueG1sUEsFBgAAAAAEAAQA9QAAAIsDAAAAAA==&#10;">
                      <v:textbox>
                        <w:txbxContent>
                          <w:p w:rsidR="00C943E8" w:rsidRPr="00313785" w:rsidRDefault="00C943E8" w:rsidP="00422C51">
                            <w:pPr>
                              <w:widowControl w:val="0"/>
                              <w:jc w:val="center"/>
                            </w:pPr>
                            <w:r w:rsidRPr="00313785">
                              <w:t>Частичная занятость</w:t>
                            </w:r>
                          </w:p>
                        </w:txbxContent>
                      </v:textbox>
                    </v:shape>
                    <v:shape id="Text Box 143" o:spid="_x0000_s1159" type="#_x0000_t202" style="position:absolute;left:2545;top:7503;width:282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nMYA&#10;AADcAAAADwAAAGRycy9kb3ducmV2LnhtbESPT2vCQBTE7wW/w/KEXopurJpqdJVSsOjNP0Wvj+wz&#10;CWbfprvbmH77bqHQ4zAzv2GW687UoiXnK8sKRsMEBHFudcWFgo/TZjAD4QOyxtoyKfgmD+tV72GJ&#10;mbZ3PlB7DIWIEPYZKihDaDIpfV6SQT+0DXH0rtYZDFG6QmqH9wg3tXxOklQarDgulNjQW0n57fhl&#10;FMwm2/bid+P9OU+v9Tw8vbTvn06px373ugARqAv/4b/2ViuYph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tznMYAAADcAAAADwAAAAAAAAAAAAAAAACYAgAAZHJz&#10;L2Rvd25yZXYueG1sUEsFBgAAAAAEAAQA9QAAAIsDAAAAAA==&#10;">
                      <v:textbox>
                        <w:txbxContent>
                          <w:p w:rsidR="00C943E8" w:rsidRPr="00313785" w:rsidRDefault="00C943E8" w:rsidP="00422C51">
                            <w:pPr>
                              <w:widowControl w:val="0"/>
                              <w:jc w:val="center"/>
                            </w:pPr>
                            <w:r w:rsidRPr="00313785">
                              <w:t xml:space="preserve">Сверхзанятость </w:t>
                            </w:r>
                          </w:p>
                        </w:txbxContent>
                      </v:textbox>
                    </v:shape>
                    <v:shape id="AutoShape 144" o:spid="_x0000_s1160" type="#_x0000_t32" style="position:absolute;left:7756;top:6581;width:6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EtcUAAADcAAAADwAAAGRycy9kb3ducmV2LnhtbESPQWvCQBSE70L/w/IKvelGQanRVUrB&#10;UiweaiTo7ZF9TUKzb8PuqtFf7wqCx2FmvmHmy8404kTO15YVDAcJCOLC6ppLBbts1X8H4QOyxsYy&#10;KbiQh+XipTfHVNsz/9JpG0oRIexTVFCF0KZS+qIig35gW+Lo/VlnMETpSqkdniPcNHKUJBNpsOa4&#10;UGFLnxUV/9ujUbD/mR7zS76hdT6crg/ojL9mX0q9vXYfMxCBuvAMP9rfWsF4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jEtcUAAADcAAAADwAAAAAAAAAA&#10;AAAAAAChAgAAZHJzL2Rvd25yZXYueG1sUEsFBgAAAAAEAAQA+QAAAJMDAAAAAA==&#10;">
                      <v:stroke endarrow="block"/>
                    </v:shape>
                    <v:shape id="AutoShape 145" o:spid="_x0000_s1161" type="#_x0000_t32" style="position:absolute;left:7791;top:7144;width:6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awsUAAADcAAAADwAAAGRycy9kb3ducmV2LnhtbESPQWvCQBSE74L/YXlCb7qx0F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pawsUAAADcAAAADwAAAAAAAAAA&#10;AAAAAAChAgAAZHJzL2Rvd25yZXYueG1sUEsFBgAAAAAEAAQA+QAAAJMDAAAAAA==&#10;">
                      <v:stroke endarrow="block"/>
                    </v:shape>
                    <v:shape id="AutoShape 146" o:spid="_x0000_s1162" type="#_x0000_t32" style="position:absolute;left:5348;top:6581;width:6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0GsQAAADcAAAADwAAAGRycy9kb3ducmV2LnhtbESPwWrDMBBE74H+g9hCbrHcQpLiRjGt&#10;IRB6CUkK7XGxtraotTKWajl/XwUCOQ4z84bZlJPtxEiDN44VPGU5COLaacONgs/zbvECwgdkjZ1j&#10;UnAhD+X2YbbBQrvIRxpPoREJwr5ABW0IfSGlr1uy6DPXEyfvxw0WQ5JDI/WAMcFtJ5/zfCUtGk4L&#10;LfZUtVT/nv6sAhMPZuz3VXz/+Pr2OpK5LJ1Rav44vb2CCDSFe/jW3msFy9Ua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7QaxAAAANwAAAAPAAAAAAAAAAAA&#10;AAAAAKECAABkcnMvZG93bnJldi54bWxQSwUGAAAAAAQABAD5AAAAkgMAAAAA&#10;">
                      <v:stroke endarrow="block"/>
                    </v:shape>
                    <v:shape id="AutoShape 147" o:spid="_x0000_s1163" type="#_x0000_t32" style="position:absolute;left:5366;top:7144;width:6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ggaL8AAADcAAAADwAAAGRycy9kb3ducmV2LnhtbERPy4rCMBTdC/MP4Q64s6kDilSjqDAg&#10;bgYfMLO8NNc22NyUJjb1781iwOXhvFebwTaip84bxwqmWQ6CuHTacKXgevmeLED4gKyxcUwKnuRh&#10;s/4YrbDQLvKJ+nOoRAphX6CCOoS2kNKXNVn0mWuJE3dzncWQYFdJ3WFM4baRX3k+lxYNp4YaW9rX&#10;VN7PD6vAxB/Tt4d93B1//7yOZJ4zZ5Qafw7bJYhAQ3iL/90HrWA2T2vTmXQ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oggaL8AAADcAAAADwAAAAAAAAAAAAAAAACh&#10;AgAAZHJzL2Rvd25yZXYueG1sUEsFBgAAAAAEAAQA+QAAAI0DAAAAAA==&#10;">
                      <v:stroke endarrow="block"/>
                    </v:shape>
                    <v:shape id="AutoShape 148" o:spid="_x0000_s1164" type="#_x0000_t32" style="position:absolute;left:5348;top:7718;width:6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F88QAAADcAAAADwAAAGRycy9kb3ducmV2LnhtbESPwWrDMBBE74H+g9hCbrHcQkLqRjGt&#10;IRB6CUkK7XGxtraotTKWajl/XwUCOQ4z84bZlJPtxEiDN44VPGU5COLaacONgs/zbrEG4QOyxs4x&#10;KbiQh3L7MNtgoV3kI42n0IgEYV+ggjaEvpDS1y1Z9JnriZP34waLIcmhkXrAmOC2k895vpIWDaeF&#10;FnuqWqp/T39WgYkHM/b7Kr5/fH17Hclcls4oNX+c3l5BBJrCPXxr77WC5eoF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IXzxAAAANwAAAAPAAAAAAAAAAAA&#10;AAAAAKECAABkcnMvZG93bnJldi54bWxQSwUGAAAAAAQABAD5AAAAkgMAAAAA&#10;">
                      <v:stroke endarrow="block"/>
                    </v:shape>
                    <v:shape id="Text Box 149" o:spid="_x0000_s1165" type="#_x0000_t202" style="position:absolute;left:8405;top:6903;width:2711;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rsidR="00C943E8" w:rsidRPr="00313785" w:rsidRDefault="00C943E8" w:rsidP="00422C51">
                            <w:pPr>
                              <w:widowControl w:val="0"/>
                              <w:jc w:val="center"/>
                            </w:pPr>
                            <w:r w:rsidRPr="00313785">
                              <w:t>Разделение работы</w:t>
                            </w:r>
                          </w:p>
                        </w:txbxContent>
                      </v:textbox>
                    </v:shape>
                    <v:shape id="AutoShape 150" o:spid="_x0000_s1166" type="#_x0000_t32" style="position:absolute;left:7813;top:7718;width: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pUa8YAAADcAAAADwAAAGRycy9kb3ducmV2LnhtbESPT2vCQBTE7wW/w/KE3uomBVu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6VGvGAAAA3AAAAA8AAAAAAAAA&#10;AAAAAAAAoQIAAGRycy9kb3ducmV2LnhtbFBLBQYAAAAABAAEAPkAAACUAwAAAAA=&#10;">
                      <v:stroke endarrow="block"/>
                    </v:shape>
                  </v:group>
                </v:group>
                <v:group id="Group 215" o:spid="_x0000_s1167" style="position:absolute;left:2341;top:12481;width:8763;height:1969" coordorigin="2341,12481" coordsize="8763,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rect id="Rectangle 119" o:spid="_x0000_s1168" style="position:absolute;left:2341;top:12481;width:8763;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am8cA&#10;AADcAAAADwAAAGRycy9kb3ducmV2LnhtbESPX2vCQBDE3wv9DscW+iJ6qcUq0VNKoNCXINo/9HHJ&#10;rUna3F7MrSZ++15B6OMwM79hVpvBNepMXag9G3iYJKCIC29rLg28v72MF6CCIFtsPJOBCwXYrG9v&#10;Vpha3/OOznspVYRwSNFAJdKmWoeiIodh4lvi6B1851Ci7EptO+wj3DV6miRP2mHNcaHClrKKip/9&#10;yRk4yOyz/9ieju3xKxuVkuff2TQ35v5ueF6CEhrkP3xtv1oDs/kj/J2JR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DmpvHAAAA3AAAAA8AAAAAAAAAAAAAAAAAmAIAAGRy&#10;cy9kb3ducmV2LnhtbFBLBQYAAAAABAAEAPUAAACMAwAAAAA=&#10;">
                    <v:stroke dashstyle="dash"/>
                  </v:rect>
                  <v:group id="Group 217" o:spid="_x0000_s1169" style="position:absolute;left:2443;top:12553;width:8570;height:1825" coordorigin="2443,12553" coordsize="8570,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Text Box 121" o:spid="_x0000_s1170" type="#_x0000_t202" style="position:absolute;left:5789;top:12870;width:2068;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2sYA&#10;AADcAAAADwAAAGRycy9kb3ducmV2LnhtbESPT2sCMRTE70K/Q3gFL1Kztf7r1igiVPRmbWmvj81z&#10;d+nmZU3iun57Iwgeh5n5DTNbtKYSDTlfWlbw2k9AEGdWl5wr+Pn+fJmC8AFZY2WZFFzIw2L+1Jlh&#10;qu2Zv6jZh1xECPsUFRQh1KmUPivIoO/bmjh6B+sMhihdLrXDc4SbSg6SZCwNlhwXCqxpVVD2vz8Z&#10;BdPhpvnz27fdbzY+VO+hN2nWR6dU97ldfoAI1IZH+N7eaAWjyQ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A2sYAAADcAAAADwAAAAAAAAAAAAAAAACYAgAAZHJz&#10;L2Rvd25yZXYueG1sUEsFBgAAAAAEAAQA9QAAAIsDAAAAAA==&#10;">
                      <v:textbox>
                        <w:txbxContent>
                          <w:p w:rsidR="00C943E8" w:rsidRPr="00313785" w:rsidRDefault="00C943E8" w:rsidP="00422C51">
                            <w:pPr>
                              <w:widowControl w:val="0"/>
                              <w:jc w:val="center"/>
                            </w:pPr>
                            <w:r w:rsidRPr="00313785">
                              <w:t xml:space="preserve">По способу </w:t>
                            </w:r>
                          </w:p>
                          <w:p w:rsidR="00C943E8" w:rsidRPr="00313785" w:rsidRDefault="00C943E8" w:rsidP="00422C51">
                            <w:pPr>
                              <w:widowControl w:val="0"/>
                              <w:jc w:val="center"/>
                            </w:pPr>
                            <w:r w:rsidRPr="00313785">
                              <w:t>организации труда</w:t>
                            </w:r>
                          </w:p>
                          <w:p w:rsidR="00C943E8" w:rsidRPr="00313785" w:rsidRDefault="00C943E8" w:rsidP="00422C51">
                            <w:pPr>
                              <w:widowControl w:val="0"/>
                              <w:jc w:val="center"/>
                            </w:pPr>
                          </w:p>
                        </w:txbxContent>
                      </v:textbox>
                    </v:shape>
                    <v:shape id="Text Box 122" o:spid="_x0000_s1171" type="#_x0000_t202" style="position:absolute;left:2443;top:12553;width:287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ercYA&#10;AADcAAAADwAAAGRycy9kb3ducmV2LnhtbESPQWvCQBSE74L/YXmCl1I3tTVqdBURLPZWbanXR/aZ&#10;BLNv0901pv++Wyh4HGbmG2a57kwtWnK+sqzgaZSAIM6trrhQ8Pmxe5yB8AFZY22ZFPyQh/Wq31ti&#10;pu2ND9QeQyEihH2GCsoQmkxKn5dk0I9sQxy9s3UGQ5SukNrhLcJNLcdJkkqDFceFEhvalpRfjlej&#10;YPayb0/+7fn9K0/P9Tw8TNvXb6fUcNBtFiACdeEe/m/vtYLJ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zercYAAADcAAAADwAAAAAAAAAAAAAAAACYAgAAZHJz&#10;L2Rvd25yZXYueG1sUEsFBgAAAAAEAAQA9QAAAIsDAAAAAA==&#10;">
                      <v:textbox>
                        <w:txbxContent>
                          <w:p w:rsidR="00C943E8" w:rsidRPr="00313785" w:rsidRDefault="00C943E8" w:rsidP="00422C51">
                            <w:pPr>
                              <w:widowControl w:val="0"/>
                              <w:jc w:val="center"/>
                            </w:pPr>
                            <w:r w:rsidRPr="00313785">
                              <w:t xml:space="preserve">Надомничество  </w:t>
                            </w:r>
                          </w:p>
                        </w:txbxContent>
                      </v:textbox>
                    </v:shape>
                    <v:shape id="Text Box 123" o:spid="_x0000_s1172" type="#_x0000_t202" style="position:absolute;left:2443;top:13190;width:287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7NsYA&#10;AADcAAAADwAAAGRycy9kb3ducmV2LnhtbESPQWvCQBSE70L/w/KEXqRubK3R6CqlYNGbtaVeH9ln&#10;Epp9G3fXmP77riB4HGbmG2ax6kwtWnK+sqxgNExAEOdWV1wo+P5aP01B+ICssbZMCv7Iw2r50Ftg&#10;pu2FP6ndh0JECPsMFZQhNJmUPi/JoB/ahjh6R+sMhihdIbXDS4SbWj4nyUQarDgulNjQe0n57/5s&#10;FEzHm/bgty+7n3xyrGdhkLYfJ6fUY797m4MI1IV7+NbeaAWvaQ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7NsYAAADcAAAADwAAAAAAAAAAAAAAAACYAgAAZHJz&#10;L2Rvd25yZXYueG1sUEsFBgAAAAAEAAQA9QAAAIsDAAAAAA==&#10;">
                      <v:textbox>
                        <w:txbxContent>
                          <w:p w:rsidR="00C943E8" w:rsidRPr="00313785" w:rsidRDefault="00C943E8" w:rsidP="00422C51">
                            <w:pPr>
                              <w:widowControl w:val="0"/>
                              <w:jc w:val="center"/>
                            </w:pPr>
                            <w:r w:rsidRPr="00313785">
                              <w:t>Разъездная работа</w:t>
                            </w:r>
                          </w:p>
                        </w:txbxContent>
                      </v:textbox>
                    </v:shape>
                    <v:shape id="Text Box 124" o:spid="_x0000_s1173" type="#_x0000_t202" style="position:absolute;left:2443;top:13831;width:287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RMMA&#10;AADcAAAADwAAAGRycy9kb3ducmV2LnhtbERPy2oCMRTdC/5DuEI3pWasVcfRKKVg0Z1VabeXyZ0H&#10;Tm6mSTpO/75ZFFweznu97U0jOnK+tqxgMk5AEOdW11wquJx3TykIH5A1NpZJwS952G6GgzVm2t74&#10;g7pTKEUMYZ+hgiqENpPS5xUZ9GPbEkeusM5giNCVUju8xXDTyOckmUuDNceGClt6qyi/nn6MgvRl&#10;3335w/T4mc+LZhkeF937t1PqYdS/rkAE6sNd/O/eawWzR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RMMAAADcAAAADwAAAAAAAAAAAAAAAACYAgAAZHJzL2Rv&#10;d25yZXYueG1sUEsFBgAAAAAEAAQA9QAAAIgDAAAAAA==&#10;">
                      <v:textbox>
                        <w:txbxContent>
                          <w:p w:rsidR="00C943E8" w:rsidRPr="00313785" w:rsidRDefault="00C943E8" w:rsidP="00422C51">
                            <w:pPr>
                              <w:widowControl w:val="0"/>
                              <w:jc w:val="center"/>
                            </w:pPr>
                            <w:r w:rsidRPr="00313785">
                              <w:t xml:space="preserve">Самозанятость </w:t>
                            </w:r>
                          </w:p>
                        </w:txbxContent>
                      </v:textbox>
                    </v:shape>
                    <v:shape id="Text Box 125" o:spid="_x0000_s1174" type="#_x0000_t202" style="position:absolute;left:8350;top:12553;width:266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K38YA&#10;AADcAAAADwAAAGRycy9kb3ducmV2LnhtbESPW2sCMRSE3wv+h3AEX4pma+ttNYoILfrmDX09bI67&#10;i5uTbZKu23/fFAp9HGbmG2axak0lGnK+tKzgZZCAIM6sLjlXcD6996cgfEDWWFkmBd/kYbXsPC0w&#10;1fbBB2qOIRcRwj5FBUUIdSqlzwoy6Ae2Jo7ezTqDIUqXS+3wEeGmksMkGUuDJceFAmvaFJTdj19G&#10;wfRt21z97nV/yca3ahaeJ83Hp1Oq123XcxCB2vAf/mtvtYLRZ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NK38YAAADcAAAADwAAAAAAAAAAAAAAAACYAgAAZHJz&#10;L2Rvd25yZXYueG1sUEsFBgAAAAAEAAQA9QAAAIsDAAAAAA==&#10;">
                      <v:textbox>
                        <w:txbxContent>
                          <w:p w:rsidR="00C943E8" w:rsidRPr="00313785" w:rsidRDefault="00C943E8" w:rsidP="00422C51">
                            <w:pPr>
                              <w:widowControl w:val="0"/>
                              <w:jc w:val="center"/>
                            </w:pPr>
                            <w:r w:rsidRPr="00313785">
                              <w:t xml:space="preserve">Дистанционная работа  </w:t>
                            </w:r>
                          </w:p>
                        </w:txbxContent>
                      </v:textbox>
                    </v:shape>
                    <v:shape id="Text Box 126" o:spid="_x0000_s1175" type="#_x0000_t202" style="position:absolute;left:8350;top:13100;width:264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TZcMA&#10;AADcAAAADwAAAGRycy9kb3ducmV2LnhtbERPz2vCMBS+C/sfwht4EU2nW63VKGPg0JtT2a6P5tmW&#10;NS9dktXuv18OgseP7/dq05tGdOR8bVnB0yQBQVxYXXOp4HzajjMQPiBrbCyTgj/ysFk/DFaYa3vl&#10;D+qOoRQxhH2OCqoQ2lxKX1Rk0E9sSxy5i3UGQ4SulNrhNYabRk6TJJUGa44NFbb0VlHxffw1CrLn&#10;Xffl97PDZ5FemkUYzbv3H6fU8LF/XYII1Ie7+ObeaQUvWZwf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yTZcMAAADcAAAADwAAAAAAAAAAAAAAAACYAgAAZHJzL2Rv&#10;d25yZXYueG1sUEsFBgAAAAAEAAQA9QAAAIgDAAAAAA==&#10;">
                      <v:textbox>
                        <w:txbxContent>
                          <w:p w:rsidR="00C943E8" w:rsidRPr="00313785" w:rsidRDefault="00C943E8" w:rsidP="00422C51">
                            <w:pPr>
                              <w:widowControl w:val="0"/>
                              <w:jc w:val="center"/>
                            </w:pPr>
                            <w:r w:rsidRPr="00313785">
                              <w:t xml:space="preserve">Коворкинг </w:t>
                            </w:r>
                          </w:p>
                        </w:txbxContent>
                      </v:textbox>
                    </v:shape>
                    <v:shape id="Text Box 127" o:spid="_x0000_s1176" type="#_x0000_t202" style="position:absolute;left:8350;top:13647;width:2663;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2/sYA&#10;AADcAAAADwAAAGRycy9kb3ducmV2LnhtbESPQWvCQBSE70L/w/IKvZS60Vobo6tIwaI3a4teH9ln&#10;Epp9m+6uMf57Vyh4HGbmG2a26EwtWnK+sqxg0E9AEOdWV1wo+PlevaQgfEDWWFsmBRfysJg/9GaY&#10;aXvmL2p3oRARwj5DBWUITSalz0sy6Pu2IY7e0TqDIUpXSO3wHOGmlsMkGUuDFceFEhv6KCn/3Z2M&#10;gnS0bg9+87rd5+NjPQnP7+3nn1Pq6bFbTkEE6sI9/N9eawVv6QB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2/sYAAADcAAAADwAAAAAAAAAAAAAAAACYAgAAZHJz&#10;L2Rvd25yZXYueG1sUEsFBgAAAAAEAAQA9QAAAIsDAAAAAA==&#10;">
                      <v:textbox>
                        <w:txbxContent>
                          <w:p w:rsidR="00C943E8" w:rsidRPr="00313785" w:rsidRDefault="00C943E8" w:rsidP="00422C51">
                            <w:pPr>
                              <w:widowControl w:val="0"/>
                              <w:jc w:val="center"/>
                            </w:pPr>
                            <w:r w:rsidRPr="00313785">
                              <w:t xml:space="preserve">Электронное фрилансерство </w:t>
                            </w:r>
                          </w:p>
                        </w:txbxContent>
                      </v:textbox>
                    </v:shape>
                    <v:shape id="AutoShape 128" o:spid="_x0000_s1177" type="#_x0000_t32" style="position:absolute;left:5315;top:12936;width:4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xeMMAAADcAAAADwAAAGRycy9kb3ducmV2LnhtbESPwWrDMBBE74X+g9hCbo0cQ0pwI5vG&#10;UAi5hKaB5LhYW1vUWhlLtZy/jwqFHoeZecNsq9n2YqLRG8cKVssMBHHjtOFWwfnz/XkDwgdkjb1j&#10;UnAjD1X5+LDFQrvIHzSdQisShH2BCroQhkJK33Rk0S/dQJy8LzdaDEmOrdQjxgS3vcyz7EVaNJwW&#10;Ohyo7qj5Pv1YBSYezTTs67g7XK5eRzK3tTNKLZ7mt1cQgebwH/5r77WC9SaH3zPpCM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s8XjDAAAA3AAAAA8AAAAAAAAAAAAA&#10;AAAAoQIAAGRycy9kb3ducmV2LnhtbFBLBQYAAAAABAAEAPkAAACRAwAAAAA=&#10;">
                      <v:stroke endarrow="block"/>
                    </v:shape>
                    <v:shape id="AutoShape 129" o:spid="_x0000_s1178" type="#_x0000_t32" style="position:absolute;left:5315;top:13457;width:4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U48QAAADcAAAADwAAAGRycy9kb3ducmV2LnhtbESPwWrDMBBE74X8g9hAbo3chhTjRjZt&#10;oBByCU0C6XGxtraotTKWajl/HwUKPQ4z84bZVJPtxEiDN44VPC0zEMS104YbBefTx2MOwgdkjZ1j&#10;UnAlD1U5e9hgoV3kTxqPoREJwr5ABW0IfSGlr1uy6JeuJ07etxsshiSHRuoBY4LbTj5n2Yu0aDgt&#10;tNjTtqX65/hrFZh4MGO/28b3/eXL60jmunZGqcV8ensFEWgK/+G/9k4rWOcr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FTjxAAAANwAAAAPAAAAAAAAAAAA&#10;AAAAAKECAABkcnMvZG93bnJldi54bWxQSwUGAAAAAAQABAD5AAAAkgMAAAAA&#10;">
                      <v:stroke endarrow="block"/>
                    </v:shape>
                    <v:shape id="AutoShape 130" o:spid="_x0000_s1179" type="#_x0000_t32" style="position:absolute;left:5315;top:13966;width:4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nMl8QAAADcAAAADwAAAGRycy9kb3ducmV2LnhtbESPwWrDMBBE74X8g9hAbo3ckhTjRjZt&#10;oBByCU0C6XGxtraotTKWajl/HwUKPQ4z84bZVJPtxEiDN44VPC0zEMS104YbBefTx2MOwgdkjZ1j&#10;UnAlD1U5e9hgoV3kTxqPoREJwr5ABW0IfSGlr1uy6JeuJ07etxsshiSHRuoBY4LbTj5n2Yu0aDgt&#10;tNjTtqX65/hrFZh4MGO/28b3/eXL60jmunZGqcV8ensFEWgK/+G/9k4rWOcr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cyXxAAAANwAAAAPAAAAAAAAAAAA&#10;AAAAAKECAABkcnMvZG93bnJldi54bWxQSwUGAAAAAAQABAD5AAAAkgMAAAAA&#10;">
                      <v:stroke endarrow="block"/>
                    </v:shape>
                    <v:shape id="AutoShape 131" o:spid="_x0000_s1180" type="#_x0000_t32" style="position:absolute;left:7857;top:12936;width: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iT8YAAADcAAAADwAAAGRycy9kb3ducmV2LnhtbESPQWvCQBSE74X+h+UVvNWNBYv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UIk/GAAAA3AAAAA8AAAAAAAAA&#10;AAAAAAAAoQIAAGRycy9kb3ducmV2LnhtbFBLBQYAAAAABAAEAPkAAACUAwAAAAA=&#10;">
                      <v:stroke endarrow="block"/>
                    </v:shape>
                    <v:shape id="AutoShape 132" o:spid="_x0000_s1181" type="#_x0000_t32" style="position:absolute;left:7857;top:13358;width: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8OMUAAADcAAAADwAAAGRycy9kb3ducmV2LnhtbESPQWvCQBSE74X+h+UVeqsbhYp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a8OMUAAADcAAAADwAAAAAAAAAA&#10;AAAAAAChAgAAZHJzL2Rvd25yZXYueG1sUEsFBgAAAAAEAAQA+QAAAJMDAAAAAA==&#10;">
                      <v:stroke endarrow="block"/>
                    </v:shape>
                    <v:shape id="AutoShape 133" o:spid="_x0000_s1182" type="#_x0000_t32" style="position:absolute;left:7857;top:13831;width: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Zo8YAAADcAAAADwAAAGRycy9kb3ducmV2LnhtbESPT2sCMRTE7wW/Q3iCt5pV8N/WKCIo&#10;YumhKou9PTavu0s3L0sSdfXTNwWhx2FmfsPMl62pxZWcrywrGPQTEMS51RUXCk7HzesUhA/IGmvL&#10;pOBOHpaLzsscU21v/EnXQyhEhLBPUUEZQpNK6fOSDPq+bYij922dwRClK6R2eItwU8thkoylwYrj&#10;QokNrUvKfw4Xo+D8Prtk9+yD9tlgtv9CZ/zjuFWq121XbyACteE//GzvtILRdAJ/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KGaPGAAAA3AAAAA8AAAAAAAAA&#10;AAAAAAAAoQIAAGRycy9kb3ducmV2LnhtbFBLBQYAAAAABAAEAPkAAACUAwAAAAA=&#10;">
                      <v:stroke endarrow="block"/>
                    </v:shape>
                  </v:group>
                </v:group>
              </v:group>
            </w:pict>
          </mc:Fallback>
        </mc:AlternateContent>
      </w: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546417" w:rsidRPr="00CB5CFB" w:rsidRDefault="00546417" w:rsidP="009D456F">
      <w:pPr>
        <w:widowControl w:val="0"/>
        <w:ind w:firstLine="709"/>
        <w:jc w:val="both"/>
        <w:rPr>
          <w:rFonts w:eastAsia="Calibri"/>
          <w:sz w:val="28"/>
          <w:szCs w:val="28"/>
        </w:rPr>
      </w:pPr>
    </w:p>
    <w:p w:rsidR="00546417" w:rsidRPr="00CB5CFB" w:rsidRDefault="00546417" w:rsidP="009D456F">
      <w:pPr>
        <w:widowControl w:val="0"/>
        <w:ind w:firstLine="709"/>
        <w:jc w:val="both"/>
        <w:rPr>
          <w:rFonts w:eastAsia="Calibri"/>
          <w:sz w:val="28"/>
          <w:szCs w:val="28"/>
        </w:rPr>
      </w:pPr>
    </w:p>
    <w:p w:rsidR="00546417" w:rsidRPr="00CB5CFB" w:rsidRDefault="00546417" w:rsidP="009D456F">
      <w:pPr>
        <w:widowControl w:val="0"/>
        <w:ind w:firstLine="709"/>
        <w:jc w:val="both"/>
        <w:rPr>
          <w:rFonts w:eastAsia="Calibri"/>
          <w:sz w:val="28"/>
          <w:szCs w:val="28"/>
        </w:rPr>
      </w:pPr>
    </w:p>
    <w:p w:rsidR="00EE48B2" w:rsidRPr="00CB5CFB" w:rsidRDefault="00EE48B2" w:rsidP="009D456F">
      <w:pPr>
        <w:widowControl w:val="0"/>
        <w:ind w:firstLine="709"/>
        <w:jc w:val="both"/>
        <w:rPr>
          <w:rFonts w:eastAsia="Calibri"/>
          <w:sz w:val="28"/>
          <w:szCs w:val="28"/>
        </w:rPr>
      </w:pPr>
    </w:p>
    <w:p w:rsidR="00EE48B2" w:rsidRDefault="00EE48B2" w:rsidP="009D456F">
      <w:pPr>
        <w:widowControl w:val="0"/>
        <w:ind w:firstLine="709"/>
        <w:jc w:val="both"/>
        <w:rPr>
          <w:rFonts w:eastAsia="Calibri"/>
          <w:sz w:val="28"/>
          <w:szCs w:val="28"/>
        </w:rPr>
      </w:pPr>
    </w:p>
    <w:p w:rsidR="00AF556C" w:rsidRPr="006B2DF5" w:rsidRDefault="00AF556C" w:rsidP="009D456F">
      <w:pPr>
        <w:widowControl w:val="0"/>
        <w:ind w:firstLine="709"/>
        <w:jc w:val="center"/>
        <w:rPr>
          <w:rFonts w:eastAsia="Calibri"/>
          <w:sz w:val="16"/>
          <w:szCs w:val="16"/>
        </w:rPr>
      </w:pPr>
    </w:p>
    <w:p w:rsidR="00EE48B2" w:rsidRPr="00CB5CFB" w:rsidRDefault="00EE48B2" w:rsidP="00FD047E">
      <w:pPr>
        <w:widowControl w:val="0"/>
        <w:jc w:val="center"/>
        <w:rPr>
          <w:rFonts w:eastAsia="Calibri"/>
          <w:sz w:val="28"/>
          <w:szCs w:val="28"/>
        </w:rPr>
      </w:pPr>
      <w:r w:rsidRPr="00CB5CFB">
        <w:rPr>
          <w:rFonts w:eastAsia="Calibri"/>
          <w:sz w:val="28"/>
          <w:szCs w:val="28"/>
        </w:rPr>
        <w:t xml:space="preserve">Рисунок 5 </w:t>
      </w:r>
      <w:r w:rsidR="00FD047E">
        <w:rPr>
          <w:rFonts w:eastAsia="Calibri"/>
          <w:sz w:val="28"/>
          <w:szCs w:val="28"/>
        </w:rPr>
        <w:t>–</w:t>
      </w:r>
      <w:r w:rsidRPr="00CB5CFB">
        <w:rPr>
          <w:rFonts w:eastAsia="Calibri"/>
          <w:sz w:val="28"/>
          <w:szCs w:val="28"/>
        </w:rPr>
        <w:t xml:space="preserve"> Классификация форм занятости в условиях цифровой экономики</w:t>
      </w:r>
    </w:p>
    <w:p w:rsidR="00AF556C" w:rsidRPr="006B2DF5" w:rsidRDefault="00AF556C" w:rsidP="009D456F">
      <w:pPr>
        <w:widowControl w:val="0"/>
        <w:ind w:firstLine="709"/>
        <w:jc w:val="center"/>
        <w:rPr>
          <w:rFonts w:eastAsia="Calibri"/>
          <w:sz w:val="16"/>
          <w:szCs w:val="16"/>
        </w:rPr>
      </w:pPr>
    </w:p>
    <w:p w:rsidR="00EE48B2" w:rsidRDefault="00EE48B2" w:rsidP="009D456F">
      <w:pPr>
        <w:widowControl w:val="0"/>
        <w:ind w:firstLine="709"/>
        <w:jc w:val="both"/>
        <w:rPr>
          <w:rFonts w:eastAsia="Calibri"/>
        </w:rPr>
      </w:pPr>
      <w:r w:rsidRPr="00CB5CFB">
        <w:rPr>
          <w:rFonts w:eastAsia="Calibri"/>
        </w:rPr>
        <w:t xml:space="preserve">Примечание </w:t>
      </w:r>
      <w:r w:rsidR="00927A8B">
        <w:rPr>
          <w:rFonts w:eastAsia="Calibri"/>
        </w:rPr>
        <w:t>–</w:t>
      </w:r>
      <w:r w:rsidRPr="00CB5CFB">
        <w:rPr>
          <w:rFonts w:eastAsia="Calibri"/>
        </w:rPr>
        <w:t xml:space="preserve"> Составлено </w:t>
      </w:r>
      <w:r w:rsidR="008129DB" w:rsidRPr="00CB5CFB">
        <w:rPr>
          <w:rFonts w:eastAsia="Calibri"/>
        </w:rPr>
        <w:t>автором</w:t>
      </w:r>
    </w:p>
    <w:p w:rsidR="00AF556C" w:rsidRPr="00CB5CFB" w:rsidRDefault="00AF556C" w:rsidP="009D456F">
      <w:pPr>
        <w:widowControl w:val="0"/>
        <w:ind w:firstLine="709"/>
        <w:jc w:val="both"/>
        <w:rPr>
          <w:rFonts w:eastAsia="Calibri"/>
        </w:rPr>
      </w:pPr>
    </w:p>
    <w:p w:rsidR="004C1CFA" w:rsidRPr="00CB5CFB" w:rsidRDefault="004C1CFA" w:rsidP="009D456F">
      <w:pPr>
        <w:widowControl w:val="0"/>
        <w:ind w:firstLine="709"/>
        <w:jc w:val="both"/>
        <w:rPr>
          <w:rFonts w:eastAsia="Calibri"/>
          <w:sz w:val="28"/>
          <w:szCs w:val="28"/>
        </w:rPr>
      </w:pPr>
      <w:r w:rsidRPr="00CB5CFB">
        <w:rPr>
          <w:rFonts w:eastAsia="Calibri"/>
          <w:sz w:val="28"/>
          <w:szCs w:val="28"/>
        </w:rPr>
        <w:t>Разделение работы – совместное использование одного рабочего места двумя или несколькими частично занятыми работниками с поочередным выполнением непосредственных должностных обязанностей. Очередность присутствия на рабочем месте регулируется работодателем [</w:t>
      </w:r>
      <w:r w:rsidR="0062212A" w:rsidRPr="00CB5CFB">
        <w:rPr>
          <w:rFonts w:eastAsia="Calibri"/>
          <w:sz w:val="28"/>
          <w:szCs w:val="28"/>
        </w:rPr>
        <w:t>69</w:t>
      </w:r>
      <w:r w:rsidRPr="00CB5CFB">
        <w:rPr>
          <w:rFonts w:eastAsia="Calibri"/>
          <w:sz w:val="28"/>
          <w:szCs w:val="28"/>
        </w:rPr>
        <w:t>].</w:t>
      </w:r>
    </w:p>
    <w:p w:rsidR="004C1CFA" w:rsidRPr="00CB5CFB" w:rsidRDefault="004C1CFA" w:rsidP="009D456F">
      <w:pPr>
        <w:widowControl w:val="0"/>
        <w:ind w:firstLine="709"/>
        <w:jc w:val="both"/>
        <w:rPr>
          <w:rFonts w:eastAsia="Calibri"/>
          <w:sz w:val="28"/>
          <w:szCs w:val="28"/>
        </w:rPr>
      </w:pPr>
      <w:r w:rsidRPr="00CB5CFB">
        <w:rPr>
          <w:rFonts w:eastAsia="Calibri"/>
          <w:sz w:val="28"/>
          <w:szCs w:val="28"/>
        </w:rPr>
        <w:t xml:space="preserve">«Нулевой контракт» </w:t>
      </w:r>
      <w:r w:rsidR="00927A8B">
        <w:rPr>
          <w:rFonts w:eastAsia="Calibri"/>
          <w:sz w:val="28"/>
          <w:szCs w:val="28"/>
        </w:rPr>
        <w:t>–</w:t>
      </w:r>
      <w:r w:rsidRPr="00CB5CFB">
        <w:rPr>
          <w:rFonts w:eastAsia="Calibri"/>
          <w:sz w:val="28"/>
          <w:szCs w:val="28"/>
        </w:rPr>
        <w:t xml:space="preserve"> это договор между работодателем и работником, в </w:t>
      </w:r>
      <w:r w:rsidRPr="00CB5CFB">
        <w:rPr>
          <w:rFonts w:eastAsia="Calibri"/>
          <w:sz w:val="28"/>
          <w:szCs w:val="28"/>
        </w:rPr>
        <w:lastRenderedPageBreak/>
        <w:t>котором работодатель не гарантирует сотруднику ежедневную занятость. Но полностью регулирует рабочий график и может привлекать работников к выполнению его должностных обязанностей по своему усмотрению [</w:t>
      </w:r>
      <w:r w:rsidR="00700013" w:rsidRPr="00CB5CFB">
        <w:rPr>
          <w:rFonts w:eastAsia="Calibri"/>
          <w:sz w:val="28"/>
          <w:szCs w:val="28"/>
          <w:shd w:val="clear" w:color="auto" w:fill="FFFFFF"/>
        </w:rPr>
        <w:t>7</w:t>
      </w:r>
      <w:r w:rsidR="0062212A" w:rsidRPr="00CB5CFB">
        <w:rPr>
          <w:rFonts w:eastAsia="Calibri"/>
          <w:sz w:val="28"/>
          <w:szCs w:val="28"/>
          <w:shd w:val="clear" w:color="auto" w:fill="FFFFFF"/>
        </w:rPr>
        <w:t>0</w:t>
      </w:r>
      <w:r w:rsidRPr="00CB5CFB">
        <w:rPr>
          <w:rFonts w:eastAsia="Calibri"/>
          <w:sz w:val="28"/>
          <w:szCs w:val="28"/>
          <w:shd w:val="clear" w:color="auto" w:fill="FFFFFF"/>
        </w:rPr>
        <w:t>]</w:t>
      </w:r>
      <w:r w:rsidRPr="00CB5CFB">
        <w:rPr>
          <w:rFonts w:eastAsia="Calibri"/>
          <w:sz w:val="28"/>
          <w:szCs w:val="28"/>
        </w:rPr>
        <w:t xml:space="preserve">. Несомненно, перечисленные формы занятости носят прекаризированный характер, так как сопровождаются неустойчивостью труда. На такие условия работы могут вынужденно согласиться уязвимые слои населения, когда не могут найти полноценную работу с гарантированной оплатой труда. Но такая работа увеличивает финансовую нестабильность и мешает карьерному росту молодых специалистов. </w:t>
      </w:r>
    </w:p>
    <w:p w:rsidR="004C1CFA" w:rsidRPr="00CB5CFB" w:rsidRDefault="004C1CFA" w:rsidP="009D456F">
      <w:pPr>
        <w:widowControl w:val="0"/>
        <w:ind w:firstLine="709"/>
        <w:jc w:val="both"/>
        <w:rPr>
          <w:sz w:val="28"/>
          <w:szCs w:val="28"/>
        </w:rPr>
      </w:pPr>
      <w:r w:rsidRPr="00CB5CFB">
        <w:rPr>
          <w:sz w:val="28"/>
          <w:szCs w:val="28"/>
        </w:rPr>
        <w:t xml:space="preserve">Несмотря на большое количество преимуществ гибких форм занятости, существует ряд недостатков: </w:t>
      </w:r>
    </w:p>
    <w:p w:rsidR="004C1CFA" w:rsidRPr="00CB5CFB" w:rsidRDefault="004C1CFA" w:rsidP="006B2DF5">
      <w:pPr>
        <w:widowControl w:val="0"/>
        <w:numPr>
          <w:ilvl w:val="0"/>
          <w:numId w:val="5"/>
        </w:numPr>
        <w:tabs>
          <w:tab w:val="left" w:pos="426"/>
          <w:tab w:val="left" w:pos="993"/>
        </w:tabs>
        <w:ind w:left="0" w:firstLine="709"/>
        <w:jc w:val="both"/>
        <w:rPr>
          <w:sz w:val="28"/>
          <w:szCs w:val="28"/>
        </w:rPr>
      </w:pPr>
      <w:r w:rsidRPr="00CB5CFB">
        <w:rPr>
          <w:sz w:val="28"/>
          <w:szCs w:val="28"/>
        </w:rPr>
        <w:t>более низкая заработная плата, размер страховых отчислений, компенсационные выплаты от работодателя по сравнению с работниками в режиме стандартной занятости;</w:t>
      </w:r>
    </w:p>
    <w:p w:rsidR="004C1CFA" w:rsidRPr="00CB5CFB" w:rsidRDefault="004C1CFA" w:rsidP="006B2DF5">
      <w:pPr>
        <w:widowControl w:val="0"/>
        <w:numPr>
          <w:ilvl w:val="0"/>
          <w:numId w:val="5"/>
        </w:numPr>
        <w:tabs>
          <w:tab w:val="left" w:pos="426"/>
          <w:tab w:val="left" w:pos="993"/>
        </w:tabs>
        <w:ind w:left="0" w:firstLine="709"/>
        <w:jc w:val="both"/>
        <w:rPr>
          <w:rFonts w:eastAsia="Calibri"/>
          <w:sz w:val="28"/>
          <w:szCs w:val="28"/>
        </w:rPr>
      </w:pPr>
      <w:r w:rsidRPr="00CB5CFB">
        <w:rPr>
          <w:sz w:val="28"/>
          <w:szCs w:val="28"/>
        </w:rPr>
        <w:t>меньше возможностей для повышения квалификации и развития человеческого потенциала [</w:t>
      </w:r>
      <w:r w:rsidR="00700013" w:rsidRPr="00CB5CFB">
        <w:rPr>
          <w:sz w:val="28"/>
          <w:szCs w:val="28"/>
          <w:shd w:val="clear" w:color="auto" w:fill="FFFFFF"/>
        </w:rPr>
        <w:t>7</w:t>
      </w:r>
      <w:r w:rsidR="0062212A" w:rsidRPr="00CB5CFB">
        <w:rPr>
          <w:sz w:val="28"/>
          <w:szCs w:val="28"/>
          <w:shd w:val="clear" w:color="auto" w:fill="FFFFFF"/>
        </w:rPr>
        <w:t>1</w:t>
      </w:r>
      <w:r w:rsidRPr="00CB5CFB">
        <w:rPr>
          <w:sz w:val="28"/>
          <w:szCs w:val="28"/>
          <w:shd w:val="clear" w:color="auto" w:fill="FFFFFF"/>
        </w:rPr>
        <w:t xml:space="preserve">, </w:t>
      </w:r>
      <w:r w:rsidR="00700013" w:rsidRPr="00CB5CFB">
        <w:rPr>
          <w:sz w:val="28"/>
          <w:szCs w:val="28"/>
          <w:shd w:val="clear" w:color="auto" w:fill="FFFFFF"/>
        </w:rPr>
        <w:t>7</w:t>
      </w:r>
      <w:r w:rsidR="0062212A" w:rsidRPr="00CB5CFB">
        <w:rPr>
          <w:sz w:val="28"/>
          <w:szCs w:val="28"/>
          <w:shd w:val="clear" w:color="auto" w:fill="FFFFFF"/>
        </w:rPr>
        <w:t>2</w:t>
      </w:r>
      <w:r w:rsidRPr="00CB5CFB">
        <w:rPr>
          <w:sz w:val="28"/>
          <w:szCs w:val="28"/>
        </w:rPr>
        <w:t>].</w:t>
      </w:r>
    </w:p>
    <w:p w:rsidR="00534AC9" w:rsidRPr="00CB5CFB" w:rsidRDefault="00534AC9" w:rsidP="009D456F">
      <w:pPr>
        <w:pStyle w:val="a3"/>
        <w:widowControl w:val="0"/>
        <w:numPr>
          <w:ilvl w:val="0"/>
          <w:numId w:val="4"/>
        </w:numPr>
        <w:ind w:left="0" w:firstLine="709"/>
        <w:jc w:val="both"/>
        <w:rPr>
          <w:rFonts w:eastAsia="Calibri"/>
          <w:sz w:val="28"/>
          <w:szCs w:val="28"/>
        </w:rPr>
      </w:pPr>
      <w:r w:rsidRPr="00CB5CFB">
        <w:rPr>
          <w:rFonts w:eastAsia="Calibri"/>
          <w:sz w:val="28"/>
          <w:szCs w:val="28"/>
        </w:rPr>
        <w:t xml:space="preserve">По характеру контракта. </w:t>
      </w:r>
    </w:p>
    <w:p w:rsidR="00534AC9" w:rsidRPr="00CB5CFB" w:rsidRDefault="00534AC9" w:rsidP="009D456F">
      <w:pPr>
        <w:pStyle w:val="a3"/>
        <w:widowControl w:val="0"/>
        <w:ind w:left="0" w:firstLine="709"/>
        <w:jc w:val="both"/>
        <w:rPr>
          <w:rFonts w:eastAsia="Calibri"/>
          <w:sz w:val="28"/>
          <w:szCs w:val="28"/>
        </w:rPr>
      </w:pPr>
      <w:r w:rsidRPr="00CB5CFB">
        <w:rPr>
          <w:rFonts w:eastAsia="Calibri"/>
          <w:sz w:val="28"/>
          <w:szCs w:val="28"/>
        </w:rPr>
        <w:t>Традиционные формы связаны со сроком и/или объемом и входят в национальный и международный статистический учет.</w:t>
      </w:r>
    </w:p>
    <w:p w:rsidR="00534AC9" w:rsidRPr="00CB5CFB" w:rsidRDefault="00534AC9" w:rsidP="009D456F">
      <w:pPr>
        <w:pStyle w:val="a3"/>
        <w:widowControl w:val="0"/>
        <w:ind w:left="0" w:firstLine="709"/>
        <w:jc w:val="both"/>
        <w:rPr>
          <w:rFonts w:eastAsia="Calibri"/>
          <w:sz w:val="28"/>
          <w:szCs w:val="28"/>
        </w:rPr>
      </w:pPr>
      <w:r w:rsidRPr="00CB5CFB">
        <w:rPr>
          <w:rFonts w:eastAsia="Calibri"/>
          <w:sz w:val="28"/>
          <w:szCs w:val="28"/>
        </w:rPr>
        <w:t xml:space="preserve">Для контрактов конца </w:t>
      </w:r>
      <w:r w:rsidR="006B2DF5">
        <w:rPr>
          <w:rFonts w:eastAsia="Calibri"/>
          <w:sz w:val="28"/>
          <w:szCs w:val="28"/>
        </w:rPr>
        <w:t>ХХ</w:t>
      </w:r>
      <w:r w:rsidRPr="00CB5CFB">
        <w:rPr>
          <w:rFonts w:eastAsia="Calibri"/>
          <w:sz w:val="28"/>
          <w:szCs w:val="28"/>
        </w:rPr>
        <w:t xml:space="preserve"> </w:t>
      </w:r>
      <w:r w:rsidR="00927A8B">
        <w:rPr>
          <w:rFonts w:eastAsia="Calibri"/>
          <w:sz w:val="28"/>
          <w:szCs w:val="28"/>
        </w:rPr>
        <w:t>–</w:t>
      </w:r>
      <w:r w:rsidRPr="00CB5CFB">
        <w:rPr>
          <w:rFonts w:eastAsia="Calibri"/>
          <w:sz w:val="28"/>
          <w:szCs w:val="28"/>
        </w:rPr>
        <w:t xml:space="preserve"> начала </w:t>
      </w:r>
      <w:r w:rsidR="006B2DF5">
        <w:rPr>
          <w:rFonts w:eastAsia="Calibri"/>
          <w:sz w:val="28"/>
          <w:szCs w:val="28"/>
          <w:lang w:val="kk-KZ"/>
        </w:rPr>
        <w:t>ХХІ</w:t>
      </w:r>
      <w:r w:rsidRPr="00CB5CFB">
        <w:rPr>
          <w:rFonts w:eastAsia="Calibri"/>
          <w:sz w:val="28"/>
          <w:szCs w:val="28"/>
        </w:rPr>
        <w:t xml:space="preserve"> века характерна мультисубъектность участников трудовых отношений. </w:t>
      </w:r>
    </w:p>
    <w:p w:rsidR="00534AC9" w:rsidRPr="00CB5CFB" w:rsidRDefault="00534AC9" w:rsidP="009D456F">
      <w:pPr>
        <w:pStyle w:val="a3"/>
        <w:widowControl w:val="0"/>
        <w:ind w:left="0" w:firstLine="709"/>
        <w:jc w:val="both"/>
        <w:rPr>
          <w:rFonts w:eastAsia="Calibri"/>
          <w:sz w:val="28"/>
          <w:szCs w:val="28"/>
        </w:rPr>
      </w:pPr>
      <w:r w:rsidRPr="00CB5CFB">
        <w:rPr>
          <w:rFonts w:eastAsia="Calibri"/>
          <w:sz w:val="28"/>
          <w:szCs w:val="28"/>
        </w:rPr>
        <w:t>Аутстаффинг, как разновидность более общей схемы аутсорсинга, распространяется повсеместно. В этом случае часть персонала компании-клиента передается в штат компании-провайдеру на указанных в договоре условиях (срок действия, стоимость услуг) [</w:t>
      </w:r>
      <w:r w:rsidR="00C57E3E" w:rsidRPr="00CB5CFB">
        <w:rPr>
          <w:rFonts w:eastAsia="Calibri"/>
          <w:sz w:val="28"/>
          <w:szCs w:val="28"/>
        </w:rPr>
        <w:t>7</w:t>
      </w:r>
      <w:r w:rsidR="0062212A" w:rsidRPr="00CB5CFB">
        <w:rPr>
          <w:rFonts w:eastAsia="Calibri"/>
          <w:sz w:val="28"/>
          <w:szCs w:val="28"/>
        </w:rPr>
        <w:t>3</w:t>
      </w:r>
      <w:r w:rsidRPr="00CB5CFB">
        <w:rPr>
          <w:rFonts w:eastAsia="Calibri"/>
          <w:sz w:val="28"/>
          <w:szCs w:val="28"/>
        </w:rPr>
        <w:t xml:space="preserve">]. Провайдер несет ответственность по всем спорным вопросам трудовых отношений (соблюдение норм гражданского, трудового, налогового законодательства). А также ведет кадровое делопроизводство, расчет и выплату заработной платы и налогов, формально выполняя функции работодателя. При этом работники продолжают выполнять трудовые обязанности на прежнем рабочем месте. </w:t>
      </w:r>
    </w:p>
    <w:p w:rsidR="00534AC9" w:rsidRPr="00CB5CFB" w:rsidRDefault="00534AC9" w:rsidP="009D456F">
      <w:pPr>
        <w:widowControl w:val="0"/>
        <w:ind w:firstLine="709"/>
        <w:jc w:val="both"/>
        <w:rPr>
          <w:rFonts w:eastAsia="Calibri"/>
          <w:sz w:val="28"/>
          <w:szCs w:val="28"/>
        </w:rPr>
      </w:pPr>
      <w:r w:rsidRPr="00CB5CFB">
        <w:rPr>
          <w:rFonts w:eastAsia="Calibri"/>
          <w:sz w:val="28"/>
          <w:szCs w:val="28"/>
        </w:rPr>
        <w:t>Преимущества применения заемного труда для предприятий: увеличение объемов производства за счет дополнительного привлечения работников, сохраняя небольшой штат сотрудников; снижение трудовых затрат, так как заработная плата выплачивается агентством; возможность гибкого регулирования количеством штатных и заемных работников в кризисных условиях [</w:t>
      </w:r>
      <w:r w:rsidR="00C033B3" w:rsidRPr="00CB5CFB">
        <w:rPr>
          <w:rFonts w:eastAsia="Calibri"/>
          <w:sz w:val="28"/>
          <w:szCs w:val="28"/>
        </w:rPr>
        <w:t>6</w:t>
      </w:r>
      <w:r w:rsidR="0062212A" w:rsidRPr="00CB5CFB">
        <w:rPr>
          <w:rFonts w:eastAsia="Calibri"/>
          <w:sz w:val="28"/>
          <w:szCs w:val="28"/>
        </w:rPr>
        <w:t>4</w:t>
      </w:r>
      <w:r w:rsidRPr="00CB5CFB">
        <w:rPr>
          <w:rFonts w:eastAsia="Calibri"/>
          <w:sz w:val="28"/>
          <w:szCs w:val="28"/>
        </w:rPr>
        <w:t>, с.</w:t>
      </w:r>
      <w:r w:rsidR="006B2DF5">
        <w:rPr>
          <w:rFonts w:eastAsia="Calibri"/>
          <w:sz w:val="28"/>
          <w:szCs w:val="28"/>
          <w:lang w:val="kk-KZ"/>
        </w:rPr>
        <w:t xml:space="preserve"> </w:t>
      </w:r>
      <w:r w:rsidRPr="00CB5CFB">
        <w:rPr>
          <w:rFonts w:eastAsia="Calibri"/>
          <w:sz w:val="28"/>
          <w:szCs w:val="28"/>
        </w:rPr>
        <w:t>135]</w:t>
      </w:r>
      <w:r w:rsidR="00A71A1D" w:rsidRPr="00CB5CFB">
        <w:rPr>
          <w:rFonts w:eastAsia="Calibri"/>
          <w:sz w:val="28"/>
          <w:szCs w:val="28"/>
        </w:rPr>
        <w:t>.</w:t>
      </w:r>
    </w:p>
    <w:p w:rsidR="00534AC9" w:rsidRPr="00CB5CFB" w:rsidRDefault="00534AC9" w:rsidP="009D456F">
      <w:pPr>
        <w:widowControl w:val="0"/>
        <w:ind w:firstLine="709"/>
        <w:jc w:val="both"/>
        <w:rPr>
          <w:rFonts w:eastAsia="Calibri"/>
          <w:sz w:val="28"/>
          <w:szCs w:val="28"/>
        </w:rPr>
      </w:pPr>
      <w:r w:rsidRPr="00CB5CFB">
        <w:rPr>
          <w:rFonts w:eastAsia="Calibri"/>
          <w:sz w:val="28"/>
          <w:szCs w:val="28"/>
        </w:rPr>
        <w:t xml:space="preserve">Как показывают исследования, работодателям заемный труд приносит выгоду. Иначе обстоят дела у работников заемного труда. Им не засчитывается стаж работы, они могут не получать корпоративные и государственные социальные гарантии, доплаты за работу на вредных и опасных производствах. Применение трехсторонних трудовых отношений ведет к вытеснению норм и принципов социального партнерства, отстраняет профсоюзы от представительства и защиты трудовых прав и интересов работников. Использование заемной рабочей силы становится инструментом разделения </w:t>
      </w:r>
      <w:r w:rsidRPr="00CB5CFB">
        <w:rPr>
          <w:rFonts w:eastAsia="Calibri"/>
          <w:sz w:val="28"/>
          <w:szCs w:val="28"/>
        </w:rPr>
        <w:lastRenderedPageBreak/>
        <w:t>персонала одной и той же организации [</w:t>
      </w:r>
      <w:r w:rsidR="00C033B3" w:rsidRPr="00CB5CFB">
        <w:rPr>
          <w:rFonts w:eastAsia="Calibri"/>
          <w:sz w:val="28"/>
          <w:szCs w:val="28"/>
        </w:rPr>
        <w:t>7</w:t>
      </w:r>
      <w:r w:rsidR="0062212A" w:rsidRPr="00CB5CFB">
        <w:rPr>
          <w:rFonts w:eastAsia="Calibri"/>
          <w:sz w:val="28"/>
          <w:szCs w:val="28"/>
        </w:rPr>
        <w:t>4</w:t>
      </w:r>
      <w:r w:rsidRPr="00CB5CFB">
        <w:rPr>
          <w:rFonts w:eastAsia="Calibri"/>
          <w:sz w:val="28"/>
          <w:szCs w:val="28"/>
        </w:rPr>
        <w:t xml:space="preserve">]. </w:t>
      </w:r>
    </w:p>
    <w:p w:rsidR="00534AC9" w:rsidRPr="00CB5CFB" w:rsidRDefault="00534AC9" w:rsidP="009D456F">
      <w:pPr>
        <w:widowControl w:val="0"/>
        <w:ind w:firstLine="709"/>
        <w:jc w:val="both"/>
        <w:rPr>
          <w:rFonts w:eastAsia="Calibri"/>
          <w:sz w:val="28"/>
          <w:szCs w:val="28"/>
        </w:rPr>
      </w:pPr>
      <w:r w:rsidRPr="00CB5CFB">
        <w:rPr>
          <w:rFonts w:eastAsia="Calibri"/>
          <w:sz w:val="28"/>
          <w:szCs w:val="28"/>
        </w:rPr>
        <w:t>Краудсорсинг – это один из видов сетевого сотрудничества. Передача функций и задач предприятия кругу лиц, на основании публичной оферты на добровольных началах без заключения трудового договора с применением информационных технологий [</w:t>
      </w:r>
      <w:r w:rsidR="00C033B3" w:rsidRPr="00CB5CFB">
        <w:rPr>
          <w:rFonts w:eastAsia="TimesNewRomanPS-BoldMT"/>
          <w:bCs/>
          <w:sz w:val="28"/>
          <w:szCs w:val="28"/>
        </w:rPr>
        <w:t>7</w:t>
      </w:r>
      <w:r w:rsidR="00AE0813" w:rsidRPr="00CB5CFB">
        <w:rPr>
          <w:rFonts w:eastAsia="TimesNewRomanPS-BoldMT"/>
          <w:bCs/>
          <w:sz w:val="28"/>
          <w:szCs w:val="28"/>
        </w:rPr>
        <w:t>5</w:t>
      </w:r>
      <w:r w:rsidRPr="00CB5CFB">
        <w:rPr>
          <w:rFonts w:eastAsia="TimesNewRomanPS-BoldMT"/>
          <w:bCs/>
          <w:sz w:val="28"/>
          <w:szCs w:val="28"/>
        </w:rPr>
        <w:t>]</w:t>
      </w:r>
      <w:r w:rsidRPr="00CB5CFB">
        <w:rPr>
          <w:rFonts w:eastAsia="Calibri"/>
          <w:sz w:val="28"/>
          <w:szCs w:val="28"/>
        </w:rPr>
        <w:t>. По содержанию подразумевает процесс сбора ресурсов среди большой массы людей. На краудсорсинг выставляются различного рода задачи, возникающие в бизнесе. Преимуществом краудсорсинга являются минимальные расходы предприятия и рождение новых идей, способных улучшить жизнь миллионов людей, а также низкая стоимость работы [</w:t>
      </w:r>
      <w:r w:rsidR="00730C1E" w:rsidRPr="00CB5CFB">
        <w:rPr>
          <w:rFonts w:eastAsia="Calibri"/>
          <w:sz w:val="28"/>
          <w:szCs w:val="28"/>
        </w:rPr>
        <w:t>7</w:t>
      </w:r>
      <w:r w:rsidR="00AE0813" w:rsidRPr="00CB5CFB">
        <w:rPr>
          <w:rFonts w:eastAsia="Calibri"/>
          <w:sz w:val="28"/>
          <w:szCs w:val="28"/>
        </w:rPr>
        <w:t>6</w:t>
      </w:r>
      <w:r w:rsidRPr="00CB5CFB">
        <w:rPr>
          <w:rFonts w:eastAsia="TimesNewRomanPS-BoldMT"/>
          <w:bCs/>
          <w:sz w:val="28"/>
          <w:szCs w:val="28"/>
        </w:rPr>
        <w:t>]</w:t>
      </w:r>
      <w:r w:rsidRPr="00CB5CFB">
        <w:rPr>
          <w:rFonts w:eastAsia="Calibri"/>
          <w:sz w:val="28"/>
          <w:szCs w:val="28"/>
        </w:rPr>
        <w:t xml:space="preserve">.  </w:t>
      </w:r>
    </w:p>
    <w:p w:rsidR="00534AC9" w:rsidRPr="00CB5CFB" w:rsidRDefault="00534AC9" w:rsidP="009D456F">
      <w:pPr>
        <w:widowControl w:val="0"/>
        <w:ind w:firstLine="709"/>
        <w:jc w:val="both"/>
        <w:rPr>
          <w:rFonts w:eastAsia="Calibri"/>
          <w:sz w:val="28"/>
          <w:szCs w:val="28"/>
        </w:rPr>
      </w:pPr>
      <w:r w:rsidRPr="00CB5CFB">
        <w:rPr>
          <w:rFonts w:eastAsia="Calibri"/>
          <w:sz w:val="28"/>
          <w:szCs w:val="28"/>
        </w:rPr>
        <w:t xml:space="preserve">Недостатком является низкая оплата труда участников проекта, либо её отсутствие, а также сложность конфиденциального хранения информации. При совместной работе большого количества людей трудно удержать в секрете главные идеи проекта. </w:t>
      </w:r>
    </w:p>
    <w:p w:rsidR="00534AC9" w:rsidRPr="00CB5CFB" w:rsidRDefault="00534AC9" w:rsidP="009D456F">
      <w:pPr>
        <w:widowControl w:val="0"/>
        <w:tabs>
          <w:tab w:val="left" w:pos="426"/>
        </w:tabs>
        <w:ind w:firstLine="709"/>
        <w:jc w:val="both"/>
        <w:rPr>
          <w:rFonts w:eastAsia="Calibri"/>
          <w:sz w:val="28"/>
          <w:szCs w:val="28"/>
        </w:rPr>
      </w:pPr>
      <w:r w:rsidRPr="00CB5CFB">
        <w:rPr>
          <w:rFonts w:eastAsia="Calibri"/>
          <w:sz w:val="28"/>
          <w:szCs w:val="28"/>
        </w:rPr>
        <w:t>Фрилансерство – работа на себя вне штата организации на основе контракта [</w:t>
      </w:r>
      <w:r w:rsidR="00730C1E" w:rsidRPr="00CB5CFB">
        <w:rPr>
          <w:rFonts w:eastAsia="Calibri"/>
          <w:sz w:val="28"/>
          <w:szCs w:val="28"/>
        </w:rPr>
        <w:t>7</w:t>
      </w:r>
      <w:r w:rsidR="00AE0813" w:rsidRPr="00CB5CFB">
        <w:rPr>
          <w:rFonts w:eastAsia="Calibri"/>
          <w:sz w:val="28"/>
          <w:szCs w:val="28"/>
        </w:rPr>
        <w:t>7</w:t>
      </w:r>
      <w:r w:rsidRPr="00CB5CFB">
        <w:rPr>
          <w:rFonts w:eastAsia="TimesNewRomanPS-BoldMT"/>
          <w:bCs/>
          <w:sz w:val="28"/>
          <w:szCs w:val="28"/>
        </w:rPr>
        <w:t>]</w:t>
      </w:r>
      <w:r w:rsidRPr="00CB5CFB">
        <w:rPr>
          <w:rFonts w:eastAsia="Calibri"/>
          <w:sz w:val="28"/>
          <w:szCs w:val="28"/>
        </w:rPr>
        <w:t>. Положительными сторонами фрилансерства являются – самостоятельное нормирование рабочей нагрузки; самостоятельный выбор заказа; установление цены на услуги по своему усмотрению. Отрицательными сторонами являются – отсутствие социального пакета и льготных благ от работодателя; необходимо самостоятельно искать заказы и продвигать свои услуги; нестабильность дохода. Но зато можно одновременно выполнять работы для нескольких работодателей, т.е. вступать в экономические  отношения со многими субъектами</w:t>
      </w:r>
      <w:r w:rsidR="00942C85" w:rsidRPr="00CB5CFB">
        <w:rPr>
          <w:rFonts w:eastAsia="Calibri"/>
          <w:sz w:val="28"/>
          <w:szCs w:val="28"/>
        </w:rPr>
        <w:t xml:space="preserve"> [7</w:t>
      </w:r>
      <w:r w:rsidR="00AE0813" w:rsidRPr="00CB5CFB">
        <w:rPr>
          <w:rFonts w:eastAsia="Calibri"/>
          <w:sz w:val="28"/>
          <w:szCs w:val="28"/>
        </w:rPr>
        <w:t>8</w:t>
      </w:r>
      <w:r w:rsidR="00942C85" w:rsidRPr="00CB5CFB">
        <w:rPr>
          <w:rFonts w:eastAsia="Calibri"/>
          <w:sz w:val="28"/>
          <w:szCs w:val="28"/>
        </w:rPr>
        <w:t>]</w:t>
      </w:r>
      <w:r w:rsidRPr="00CB5CFB">
        <w:rPr>
          <w:rFonts w:eastAsia="Calibri"/>
          <w:sz w:val="28"/>
          <w:szCs w:val="28"/>
        </w:rPr>
        <w:t>.</w:t>
      </w:r>
    </w:p>
    <w:p w:rsidR="00EE48B2" w:rsidRPr="00CB5CFB" w:rsidRDefault="00EE48B2" w:rsidP="009D456F">
      <w:pPr>
        <w:widowControl w:val="0"/>
        <w:numPr>
          <w:ilvl w:val="0"/>
          <w:numId w:val="4"/>
        </w:numPr>
        <w:ind w:left="0" w:firstLine="709"/>
        <w:contextualSpacing/>
        <w:jc w:val="both"/>
        <w:rPr>
          <w:rFonts w:eastAsia="Calibri"/>
          <w:sz w:val="28"/>
          <w:szCs w:val="28"/>
        </w:rPr>
      </w:pPr>
      <w:r w:rsidRPr="00CB5CFB">
        <w:rPr>
          <w:rFonts w:eastAsia="Calibri"/>
          <w:sz w:val="28"/>
          <w:szCs w:val="28"/>
        </w:rPr>
        <w:t>По способу организации труда.</w:t>
      </w:r>
    </w:p>
    <w:p w:rsidR="00EE48B2" w:rsidRPr="00CB5CFB" w:rsidRDefault="00EE48B2" w:rsidP="009D456F">
      <w:pPr>
        <w:widowControl w:val="0"/>
        <w:autoSpaceDE w:val="0"/>
        <w:autoSpaceDN w:val="0"/>
        <w:adjustRightInd w:val="0"/>
        <w:ind w:firstLine="709"/>
        <w:jc w:val="both"/>
        <w:rPr>
          <w:rFonts w:eastAsia="Calibri"/>
          <w:sz w:val="28"/>
          <w:szCs w:val="28"/>
        </w:rPr>
      </w:pPr>
      <w:r w:rsidRPr="00CB5CFB">
        <w:rPr>
          <w:rFonts w:eastAsia="Calibri"/>
          <w:sz w:val="28"/>
          <w:szCs w:val="28"/>
        </w:rPr>
        <w:t>Распространение дистанционной занятости (телетруд, е-занятость) связано с развитием и доступностью всемирной сети Интернет [</w:t>
      </w:r>
      <w:r w:rsidR="00AE0813" w:rsidRPr="00CB5CFB">
        <w:rPr>
          <w:rFonts w:eastAsia="Calibri"/>
          <w:bCs/>
          <w:iCs/>
          <w:sz w:val="28"/>
          <w:szCs w:val="28"/>
        </w:rPr>
        <w:t>79</w:t>
      </w:r>
      <w:r w:rsidRPr="00CB5CFB">
        <w:rPr>
          <w:rFonts w:eastAsia="Calibri"/>
          <w:sz w:val="28"/>
          <w:szCs w:val="28"/>
        </w:rPr>
        <w:t>]. Телетруд – это работа, осуществляемая индивидом преимущественно с места, отличающегося от традиционного рабочего места для работодателя или клиента, с применением средств ИКТ [</w:t>
      </w:r>
      <w:r w:rsidR="009D15DD" w:rsidRPr="00CB5CFB">
        <w:rPr>
          <w:rFonts w:eastAsia="Calibri"/>
          <w:sz w:val="28"/>
          <w:szCs w:val="28"/>
        </w:rPr>
        <w:t>8</w:t>
      </w:r>
      <w:r w:rsidR="00AE0813" w:rsidRPr="00CB5CFB">
        <w:rPr>
          <w:rFonts w:eastAsia="Calibri"/>
          <w:sz w:val="28"/>
          <w:szCs w:val="28"/>
        </w:rPr>
        <w:t>0</w:t>
      </w:r>
      <w:r w:rsidRPr="00CB5CFB">
        <w:rPr>
          <w:rFonts w:eastAsia="Calibri"/>
          <w:sz w:val="28"/>
          <w:szCs w:val="28"/>
        </w:rPr>
        <w:t>]. Большой интерес к удаленной работе способствует высокой популярности таких новых видов занятости как коворкинг и электронное фрилансерство [</w:t>
      </w:r>
      <w:r w:rsidR="0028032E" w:rsidRPr="00CB5CFB">
        <w:rPr>
          <w:rFonts w:eastAsia="Calibri"/>
          <w:sz w:val="28"/>
          <w:szCs w:val="28"/>
        </w:rPr>
        <w:t>8</w:t>
      </w:r>
      <w:r w:rsidR="00AE0813" w:rsidRPr="00CB5CFB">
        <w:rPr>
          <w:rFonts w:eastAsia="Calibri"/>
          <w:sz w:val="28"/>
          <w:szCs w:val="28"/>
        </w:rPr>
        <w:t>1</w:t>
      </w:r>
      <w:r w:rsidRPr="00CB5CFB">
        <w:rPr>
          <w:rFonts w:eastAsia="Calibri"/>
          <w:sz w:val="28"/>
          <w:szCs w:val="28"/>
          <w:shd w:val="clear" w:color="auto" w:fill="FFFFFF"/>
        </w:rPr>
        <w:t>]</w:t>
      </w:r>
      <w:r w:rsidRPr="00CB5CFB">
        <w:rPr>
          <w:rFonts w:eastAsia="Calibri"/>
          <w:sz w:val="28"/>
          <w:szCs w:val="28"/>
        </w:rPr>
        <w:t>.</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Коворкинг – это форма организации работы, при которой самозанятые лица используют для своей деятельности специально организованный коллективный офис [</w:t>
      </w:r>
      <w:r w:rsidR="002C784D" w:rsidRPr="00CB5CFB">
        <w:rPr>
          <w:rFonts w:eastAsia="Calibri"/>
          <w:sz w:val="28"/>
          <w:szCs w:val="28"/>
        </w:rPr>
        <w:t>8</w:t>
      </w:r>
      <w:r w:rsidR="00AE0813" w:rsidRPr="00CB5CFB">
        <w:rPr>
          <w:rFonts w:eastAsia="Calibri"/>
          <w:sz w:val="28"/>
          <w:szCs w:val="28"/>
        </w:rPr>
        <w:t>2</w:t>
      </w:r>
      <w:r w:rsidRPr="00CB5CFB">
        <w:rPr>
          <w:rFonts w:eastAsia="Calibri"/>
          <w:sz w:val="28"/>
          <w:szCs w:val="28"/>
        </w:rPr>
        <w:t xml:space="preserve">]. Коворкинг характеризует гибкую организацию общего рабочего пространства для людей с разной занятостью.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Преимуществами коворкинга являются низкая стоимость аренды по сравнению с офисом, наличие всей необходимой офисной техникой, возможность бесплатного повышения профессионального уровня, общение с единомышленниками, нахождение партнеров, среди людей, арендующих рабочие места и решение множества других проблем [</w:t>
      </w:r>
      <w:r w:rsidR="002C784D" w:rsidRPr="00CB5CFB">
        <w:rPr>
          <w:rFonts w:eastAsia="Calibri"/>
          <w:sz w:val="28"/>
          <w:szCs w:val="28"/>
        </w:rPr>
        <w:t>8</w:t>
      </w:r>
      <w:r w:rsidR="00AE0813" w:rsidRPr="00CB5CFB">
        <w:rPr>
          <w:rFonts w:eastAsia="Calibri"/>
          <w:sz w:val="28"/>
          <w:szCs w:val="28"/>
        </w:rPr>
        <w:t>3</w:t>
      </w:r>
      <w:r w:rsidRPr="00CB5CFB">
        <w:rPr>
          <w:rFonts w:eastAsia="Calibri"/>
          <w:sz w:val="28"/>
          <w:szCs w:val="28"/>
        </w:rPr>
        <w:t>].</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 xml:space="preserve">Электронное фрилансерство – индивидуальный поиск заказчика, общение с ним, передача выполненной работы, получение оплаты и другие операции осуществляемые с помощью ИКТ. Данный вид занятости отличается от обычного фрилансерства тем, что отсутствует постоянный «живой» контакт </w:t>
      </w:r>
      <w:r w:rsidRPr="00CB5CFB">
        <w:rPr>
          <w:rFonts w:eastAsia="Calibri"/>
          <w:sz w:val="28"/>
          <w:szCs w:val="28"/>
        </w:rPr>
        <w:lastRenderedPageBreak/>
        <w:t>между работодателем и работником [</w:t>
      </w:r>
      <w:r w:rsidR="001C609D" w:rsidRPr="00CB5CFB">
        <w:rPr>
          <w:rFonts w:eastAsia="Calibri"/>
          <w:spacing w:val="-3"/>
          <w:sz w:val="28"/>
          <w:szCs w:val="28"/>
        </w:rPr>
        <w:t>8</w:t>
      </w:r>
      <w:r w:rsidR="00AE0813" w:rsidRPr="00CB5CFB">
        <w:rPr>
          <w:rFonts w:eastAsia="Calibri"/>
          <w:spacing w:val="-3"/>
          <w:sz w:val="28"/>
          <w:szCs w:val="28"/>
        </w:rPr>
        <w:t>4</w:t>
      </w:r>
      <w:r w:rsidR="00B35B02" w:rsidRPr="00CB5CFB">
        <w:rPr>
          <w:rFonts w:eastAsia="Calibri"/>
          <w:spacing w:val="-3"/>
          <w:sz w:val="28"/>
          <w:szCs w:val="28"/>
        </w:rPr>
        <w:t>, 8</w:t>
      </w:r>
      <w:r w:rsidR="00AE0813" w:rsidRPr="00CB5CFB">
        <w:rPr>
          <w:rFonts w:eastAsia="Calibri"/>
          <w:spacing w:val="-3"/>
          <w:sz w:val="28"/>
          <w:szCs w:val="28"/>
        </w:rPr>
        <w:t>5</w:t>
      </w:r>
      <w:r w:rsidRPr="00CB5CFB">
        <w:rPr>
          <w:rFonts w:eastAsia="Calibri"/>
          <w:sz w:val="28"/>
          <w:szCs w:val="28"/>
        </w:rPr>
        <w:t xml:space="preserve">].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Можно отметить, что практически все виды дистанционной занятости имеют различный положительный эффект для субъектов трудовых отношений. Отметим основные из них:</w:t>
      </w:r>
    </w:p>
    <w:p w:rsidR="00EE48B2" w:rsidRPr="00CB5CFB" w:rsidRDefault="00EE48B2" w:rsidP="009D456F">
      <w:pPr>
        <w:widowControl w:val="0"/>
        <w:numPr>
          <w:ilvl w:val="0"/>
          <w:numId w:val="3"/>
        </w:numPr>
        <w:tabs>
          <w:tab w:val="left" w:pos="993"/>
        </w:tabs>
        <w:ind w:left="0" w:firstLine="709"/>
        <w:contextualSpacing/>
        <w:jc w:val="both"/>
        <w:rPr>
          <w:rFonts w:eastAsia="Calibri"/>
          <w:sz w:val="28"/>
          <w:szCs w:val="28"/>
        </w:rPr>
      </w:pPr>
      <w:r w:rsidRPr="00CB5CFB">
        <w:rPr>
          <w:rFonts w:eastAsia="Calibri"/>
          <w:sz w:val="28"/>
          <w:szCs w:val="28"/>
        </w:rPr>
        <w:t>для работника – полная самостоятельность, экономия времени и транспортных затрат;</w:t>
      </w:r>
    </w:p>
    <w:p w:rsidR="00EE48B2" w:rsidRPr="00CB5CFB" w:rsidRDefault="00EE48B2" w:rsidP="009D456F">
      <w:pPr>
        <w:widowControl w:val="0"/>
        <w:numPr>
          <w:ilvl w:val="0"/>
          <w:numId w:val="3"/>
        </w:numPr>
        <w:tabs>
          <w:tab w:val="left" w:pos="993"/>
        </w:tabs>
        <w:ind w:left="0" w:firstLine="709"/>
        <w:contextualSpacing/>
        <w:jc w:val="both"/>
        <w:rPr>
          <w:rFonts w:eastAsia="Calibri"/>
          <w:sz w:val="28"/>
          <w:szCs w:val="28"/>
        </w:rPr>
      </w:pPr>
      <w:r w:rsidRPr="00CB5CFB">
        <w:rPr>
          <w:rFonts w:eastAsia="Calibri"/>
          <w:sz w:val="28"/>
          <w:szCs w:val="28"/>
        </w:rPr>
        <w:t>для работодателя – экономия на организации рабочего места и аренде офиса;</w:t>
      </w:r>
    </w:p>
    <w:p w:rsidR="00EE48B2" w:rsidRPr="00CB5CFB" w:rsidRDefault="00EE48B2" w:rsidP="009D456F">
      <w:pPr>
        <w:widowControl w:val="0"/>
        <w:numPr>
          <w:ilvl w:val="0"/>
          <w:numId w:val="3"/>
        </w:numPr>
        <w:tabs>
          <w:tab w:val="left" w:pos="993"/>
        </w:tabs>
        <w:ind w:left="0" w:firstLine="709"/>
        <w:contextualSpacing/>
        <w:jc w:val="both"/>
        <w:rPr>
          <w:rFonts w:eastAsia="Calibri"/>
          <w:sz w:val="28"/>
          <w:szCs w:val="28"/>
        </w:rPr>
      </w:pPr>
      <w:r w:rsidRPr="00CB5CFB">
        <w:rPr>
          <w:rFonts w:eastAsia="Calibri"/>
          <w:sz w:val="28"/>
          <w:szCs w:val="28"/>
        </w:rPr>
        <w:t>для решения социально-экономических проблем общества – подключение к активной деятельности работников, дискриминируемых рынком труда, т.е. имеющих относительно низкую конкурентоспособность на рынке труда – инвалидов, родителей, не имеющих возможности оставить ребенка, людей, ухаживающих за больными и пожилыми родственниками и др.</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 xml:space="preserve">При имеющихся преимуществах онлайн труда существует негативная тенденция перехода дистанционной занятости в неформальную занятость, в случае отсутствия официального трудового договора между работодателем и работником.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Таким образом, подводя итог концептуальным основам исследования занятости населения, можно сказать следующее. Экономические теории 18-20 веков рассматривают</w:t>
      </w:r>
      <w:r w:rsidRPr="00CB5CFB">
        <w:rPr>
          <w:rFonts w:eastAsia="Calibri"/>
          <w:b/>
          <w:sz w:val="28"/>
          <w:szCs w:val="28"/>
        </w:rPr>
        <w:t xml:space="preserve"> </w:t>
      </w:r>
      <w:r w:rsidRPr="00CB5CFB">
        <w:rPr>
          <w:rFonts w:eastAsia="Calibri"/>
          <w:sz w:val="28"/>
          <w:szCs w:val="28"/>
        </w:rPr>
        <w:t xml:space="preserve">трудовые ресурсы как фактор экономического роста, включая теорию человеческого капитала, которая рассматривала его как  фактор конкурентоспособности страны и каждого субъекта на рынке труда.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 xml:space="preserve">Только в последние десятилетия </w:t>
      </w:r>
      <w:r w:rsidR="006B2DF5">
        <w:rPr>
          <w:rFonts w:eastAsia="Calibri"/>
          <w:sz w:val="28"/>
          <w:szCs w:val="28"/>
          <w:lang w:val="kk-KZ"/>
        </w:rPr>
        <w:t>ХХ</w:t>
      </w:r>
      <w:r w:rsidRPr="00CB5CFB">
        <w:rPr>
          <w:rFonts w:eastAsia="Calibri"/>
          <w:sz w:val="28"/>
          <w:szCs w:val="28"/>
        </w:rPr>
        <w:t xml:space="preserve"> века в исследованиях занятости стали  рассматривать её конкретные формы и экономические отношения с ними связанные. Это произошло вследствие статистически заметных процессов отклонения массы трудовых контрактов от их стандартной формы, которая стала доминирующей в период индустриализации мировой экономики. Постиндустриальная экономика, основанная на автоматизации, роботизации и внедрении во все элементы любого делового процесса компьютерных технологий, кардинально расширила диверсификацию форм занятости.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Теория контрактов институциональн</w:t>
      </w:r>
      <w:r w:rsidR="00AF6EAA" w:rsidRPr="00CB5CFB">
        <w:rPr>
          <w:rFonts w:eastAsia="Calibri"/>
          <w:sz w:val="28"/>
          <w:szCs w:val="28"/>
        </w:rPr>
        <w:t>ой</w:t>
      </w:r>
      <w:r w:rsidRPr="00CB5CFB">
        <w:rPr>
          <w:rFonts w:eastAsia="Calibri"/>
          <w:sz w:val="28"/>
          <w:szCs w:val="28"/>
        </w:rPr>
        <w:t xml:space="preserve"> экономики, раскрыв многослойную природу спецификации прав собственности, дает методологическую основу для осознания исследователями всего эмпирического многообразия реальных трудовых отношений. </w:t>
      </w:r>
    </w:p>
    <w:p w:rsidR="00EE48B2" w:rsidRPr="00CB5CFB" w:rsidRDefault="00EE48B2" w:rsidP="009D456F">
      <w:pPr>
        <w:widowControl w:val="0"/>
        <w:ind w:firstLine="709"/>
        <w:jc w:val="both"/>
        <w:rPr>
          <w:rFonts w:eastAsia="Calibri"/>
          <w:sz w:val="28"/>
          <w:szCs w:val="28"/>
        </w:rPr>
      </w:pPr>
      <w:r w:rsidRPr="00CB5CFB">
        <w:rPr>
          <w:rFonts w:eastAsia="Calibri"/>
          <w:sz w:val="28"/>
          <w:szCs w:val="28"/>
        </w:rPr>
        <w:t>Как и любое социально-экономическое явление, нестандартная занятость имеет противоречивую природу. С одной стороны, она является адаптационным средством к экономическим шокам в кризисных условиях. А с другой стороны, нестандартная занятость трансформирует устоявшиеся стандарты и нормы трудовых отношений в условиях постиндустриального развития общества.</w:t>
      </w:r>
    </w:p>
    <w:p w:rsidR="00EE48B2" w:rsidRPr="00CB5CFB" w:rsidRDefault="00EE48B2" w:rsidP="009D456F">
      <w:pPr>
        <w:widowControl w:val="0"/>
        <w:ind w:firstLine="709"/>
        <w:jc w:val="both"/>
        <w:rPr>
          <w:rFonts w:eastAsia="Calibri"/>
          <w:sz w:val="28"/>
          <w:szCs w:val="28"/>
          <w:shd w:val="clear" w:color="auto" w:fill="FFFFFF"/>
        </w:rPr>
      </w:pPr>
      <w:r w:rsidRPr="00CB5CFB">
        <w:rPr>
          <w:rFonts w:eastAsia="Calibri"/>
          <w:sz w:val="28"/>
          <w:szCs w:val="28"/>
        </w:rPr>
        <w:t xml:space="preserve">Анализируя вышеперечисленные новые формы занятости можно отметить, что наибольшую динамику имеют дистанционные формы занятости. Так как для работников они предоставляют </w:t>
      </w:r>
      <w:r w:rsidRPr="00CB5CFB">
        <w:rPr>
          <w:rFonts w:eastAsia="Calibri"/>
          <w:sz w:val="28"/>
          <w:szCs w:val="28"/>
          <w:shd w:val="clear" w:color="auto" w:fill="FFFFFF"/>
        </w:rPr>
        <w:t xml:space="preserve">большие возможности трудоустройства и сочетания работы с другой деятельностью, например, </w:t>
      </w:r>
      <w:r w:rsidRPr="00CB5CFB">
        <w:rPr>
          <w:rFonts w:eastAsia="Calibri"/>
          <w:sz w:val="28"/>
          <w:szCs w:val="28"/>
          <w:shd w:val="clear" w:color="auto" w:fill="FFFFFF"/>
        </w:rPr>
        <w:lastRenderedPageBreak/>
        <w:t>обучением или семейными обязанностями. Более того, использование современных цифровых технологий способствует появлению новых рабочих структур и профессий, форм организации труда и видов занятости. Поэтому в следующих параграфах мы сосредоточились на исследовании влияния цифровых процессов в экономике, которые позволят идентифицировать новые тенденции на рынке труда и занятости.</w:t>
      </w:r>
    </w:p>
    <w:p w:rsidR="00EE48B2" w:rsidRPr="00CB5CFB" w:rsidRDefault="00EE48B2" w:rsidP="009D456F">
      <w:pPr>
        <w:widowControl w:val="0"/>
        <w:ind w:firstLine="709"/>
        <w:jc w:val="both"/>
        <w:rPr>
          <w:rFonts w:eastAsia="Calibri"/>
          <w:sz w:val="28"/>
          <w:szCs w:val="28"/>
          <w:shd w:val="clear" w:color="auto" w:fill="FFFFFF"/>
        </w:rPr>
      </w:pPr>
    </w:p>
    <w:p w:rsidR="00EE48B2" w:rsidRPr="00CB5CFB" w:rsidRDefault="00EE48B2" w:rsidP="009D456F">
      <w:pPr>
        <w:widowControl w:val="0"/>
        <w:ind w:firstLine="709"/>
        <w:jc w:val="both"/>
        <w:rPr>
          <w:b/>
          <w:i/>
          <w:sz w:val="28"/>
          <w:szCs w:val="28"/>
        </w:rPr>
      </w:pPr>
      <w:r w:rsidRPr="00CB5CFB">
        <w:rPr>
          <w:b/>
          <w:sz w:val="28"/>
          <w:szCs w:val="28"/>
          <w:lang w:val="kk-KZ"/>
        </w:rPr>
        <w:t>1.2 Современные тенденции влияния цифровизации экономики на занятость населения</w:t>
      </w:r>
    </w:p>
    <w:p w:rsidR="00EE48B2" w:rsidRPr="00CB5CFB" w:rsidRDefault="00EE48B2" w:rsidP="009D456F">
      <w:pPr>
        <w:widowControl w:val="0"/>
        <w:ind w:firstLine="709"/>
        <w:jc w:val="both"/>
        <w:rPr>
          <w:i/>
          <w:sz w:val="28"/>
          <w:szCs w:val="28"/>
        </w:rPr>
      </w:pPr>
      <w:r w:rsidRPr="00CB5CFB">
        <w:rPr>
          <w:sz w:val="28"/>
          <w:szCs w:val="28"/>
        </w:rPr>
        <w:t xml:space="preserve">Четвертая промышленная революция модернизирует мировую экономику, принося с собой как позитивные изменения, так и множество проблем, в частности на рынке труда. Решение этих проблем будет зависеть от способности страны вовремя их предсказать, а далее правильно разработать и реализовать превентивные меры по нейтрализации или смягчению диспропорций на рынке труда.  </w:t>
      </w:r>
    </w:p>
    <w:p w:rsidR="00EE48B2" w:rsidRPr="00CB5CFB" w:rsidRDefault="00EE48B2" w:rsidP="009D456F">
      <w:pPr>
        <w:widowControl w:val="0"/>
        <w:ind w:firstLine="709"/>
        <w:jc w:val="both"/>
        <w:rPr>
          <w:sz w:val="28"/>
          <w:szCs w:val="28"/>
        </w:rPr>
      </w:pPr>
      <w:r w:rsidRPr="00CB5CFB">
        <w:rPr>
          <w:sz w:val="28"/>
          <w:szCs w:val="28"/>
        </w:rPr>
        <w:t xml:space="preserve">Сложность предвидения эмпирических последствий цифровизации для занятости населения обусловлена разными темпами внедрения цифровых технологий в отрасли экономики, оперативностью сотрудничества сферы образования со сферой производства товаров и услуг. </w:t>
      </w:r>
    </w:p>
    <w:p w:rsidR="00EE48B2" w:rsidRPr="00CB5CFB" w:rsidRDefault="00EE48B2" w:rsidP="009D456F">
      <w:pPr>
        <w:widowControl w:val="0"/>
        <w:ind w:firstLine="709"/>
        <w:jc w:val="both"/>
        <w:rPr>
          <w:sz w:val="28"/>
          <w:szCs w:val="28"/>
        </w:rPr>
      </w:pPr>
      <w:r w:rsidRPr="00CB5CFB">
        <w:rPr>
          <w:sz w:val="28"/>
          <w:szCs w:val="28"/>
        </w:rPr>
        <w:t xml:space="preserve">Прогнозы влияния цифровизации на рынок труда и занятость населения были сделаны многими современными исследователями. В то же время, несмотря на имеющийся массив предсказаний, многочисленные проявления трансформации занятости населения требуют дальнейшего изучения в связи со стохастичностью процессов, вызванных цифровизацией труда. </w:t>
      </w:r>
    </w:p>
    <w:p w:rsidR="00EE48B2" w:rsidRPr="00CB5CFB" w:rsidRDefault="00EE48B2" w:rsidP="009D456F">
      <w:pPr>
        <w:widowControl w:val="0"/>
        <w:ind w:firstLine="709"/>
        <w:jc w:val="both"/>
        <w:rPr>
          <w:sz w:val="28"/>
          <w:szCs w:val="28"/>
        </w:rPr>
      </w:pPr>
      <w:r w:rsidRPr="00CB5CFB">
        <w:rPr>
          <w:sz w:val="28"/>
          <w:szCs w:val="28"/>
        </w:rPr>
        <w:t>Проблему влияния результатов научно-технического прогресса на безработицу предсказывали многие экономисты практически всех экономических школ [</w:t>
      </w:r>
      <w:r w:rsidR="0045419E" w:rsidRPr="00CB5CFB">
        <w:rPr>
          <w:sz w:val="28"/>
          <w:szCs w:val="28"/>
        </w:rPr>
        <w:t>8</w:t>
      </w:r>
      <w:r w:rsidR="008F2B1B" w:rsidRPr="00CB5CFB">
        <w:rPr>
          <w:sz w:val="28"/>
          <w:szCs w:val="28"/>
        </w:rPr>
        <w:t>6</w:t>
      </w:r>
      <w:r w:rsidRPr="00CB5CFB">
        <w:rPr>
          <w:sz w:val="28"/>
          <w:szCs w:val="28"/>
        </w:rPr>
        <w:t>-</w:t>
      </w:r>
      <w:r w:rsidR="009A264A" w:rsidRPr="00CB5CFB">
        <w:rPr>
          <w:sz w:val="28"/>
          <w:szCs w:val="28"/>
        </w:rPr>
        <w:t>9</w:t>
      </w:r>
      <w:r w:rsidR="008F2B1B" w:rsidRPr="00CB5CFB">
        <w:rPr>
          <w:sz w:val="28"/>
          <w:szCs w:val="28"/>
        </w:rPr>
        <w:t>2</w:t>
      </w:r>
      <w:r w:rsidRPr="00CB5CFB">
        <w:rPr>
          <w:sz w:val="28"/>
          <w:szCs w:val="28"/>
        </w:rPr>
        <w:t xml:space="preserve">]. Их </w:t>
      </w:r>
      <w:r w:rsidRPr="00CB5CFB">
        <w:rPr>
          <w:sz w:val="28"/>
          <w:szCs w:val="28"/>
          <w:bdr w:val="none" w:sz="0" w:space="0" w:color="auto" w:frame="1"/>
        </w:rPr>
        <w:t xml:space="preserve">взгляды на роль научно-технического прогресса в развитии общества, а также последствия для экономики и рынка труда представлены в </w:t>
      </w:r>
      <w:r w:rsidR="00B1545C">
        <w:rPr>
          <w:sz w:val="28"/>
          <w:szCs w:val="28"/>
          <w:bdr w:val="none" w:sz="0" w:space="0" w:color="auto" w:frame="1"/>
        </w:rPr>
        <w:t>(</w:t>
      </w:r>
      <w:r w:rsidRPr="00CB5CFB">
        <w:rPr>
          <w:sz w:val="28"/>
          <w:szCs w:val="28"/>
          <w:bdr w:val="none" w:sz="0" w:space="0" w:color="auto" w:frame="1"/>
        </w:rPr>
        <w:t xml:space="preserve">Приложении </w:t>
      </w:r>
      <w:r w:rsidR="00BB6B47">
        <w:rPr>
          <w:sz w:val="28"/>
          <w:szCs w:val="28"/>
          <w:bdr w:val="none" w:sz="0" w:space="0" w:color="auto" w:frame="1"/>
        </w:rPr>
        <w:t>Г</w:t>
      </w:r>
      <w:r w:rsidR="00B1545C">
        <w:rPr>
          <w:sz w:val="28"/>
          <w:szCs w:val="28"/>
          <w:bdr w:val="none" w:sz="0" w:space="0" w:color="auto" w:frame="1"/>
        </w:rPr>
        <w:t>)</w:t>
      </w:r>
      <w:r w:rsidRPr="00CB5CFB">
        <w:rPr>
          <w:sz w:val="28"/>
          <w:szCs w:val="28"/>
          <w:bdr w:val="none" w:sz="0" w:space="0" w:color="auto" w:frame="1"/>
        </w:rPr>
        <w:t xml:space="preserve">. </w:t>
      </w:r>
    </w:p>
    <w:p w:rsidR="00EE48B2" w:rsidRPr="00CB5CFB" w:rsidRDefault="00EE48B2" w:rsidP="009D456F">
      <w:pPr>
        <w:pStyle w:val="a3"/>
        <w:widowControl w:val="0"/>
        <w:ind w:left="0" w:firstLine="709"/>
        <w:jc w:val="both"/>
        <w:rPr>
          <w:sz w:val="28"/>
          <w:szCs w:val="28"/>
        </w:rPr>
      </w:pPr>
      <w:r w:rsidRPr="00CB5CFB">
        <w:rPr>
          <w:sz w:val="28"/>
          <w:szCs w:val="28"/>
        </w:rPr>
        <w:t xml:space="preserve">Четвертая промышленная революция характеризуется такими ключевыми словами как «цифровая экономика», «диджитализация», «цифровая трансформация», «искусственный интеллект», «платформы», «экосистемы» и другие. </w:t>
      </w:r>
    </w:p>
    <w:p w:rsidR="00EE48B2" w:rsidRPr="00CB5CFB" w:rsidRDefault="00EE48B2" w:rsidP="009D456F">
      <w:pPr>
        <w:widowControl w:val="0"/>
        <w:ind w:firstLine="709"/>
        <w:jc w:val="both"/>
        <w:rPr>
          <w:sz w:val="28"/>
          <w:szCs w:val="28"/>
        </w:rPr>
      </w:pPr>
      <w:r w:rsidRPr="00CB5CFB">
        <w:rPr>
          <w:sz w:val="28"/>
          <w:szCs w:val="28"/>
        </w:rPr>
        <w:t>Впервые понятие «цифровая экономика» ввел профессор Массачусетского технологического института Н. Негропонте в середине 90-х годов [</w:t>
      </w:r>
      <w:r w:rsidR="009A264A" w:rsidRPr="00CB5CFB">
        <w:rPr>
          <w:sz w:val="28"/>
          <w:szCs w:val="28"/>
        </w:rPr>
        <w:t>9</w:t>
      </w:r>
      <w:r w:rsidR="008F2B1B" w:rsidRPr="00CB5CFB">
        <w:rPr>
          <w:sz w:val="28"/>
          <w:szCs w:val="28"/>
        </w:rPr>
        <w:t>3</w:t>
      </w:r>
      <w:r w:rsidRPr="00CB5CFB">
        <w:rPr>
          <w:sz w:val="28"/>
          <w:szCs w:val="28"/>
        </w:rPr>
        <w:t xml:space="preserve">]. Использование данного определения носило прикладной характер, использовалось в смысле «интернет-экономика» и программное обеспечение. Позже понятие стало отождествляться с электронным бизнесом и электронной коммерцией. </w:t>
      </w:r>
    </w:p>
    <w:p w:rsidR="00EE48B2" w:rsidRPr="00CB5CFB" w:rsidRDefault="00EE48B2" w:rsidP="009D456F">
      <w:pPr>
        <w:widowControl w:val="0"/>
        <w:ind w:firstLine="709"/>
        <w:jc w:val="both"/>
        <w:rPr>
          <w:sz w:val="28"/>
          <w:szCs w:val="28"/>
        </w:rPr>
      </w:pPr>
      <w:r w:rsidRPr="00CB5CFB">
        <w:rPr>
          <w:sz w:val="28"/>
          <w:szCs w:val="28"/>
        </w:rPr>
        <w:t xml:space="preserve">Современное понимание цифровой экономики подразумевает новые технологии, которые создают возможности для повышения конкурентоспособности бизнеса, отраслей, стран и регионов. Поскольку все эти явления современной экономики используют трудовые ресурсы, то исследователи говорят об изменении содержания трудовой деятельности </w:t>
      </w:r>
      <w:r w:rsidRPr="00CB5CFB">
        <w:rPr>
          <w:sz w:val="28"/>
          <w:szCs w:val="28"/>
        </w:rPr>
        <w:lastRenderedPageBreak/>
        <w:t xml:space="preserve">практически во всех сегментах экономики, а также методов использования трудовых ресурсов, в том числе параметров занятости и трудовых контрактов. </w:t>
      </w:r>
    </w:p>
    <w:p w:rsidR="00EE48B2" w:rsidRPr="00CB5CFB" w:rsidRDefault="00EE48B2" w:rsidP="009D456F">
      <w:pPr>
        <w:widowControl w:val="0"/>
        <w:ind w:firstLine="709"/>
        <w:jc w:val="both"/>
        <w:rPr>
          <w:sz w:val="28"/>
          <w:szCs w:val="28"/>
        </w:rPr>
      </w:pPr>
      <w:r w:rsidRPr="00CB5CFB">
        <w:rPr>
          <w:sz w:val="28"/>
          <w:szCs w:val="28"/>
        </w:rPr>
        <w:t>Так как понятие «цифровой экономики» является базовым, то целесообразно рассмотреть его трактовки (рисунок 6).</w:t>
      </w:r>
    </w:p>
    <w:p w:rsidR="00EE48B2" w:rsidRPr="006B2DF5" w:rsidRDefault="00EE48B2" w:rsidP="009D456F">
      <w:pPr>
        <w:widowControl w:val="0"/>
        <w:tabs>
          <w:tab w:val="left" w:pos="1013"/>
        </w:tabs>
        <w:ind w:firstLine="709"/>
        <w:jc w:val="both"/>
        <w:rPr>
          <w:i/>
          <w:sz w:val="16"/>
          <w:szCs w:val="16"/>
        </w:rPr>
      </w:pPr>
      <w:r w:rsidRPr="00CB5CFB">
        <w:rPr>
          <w:sz w:val="28"/>
          <w:szCs w:val="28"/>
        </w:rPr>
        <w:tab/>
        <w:t xml:space="preserve">           </w:t>
      </w:r>
      <w:r w:rsidRPr="00CB5CFB">
        <w:rPr>
          <w:noProof/>
          <w:sz w:val="28"/>
          <w:szCs w:val="28"/>
        </w:rPr>
        <w:drawing>
          <wp:inline distT="0" distB="0" distL="0" distR="0">
            <wp:extent cx="6048375" cy="2743200"/>
            <wp:effectExtent l="76200" t="38100" r="85725" b="76200"/>
            <wp:docPr id="12"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6B2DF5">
        <w:rPr>
          <w:sz w:val="16"/>
          <w:szCs w:val="16"/>
        </w:rPr>
        <w:tab/>
      </w:r>
    </w:p>
    <w:p w:rsidR="00EE48B2" w:rsidRPr="00CB5CFB" w:rsidRDefault="00EE48B2" w:rsidP="006B2DF5">
      <w:pPr>
        <w:widowControl w:val="0"/>
        <w:jc w:val="center"/>
        <w:rPr>
          <w:sz w:val="28"/>
          <w:szCs w:val="28"/>
        </w:rPr>
      </w:pPr>
      <w:r w:rsidRPr="00CB5CFB">
        <w:rPr>
          <w:sz w:val="28"/>
          <w:szCs w:val="28"/>
        </w:rPr>
        <w:t xml:space="preserve">Рисунок 6 </w:t>
      </w:r>
      <w:r w:rsidR="006B2DF5">
        <w:rPr>
          <w:sz w:val="28"/>
          <w:szCs w:val="28"/>
        </w:rPr>
        <w:t>–</w:t>
      </w:r>
      <w:r w:rsidRPr="00CB5CFB">
        <w:rPr>
          <w:sz w:val="28"/>
          <w:szCs w:val="28"/>
        </w:rPr>
        <w:t xml:space="preserve"> Си</w:t>
      </w:r>
      <w:r w:rsidR="00927A8B">
        <w:rPr>
          <w:sz w:val="28"/>
          <w:szCs w:val="28"/>
        </w:rPr>
        <w:t xml:space="preserve">стема исходных представлений о </w:t>
      </w:r>
      <w:r w:rsidRPr="00CB5CFB">
        <w:rPr>
          <w:sz w:val="28"/>
          <w:szCs w:val="28"/>
        </w:rPr>
        <w:t>«цифровой экономике»</w:t>
      </w:r>
    </w:p>
    <w:p w:rsidR="00CE6EC8" w:rsidRPr="006B2DF5" w:rsidRDefault="00CE6EC8" w:rsidP="009D456F">
      <w:pPr>
        <w:widowControl w:val="0"/>
        <w:ind w:firstLine="709"/>
        <w:jc w:val="both"/>
        <w:rPr>
          <w:i/>
          <w:sz w:val="16"/>
          <w:szCs w:val="16"/>
        </w:rPr>
      </w:pPr>
    </w:p>
    <w:p w:rsidR="00EE48B2" w:rsidRPr="00CB5CFB" w:rsidRDefault="00EE48B2" w:rsidP="009D456F">
      <w:pPr>
        <w:widowControl w:val="0"/>
        <w:ind w:firstLine="709"/>
        <w:jc w:val="both"/>
        <w:rPr>
          <w:i/>
        </w:rPr>
      </w:pPr>
      <w:r w:rsidRPr="00CB5CFB">
        <w:t xml:space="preserve">Примечание – </w:t>
      </w:r>
      <w:r w:rsidR="006B2DF5" w:rsidRPr="00CB5CFB">
        <w:t xml:space="preserve">Составлено </w:t>
      </w:r>
      <w:r w:rsidR="0019293A">
        <w:t xml:space="preserve">автором </w:t>
      </w:r>
      <w:r w:rsidR="001371C2">
        <w:t>на основании</w:t>
      </w:r>
      <w:r w:rsidRPr="00CB5CFB">
        <w:t xml:space="preserve"> </w:t>
      </w:r>
      <w:r w:rsidR="00927A8B">
        <w:t xml:space="preserve">источника </w:t>
      </w:r>
      <w:r w:rsidRPr="00CB5CFB">
        <w:t>[</w:t>
      </w:r>
      <w:r w:rsidR="009A264A" w:rsidRPr="00CB5CFB">
        <w:t>9</w:t>
      </w:r>
      <w:r w:rsidR="008F2B1B" w:rsidRPr="00CB5CFB">
        <w:t>4</w:t>
      </w:r>
      <w:r w:rsidRPr="00CB5CFB">
        <w:t xml:space="preserve">, </w:t>
      </w:r>
      <w:r w:rsidR="00067D7E" w:rsidRPr="00CB5CFB">
        <w:t>9</w:t>
      </w:r>
      <w:r w:rsidR="008F2B1B" w:rsidRPr="00CB5CFB">
        <w:t>5</w:t>
      </w:r>
      <w:r w:rsidRPr="00CB5CFB">
        <w:t>]</w:t>
      </w:r>
    </w:p>
    <w:p w:rsidR="00EE48B2" w:rsidRPr="00CB5CFB" w:rsidRDefault="00EE48B2" w:rsidP="009D456F">
      <w:pPr>
        <w:widowControl w:val="0"/>
        <w:ind w:firstLine="709"/>
        <w:jc w:val="both"/>
        <w:rPr>
          <w:sz w:val="28"/>
          <w:szCs w:val="28"/>
        </w:rPr>
      </w:pP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Первый подход является самым распространенным, так как, рассматривается как совокупность резервов для снижения издержек, а следовательно, увеличения прибыли предпринимателя. Цифровая экономика обычно определяется как «интеграция цифровых технологий в бизнес, которая приводит к изменениям в бизнес деятельности и предоставлению ценности клиентам» [</w:t>
      </w:r>
      <w:r w:rsidR="00067D7E" w:rsidRPr="00CB5CFB">
        <w:rPr>
          <w:sz w:val="28"/>
          <w:szCs w:val="28"/>
        </w:rPr>
        <w:t>9</w:t>
      </w:r>
      <w:r w:rsidR="007165E2" w:rsidRPr="00CB5CFB">
        <w:rPr>
          <w:sz w:val="28"/>
          <w:szCs w:val="28"/>
        </w:rPr>
        <w:t>6</w:t>
      </w:r>
      <w:r w:rsidRPr="00CB5CFB">
        <w:rPr>
          <w:sz w:val="28"/>
          <w:szCs w:val="28"/>
        </w:rPr>
        <w:t xml:space="preserve">, </w:t>
      </w:r>
      <w:r w:rsidR="00067D7E" w:rsidRPr="00CB5CFB">
        <w:rPr>
          <w:sz w:val="28"/>
          <w:szCs w:val="28"/>
        </w:rPr>
        <w:t>9</w:t>
      </w:r>
      <w:r w:rsidR="007165E2" w:rsidRPr="00CB5CFB">
        <w:rPr>
          <w:sz w:val="28"/>
          <w:szCs w:val="28"/>
        </w:rPr>
        <w:t>7</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 xml:space="preserve">Второй подход представляет взгляд на экономику и общество как многослойную систему, которая изменяет сами принципы функционирования с автономизации субъектов на сетевые коммуникации в условиях интеграции реальных и виртуальных миров </w:t>
      </w:r>
      <w:r w:rsidRPr="00CB5CFB">
        <w:rPr>
          <w:sz w:val="28"/>
          <w:szCs w:val="28"/>
        </w:rPr>
        <w:sym w:font="Symbol" w:char="F05B"/>
      </w:r>
      <w:r w:rsidR="00A034CA" w:rsidRPr="00CB5CFB">
        <w:rPr>
          <w:sz w:val="28"/>
          <w:szCs w:val="28"/>
        </w:rPr>
        <w:t>9</w:t>
      </w:r>
      <w:r w:rsidR="0053300D" w:rsidRPr="00CB5CFB">
        <w:rPr>
          <w:sz w:val="28"/>
          <w:szCs w:val="28"/>
        </w:rPr>
        <w:t>5</w:t>
      </w:r>
      <w:r w:rsidRPr="00CB5CFB">
        <w:rPr>
          <w:sz w:val="28"/>
          <w:szCs w:val="28"/>
        </w:rPr>
        <w:t>, с.</w:t>
      </w:r>
      <w:r w:rsidR="006B2DF5">
        <w:rPr>
          <w:sz w:val="28"/>
          <w:szCs w:val="28"/>
          <w:lang w:val="kk-KZ"/>
        </w:rPr>
        <w:t xml:space="preserve"> </w:t>
      </w:r>
      <w:r w:rsidRPr="00CB5CFB">
        <w:rPr>
          <w:sz w:val="28"/>
          <w:szCs w:val="28"/>
        </w:rPr>
        <w:t>3</w:t>
      </w:r>
      <w:r w:rsidRPr="00CB5CFB">
        <w:rPr>
          <w:sz w:val="28"/>
          <w:szCs w:val="28"/>
        </w:rPr>
        <w:sym w:font="Symbol" w:char="F05D"/>
      </w:r>
      <w:r w:rsidR="00A034CA"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В третьем подходе определенная часть экспертов акцентирует внимание на постепенном, но уверенном внедрении в производственные процессы робототехники, пытаясь оценить последствия значительных высвобождений рабочей силы для отдельных секторов экономики [</w:t>
      </w:r>
      <w:r w:rsidR="004431B4" w:rsidRPr="00CB5CFB">
        <w:rPr>
          <w:rStyle w:val="af8"/>
          <w:i w:val="0"/>
          <w:sz w:val="28"/>
          <w:szCs w:val="28"/>
        </w:rPr>
        <w:t>9</w:t>
      </w:r>
      <w:r w:rsidR="0053300D" w:rsidRPr="00CB5CFB">
        <w:rPr>
          <w:rStyle w:val="af8"/>
          <w:i w:val="0"/>
          <w:sz w:val="28"/>
          <w:szCs w:val="28"/>
        </w:rPr>
        <w:t>8</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Представители четвертого подхода, давая определение цифровой экономике, говорят о ней как о новом типе общественных отношений [</w:t>
      </w:r>
      <w:r w:rsidR="0053300D" w:rsidRPr="00CB5CFB">
        <w:rPr>
          <w:sz w:val="28"/>
          <w:szCs w:val="28"/>
        </w:rPr>
        <w:t>99</w:t>
      </w:r>
      <w:r w:rsidRPr="00CB5CFB">
        <w:rPr>
          <w:sz w:val="28"/>
          <w:szCs w:val="28"/>
        </w:rPr>
        <w:t xml:space="preserve">]. </w:t>
      </w:r>
    </w:p>
    <w:p w:rsidR="00EE48B2" w:rsidRPr="00CB5CFB" w:rsidRDefault="00EE48B2" w:rsidP="009D456F">
      <w:pPr>
        <w:widowControl w:val="0"/>
        <w:ind w:firstLine="709"/>
        <w:jc w:val="both"/>
        <w:rPr>
          <w:i/>
          <w:sz w:val="28"/>
          <w:szCs w:val="28"/>
        </w:rPr>
      </w:pPr>
      <w:r w:rsidRPr="00CB5CFB">
        <w:rPr>
          <w:sz w:val="28"/>
          <w:szCs w:val="28"/>
        </w:rPr>
        <w:t>Все трактовки применяются в научных и прикладных исследованиях, т.к.  в зависимости от научного направления выбираются наиболее значимые характеристики.</w:t>
      </w:r>
    </w:p>
    <w:p w:rsidR="00EE48B2" w:rsidRPr="00CB5CFB" w:rsidRDefault="00EE48B2" w:rsidP="009D456F">
      <w:pPr>
        <w:widowControl w:val="0"/>
        <w:ind w:firstLine="709"/>
        <w:jc w:val="both"/>
        <w:rPr>
          <w:sz w:val="28"/>
          <w:szCs w:val="28"/>
        </w:rPr>
      </w:pPr>
      <w:r w:rsidRPr="00CB5CFB">
        <w:rPr>
          <w:sz w:val="28"/>
          <w:szCs w:val="28"/>
        </w:rPr>
        <w:t xml:space="preserve">Мы будем придерживаться следующего понимания происходящих процессов: цифровая трансформация экономики – это преобразования, вызванные массовым внедрением цифровых технологий, которые генерируют, </w:t>
      </w:r>
      <w:r w:rsidRPr="00CB5CFB">
        <w:rPr>
          <w:sz w:val="28"/>
          <w:szCs w:val="28"/>
        </w:rPr>
        <w:lastRenderedPageBreak/>
        <w:t>обрабатывают, обмениваются и передают информацию. Цифровая экономика основана на развитии нескольких технологий, работающих во взаимосвязи: Интернет вещей (</w:t>
      </w:r>
      <w:r w:rsidRPr="00CB5CFB">
        <w:rPr>
          <w:sz w:val="28"/>
          <w:szCs w:val="28"/>
          <w:lang w:val="en-US"/>
        </w:rPr>
        <w:t>IoT</w:t>
      </w:r>
      <w:r w:rsidRPr="00CB5CFB">
        <w:rPr>
          <w:sz w:val="28"/>
          <w:szCs w:val="28"/>
        </w:rPr>
        <w:t>), большие данные (</w:t>
      </w:r>
      <w:r w:rsidRPr="00CB5CFB">
        <w:rPr>
          <w:sz w:val="28"/>
          <w:szCs w:val="28"/>
          <w:lang w:val="en-US"/>
        </w:rPr>
        <w:t>big</w:t>
      </w:r>
      <w:r w:rsidRPr="00CB5CFB">
        <w:rPr>
          <w:sz w:val="28"/>
          <w:szCs w:val="28"/>
        </w:rPr>
        <w:t xml:space="preserve"> </w:t>
      </w:r>
      <w:r w:rsidRPr="00CB5CFB">
        <w:rPr>
          <w:sz w:val="28"/>
          <w:szCs w:val="28"/>
          <w:lang w:val="en-US"/>
        </w:rPr>
        <w:t>data</w:t>
      </w:r>
      <w:r w:rsidRPr="00CB5CFB">
        <w:rPr>
          <w:sz w:val="28"/>
          <w:szCs w:val="28"/>
        </w:rPr>
        <w:t>), индустрия 4.0, умные технологии и многом другом [</w:t>
      </w:r>
      <w:r w:rsidR="00876B24" w:rsidRPr="00CB5CFB">
        <w:rPr>
          <w:sz w:val="28"/>
          <w:szCs w:val="28"/>
        </w:rPr>
        <w:t>10</w:t>
      </w:r>
      <w:r w:rsidR="0053300D" w:rsidRPr="00CB5CFB">
        <w:rPr>
          <w:sz w:val="28"/>
          <w:szCs w:val="28"/>
        </w:rPr>
        <w:t>0</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Можно отметить несколько ключевых элементов цифровой трансформации:</w:t>
      </w:r>
    </w:p>
    <w:p w:rsidR="00EE48B2" w:rsidRPr="00CB5CFB" w:rsidRDefault="006B2DF5" w:rsidP="009D456F">
      <w:pPr>
        <w:widowControl w:val="0"/>
        <w:ind w:firstLine="709"/>
        <w:jc w:val="both"/>
        <w:rPr>
          <w:sz w:val="28"/>
          <w:szCs w:val="28"/>
        </w:rPr>
      </w:pPr>
      <w:r>
        <w:rPr>
          <w:sz w:val="28"/>
          <w:szCs w:val="28"/>
        </w:rPr>
        <w:t>–</w:t>
      </w:r>
      <w:r w:rsidR="00EE48B2" w:rsidRPr="00CB5CFB">
        <w:rPr>
          <w:sz w:val="28"/>
          <w:szCs w:val="28"/>
        </w:rPr>
        <w:t xml:space="preserve"> развертывание цифровой инфраструктуры </w:t>
      </w:r>
      <w:r>
        <w:rPr>
          <w:sz w:val="28"/>
          <w:szCs w:val="28"/>
        </w:rPr>
        <w:t>–</w:t>
      </w:r>
      <w:r w:rsidR="00EE48B2" w:rsidRPr="00CB5CFB">
        <w:rPr>
          <w:sz w:val="28"/>
          <w:szCs w:val="28"/>
        </w:rPr>
        <w:t xml:space="preserve"> электронные торговые площадки, широкополосная связь;</w:t>
      </w:r>
    </w:p>
    <w:p w:rsidR="00EE48B2" w:rsidRPr="00CB5CFB" w:rsidRDefault="006B2DF5" w:rsidP="009D456F">
      <w:pPr>
        <w:widowControl w:val="0"/>
        <w:ind w:firstLine="709"/>
        <w:jc w:val="both"/>
        <w:rPr>
          <w:sz w:val="28"/>
          <w:szCs w:val="28"/>
        </w:rPr>
      </w:pPr>
      <w:r>
        <w:rPr>
          <w:sz w:val="28"/>
          <w:szCs w:val="28"/>
        </w:rPr>
        <w:t>–</w:t>
      </w:r>
      <w:r w:rsidR="00EE48B2" w:rsidRPr="00CB5CFB">
        <w:rPr>
          <w:sz w:val="28"/>
          <w:szCs w:val="28"/>
        </w:rPr>
        <w:t xml:space="preserve"> разработка и доступность новых производственных технологий, основанных на цифровых достижениях;</w:t>
      </w:r>
    </w:p>
    <w:p w:rsidR="00EE48B2" w:rsidRPr="000D3FC9" w:rsidRDefault="006B2DF5" w:rsidP="009D456F">
      <w:pPr>
        <w:widowControl w:val="0"/>
        <w:ind w:firstLine="709"/>
        <w:jc w:val="both"/>
        <w:rPr>
          <w:i/>
          <w:sz w:val="28"/>
          <w:szCs w:val="28"/>
        </w:rPr>
      </w:pPr>
      <w:r>
        <w:rPr>
          <w:sz w:val="28"/>
          <w:szCs w:val="28"/>
        </w:rPr>
        <w:t>–</w:t>
      </w:r>
      <w:r w:rsidR="00EE48B2" w:rsidRPr="00CB5CFB">
        <w:rPr>
          <w:sz w:val="28"/>
          <w:szCs w:val="28"/>
        </w:rPr>
        <w:t xml:space="preserve"> обострение цифровых угроз – киберугрозы и процессы, ведущие к </w:t>
      </w:r>
      <w:r w:rsidR="00EE48B2" w:rsidRPr="00F6260B">
        <w:rPr>
          <w:sz w:val="28"/>
          <w:szCs w:val="28"/>
        </w:rPr>
        <w:t>деградации естественного интеллекта [</w:t>
      </w:r>
      <w:r w:rsidR="00900634" w:rsidRPr="00F6260B">
        <w:rPr>
          <w:sz w:val="28"/>
          <w:szCs w:val="28"/>
        </w:rPr>
        <w:t>10</w:t>
      </w:r>
      <w:r w:rsidR="0053300D" w:rsidRPr="00F6260B">
        <w:rPr>
          <w:sz w:val="28"/>
          <w:szCs w:val="28"/>
        </w:rPr>
        <w:t>1</w:t>
      </w:r>
      <w:r w:rsidR="00EE48B2" w:rsidRPr="00F6260B">
        <w:rPr>
          <w:sz w:val="28"/>
          <w:szCs w:val="28"/>
        </w:rPr>
        <w:t>].</w:t>
      </w:r>
      <w:r w:rsidR="00EE48B2"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 xml:space="preserve">Действенным инструментом для ускорения цифровой трансформации является искусственный интеллект (далее </w:t>
      </w:r>
      <w:r w:rsidR="00927A8B">
        <w:rPr>
          <w:sz w:val="28"/>
          <w:szCs w:val="28"/>
        </w:rPr>
        <w:t xml:space="preserve">– </w:t>
      </w:r>
      <w:r w:rsidRPr="00CB5CFB">
        <w:rPr>
          <w:sz w:val="28"/>
          <w:szCs w:val="28"/>
        </w:rPr>
        <w:t xml:space="preserve">ИИ). </w:t>
      </w:r>
    </w:p>
    <w:p w:rsidR="00EE48B2" w:rsidRPr="00CB5CFB" w:rsidRDefault="00EE48B2" w:rsidP="009D456F">
      <w:pPr>
        <w:widowControl w:val="0"/>
        <w:ind w:firstLine="709"/>
        <w:jc w:val="both"/>
        <w:rPr>
          <w:i/>
          <w:sz w:val="28"/>
          <w:szCs w:val="28"/>
        </w:rPr>
      </w:pPr>
      <w:r w:rsidRPr="00CB5CFB">
        <w:rPr>
          <w:sz w:val="28"/>
          <w:szCs w:val="28"/>
        </w:rPr>
        <w:t>Согласно результатам многих исследований, искусственный интеллект имеет как положительное, так и негативное влияние на спрос на трудовые ресурсы, управление персоналом, характер трудовой деятельности:</w:t>
      </w:r>
    </w:p>
    <w:p w:rsidR="00EE48B2" w:rsidRPr="00CB5CFB" w:rsidRDefault="00EE48B2" w:rsidP="006B2DF5">
      <w:pPr>
        <w:pStyle w:val="a3"/>
        <w:widowControl w:val="0"/>
        <w:numPr>
          <w:ilvl w:val="0"/>
          <w:numId w:val="10"/>
        </w:numPr>
        <w:tabs>
          <w:tab w:val="left" w:pos="993"/>
        </w:tabs>
        <w:ind w:left="0" w:firstLine="709"/>
        <w:jc w:val="both"/>
        <w:rPr>
          <w:i/>
          <w:sz w:val="28"/>
          <w:szCs w:val="28"/>
        </w:rPr>
      </w:pPr>
      <w:r w:rsidRPr="00CB5CFB">
        <w:rPr>
          <w:sz w:val="28"/>
          <w:szCs w:val="28"/>
        </w:rPr>
        <w:t xml:space="preserve">изменения в способе работы, то есть изменения в инструментах, используемых в процессе работы; </w:t>
      </w:r>
    </w:p>
    <w:p w:rsidR="00EE48B2" w:rsidRPr="00CB5CFB" w:rsidRDefault="00EE48B2" w:rsidP="006B2DF5">
      <w:pPr>
        <w:pStyle w:val="a3"/>
        <w:widowControl w:val="0"/>
        <w:numPr>
          <w:ilvl w:val="0"/>
          <w:numId w:val="10"/>
        </w:numPr>
        <w:tabs>
          <w:tab w:val="left" w:pos="993"/>
        </w:tabs>
        <w:ind w:left="0" w:firstLine="709"/>
        <w:jc w:val="both"/>
        <w:rPr>
          <w:i/>
          <w:sz w:val="28"/>
          <w:szCs w:val="28"/>
        </w:rPr>
      </w:pPr>
      <w:r w:rsidRPr="00CB5CFB">
        <w:rPr>
          <w:sz w:val="28"/>
          <w:szCs w:val="28"/>
        </w:rPr>
        <w:t>негативное влияние на спрос на рабочую силу, в результате замены искусственным интеллектом человеческих решений;</w:t>
      </w:r>
    </w:p>
    <w:p w:rsidR="00EE48B2" w:rsidRPr="00CB5CFB" w:rsidRDefault="00EE48B2" w:rsidP="006B2DF5">
      <w:pPr>
        <w:pStyle w:val="a3"/>
        <w:widowControl w:val="0"/>
        <w:numPr>
          <w:ilvl w:val="0"/>
          <w:numId w:val="10"/>
        </w:numPr>
        <w:tabs>
          <w:tab w:val="left" w:pos="993"/>
        </w:tabs>
        <w:ind w:left="0" w:firstLine="709"/>
        <w:jc w:val="both"/>
        <w:rPr>
          <w:i/>
          <w:sz w:val="28"/>
          <w:szCs w:val="28"/>
        </w:rPr>
      </w:pPr>
      <w:r w:rsidRPr="00CB5CFB">
        <w:rPr>
          <w:sz w:val="28"/>
          <w:szCs w:val="28"/>
        </w:rPr>
        <w:t>изменения в управленческом персонале и процессе принятия решений для повышения эффективности управления;</w:t>
      </w:r>
    </w:p>
    <w:p w:rsidR="00EE48B2" w:rsidRPr="00CB5CFB" w:rsidRDefault="00EE48B2" w:rsidP="006B2DF5">
      <w:pPr>
        <w:pStyle w:val="a3"/>
        <w:widowControl w:val="0"/>
        <w:numPr>
          <w:ilvl w:val="0"/>
          <w:numId w:val="10"/>
        </w:numPr>
        <w:tabs>
          <w:tab w:val="left" w:pos="993"/>
        </w:tabs>
        <w:ind w:left="0" w:firstLine="709"/>
        <w:jc w:val="both"/>
        <w:rPr>
          <w:i/>
          <w:sz w:val="28"/>
          <w:szCs w:val="28"/>
        </w:rPr>
      </w:pPr>
      <w:r w:rsidRPr="00CB5CFB">
        <w:rPr>
          <w:sz w:val="28"/>
          <w:szCs w:val="28"/>
        </w:rPr>
        <w:t>создание новых рабочих мест, так как традиционные секторы и отрасли постепенно заменяются новыми отраслями или новыми профессиями  в традиционных секторах;</w:t>
      </w:r>
    </w:p>
    <w:p w:rsidR="00EE48B2" w:rsidRPr="00CB5CFB" w:rsidRDefault="00EE48B2" w:rsidP="006B2DF5">
      <w:pPr>
        <w:pStyle w:val="a3"/>
        <w:widowControl w:val="0"/>
        <w:numPr>
          <w:ilvl w:val="0"/>
          <w:numId w:val="10"/>
        </w:numPr>
        <w:tabs>
          <w:tab w:val="left" w:pos="993"/>
        </w:tabs>
        <w:ind w:left="0" w:firstLine="709"/>
        <w:jc w:val="both"/>
        <w:rPr>
          <w:i/>
          <w:sz w:val="28"/>
          <w:szCs w:val="28"/>
        </w:rPr>
      </w:pPr>
      <w:r w:rsidRPr="00CB5CFB">
        <w:rPr>
          <w:sz w:val="28"/>
          <w:szCs w:val="28"/>
        </w:rPr>
        <w:t>повышение производительности труда и как следствие экономический рост [</w:t>
      </w:r>
      <w:r w:rsidR="00900634" w:rsidRPr="00CB5CFB">
        <w:rPr>
          <w:sz w:val="28"/>
          <w:szCs w:val="28"/>
        </w:rPr>
        <w:t>10</w:t>
      </w:r>
      <w:r w:rsidR="0053300D" w:rsidRPr="00CB5CFB">
        <w:rPr>
          <w:sz w:val="28"/>
          <w:szCs w:val="28"/>
        </w:rPr>
        <w:t>2</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Естественно, что следствием на перечисленные тенденции в сфере труда, под влиянием ИИ будут структурные изменения в производстве, затраты на коммуникации, безработица среди низко квалифицированных кадров</w:t>
      </w:r>
      <w:r w:rsidR="007048C5" w:rsidRPr="00CB5CFB">
        <w:rPr>
          <w:sz w:val="28"/>
          <w:szCs w:val="28"/>
        </w:rPr>
        <w:t xml:space="preserve"> [10</w:t>
      </w:r>
      <w:r w:rsidR="0053300D" w:rsidRPr="00CB5CFB">
        <w:rPr>
          <w:sz w:val="28"/>
          <w:szCs w:val="28"/>
        </w:rPr>
        <w:t>3</w:t>
      </w:r>
      <w:r w:rsidR="007048C5" w:rsidRPr="00CB5CFB">
        <w:rPr>
          <w:sz w:val="28"/>
          <w:szCs w:val="28"/>
        </w:rPr>
        <w:t>]</w:t>
      </w:r>
      <w:r w:rsidRPr="00CB5CFB">
        <w:rPr>
          <w:sz w:val="28"/>
          <w:szCs w:val="28"/>
        </w:rPr>
        <w:t>.</w:t>
      </w:r>
    </w:p>
    <w:p w:rsidR="00EE48B2" w:rsidRPr="00CB5CFB" w:rsidRDefault="00EE48B2" w:rsidP="009D456F">
      <w:pPr>
        <w:widowControl w:val="0"/>
        <w:ind w:firstLine="709"/>
        <w:jc w:val="both"/>
        <w:rPr>
          <w:i/>
          <w:sz w:val="28"/>
          <w:szCs w:val="28"/>
        </w:rPr>
      </w:pPr>
      <w:r w:rsidRPr="00CB5CFB">
        <w:rPr>
          <w:sz w:val="28"/>
          <w:szCs w:val="28"/>
        </w:rPr>
        <w:t>ИИ как новый фактор производства может стимулировать рост экономики тремя способами:</w:t>
      </w:r>
    </w:p>
    <w:p w:rsidR="00EE48B2" w:rsidRPr="00CB5CFB" w:rsidRDefault="006B2DF5" w:rsidP="009D456F">
      <w:pPr>
        <w:pStyle w:val="a3"/>
        <w:widowControl w:val="0"/>
        <w:numPr>
          <w:ilvl w:val="0"/>
          <w:numId w:val="9"/>
        </w:numPr>
        <w:ind w:left="0" w:firstLine="709"/>
        <w:jc w:val="both"/>
        <w:rPr>
          <w:sz w:val="28"/>
          <w:szCs w:val="28"/>
        </w:rPr>
      </w:pPr>
      <w:r w:rsidRPr="00CB5CFB">
        <w:rPr>
          <w:sz w:val="28"/>
          <w:szCs w:val="28"/>
        </w:rPr>
        <w:t>с</w:t>
      </w:r>
      <w:r w:rsidR="00EE48B2" w:rsidRPr="00CB5CFB">
        <w:rPr>
          <w:sz w:val="28"/>
          <w:szCs w:val="28"/>
        </w:rPr>
        <w:t>оздание виртуальной рабочей силы с более высокой производительностью и эффективностью при значительном снижении издержек;</w:t>
      </w:r>
    </w:p>
    <w:p w:rsidR="00EE48B2" w:rsidRPr="00CB5CFB" w:rsidRDefault="006B2DF5" w:rsidP="009D456F">
      <w:pPr>
        <w:pStyle w:val="a3"/>
        <w:widowControl w:val="0"/>
        <w:numPr>
          <w:ilvl w:val="0"/>
          <w:numId w:val="9"/>
        </w:numPr>
        <w:ind w:left="0" w:firstLine="709"/>
        <w:jc w:val="both"/>
        <w:rPr>
          <w:sz w:val="28"/>
          <w:szCs w:val="28"/>
        </w:rPr>
      </w:pPr>
      <w:r w:rsidRPr="00CB5CFB">
        <w:rPr>
          <w:sz w:val="28"/>
          <w:szCs w:val="28"/>
        </w:rPr>
        <w:t>п</w:t>
      </w:r>
      <w:r w:rsidR="00EE48B2" w:rsidRPr="00CB5CFB">
        <w:rPr>
          <w:sz w:val="28"/>
          <w:szCs w:val="28"/>
        </w:rPr>
        <w:t>овышение человеческого капитала работников и работодателей на основе использования различных инструментов ИИ;</w:t>
      </w:r>
    </w:p>
    <w:p w:rsidR="00EE48B2" w:rsidRPr="00CB5CFB" w:rsidRDefault="006B2DF5" w:rsidP="009D456F">
      <w:pPr>
        <w:pStyle w:val="a3"/>
        <w:widowControl w:val="0"/>
        <w:numPr>
          <w:ilvl w:val="0"/>
          <w:numId w:val="9"/>
        </w:numPr>
        <w:autoSpaceDE w:val="0"/>
        <w:autoSpaceDN w:val="0"/>
        <w:adjustRightInd w:val="0"/>
        <w:ind w:left="0" w:firstLine="709"/>
        <w:jc w:val="both"/>
        <w:rPr>
          <w:sz w:val="28"/>
          <w:szCs w:val="28"/>
        </w:rPr>
      </w:pPr>
      <w:r w:rsidRPr="00CB5CFB">
        <w:rPr>
          <w:sz w:val="28"/>
          <w:szCs w:val="28"/>
        </w:rPr>
        <w:t>со</w:t>
      </w:r>
      <w:r w:rsidR="00EE48B2" w:rsidRPr="00CB5CFB">
        <w:rPr>
          <w:sz w:val="28"/>
          <w:szCs w:val="28"/>
        </w:rPr>
        <w:t>здание новых революционных технологий и продуктов [</w:t>
      </w:r>
      <w:r w:rsidR="00543B38" w:rsidRPr="00CB5CFB">
        <w:rPr>
          <w:bCs/>
          <w:sz w:val="28"/>
          <w:szCs w:val="28"/>
        </w:rPr>
        <w:t>10</w:t>
      </w:r>
      <w:r w:rsidR="0053300D" w:rsidRPr="00CB5CFB">
        <w:rPr>
          <w:bCs/>
          <w:sz w:val="28"/>
          <w:szCs w:val="28"/>
        </w:rPr>
        <w:t>4</w:t>
      </w:r>
      <w:r w:rsidR="00243057" w:rsidRPr="00CB5CFB">
        <w:rPr>
          <w:bCs/>
          <w:sz w:val="28"/>
          <w:szCs w:val="28"/>
        </w:rPr>
        <w:t>, 10</w:t>
      </w:r>
      <w:r w:rsidR="0053300D" w:rsidRPr="00CB5CFB">
        <w:rPr>
          <w:bCs/>
          <w:sz w:val="28"/>
          <w:szCs w:val="28"/>
        </w:rPr>
        <w:t>5</w:t>
      </w:r>
      <w:r w:rsidR="00EE48B2" w:rsidRPr="00CB5CFB">
        <w:rPr>
          <w:bCs/>
          <w:sz w:val="28"/>
          <w:szCs w:val="28"/>
        </w:rPr>
        <w:t>]</w:t>
      </w:r>
      <w:r w:rsidR="00EE48B2"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В самом общем виде системообразующими признаками «цифровой экономики» являются цифровые платформы и экосистемы.</w:t>
      </w:r>
    </w:p>
    <w:p w:rsidR="00EE48B2" w:rsidRPr="00CB5CFB" w:rsidRDefault="00EE48B2" w:rsidP="009D456F">
      <w:pPr>
        <w:widowControl w:val="0"/>
        <w:ind w:firstLine="709"/>
        <w:jc w:val="both"/>
        <w:rPr>
          <w:sz w:val="28"/>
          <w:szCs w:val="28"/>
        </w:rPr>
      </w:pPr>
      <w:r w:rsidRPr="00CB5CFB">
        <w:rPr>
          <w:sz w:val="28"/>
          <w:szCs w:val="28"/>
        </w:rPr>
        <w:t>Первенство в структуре цифровой экономики сейчас имеют онлайн-платформы, которые связывают частные лица или компании с потребителями, а также создают сетевые структуры, получившие название экосистем [</w:t>
      </w:r>
      <w:r w:rsidR="0095025A" w:rsidRPr="00CB5CFB">
        <w:rPr>
          <w:rStyle w:val="authors"/>
          <w:sz w:val="28"/>
          <w:szCs w:val="28"/>
          <w:shd w:val="clear" w:color="auto" w:fill="FFFFFF"/>
        </w:rPr>
        <w:t>10</w:t>
      </w:r>
      <w:r w:rsidR="0053300D" w:rsidRPr="00CB5CFB">
        <w:rPr>
          <w:rStyle w:val="authors"/>
          <w:sz w:val="28"/>
          <w:szCs w:val="28"/>
          <w:shd w:val="clear" w:color="auto" w:fill="FFFFFF"/>
        </w:rPr>
        <w:t>6</w:t>
      </w:r>
      <w:r w:rsidRPr="00CB5CFB">
        <w:rPr>
          <w:sz w:val="28"/>
          <w:szCs w:val="28"/>
        </w:rPr>
        <w:t>].</w:t>
      </w:r>
    </w:p>
    <w:p w:rsidR="00EE48B2" w:rsidRPr="00CB5CFB" w:rsidRDefault="0020638F" w:rsidP="009D456F">
      <w:pPr>
        <w:widowControl w:val="0"/>
        <w:ind w:firstLine="709"/>
        <w:jc w:val="both"/>
        <w:rPr>
          <w:i/>
          <w:sz w:val="28"/>
          <w:szCs w:val="28"/>
        </w:rPr>
      </w:pPr>
      <w:r w:rsidRPr="00CB5CFB">
        <w:rPr>
          <w:sz w:val="28"/>
          <w:szCs w:val="28"/>
        </w:rPr>
        <w:lastRenderedPageBreak/>
        <w:t xml:space="preserve">Компания </w:t>
      </w:r>
      <w:r w:rsidRPr="00CB5CFB">
        <w:rPr>
          <w:sz w:val="28"/>
          <w:szCs w:val="28"/>
          <w:lang w:val="en-US"/>
        </w:rPr>
        <w:t>Uber</w:t>
      </w:r>
      <w:r w:rsidRPr="00CB5CFB">
        <w:rPr>
          <w:sz w:val="28"/>
          <w:szCs w:val="28"/>
        </w:rPr>
        <w:t xml:space="preserve"> (США)</w:t>
      </w:r>
      <w:r w:rsidRPr="0020638F">
        <w:rPr>
          <w:sz w:val="28"/>
          <w:szCs w:val="28"/>
        </w:rPr>
        <w:t xml:space="preserve"> </w:t>
      </w:r>
      <w:r>
        <w:rPr>
          <w:sz w:val="28"/>
          <w:szCs w:val="28"/>
        </w:rPr>
        <w:t xml:space="preserve">стала </w:t>
      </w:r>
      <w:r w:rsidRPr="00CB5CFB">
        <w:rPr>
          <w:sz w:val="28"/>
          <w:szCs w:val="28"/>
        </w:rPr>
        <w:t xml:space="preserve">одной </w:t>
      </w:r>
      <w:r w:rsidR="00EE48B2" w:rsidRPr="00CB5CFB">
        <w:rPr>
          <w:sz w:val="28"/>
          <w:szCs w:val="28"/>
        </w:rPr>
        <w:t>из первых компаний, применившей цифровую платформу для контакта с потребителем в сфере общественного транспорта. Она создала и поддерживает программное приложение, которое осуществляет поиск, вызов, оплату такси. Главными особенностями данной платформы является отсутствие наемных работников и соответственно социальных гарантий по отношению к ним. А также приложение не несет правовую ответственность при воз</w:t>
      </w:r>
      <w:r w:rsidR="006B2DF5">
        <w:rPr>
          <w:sz w:val="28"/>
          <w:szCs w:val="28"/>
        </w:rPr>
        <w:t xml:space="preserve">никновении нештатных ситуаций. </w:t>
      </w:r>
      <w:r w:rsidR="003D3F5D">
        <w:rPr>
          <w:sz w:val="28"/>
          <w:szCs w:val="28"/>
        </w:rPr>
        <w:t xml:space="preserve">Но для потребителей данная услуга </w:t>
      </w:r>
      <w:r w:rsidR="00C0243D">
        <w:rPr>
          <w:sz w:val="28"/>
          <w:szCs w:val="28"/>
        </w:rPr>
        <w:t xml:space="preserve">вызывает значительный интерес, так как </w:t>
      </w:r>
      <w:r w:rsidR="000973B5">
        <w:rPr>
          <w:sz w:val="28"/>
          <w:szCs w:val="28"/>
        </w:rPr>
        <w:t>позволяет отслеживать маршрут</w:t>
      </w:r>
      <w:r w:rsidR="00476CF1">
        <w:rPr>
          <w:sz w:val="28"/>
          <w:szCs w:val="28"/>
        </w:rPr>
        <w:t>, делать выбор автотранспорта</w:t>
      </w:r>
      <w:r w:rsidR="00D308D3">
        <w:rPr>
          <w:sz w:val="28"/>
          <w:szCs w:val="28"/>
        </w:rPr>
        <w:t>,</w:t>
      </w:r>
      <w:r w:rsidR="003F2A19">
        <w:rPr>
          <w:sz w:val="28"/>
          <w:szCs w:val="28"/>
        </w:rPr>
        <w:t xml:space="preserve"> использовать </w:t>
      </w:r>
      <w:r w:rsidR="00D308D3">
        <w:rPr>
          <w:sz w:val="28"/>
          <w:szCs w:val="28"/>
        </w:rPr>
        <w:t xml:space="preserve">гибкую систему оплаты и </w:t>
      </w:r>
      <w:r w:rsidR="003F2A19">
        <w:rPr>
          <w:sz w:val="28"/>
          <w:szCs w:val="28"/>
        </w:rPr>
        <w:t>другие</w:t>
      </w:r>
      <w:r w:rsidR="00C1780E">
        <w:rPr>
          <w:sz w:val="28"/>
          <w:szCs w:val="28"/>
        </w:rPr>
        <w:t xml:space="preserve"> удобные виды сервиса компании</w:t>
      </w:r>
      <w:r w:rsidR="00EE48B2" w:rsidRPr="00CB5CFB">
        <w:rPr>
          <w:sz w:val="28"/>
          <w:szCs w:val="28"/>
        </w:rPr>
        <w:t xml:space="preserve"> [</w:t>
      </w:r>
      <w:r w:rsidR="00EE7ECA" w:rsidRPr="00CB5CFB">
        <w:rPr>
          <w:rStyle w:val="authors"/>
          <w:sz w:val="28"/>
          <w:szCs w:val="28"/>
          <w:shd w:val="clear" w:color="auto" w:fill="FFFFFF"/>
        </w:rPr>
        <w:t>10</w:t>
      </w:r>
      <w:r w:rsidR="0053300D" w:rsidRPr="00CB5CFB">
        <w:rPr>
          <w:rStyle w:val="authors"/>
          <w:sz w:val="28"/>
          <w:szCs w:val="28"/>
          <w:shd w:val="clear" w:color="auto" w:fill="FFFFFF"/>
        </w:rPr>
        <w:t>7</w:t>
      </w:r>
      <w:r w:rsidR="00F15F24" w:rsidRPr="00CB5CFB">
        <w:rPr>
          <w:rStyle w:val="authors"/>
          <w:sz w:val="28"/>
          <w:szCs w:val="28"/>
          <w:shd w:val="clear" w:color="auto" w:fill="FFFFFF"/>
        </w:rPr>
        <w:t>, 1</w:t>
      </w:r>
      <w:r w:rsidR="00B935E6" w:rsidRPr="00CB5CFB">
        <w:rPr>
          <w:rStyle w:val="authors"/>
          <w:sz w:val="28"/>
          <w:szCs w:val="28"/>
          <w:shd w:val="clear" w:color="auto" w:fill="FFFFFF"/>
        </w:rPr>
        <w:t>0</w:t>
      </w:r>
      <w:r w:rsidR="0053300D" w:rsidRPr="00CB5CFB">
        <w:rPr>
          <w:rStyle w:val="authors"/>
          <w:sz w:val="28"/>
          <w:szCs w:val="28"/>
          <w:shd w:val="clear" w:color="auto" w:fill="FFFFFF"/>
        </w:rPr>
        <w:t>8</w:t>
      </w:r>
      <w:r w:rsidR="00EE48B2"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 xml:space="preserve">В сфере торговли платформы </w:t>
      </w:r>
      <w:r w:rsidRPr="00CB5CFB">
        <w:rPr>
          <w:sz w:val="28"/>
          <w:szCs w:val="28"/>
          <w:lang w:val="en-US"/>
        </w:rPr>
        <w:t>Amazon</w:t>
      </w:r>
      <w:r w:rsidRPr="00CB5CFB">
        <w:rPr>
          <w:sz w:val="28"/>
          <w:szCs w:val="28"/>
        </w:rPr>
        <w:t xml:space="preserve"> и </w:t>
      </w:r>
      <w:r w:rsidRPr="00CB5CFB">
        <w:rPr>
          <w:sz w:val="28"/>
          <w:szCs w:val="28"/>
          <w:lang w:val="en-US"/>
        </w:rPr>
        <w:t>Alibaba</w:t>
      </w:r>
      <w:r w:rsidRPr="00CB5CFB">
        <w:rPr>
          <w:sz w:val="28"/>
          <w:szCs w:val="28"/>
        </w:rPr>
        <w:t xml:space="preserve"> внесли большой вклад в этот процесс. Торговые операции по всему миру переходят из </w:t>
      </w:r>
      <w:r w:rsidRPr="00CB5CFB">
        <w:rPr>
          <w:sz w:val="28"/>
          <w:szCs w:val="28"/>
          <w:lang w:val="en-US"/>
        </w:rPr>
        <w:t>off</w:t>
      </w:r>
      <w:r w:rsidRPr="00CB5CFB">
        <w:rPr>
          <w:sz w:val="28"/>
          <w:szCs w:val="28"/>
        </w:rPr>
        <w:t>-</w:t>
      </w:r>
      <w:r w:rsidRPr="00CB5CFB">
        <w:rPr>
          <w:sz w:val="28"/>
          <w:szCs w:val="28"/>
          <w:lang w:val="en-US"/>
        </w:rPr>
        <w:t>line</w:t>
      </w:r>
      <w:r w:rsidRPr="00CB5CFB">
        <w:rPr>
          <w:sz w:val="28"/>
          <w:szCs w:val="28"/>
        </w:rPr>
        <w:t xml:space="preserve"> в </w:t>
      </w:r>
      <w:r w:rsidRPr="00CB5CFB">
        <w:rPr>
          <w:sz w:val="28"/>
          <w:szCs w:val="28"/>
          <w:lang w:val="en-US"/>
        </w:rPr>
        <w:t>on</w:t>
      </w:r>
      <w:r w:rsidRPr="00CB5CFB">
        <w:rPr>
          <w:sz w:val="28"/>
          <w:szCs w:val="28"/>
        </w:rPr>
        <w:t>-</w:t>
      </w:r>
      <w:r w:rsidRPr="00CB5CFB">
        <w:rPr>
          <w:sz w:val="28"/>
          <w:szCs w:val="28"/>
          <w:lang w:val="en-US"/>
        </w:rPr>
        <w:t>line</w:t>
      </w:r>
      <w:r w:rsidRPr="00CB5CFB">
        <w:rPr>
          <w:sz w:val="28"/>
          <w:szCs w:val="28"/>
        </w:rPr>
        <w:t xml:space="preserve"> сферу. Пандемия </w:t>
      </w:r>
      <w:r w:rsidRPr="00CB5CFB">
        <w:rPr>
          <w:sz w:val="28"/>
          <w:szCs w:val="28"/>
          <w:lang w:val="en-US"/>
        </w:rPr>
        <w:t>Covid</w:t>
      </w:r>
      <w:r w:rsidRPr="00CB5CFB">
        <w:rPr>
          <w:sz w:val="28"/>
          <w:szCs w:val="28"/>
        </w:rPr>
        <w:t>-19 ускорила эти тенденции в электронной коммерции, удаленной работе и автоматизации [</w:t>
      </w:r>
      <w:r w:rsidR="00F67451" w:rsidRPr="00CB5CFB">
        <w:rPr>
          <w:sz w:val="28"/>
          <w:szCs w:val="28"/>
        </w:rPr>
        <w:t>1</w:t>
      </w:r>
      <w:r w:rsidR="00652BCC" w:rsidRPr="00CB5CFB">
        <w:rPr>
          <w:sz w:val="28"/>
          <w:szCs w:val="28"/>
        </w:rPr>
        <w:t>09</w:t>
      </w:r>
      <w:r w:rsidRPr="00CB5CFB">
        <w:rPr>
          <w:sz w:val="28"/>
          <w:szCs w:val="28"/>
        </w:rPr>
        <w:t>,</w:t>
      </w:r>
      <w:r w:rsidR="00F67451" w:rsidRPr="00CB5CFB">
        <w:rPr>
          <w:sz w:val="28"/>
          <w:szCs w:val="28"/>
        </w:rPr>
        <w:t xml:space="preserve"> 1</w:t>
      </w:r>
      <w:r w:rsidR="00651F4B" w:rsidRPr="00CB5CFB">
        <w:rPr>
          <w:sz w:val="28"/>
          <w:szCs w:val="28"/>
        </w:rPr>
        <w:t>1</w:t>
      </w:r>
      <w:r w:rsidR="00652BCC" w:rsidRPr="00CB5CFB">
        <w:rPr>
          <w:sz w:val="28"/>
          <w:szCs w:val="28"/>
        </w:rPr>
        <w:t>0</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Сетевой характер платформ является главной отличительной функцией, которая облегчает доступ и снижает транзакционные издержки. Также платформа является посредником между лицом, получающим услугу, и лицом, выполняющим её. В этой роли платформа может:</w:t>
      </w:r>
    </w:p>
    <w:p w:rsidR="00EE48B2" w:rsidRPr="00CB5CFB" w:rsidRDefault="006B2DF5" w:rsidP="009D456F">
      <w:pPr>
        <w:widowControl w:val="0"/>
        <w:ind w:firstLine="709"/>
        <w:jc w:val="both"/>
        <w:rPr>
          <w:sz w:val="28"/>
          <w:szCs w:val="28"/>
        </w:rPr>
      </w:pPr>
      <w:r>
        <w:rPr>
          <w:sz w:val="28"/>
          <w:szCs w:val="28"/>
        </w:rPr>
        <w:t>–</w:t>
      </w:r>
      <w:r w:rsidR="00EE48B2" w:rsidRPr="00CB5CFB">
        <w:rPr>
          <w:sz w:val="28"/>
          <w:szCs w:val="28"/>
        </w:rPr>
        <w:t xml:space="preserve"> контролировать соблюдение правил между обеими сторонами;</w:t>
      </w:r>
    </w:p>
    <w:p w:rsidR="00EE48B2" w:rsidRPr="00CB5CFB" w:rsidRDefault="006B2DF5" w:rsidP="009D456F">
      <w:pPr>
        <w:widowControl w:val="0"/>
        <w:ind w:firstLine="709"/>
        <w:jc w:val="both"/>
        <w:rPr>
          <w:sz w:val="28"/>
          <w:szCs w:val="28"/>
        </w:rPr>
      </w:pPr>
      <w:r>
        <w:rPr>
          <w:sz w:val="28"/>
          <w:szCs w:val="28"/>
        </w:rPr>
        <w:t>–</w:t>
      </w:r>
      <w:r w:rsidR="00EE48B2" w:rsidRPr="00CB5CFB">
        <w:rPr>
          <w:sz w:val="28"/>
          <w:szCs w:val="28"/>
        </w:rPr>
        <w:t xml:space="preserve"> хранить информацию о взаимоотношениях, например, личность сторон, характер выполняемых задач, оплата и др.;</w:t>
      </w:r>
    </w:p>
    <w:p w:rsidR="00EE48B2" w:rsidRPr="00CB5CFB" w:rsidRDefault="006B2DF5" w:rsidP="009D456F">
      <w:pPr>
        <w:widowControl w:val="0"/>
        <w:ind w:firstLine="709"/>
        <w:jc w:val="both"/>
        <w:rPr>
          <w:i/>
          <w:sz w:val="28"/>
          <w:szCs w:val="28"/>
        </w:rPr>
      </w:pPr>
      <w:r>
        <w:rPr>
          <w:sz w:val="28"/>
          <w:szCs w:val="28"/>
        </w:rPr>
        <w:t>–</w:t>
      </w:r>
      <w:r w:rsidR="00EE48B2" w:rsidRPr="00CB5CFB">
        <w:rPr>
          <w:sz w:val="28"/>
          <w:szCs w:val="28"/>
        </w:rPr>
        <w:t xml:space="preserve"> запретить доступ к платформе в случае несоблюдения правил [</w:t>
      </w:r>
      <w:r w:rsidR="00633D74" w:rsidRPr="00CB5CFB">
        <w:rPr>
          <w:sz w:val="28"/>
          <w:szCs w:val="28"/>
        </w:rPr>
        <w:t>11</w:t>
      </w:r>
      <w:r w:rsidR="00652BCC" w:rsidRPr="00CB5CFB">
        <w:rPr>
          <w:sz w:val="28"/>
          <w:szCs w:val="28"/>
        </w:rPr>
        <w:t>1</w:t>
      </w:r>
      <w:r w:rsidR="00EE48B2" w:rsidRPr="00CB5CFB">
        <w:rPr>
          <w:sz w:val="28"/>
          <w:szCs w:val="28"/>
        </w:rPr>
        <w:t xml:space="preserve">]. </w:t>
      </w:r>
    </w:p>
    <w:p w:rsidR="00EE48B2" w:rsidRPr="00CB5CFB" w:rsidRDefault="00EE48B2" w:rsidP="009D456F">
      <w:pPr>
        <w:widowControl w:val="0"/>
        <w:ind w:firstLine="709"/>
        <w:jc w:val="both"/>
        <w:rPr>
          <w:i/>
          <w:sz w:val="28"/>
          <w:szCs w:val="28"/>
        </w:rPr>
      </w:pPr>
      <w:r w:rsidRPr="00CB5CFB">
        <w:rPr>
          <w:sz w:val="28"/>
          <w:szCs w:val="28"/>
        </w:rPr>
        <w:t>Примерами компаний, использующих цифровые платформы, являются:</w:t>
      </w:r>
    </w:p>
    <w:p w:rsidR="00EE48B2" w:rsidRPr="006B2DF5" w:rsidRDefault="006B2DF5" w:rsidP="009D456F">
      <w:pPr>
        <w:widowControl w:val="0"/>
        <w:ind w:firstLine="709"/>
        <w:jc w:val="both"/>
        <w:rPr>
          <w:i/>
          <w:sz w:val="28"/>
          <w:szCs w:val="28"/>
          <w:lang w:val="kk-KZ"/>
        </w:rPr>
      </w:pPr>
      <w:r>
        <w:rPr>
          <w:sz w:val="28"/>
          <w:szCs w:val="28"/>
          <w:lang w:val="kk-KZ"/>
        </w:rPr>
        <w:t>1.</w:t>
      </w:r>
      <w:r w:rsidR="00EE48B2" w:rsidRPr="00CB5CFB">
        <w:rPr>
          <w:sz w:val="28"/>
          <w:szCs w:val="28"/>
        </w:rPr>
        <w:t xml:space="preserve"> </w:t>
      </w:r>
      <w:r w:rsidR="00EE48B2" w:rsidRPr="00CB5CFB">
        <w:rPr>
          <w:sz w:val="28"/>
          <w:szCs w:val="28"/>
          <w:lang w:val="en-US"/>
        </w:rPr>
        <w:t>A</w:t>
      </w:r>
      <w:r w:rsidR="002C4765">
        <w:rPr>
          <w:sz w:val="28"/>
          <w:szCs w:val="28"/>
          <w:lang w:val="en-US"/>
        </w:rPr>
        <w:t>liExpress</w:t>
      </w:r>
      <w:r w:rsidR="00EE48B2" w:rsidRPr="00CB5CFB">
        <w:rPr>
          <w:sz w:val="28"/>
          <w:szCs w:val="28"/>
        </w:rPr>
        <w:t xml:space="preserve"> – </w:t>
      </w:r>
      <w:r w:rsidR="009E4750">
        <w:rPr>
          <w:sz w:val="28"/>
          <w:szCs w:val="28"/>
        </w:rPr>
        <w:t>глобальная торговая площадка</w:t>
      </w:r>
      <w:r w:rsidR="004100B7">
        <w:rPr>
          <w:sz w:val="28"/>
          <w:szCs w:val="28"/>
        </w:rPr>
        <w:t xml:space="preserve">. </w:t>
      </w:r>
      <w:r w:rsidR="0041255C">
        <w:rPr>
          <w:sz w:val="28"/>
          <w:szCs w:val="28"/>
        </w:rPr>
        <w:t>Онлайн магазин по розничной и оптовой торговле</w:t>
      </w:r>
      <w:r w:rsidR="00EE48B2" w:rsidRPr="00CB5CFB">
        <w:rPr>
          <w:sz w:val="28"/>
          <w:szCs w:val="28"/>
        </w:rPr>
        <w:t xml:space="preserve"> [</w:t>
      </w:r>
      <w:r w:rsidR="006F6502" w:rsidRPr="00CB5CFB">
        <w:rPr>
          <w:sz w:val="28"/>
          <w:szCs w:val="28"/>
        </w:rPr>
        <w:t>11</w:t>
      </w:r>
      <w:r w:rsidR="00652BCC" w:rsidRPr="00CB5CFB">
        <w:rPr>
          <w:sz w:val="28"/>
          <w:szCs w:val="28"/>
        </w:rPr>
        <w:t>2</w:t>
      </w:r>
      <w:r w:rsidR="00EE48B2" w:rsidRPr="00CB5CFB">
        <w:rPr>
          <w:sz w:val="28"/>
          <w:szCs w:val="28"/>
        </w:rPr>
        <w:t>]</w:t>
      </w:r>
      <w:r>
        <w:rPr>
          <w:sz w:val="28"/>
          <w:szCs w:val="28"/>
          <w:lang w:val="kk-KZ"/>
        </w:rPr>
        <w:t>.</w:t>
      </w:r>
    </w:p>
    <w:p w:rsidR="00EE48B2" w:rsidRPr="006B2DF5" w:rsidRDefault="006B2DF5" w:rsidP="009D456F">
      <w:pPr>
        <w:widowControl w:val="0"/>
        <w:ind w:firstLine="709"/>
        <w:jc w:val="both"/>
        <w:rPr>
          <w:i/>
          <w:sz w:val="28"/>
          <w:szCs w:val="28"/>
          <w:lang w:val="kk-KZ"/>
        </w:rPr>
      </w:pPr>
      <w:r>
        <w:rPr>
          <w:sz w:val="28"/>
          <w:szCs w:val="28"/>
          <w:lang w:val="kk-KZ"/>
        </w:rPr>
        <w:t>2.</w:t>
      </w:r>
      <w:r w:rsidR="00EE48B2" w:rsidRPr="006C38F0">
        <w:rPr>
          <w:sz w:val="28"/>
          <w:szCs w:val="28"/>
        </w:rPr>
        <w:t xml:space="preserve"> </w:t>
      </w:r>
      <w:r w:rsidR="0034469F" w:rsidRPr="006C38F0">
        <w:rPr>
          <w:sz w:val="28"/>
          <w:szCs w:val="28"/>
          <w:lang w:val="en-US"/>
        </w:rPr>
        <w:t>Booking</w:t>
      </w:r>
      <w:r w:rsidR="0034469F" w:rsidRPr="006C38F0">
        <w:rPr>
          <w:sz w:val="28"/>
          <w:szCs w:val="28"/>
        </w:rPr>
        <w:t>.</w:t>
      </w:r>
      <w:r w:rsidR="0034469F" w:rsidRPr="006C38F0">
        <w:rPr>
          <w:sz w:val="28"/>
          <w:szCs w:val="28"/>
          <w:lang w:val="en-US"/>
        </w:rPr>
        <w:t>com</w:t>
      </w:r>
      <w:r w:rsidR="006C38F0" w:rsidRPr="006C38F0">
        <w:rPr>
          <w:sz w:val="28"/>
          <w:szCs w:val="28"/>
        </w:rPr>
        <w:t xml:space="preserve">, </w:t>
      </w:r>
      <w:r w:rsidR="006C38F0" w:rsidRPr="006C38F0">
        <w:rPr>
          <w:sz w:val="28"/>
          <w:szCs w:val="28"/>
          <w:lang w:val="en-US"/>
        </w:rPr>
        <w:t>Tripadvisor</w:t>
      </w:r>
      <w:r w:rsidR="006C38F0" w:rsidRPr="006C38F0">
        <w:rPr>
          <w:sz w:val="28"/>
          <w:szCs w:val="28"/>
        </w:rPr>
        <w:t>.</w:t>
      </w:r>
      <w:r w:rsidR="006C38F0" w:rsidRPr="006C38F0">
        <w:rPr>
          <w:sz w:val="28"/>
          <w:szCs w:val="28"/>
          <w:lang w:val="en-US"/>
        </w:rPr>
        <w:t>com</w:t>
      </w:r>
      <w:r w:rsidR="006C38F0" w:rsidRPr="006C38F0">
        <w:rPr>
          <w:sz w:val="28"/>
          <w:szCs w:val="28"/>
        </w:rPr>
        <w:t xml:space="preserve"> </w:t>
      </w:r>
      <w:r w:rsidR="00EE48B2" w:rsidRPr="006C38F0">
        <w:rPr>
          <w:sz w:val="28"/>
          <w:szCs w:val="28"/>
        </w:rPr>
        <w:t xml:space="preserve">– интернет </w:t>
      </w:r>
      <w:r w:rsidR="0034469F" w:rsidRPr="006C38F0">
        <w:rPr>
          <w:sz w:val="28"/>
          <w:szCs w:val="28"/>
        </w:rPr>
        <w:t xml:space="preserve">бронирование </w:t>
      </w:r>
      <w:r w:rsidR="00433772" w:rsidRPr="006C38F0">
        <w:rPr>
          <w:sz w:val="28"/>
          <w:szCs w:val="28"/>
        </w:rPr>
        <w:t>отелей</w:t>
      </w:r>
      <w:r w:rsidR="003E44B6" w:rsidRPr="006C38F0">
        <w:rPr>
          <w:sz w:val="28"/>
          <w:szCs w:val="28"/>
        </w:rPr>
        <w:t>, аренда квартир</w:t>
      </w:r>
      <w:r w:rsidR="00EE48B2" w:rsidRPr="006C38F0">
        <w:rPr>
          <w:sz w:val="28"/>
          <w:szCs w:val="28"/>
        </w:rPr>
        <w:t xml:space="preserve">. </w:t>
      </w:r>
      <w:r w:rsidR="003E44B6" w:rsidRPr="006C38F0">
        <w:rPr>
          <w:sz w:val="28"/>
          <w:szCs w:val="28"/>
        </w:rPr>
        <w:t>Большой каталог жилья по всему миру</w:t>
      </w:r>
      <w:r>
        <w:rPr>
          <w:sz w:val="28"/>
          <w:szCs w:val="28"/>
          <w:lang w:val="kk-KZ"/>
        </w:rPr>
        <w:t>.</w:t>
      </w:r>
    </w:p>
    <w:p w:rsidR="004E4E1C" w:rsidRDefault="006B2DF5" w:rsidP="009D456F">
      <w:pPr>
        <w:widowControl w:val="0"/>
        <w:ind w:firstLine="709"/>
        <w:jc w:val="both"/>
        <w:rPr>
          <w:sz w:val="28"/>
          <w:szCs w:val="28"/>
        </w:rPr>
      </w:pPr>
      <w:r>
        <w:rPr>
          <w:sz w:val="28"/>
          <w:szCs w:val="28"/>
          <w:lang w:val="kk-KZ"/>
        </w:rPr>
        <w:t>3.</w:t>
      </w:r>
      <w:r w:rsidR="00EE48B2" w:rsidRPr="00CB5CFB">
        <w:rPr>
          <w:sz w:val="28"/>
          <w:szCs w:val="28"/>
        </w:rPr>
        <w:t xml:space="preserve"> </w:t>
      </w:r>
      <w:r w:rsidR="00D038BA">
        <w:rPr>
          <w:sz w:val="28"/>
          <w:szCs w:val="28"/>
          <w:lang w:val="en-US"/>
        </w:rPr>
        <w:t>LinkedIn</w:t>
      </w:r>
      <w:r w:rsidR="00D038BA" w:rsidRPr="00D038BA">
        <w:rPr>
          <w:sz w:val="28"/>
          <w:szCs w:val="28"/>
        </w:rPr>
        <w:t xml:space="preserve"> </w:t>
      </w:r>
      <w:r w:rsidR="00EE48B2" w:rsidRPr="00CB5CFB">
        <w:rPr>
          <w:sz w:val="28"/>
          <w:szCs w:val="28"/>
        </w:rPr>
        <w:t xml:space="preserve">– </w:t>
      </w:r>
      <w:r w:rsidR="0082235F">
        <w:rPr>
          <w:sz w:val="28"/>
          <w:szCs w:val="28"/>
        </w:rPr>
        <w:t xml:space="preserve">программный сервис, предоставляющий услуги по </w:t>
      </w:r>
      <w:r w:rsidR="00D038BA">
        <w:rPr>
          <w:sz w:val="28"/>
          <w:szCs w:val="28"/>
        </w:rPr>
        <w:t>поиск</w:t>
      </w:r>
      <w:r w:rsidR="0082235F">
        <w:rPr>
          <w:sz w:val="28"/>
          <w:szCs w:val="28"/>
        </w:rPr>
        <w:t>у</w:t>
      </w:r>
      <w:r w:rsidR="00D038BA">
        <w:rPr>
          <w:sz w:val="28"/>
          <w:szCs w:val="28"/>
        </w:rPr>
        <w:t xml:space="preserve"> и установлени</w:t>
      </w:r>
      <w:r w:rsidR="0082235F">
        <w:rPr>
          <w:sz w:val="28"/>
          <w:szCs w:val="28"/>
        </w:rPr>
        <w:t>ю</w:t>
      </w:r>
      <w:r w:rsidR="00D038BA">
        <w:rPr>
          <w:sz w:val="28"/>
          <w:szCs w:val="28"/>
        </w:rPr>
        <w:t xml:space="preserve"> деловых контактов</w:t>
      </w:r>
      <w:r w:rsidR="00927A8B">
        <w:rPr>
          <w:sz w:val="28"/>
          <w:szCs w:val="28"/>
        </w:rPr>
        <w:t>.</w:t>
      </w:r>
    </w:p>
    <w:p w:rsidR="00EE48B2" w:rsidRPr="00CB5CFB" w:rsidRDefault="006B2DF5" w:rsidP="009D456F">
      <w:pPr>
        <w:widowControl w:val="0"/>
        <w:ind w:firstLine="709"/>
        <w:jc w:val="both"/>
        <w:rPr>
          <w:i/>
          <w:sz w:val="28"/>
          <w:szCs w:val="28"/>
        </w:rPr>
      </w:pPr>
      <w:r>
        <w:rPr>
          <w:sz w:val="28"/>
          <w:szCs w:val="28"/>
          <w:lang w:val="kk-KZ"/>
        </w:rPr>
        <w:t>4.</w:t>
      </w:r>
      <w:r w:rsidR="004E4E1C">
        <w:rPr>
          <w:sz w:val="28"/>
          <w:szCs w:val="28"/>
        </w:rPr>
        <w:t xml:space="preserve"> </w:t>
      </w:r>
      <w:r w:rsidR="004E4E1C">
        <w:rPr>
          <w:sz w:val="28"/>
          <w:szCs w:val="28"/>
          <w:lang w:val="en-US"/>
        </w:rPr>
        <w:t>Coursera</w:t>
      </w:r>
      <w:r w:rsidR="004E4E1C" w:rsidRPr="00466FA2">
        <w:rPr>
          <w:sz w:val="28"/>
          <w:szCs w:val="28"/>
        </w:rPr>
        <w:t xml:space="preserve"> </w:t>
      </w:r>
      <w:r w:rsidR="004E4E1C">
        <w:rPr>
          <w:sz w:val="28"/>
          <w:szCs w:val="28"/>
        </w:rPr>
        <w:t xml:space="preserve">– виртуальное обучение. </w:t>
      </w:r>
      <w:r w:rsidR="00FB2026">
        <w:rPr>
          <w:sz w:val="28"/>
          <w:szCs w:val="28"/>
        </w:rPr>
        <w:t xml:space="preserve">Популярные и востребованные разнообразные </w:t>
      </w:r>
      <w:r w:rsidR="00466FA2">
        <w:rPr>
          <w:sz w:val="28"/>
          <w:szCs w:val="28"/>
        </w:rPr>
        <w:t xml:space="preserve">онлайн </w:t>
      </w:r>
      <w:r w:rsidR="00C724FE">
        <w:rPr>
          <w:sz w:val="28"/>
          <w:szCs w:val="28"/>
        </w:rPr>
        <w:t>курсы</w:t>
      </w:r>
      <w:r w:rsidR="00EE48B2" w:rsidRPr="00CB5CFB">
        <w:rPr>
          <w:sz w:val="28"/>
          <w:szCs w:val="28"/>
        </w:rPr>
        <w:t>.</w:t>
      </w:r>
      <w:r w:rsidR="00FB2026">
        <w:rPr>
          <w:sz w:val="28"/>
          <w:szCs w:val="28"/>
        </w:rPr>
        <w:t xml:space="preserve"> </w:t>
      </w:r>
    </w:p>
    <w:p w:rsidR="00EE48B2" w:rsidRPr="00CB5CFB" w:rsidRDefault="009911BF" w:rsidP="009D456F">
      <w:pPr>
        <w:widowControl w:val="0"/>
        <w:ind w:firstLine="709"/>
        <w:jc w:val="both"/>
        <w:rPr>
          <w:sz w:val="28"/>
          <w:szCs w:val="28"/>
        </w:rPr>
      </w:pPr>
      <w:r>
        <w:rPr>
          <w:sz w:val="28"/>
          <w:szCs w:val="28"/>
        </w:rPr>
        <w:t>Сегодня практически не осталось секторов, которых бы не коснул</w:t>
      </w:r>
      <w:r w:rsidR="00E410E8">
        <w:rPr>
          <w:sz w:val="28"/>
          <w:szCs w:val="28"/>
        </w:rPr>
        <w:t>а</w:t>
      </w:r>
      <w:r>
        <w:rPr>
          <w:sz w:val="28"/>
          <w:szCs w:val="28"/>
        </w:rPr>
        <w:t xml:space="preserve">сь </w:t>
      </w:r>
      <w:r w:rsidR="00E410E8" w:rsidRPr="00CB5CFB">
        <w:rPr>
          <w:sz w:val="28"/>
          <w:szCs w:val="28"/>
        </w:rPr>
        <w:t>платформенн</w:t>
      </w:r>
      <w:r w:rsidR="00E410E8">
        <w:rPr>
          <w:sz w:val="28"/>
          <w:szCs w:val="28"/>
        </w:rPr>
        <w:t>ая экономика.</w:t>
      </w:r>
      <w:r w:rsidR="00D074CA">
        <w:rPr>
          <w:sz w:val="28"/>
          <w:szCs w:val="28"/>
        </w:rPr>
        <w:t xml:space="preserve"> К ним можно отнести </w:t>
      </w:r>
      <w:r w:rsidR="00D074CA" w:rsidRPr="00CB5CFB">
        <w:rPr>
          <w:sz w:val="28"/>
          <w:szCs w:val="28"/>
        </w:rPr>
        <w:t>банковск</w:t>
      </w:r>
      <w:r w:rsidR="00D074CA">
        <w:rPr>
          <w:sz w:val="28"/>
          <w:szCs w:val="28"/>
        </w:rPr>
        <w:t xml:space="preserve">ую </w:t>
      </w:r>
      <w:r w:rsidR="00D074CA" w:rsidRPr="00CB5CFB">
        <w:rPr>
          <w:sz w:val="28"/>
          <w:szCs w:val="28"/>
        </w:rPr>
        <w:t>сфер</w:t>
      </w:r>
      <w:r w:rsidR="00D074CA">
        <w:rPr>
          <w:sz w:val="28"/>
          <w:szCs w:val="28"/>
        </w:rPr>
        <w:t>у</w:t>
      </w:r>
      <w:r w:rsidR="00D074CA" w:rsidRPr="00CB5CFB">
        <w:rPr>
          <w:sz w:val="28"/>
          <w:szCs w:val="28"/>
        </w:rPr>
        <w:t xml:space="preserve">, </w:t>
      </w:r>
      <w:r w:rsidR="000A5374" w:rsidRPr="00CB5CFB">
        <w:rPr>
          <w:sz w:val="28"/>
          <w:szCs w:val="28"/>
        </w:rPr>
        <w:t>образование</w:t>
      </w:r>
      <w:r w:rsidR="000A5374">
        <w:rPr>
          <w:sz w:val="28"/>
          <w:szCs w:val="28"/>
        </w:rPr>
        <w:t>,</w:t>
      </w:r>
      <w:r w:rsidR="000A5374" w:rsidRPr="00CB5CFB">
        <w:rPr>
          <w:sz w:val="28"/>
          <w:szCs w:val="28"/>
        </w:rPr>
        <w:t xml:space="preserve"> финансы, услуги населению</w:t>
      </w:r>
      <w:r w:rsidR="000A5374">
        <w:rPr>
          <w:sz w:val="28"/>
          <w:szCs w:val="28"/>
        </w:rPr>
        <w:t xml:space="preserve">. В ближайшем будущем </w:t>
      </w:r>
      <w:r w:rsidR="008F2FC6">
        <w:rPr>
          <w:sz w:val="28"/>
          <w:szCs w:val="28"/>
        </w:rPr>
        <w:t>цифровизация коснется</w:t>
      </w:r>
      <w:r w:rsidR="000A5374" w:rsidRPr="00CB5CFB">
        <w:rPr>
          <w:sz w:val="28"/>
          <w:szCs w:val="28"/>
        </w:rPr>
        <w:t xml:space="preserve"> </w:t>
      </w:r>
      <w:r w:rsidR="008F2FC6" w:rsidRPr="00CB5CFB">
        <w:rPr>
          <w:sz w:val="28"/>
          <w:szCs w:val="28"/>
        </w:rPr>
        <w:t>госуправлени</w:t>
      </w:r>
      <w:r w:rsidR="008F2FC6">
        <w:rPr>
          <w:sz w:val="28"/>
          <w:szCs w:val="28"/>
        </w:rPr>
        <w:t>я,</w:t>
      </w:r>
      <w:r w:rsidR="008F2FC6" w:rsidRPr="00CB5CFB">
        <w:rPr>
          <w:sz w:val="28"/>
          <w:szCs w:val="28"/>
        </w:rPr>
        <w:t xml:space="preserve"> </w:t>
      </w:r>
      <w:r w:rsidR="00D074CA" w:rsidRPr="00CB5CFB">
        <w:rPr>
          <w:sz w:val="28"/>
          <w:szCs w:val="28"/>
        </w:rPr>
        <w:t>телемедицин</w:t>
      </w:r>
      <w:r w:rsidR="008F2FC6">
        <w:rPr>
          <w:sz w:val="28"/>
          <w:szCs w:val="28"/>
        </w:rPr>
        <w:t>ы</w:t>
      </w:r>
      <w:r w:rsidR="00D074CA" w:rsidRPr="00CB5CFB">
        <w:rPr>
          <w:sz w:val="28"/>
          <w:szCs w:val="28"/>
        </w:rPr>
        <w:t xml:space="preserve">, </w:t>
      </w:r>
      <w:r w:rsidR="008F2FC6" w:rsidRPr="00CB5CFB">
        <w:rPr>
          <w:sz w:val="28"/>
          <w:szCs w:val="28"/>
        </w:rPr>
        <w:t>журналистик</w:t>
      </w:r>
      <w:r w:rsidR="00E51987">
        <w:rPr>
          <w:sz w:val="28"/>
          <w:szCs w:val="28"/>
        </w:rPr>
        <w:t>и</w:t>
      </w:r>
      <w:r w:rsidR="008F2FC6" w:rsidRPr="00CB5CFB">
        <w:rPr>
          <w:sz w:val="28"/>
          <w:szCs w:val="28"/>
        </w:rPr>
        <w:t xml:space="preserve"> </w:t>
      </w:r>
      <w:r w:rsidR="00E51987">
        <w:rPr>
          <w:sz w:val="28"/>
          <w:szCs w:val="28"/>
        </w:rPr>
        <w:t>и др.</w:t>
      </w:r>
    </w:p>
    <w:p w:rsidR="00EE48B2" w:rsidRPr="00CB5CFB" w:rsidRDefault="00EE48B2" w:rsidP="009D456F">
      <w:pPr>
        <w:widowControl w:val="0"/>
        <w:ind w:firstLine="709"/>
        <w:jc w:val="both"/>
        <w:rPr>
          <w:sz w:val="28"/>
          <w:szCs w:val="28"/>
        </w:rPr>
      </w:pPr>
      <w:r w:rsidRPr="00CB5CFB">
        <w:rPr>
          <w:sz w:val="28"/>
          <w:szCs w:val="28"/>
        </w:rPr>
        <w:t>Внедрение цифровых технологий не только порождает системные изменения в экономике и организации бизнеса, но и трансформацию социально-трудовых отношений [</w:t>
      </w:r>
      <w:r w:rsidR="006F6502" w:rsidRPr="00CB5CFB">
        <w:rPr>
          <w:rFonts w:eastAsia="SFBI1440"/>
          <w:sz w:val="28"/>
          <w:szCs w:val="28"/>
        </w:rPr>
        <w:t>11</w:t>
      </w:r>
      <w:r w:rsidR="00652BCC" w:rsidRPr="00CB5CFB">
        <w:rPr>
          <w:rFonts w:eastAsia="SFBI1440"/>
          <w:sz w:val="28"/>
          <w:szCs w:val="28"/>
        </w:rPr>
        <w:t>3</w:t>
      </w:r>
      <w:r w:rsidR="006F6502" w:rsidRPr="00CB5CFB">
        <w:rPr>
          <w:rFonts w:eastAsia="SFBI1440"/>
          <w:sz w:val="28"/>
          <w:szCs w:val="28"/>
        </w:rPr>
        <w:t>-11</w:t>
      </w:r>
      <w:r w:rsidR="00652BCC" w:rsidRPr="00CB5CFB">
        <w:rPr>
          <w:rFonts w:eastAsia="SFBI1440"/>
          <w:sz w:val="28"/>
          <w:szCs w:val="28"/>
        </w:rPr>
        <w:t>5</w:t>
      </w:r>
      <w:r w:rsidRPr="00CB5CFB">
        <w:rPr>
          <w:sz w:val="28"/>
          <w:szCs w:val="28"/>
        </w:rPr>
        <w:t>]. Появляются разновидности нестандартной занятости – дистанционная занятость, «занятость по запросу», «платформенная занятость» (рисунок 7).</w:t>
      </w:r>
    </w:p>
    <w:p w:rsidR="000B201D" w:rsidRPr="00CB5CFB" w:rsidRDefault="000B201D" w:rsidP="009D456F">
      <w:pPr>
        <w:widowControl w:val="0"/>
        <w:ind w:firstLine="709"/>
        <w:jc w:val="both"/>
        <w:rPr>
          <w:sz w:val="28"/>
          <w:szCs w:val="28"/>
        </w:rPr>
      </w:pPr>
      <w:r w:rsidRPr="00CB5CFB">
        <w:rPr>
          <w:sz w:val="28"/>
          <w:szCs w:val="28"/>
        </w:rPr>
        <w:t xml:space="preserve">Цифровые платформы с одной стороны открывают возможности для трудоустройства, а с другой – работники лишаются социальной защиты. Интернет компании не страхуют от различных социальных рисков, как было принято в традиционной экономике. Работники здесь должны сами заботиться </w:t>
      </w:r>
      <w:r w:rsidRPr="00CB5CFB">
        <w:rPr>
          <w:sz w:val="28"/>
          <w:szCs w:val="28"/>
        </w:rPr>
        <w:lastRenderedPageBreak/>
        <w:t>о пенсионном и медицинском обеспечении. Как правило, такой труд носит временный, непостоянный характер. Это касается деятельности многих представителей цифровой экономики – интернет-коучеров, блогеров, манимейкеров, программистов, а также специалистов по краудфандингу, интернет-рекламе, интернет-банкингу и других [</w:t>
      </w:r>
      <w:r w:rsidR="0004772F" w:rsidRPr="0007548D">
        <w:rPr>
          <w:rFonts w:eastAsia="TimesNewRomanPS-BoldMT"/>
          <w:bCs/>
          <w:sz w:val="28"/>
          <w:szCs w:val="28"/>
        </w:rPr>
        <w:t>11</w:t>
      </w:r>
      <w:r w:rsidR="00652BCC" w:rsidRPr="0007548D">
        <w:rPr>
          <w:rFonts w:eastAsia="TimesNewRomanPS-BoldMT"/>
          <w:bCs/>
          <w:sz w:val="28"/>
          <w:szCs w:val="28"/>
        </w:rPr>
        <w:t>6</w:t>
      </w:r>
      <w:r w:rsidRPr="00CB5CFB">
        <w:rPr>
          <w:sz w:val="28"/>
          <w:szCs w:val="28"/>
        </w:rPr>
        <w:t>].</w:t>
      </w:r>
    </w:p>
    <w:p w:rsidR="00E63748" w:rsidRPr="00CB5CFB" w:rsidRDefault="00E63748" w:rsidP="009D456F">
      <w:pPr>
        <w:widowControl w:val="0"/>
        <w:ind w:firstLine="709"/>
        <w:jc w:val="both"/>
        <w:rPr>
          <w:sz w:val="28"/>
          <w:szCs w:val="28"/>
        </w:rPr>
      </w:pPr>
    </w:p>
    <w:p w:rsidR="00E63748" w:rsidRPr="00CB5CFB" w:rsidRDefault="004D138C" w:rsidP="009D456F">
      <w:pPr>
        <w:widowControl w:val="0"/>
        <w:ind w:firstLine="709"/>
        <w:jc w:val="both"/>
        <w:rPr>
          <w:sz w:val="28"/>
          <w:szCs w:val="28"/>
        </w:rPr>
      </w:pPr>
      <w:r>
        <w:rPr>
          <w:noProof/>
          <w:sz w:val="28"/>
          <w:szCs w:val="28"/>
        </w:rPr>
        <mc:AlternateContent>
          <mc:Choice Requires="wpg">
            <w:drawing>
              <wp:anchor distT="0" distB="0" distL="114300" distR="114300" simplePos="0" relativeHeight="251813376" behindDoc="0" locked="0" layoutInCell="1" allowOverlap="1">
                <wp:simplePos x="0" y="0"/>
                <wp:positionH relativeFrom="column">
                  <wp:posOffset>758190</wp:posOffset>
                </wp:positionH>
                <wp:positionV relativeFrom="paragraph">
                  <wp:posOffset>41910</wp:posOffset>
                </wp:positionV>
                <wp:extent cx="4857750" cy="3788410"/>
                <wp:effectExtent l="0" t="0" r="19050" b="21590"/>
                <wp:wrapNone/>
                <wp:docPr id="493"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3788410"/>
                          <a:chOff x="3149" y="7639"/>
                          <a:chExt cx="6743" cy="5021"/>
                        </a:xfrm>
                      </wpg:grpSpPr>
                      <wps:wsp>
                        <wps:cNvPr id="494" name="Rectangle 689"/>
                        <wps:cNvSpPr>
                          <a:spLocks noChangeArrowheads="1"/>
                        </wps:cNvSpPr>
                        <wps:spPr bwMode="auto">
                          <a:xfrm>
                            <a:off x="3149" y="7639"/>
                            <a:ext cx="6743" cy="502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95" name="AutoShape 702"/>
                        <wps:cNvSpPr>
                          <a:spLocks/>
                        </wps:cNvSpPr>
                        <wps:spPr bwMode="auto">
                          <a:xfrm rot="5400000">
                            <a:off x="6299" y="6756"/>
                            <a:ext cx="430" cy="6427"/>
                          </a:xfrm>
                          <a:prstGeom prst="rightBrace">
                            <a:avLst>
                              <a:gd name="adj1" fmla="val 1245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6" name="Group 836"/>
                        <wpg:cNvGrpSpPr>
                          <a:grpSpLocks/>
                        </wpg:cNvGrpSpPr>
                        <wpg:grpSpPr bwMode="auto">
                          <a:xfrm>
                            <a:off x="3300" y="11820"/>
                            <a:ext cx="6427" cy="690"/>
                            <a:chOff x="3300" y="12179"/>
                            <a:chExt cx="6427" cy="690"/>
                          </a:xfrm>
                        </wpg:grpSpPr>
                        <wps:wsp>
                          <wps:cNvPr id="497" name="Rectangle 705"/>
                          <wps:cNvSpPr>
                            <a:spLocks noChangeArrowheads="1"/>
                          </wps:cNvSpPr>
                          <wps:spPr bwMode="auto">
                            <a:xfrm>
                              <a:off x="3300" y="12179"/>
                              <a:ext cx="2027" cy="690"/>
                            </a:xfrm>
                            <a:prstGeom prst="rect">
                              <a:avLst/>
                            </a:prstGeom>
                            <a:solidFill>
                              <a:srgbClr val="FFFFFF"/>
                            </a:solidFill>
                            <a:ln w="9525">
                              <a:solidFill>
                                <a:srgbClr val="000000"/>
                              </a:solidFill>
                              <a:miter lim="800000"/>
                              <a:headEnd/>
                              <a:tailEnd/>
                            </a:ln>
                          </wps:spPr>
                          <wps:txbx>
                            <w:txbxContent>
                              <w:p w:rsidR="00C943E8" w:rsidRPr="00DF036F" w:rsidRDefault="00C943E8" w:rsidP="00466657">
                                <w:pPr>
                                  <w:widowControl w:val="0"/>
                                  <w:jc w:val="center"/>
                                  <w:rPr>
                                    <w:sz w:val="16"/>
                                    <w:szCs w:val="16"/>
                                  </w:rPr>
                                </w:pPr>
                              </w:p>
                              <w:p w:rsidR="00C943E8" w:rsidRPr="00985FBC" w:rsidRDefault="00C943E8" w:rsidP="00466657">
                                <w:pPr>
                                  <w:widowControl w:val="0"/>
                                  <w:jc w:val="center"/>
                                </w:pPr>
                                <w:r w:rsidRPr="00985FBC">
                                  <w:t xml:space="preserve">Фриланс </w:t>
                                </w:r>
                              </w:p>
                            </w:txbxContent>
                          </wps:txbx>
                          <wps:bodyPr rot="0" vert="horz" wrap="square" lIns="91440" tIns="45720" rIns="91440" bIns="45720" anchor="t" anchorCtr="0" upright="1">
                            <a:noAutofit/>
                          </wps:bodyPr>
                        </wps:wsp>
                        <wps:wsp>
                          <wps:cNvPr id="498" name="Rectangle 706"/>
                          <wps:cNvSpPr>
                            <a:spLocks noChangeArrowheads="1"/>
                          </wps:cNvSpPr>
                          <wps:spPr bwMode="auto">
                            <a:xfrm>
                              <a:off x="5506" y="12179"/>
                              <a:ext cx="2026" cy="690"/>
                            </a:xfrm>
                            <a:prstGeom prst="rect">
                              <a:avLst/>
                            </a:prstGeom>
                            <a:solidFill>
                              <a:srgbClr val="FFFFFF"/>
                            </a:solidFill>
                            <a:ln w="9525">
                              <a:solidFill>
                                <a:srgbClr val="000000"/>
                              </a:solidFill>
                              <a:miter lim="800000"/>
                              <a:headEnd/>
                              <a:tailEnd/>
                            </a:ln>
                          </wps:spPr>
                          <wps:txbx>
                            <w:txbxContent>
                              <w:p w:rsidR="00C943E8" w:rsidRPr="00985FBC" w:rsidRDefault="00C943E8" w:rsidP="00466657">
                                <w:pPr>
                                  <w:widowControl w:val="0"/>
                                  <w:jc w:val="center"/>
                                </w:pPr>
                                <w:r w:rsidRPr="00985FBC">
                                  <w:t>Дистанционная занятость</w:t>
                                </w:r>
                              </w:p>
                              <w:p w:rsidR="00C943E8" w:rsidRPr="00985FBC" w:rsidRDefault="00C943E8" w:rsidP="00466657">
                                <w:pPr>
                                  <w:widowControl w:val="0"/>
                                  <w:jc w:val="center"/>
                                </w:pPr>
                              </w:p>
                            </w:txbxContent>
                          </wps:txbx>
                          <wps:bodyPr rot="0" vert="horz" wrap="square" lIns="91440" tIns="45720" rIns="91440" bIns="45720" anchor="t" anchorCtr="0" upright="1">
                            <a:noAutofit/>
                          </wps:bodyPr>
                        </wps:wsp>
                        <wps:wsp>
                          <wps:cNvPr id="499" name="Rectangle 707"/>
                          <wps:cNvSpPr>
                            <a:spLocks noChangeArrowheads="1"/>
                          </wps:cNvSpPr>
                          <wps:spPr bwMode="auto">
                            <a:xfrm>
                              <a:off x="7700" y="12179"/>
                              <a:ext cx="2027" cy="690"/>
                            </a:xfrm>
                            <a:prstGeom prst="rect">
                              <a:avLst/>
                            </a:prstGeom>
                            <a:solidFill>
                              <a:srgbClr val="FFFFFF"/>
                            </a:solidFill>
                            <a:ln w="9525">
                              <a:solidFill>
                                <a:srgbClr val="000000"/>
                              </a:solidFill>
                              <a:miter lim="800000"/>
                              <a:headEnd/>
                              <a:tailEnd/>
                            </a:ln>
                          </wps:spPr>
                          <wps:txbx>
                            <w:txbxContent>
                              <w:p w:rsidR="00C943E8" w:rsidRPr="00DF036F" w:rsidRDefault="00C943E8" w:rsidP="00466657">
                                <w:pPr>
                                  <w:widowControl w:val="0"/>
                                  <w:jc w:val="center"/>
                                  <w:rPr>
                                    <w:sz w:val="16"/>
                                    <w:szCs w:val="16"/>
                                  </w:rPr>
                                </w:pPr>
                              </w:p>
                              <w:p w:rsidR="00C943E8" w:rsidRPr="00985FBC" w:rsidRDefault="00C943E8" w:rsidP="00466657">
                                <w:pPr>
                                  <w:widowControl w:val="0"/>
                                  <w:jc w:val="center"/>
                                </w:pPr>
                                <w:r w:rsidRPr="00985FBC">
                                  <w:t>Гиг-занятость</w:t>
                                </w:r>
                              </w:p>
                              <w:p w:rsidR="00C943E8" w:rsidRPr="00985FBC" w:rsidRDefault="00C943E8" w:rsidP="00466657">
                                <w:pPr>
                                  <w:widowControl w:val="0"/>
                                  <w:jc w:val="center"/>
                                </w:pPr>
                              </w:p>
                            </w:txbxContent>
                          </wps:txbx>
                          <wps:bodyPr rot="0" vert="horz" wrap="square" lIns="91440" tIns="45720" rIns="91440" bIns="45720" anchor="t" anchorCtr="0" upright="1">
                            <a:noAutofit/>
                          </wps:bodyPr>
                        </wps:wsp>
                      </wpg:grpSp>
                      <wpg:grpSp>
                        <wpg:cNvPr id="500" name="Group 835"/>
                        <wpg:cNvGrpSpPr>
                          <a:grpSpLocks/>
                        </wpg:cNvGrpSpPr>
                        <wpg:grpSpPr bwMode="auto">
                          <a:xfrm>
                            <a:off x="4429" y="10185"/>
                            <a:ext cx="4114" cy="1529"/>
                            <a:chOff x="4429" y="10485"/>
                            <a:chExt cx="4114" cy="1529"/>
                          </a:xfrm>
                        </wpg:grpSpPr>
                        <wps:wsp>
                          <wps:cNvPr id="501" name="Rectangle 703"/>
                          <wps:cNvSpPr>
                            <a:spLocks noChangeArrowheads="1"/>
                          </wps:cNvSpPr>
                          <wps:spPr bwMode="auto">
                            <a:xfrm>
                              <a:off x="5035" y="10485"/>
                              <a:ext cx="2917" cy="552"/>
                            </a:xfrm>
                            <a:prstGeom prst="rect">
                              <a:avLst/>
                            </a:prstGeom>
                            <a:solidFill>
                              <a:srgbClr val="FFFFFF"/>
                            </a:solidFill>
                            <a:ln w="9525">
                              <a:solidFill>
                                <a:srgbClr val="000000"/>
                              </a:solidFill>
                              <a:miter lim="800000"/>
                              <a:headEnd/>
                              <a:tailEnd/>
                            </a:ln>
                          </wps:spPr>
                          <wps:txbx>
                            <w:txbxContent>
                              <w:p w:rsidR="00C943E8" w:rsidRPr="00985FBC" w:rsidRDefault="00C943E8" w:rsidP="00466657">
                                <w:pPr>
                                  <w:widowControl w:val="0"/>
                                  <w:jc w:val="center"/>
                                </w:pPr>
                                <w:r w:rsidRPr="00985FBC">
                                  <w:t xml:space="preserve">Рынок труда </w:t>
                                </w:r>
                              </w:p>
                            </w:txbxContent>
                          </wps:txbx>
                          <wps:bodyPr rot="0" vert="horz" wrap="square" lIns="91440" tIns="45720" rIns="91440" bIns="45720" anchor="t" anchorCtr="0" upright="1">
                            <a:noAutofit/>
                          </wps:bodyPr>
                        </wps:wsp>
                        <wps:wsp>
                          <wps:cNvPr id="502" name="Rectangle 704"/>
                          <wps:cNvSpPr>
                            <a:spLocks noChangeArrowheads="1"/>
                          </wps:cNvSpPr>
                          <wps:spPr bwMode="auto">
                            <a:xfrm>
                              <a:off x="5035" y="11235"/>
                              <a:ext cx="2917" cy="779"/>
                            </a:xfrm>
                            <a:prstGeom prst="rect">
                              <a:avLst/>
                            </a:prstGeom>
                            <a:solidFill>
                              <a:srgbClr val="FFFFFF"/>
                            </a:solidFill>
                            <a:ln w="9525">
                              <a:solidFill>
                                <a:srgbClr val="000000"/>
                              </a:solidFill>
                              <a:miter lim="800000"/>
                              <a:headEnd/>
                              <a:tailEnd/>
                            </a:ln>
                          </wps:spPr>
                          <wps:txbx>
                            <w:txbxContent>
                              <w:p w:rsidR="00C943E8" w:rsidRPr="00DF036F" w:rsidRDefault="00C943E8" w:rsidP="00466657">
                                <w:pPr>
                                  <w:widowControl w:val="0"/>
                                  <w:jc w:val="center"/>
                                  <w:rPr>
                                    <w:sz w:val="16"/>
                                    <w:szCs w:val="16"/>
                                  </w:rPr>
                                </w:pPr>
                              </w:p>
                              <w:p w:rsidR="00C943E8" w:rsidRPr="00985FBC" w:rsidRDefault="00C943E8" w:rsidP="00466657">
                                <w:pPr>
                                  <w:widowControl w:val="0"/>
                                  <w:jc w:val="center"/>
                                </w:pPr>
                                <w:r w:rsidRPr="00985FBC">
                                  <w:t xml:space="preserve">Новые формы занятости </w:t>
                                </w:r>
                              </w:p>
                            </w:txbxContent>
                          </wps:txbx>
                          <wps:bodyPr rot="0" vert="horz" wrap="square" lIns="91440" tIns="45720" rIns="91440" bIns="45720" anchor="t" anchorCtr="0" upright="1">
                            <a:noAutofit/>
                          </wps:bodyPr>
                        </wps:wsp>
                        <wps:wsp>
                          <wps:cNvPr id="503" name="AutoShape 708"/>
                          <wps:cNvSpPr>
                            <a:spLocks noChangeArrowheads="1"/>
                          </wps:cNvSpPr>
                          <wps:spPr bwMode="auto">
                            <a:xfrm>
                              <a:off x="4429" y="10855"/>
                              <a:ext cx="606" cy="965"/>
                            </a:xfrm>
                            <a:prstGeom prst="curvedRightArrow">
                              <a:avLst>
                                <a:gd name="adj1" fmla="val 31848"/>
                                <a:gd name="adj2" fmla="val 6369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 name="AutoShape 709"/>
                          <wps:cNvSpPr>
                            <a:spLocks noChangeArrowheads="1"/>
                          </wps:cNvSpPr>
                          <wps:spPr bwMode="auto">
                            <a:xfrm>
                              <a:off x="7952" y="10855"/>
                              <a:ext cx="591" cy="965"/>
                            </a:xfrm>
                            <a:prstGeom prst="curvedLeftArrow">
                              <a:avLst>
                                <a:gd name="adj1" fmla="val 32657"/>
                                <a:gd name="adj2" fmla="val 6531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05" name="Group 837"/>
                        <wpg:cNvGrpSpPr>
                          <a:grpSpLocks/>
                        </wpg:cNvGrpSpPr>
                        <wpg:grpSpPr bwMode="auto">
                          <a:xfrm>
                            <a:off x="3300" y="7791"/>
                            <a:ext cx="6427" cy="1959"/>
                            <a:chOff x="3300" y="7791"/>
                            <a:chExt cx="6427" cy="1959"/>
                          </a:xfrm>
                        </wpg:grpSpPr>
                        <wps:wsp>
                          <wps:cNvPr id="506" name="Rectangle 692"/>
                          <wps:cNvSpPr>
                            <a:spLocks noChangeArrowheads="1"/>
                          </wps:cNvSpPr>
                          <wps:spPr bwMode="auto">
                            <a:xfrm>
                              <a:off x="3300" y="7791"/>
                              <a:ext cx="2027" cy="690"/>
                            </a:xfrm>
                            <a:prstGeom prst="rect">
                              <a:avLst/>
                            </a:prstGeom>
                            <a:solidFill>
                              <a:srgbClr val="FFFFFF"/>
                            </a:solidFill>
                            <a:ln w="9525">
                              <a:solidFill>
                                <a:srgbClr val="000000"/>
                              </a:solidFill>
                              <a:miter lim="800000"/>
                              <a:headEnd/>
                              <a:tailEnd/>
                            </a:ln>
                          </wps:spPr>
                          <wps:txbx>
                            <w:txbxContent>
                              <w:p w:rsidR="00C943E8" w:rsidRPr="00985FBC" w:rsidRDefault="00C943E8" w:rsidP="00466657">
                                <w:pPr>
                                  <w:widowControl w:val="0"/>
                                  <w:jc w:val="center"/>
                                </w:pPr>
                                <w:r w:rsidRPr="00985FBC">
                                  <w:t>Искусственный интеллект</w:t>
                                </w:r>
                              </w:p>
                            </w:txbxContent>
                          </wps:txbx>
                          <wps:bodyPr rot="0" vert="horz" wrap="square" lIns="91440" tIns="45720" rIns="91440" bIns="45720" anchor="t" anchorCtr="0" upright="1">
                            <a:noAutofit/>
                          </wps:bodyPr>
                        </wps:wsp>
                        <wps:wsp>
                          <wps:cNvPr id="507" name="Rectangle 693"/>
                          <wps:cNvSpPr>
                            <a:spLocks noChangeArrowheads="1"/>
                          </wps:cNvSpPr>
                          <wps:spPr bwMode="auto">
                            <a:xfrm>
                              <a:off x="5506" y="7791"/>
                              <a:ext cx="2026" cy="690"/>
                            </a:xfrm>
                            <a:prstGeom prst="rect">
                              <a:avLst/>
                            </a:prstGeom>
                            <a:solidFill>
                              <a:srgbClr val="FFFFFF"/>
                            </a:solidFill>
                            <a:ln w="9525">
                              <a:solidFill>
                                <a:srgbClr val="000000"/>
                              </a:solidFill>
                              <a:miter lim="800000"/>
                              <a:headEnd/>
                              <a:tailEnd/>
                            </a:ln>
                          </wps:spPr>
                          <wps:txbx>
                            <w:txbxContent>
                              <w:p w:rsidR="00C943E8" w:rsidRPr="00985FBC" w:rsidRDefault="00C943E8" w:rsidP="00466657">
                                <w:pPr>
                                  <w:widowControl w:val="0"/>
                                  <w:jc w:val="center"/>
                                </w:pPr>
                                <w:r w:rsidRPr="00985FBC">
                                  <w:t>Облачные технологии</w:t>
                                </w:r>
                              </w:p>
                            </w:txbxContent>
                          </wps:txbx>
                          <wps:bodyPr rot="0" vert="horz" wrap="square" lIns="91440" tIns="45720" rIns="91440" bIns="45720" anchor="t" anchorCtr="0" upright="1">
                            <a:noAutofit/>
                          </wps:bodyPr>
                        </wps:wsp>
                        <wps:wsp>
                          <wps:cNvPr id="508" name="Rectangle 694"/>
                          <wps:cNvSpPr>
                            <a:spLocks noChangeArrowheads="1"/>
                          </wps:cNvSpPr>
                          <wps:spPr bwMode="auto">
                            <a:xfrm>
                              <a:off x="7700" y="7791"/>
                              <a:ext cx="2027" cy="690"/>
                            </a:xfrm>
                            <a:prstGeom prst="rect">
                              <a:avLst/>
                            </a:prstGeom>
                            <a:solidFill>
                              <a:srgbClr val="FFFFFF"/>
                            </a:solidFill>
                            <a:ln w="9525">
                              <a:solidFill>
                                <a:srgbClr val="000000"/>
                              </a:solidFill>
                              <a:miter lim="800000"/>
                              <a:headEnd/>
                              <a:tailEnd/>
                            </a:ln>
                          </wps:spPr>
                          <wps:txbx>
                            <w:txbxContent>
                              <w:p w:rsidR="00C943E8" w:rsidRPr="00DF036F" w:rsidRDefault="00C943E8" w:rsidP="00466657">
                                <w:pPr>
                                  <w:widowControl w:val="0"/>
                                  <w:jc w:val="center"/>
                                  <w:rPr>
                                    <w:sz w:val="16"/>
                                    <w:szCs w:val="16"/>
                                  </w:rPr>
                                </w:pPr>
                              </w:p>
                              <w:p w:rsidR="00C943E8" w:rsidRPr="00985FBC" w:rsidRDefault="00C943E8" w:rsidP="00466657">
                                <w:pPr>
                                  <w:widowControl w:val="0"/>
                                  <w:jc w:val="center"/>
                                </w:pPr>
                                <w:r w:rsidRPr="00985FBC">
                                  <w:t xml:space="preserve">Блокчейны </w:t>
                                </w:r>
                              </w:p>
                            </w:txbxContent>
                          </wps:txbx>
                          <wps:bodyPr rot="0" vert="horz" wrap="square" lIns="91440" tIns="45720" rIns="91440" bIns="45720" anchor="t" anchorCtr="0" upright="1">
                            <a:noAutofit/>
                          </wps:bodyPr>
                        </wps:wsp>
                        <wps:wsp>
                          <wps:cNvPr id="509" name="Rectangle 695"/>
                          <wps:cNvSpPr>
                            <a:spLocks noChangeArrowheads="1"/>
                          </wps:cNvSpPr>
                          <wps:spPr bwMode="auto">
                            <a:xfrm>
                              <a:off x="3300" y="8550"/>
                              <a:ext cx="2027" cy="435"/>
                            </a:xfrm>
                            <a:prstGeom prst="rect">
                              <a:avLst/>
                            </a:prstGeom>
                            <a:solidFill>
                              <a:srgbClr val="FFFFFF"/>
                            </a:solidFill>
                            <a:ln w="9525">
                              <a:solidFill>
                                <a:srgbClr val="000000"/>
                              </a:solidFill>
                              <a:miter lim="800000"/>
                              <a:headEnd/>
                              <a:tailEnd/>
                            </a:ln>
                          </wps:spPr>
                          <wps:txbx>
                            <w:txbxContent>
                              <w:p w:rsidR="00C943E8" w:rsidRPr="00985FBC" w:rsidRDefault="00C943E8" w:rsidP="00466657">
                                <w:pPr>
                                  <w:widowControl w:val="0"/>
                                  <w:jc w:val="center"/>
                                </w:pPr>
                                <w:r w:rsidRPr="00985FBC">
                                  <w:t xml:space="preserve">3 </w:t>
                                </w:r>
                                <w:r w:rsidRPr="00985FBC">
                                  <w:rPr>
                                    <w:lang w:val="en-US"/>
                                  </w:rPr>
                                  <w:t>D-</w:t>
                                </w:r>
                                <w:r w:rsidRPr="00985FBC">
                                  <w:t>печать</w:t>
                                </w:r>
                              </w:p>
                            </w:txbxContent>
                          </wps:txbx>
                          <wps:bodyPr rot="0" vert="horz" wrap="square" lIns="91440" tIns="45720" rIns="91440" bIns="45720" anchor="t" anchorCtr="0" upright="1">
                            <a:noAutofit/>
                          </wps:bodyPr>
                        </wps:wsp>
                        <wps:wsp>
                          <wps:cNvPr id="510" name="Rectangle 696"/>
                          <wps:cNvSpPr>
                            <a:spLocks noChangeArrowheads="1"/>
                          </wps:cNvSpPr>
                          <wps:spPr bwMode="auto">
                            <a:xfrm>
                              <a:off x="5506" y="8550"/>
                              <a:ext cx="2026" cy="435"/>
                            </a:xfrm>
                            <a:prstGeom prst="rect">
                              <a:avLst/>
                            </a:prstGeom>
                            <a:solidFill>
                              <a:srgbClr val="FFFFFF"/>
                            </a:solidFill>
                            <a:ln w="9525">
                              <a:solidFill>
                                <a:srgbClr val="000000"/>
                              </a:solidFill>
                              <a:miter lim="800000"/>
                              <a:headEnd/>
                              <a:tailEnd/>
                            </a:ln>
                          </wps:spPr>
                          <wps:txbx>
                            <w:txbxContent>
                              <w:p w:rsidR="00C943E8" w:rsidRPr="00985FBC" w:rsidRDefault="00C943E8" w:rsidP="00466657">
                                <w:pPr>
                                  <w:widowControl w:val="0"/>
                                  <w:jc w:val="center"/>
                                </w:pPr>
                                <w:r w:rsidRPr="00985FBC">
                                  <w:t>Чат-боты</w:t>
                                </w:r>
                              </w:p>
                            </w:txbxContent>
                          </wps:txbx>
                          <wps:bodyPr rot="0" vert="horz" wrap="square" lIns="91440" tIns="45720" rIns="91440" bIns="45720" anchor="t" anchorCtr="0" upright="1">
                            <a:noAutofit/>
                          </wps:bodyPr>
                        </wps:wsp>
                        <wps:wsp>
                          <wps:cNvPr id="511" name="Rectangle 697"/>
                          <wps:cNvSpPr>
                            <a:spLocks noChangeArrowheads="1"/>
                          </wps:cNvSpPr>
                          <wps:spPr bwMode="auto">
                            <a:xfrm>
                              <a:off x="7700" y="8550"/>
                              <a:ext cx="2027" cy="435"/>
                            </a:xfrm>
                            <a:prstGeom prst="rect">
                              <a:avLst/>
                            </a:prstGeom>
                            <a:solidFill>
                              <a:srgbClr val="FFFFFF"/>
                            </a:solidFill>
                            <a:ln w="9525">
                              <a:solidFill>
                                <a:srgbClr val="000000"/>
                              </a:solidFill>
                              <a:miter lim="800000"/>
                              <a:headEnd/>
                              <a:tailEnd/>
                            </a:ln>
                          </wps:spPr>
                          <wps:txbx>
                            <w:txbxContent>
                              <w:p w:rsidR="00C943E8" w:rsidRPr="00985FBC" w:rsidRDefault="00C943E8" w:rsidP="00466657">
                                <w:pPr>
                                  <w:widowControl w:val="0"/>
                                  <w:jc w:val="center"/>
                                </w:pPr>
                                <w:r w:rsidRPr="00985FBC">
                                  <w:t xml:space="preserve">Роботизация </w:t>
                                </w:r>
                              </w:p>
                            </w:txbxContent>
                          </wps:txbx>
                          <wps:bodyPr rot="0" vert="horz" wrap="square" lIns="91440" tIns="45720" rIns="91440" bIns="45720" anchor="t" anchorCtr="0" upright="1">
                            <a:noAutofit/>
                          </wps:bodyPr>
                        </wps:wsp>
                        <wps:wsp>
                          <wps:cNvPr id="512" name="Rectangle 698"/>
                          <wps:cNvSpPr>
                            <a:spLocks noChangeArrowheads="1"/>
                          </wps:cNvSpPr>
                          <wps:spPr bwMode="auto">
                            <a:xfrm>
                              <a:off x="3300" y="9060"/>
                              <a:ext cx="2027" cy="690"/>
                            </a:xfrm>
                            <a:prstGeom prst="rect">
                              <a:avLst/>
                            </a:prstGeom>
                            <a:solidFill>
                              <a:srgbClr val="FFFFFF"/>
                            </a:solidFill>
                            <a:ln w="9525">
                              <a:solidFill>
                                <a:srgbClr val="000000"/>
                              </a:solidFill>
                              <a:miter lim="800000"/>
                              <a:headEnd/>
                              <a:tailEnd/>
                            </a:ln>
                          </wps:spPr>
                          <wps:txbx>
                            <w:txbxContent>
                              <w:p w:rsidR="00C943E8" w:rsidRPr="00985FBC" w:rsidRDefault="00C943E8" w:rsidP="00466657">
                                <w:pPr>
                                  <w:widowControl w:val="0"/>
                                  <w:jc w:val="center"/>
                                </w:pPr>
                                <w:r w:rsidRPr="00985FBC">
                                  <w:t>Электронная коммерция</w:t>
                                </w:r>
                              </w:p>
                            </w:txbxContent>
                          </wps:txbx>
                          <wps:bodyPr rot="0" vert="horz" wrap="square" lIns="91440" tIns="45720" rIns="91440" bIns="45720" anchor="t" anchorCtr="0" upright="1">
                            <a:noAutofit/>
                          </wps:bodyPr>
                        </wps:wsp>
                        <wps:wsp>
                          <wps:cNvPr id="513" name="Rectangle 699"/>
                          <wps:cNvSpPr>
                            <a:spLocks noChangeArrowheads="1"/>
                          </wps:cNvSpPr>
                          <wps:spPr bwMode="auto">
                            <a:xfrm>
                              <a:off x="5506" y="9060"/>
                              <a:ext cx="2026" cy="690"/>
                            </a:xfrm>
                            <a:prstGeom prst="rect">
                              <a:avLst/>
                            </a:prstGeom>
                            <a:solidFill>
                              <a:srgbClr val="FFFFFF"/>
                            </a:solidFill>
                            <a:ln w="9525">
                              <a:solidFill>
                                <a:srgbClr val="000000"/>
                              </a:solidFill>
                              <a:miter lim="800000"/>
                              <a:headEnd/>
                              <a:tailEnd/>
                            </a:ln>
                          </wps:spPr>
                          <wps:txbx>
                            <w:txbxContent>
                              <w:p w:rsidR="00C943E8" w:rsidRPr="00985FBC" w:rsidRDefault="00C943E8" w:rsidP="00466657">
                                <w:pPr>
                                  <w:widowControl w:val="0"/>
                                  <w:jc w:val="center"/>
                                </w:pPr>
                                <w:r w:rsidRPr="00985FBC">
                                  <w:t>Электронные платежи</w:t>
                                </w:r>
                              </w:p>
                            </w:txbxContent>
                          </wps:txbx>
                          <wps:bodyPr rot="0" vert="horz" wrap="square" lIns="91440" tIns="45720" rIns="91440" bIns="45720" anchor="t" anchorCtr="0" upright="1">
                            <a:noAutofit/>
                          </wps:bodyPr>
                        </wps:wsp>
                        <wps:wsp>
                          <wps:cNvPr id="514" name="Rectangle 700"/>
                          <wps:cNvSpPr>
                            <a:spLocks noChangeArrowheads="1"/>
                          </wps:cNvSpPr>
                          <wps:spPr bwMode="auto">
                            <a:xfrm>
                              <a:off x="7700" y="9060"/>
                              <a:ext cx="2027" cy="690"/>
                            </a:xfrm>
                            <a:prstGeom prst="rect">
                              <a:avLst/>
                            </a:prstGeom>
                            <a:solidFill>
                              <a:srgbClr val="FFFFFF"/>
                            </a:solidFill>
                            <a:ln w="9525">
                              <a:solidFill>
                                <a:srgbClr val="000000"/>
                              </a:solidFill>
                              <a:miter lim="800000"/>
                              <a:headEnd/>
                              <a:tailEnd/>
                            </a:ln>
                          </wps:spPr>
                          <wps:txbx>
                            <w:txbxContent>
                              <w:p w:rsidR="00C943E8" w:rsidRPr="00985FBC" w:rsidRDefault="00C943E8" w:rsidP="00466657">
                                <w:pPr>
                                  <w:widowControl w:val="0"/>
                                  <w:jc w:val="center"/>
                                </w:pPr>
                                <w:r w:rsidRPr="00985FBC">
                                  <w:t>Умные дома и города</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8" o:spid="_x0000_s1183" style="position:absolute;left:0;text-align:left;margin-left:59.7pt;margin-top:3.3pt;width:382.5pt;height:298.3pt;z-index:251813376" coordorigin="3149,7639" coordsize="6743,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">
                <v:rect id="Rectangle 689" o:spid="_x0000_s1184" style="position:absolute;left:3149;top:7639;width:6743;height:5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riMcA&#10;AADcAAAADwAAAGRycy9kb3ducmV2LnhtbESPX2vCQBDE34V+h2MLfZF6qWhpU08pgYIvQWr/0Mcl&#10;tyZpc3sxt5r47b2C4OMwM79hFqvBNepIXag9G3iYJKCIC29rLg18frzdP4EKgmyx8UwGThRgtbwZ&#10;LTC1vud3Om6lVBHCIUUDlUibah2KihyGiW+Jo7fznUOJsiu17bCPcNfoaZI8aoc1x4UKW8oqKv62&#10;B2dgJ/Pv/mtz2Lf7n2xcSp7/ZtPcmLvb4fUFlNAg1/ClvbYGZs8z+D8Tj4Be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H64jHAAAA3AAAAA8AAAAAAAAAAAAAAAAAmAIAAGRy&#10;cy9kb3ducmV2LnhtbFBLBQYAAAAABAAEAPUAAACMAwAAAAA=&#10;">
                  <v:stroke dashstyle="dash"/>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02" o:spid="_x0000_s1185" type="#_x0000_t88" style="position:absolute;left:6299;top:6756;width:430;height:64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bGqcQA&#10;AADcAAAADwAAAGRycy9kb3ducmV2LnhtbESPQWsCMRSE74L/IbxCb5pVumW7NYoIgqdCtYUeH5vX&#10;zdLNS0yirv31jSD0OMzMN8xiNdhenCnEzrGC2bQAQdw43XGr4OOwnVQgYkLW2DsmBVeKsFqORwus&#10;tbvwO533qRUZwrFGBSYlX0sZG0MW49R54ux9u2AxZRlaqQNeMtz2cl4Uz9Jix3nBoKeNoeZnf7IK&#10;Pr0rq4PemWv/1gU9+zr+lv6o1OPDsH4FkWhI/+F7e6cVPL2UcDu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xqnEAAAA3AAAAA8AAAAAAAAAAAAAAAAAmAIAAGRycy9k&#10;b3ducmV2LnhtbFBLBQYAAAAABAAEAPUAAACJAwAAAAA=&#10;"/>
                <v:group id="Group 836" o:spid="_x0000_s1186" style="position:absolute;left:3300;top:11820;width:6427;height:690" coordorigin="3300,12179" coordsize="6427,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Rectangle 705" o:spid="_x0000_s1187" style="position:absolute;left:3300;top:12179;width:202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R5cQA&#10;AADcAAAADwAAAGRycy9kb3ducmV2LnhtbESPT4vCMBTE7wt+h/AEb2vqH3TtGkUURY9aL3t72zzb&#10;avNSmqjVT79ZEDwOM/MbZjpvTCluVLvCsoJeNwJBnFpdcKbgmKw/v0A4j6yxtEwKHuRgPmt9TDHW&#10;9s57uh18JgKEXYwKcu+rWEqX5mTQdW1FHLyTrQ36IOtM6hrvAW5K2Y+ikTRYcFjIsaJlTunlcDUK&#10;fov+EZ/7ZBOZyX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0eXEAAAA3AAAAA8AAAAAAAAAAAAAAAAAmAIAAGRycy9k&#10;b3ducmV2LnhtbFBLBQYAAAAABAAEAPUAAACJAwAAAAA=&#10;">
                    <v:textbox>
                      <w:txbxContent>
                        <w:p w:rsidR="00C943E8" w:rsidRPr="00DF036F" w:rsidRDefault="00C943E8" w:rsidP="00466657">
                          <w:pPr>
                            <w:widowControl w:val="0"/>
                            <w:jc w:val="center"/>
                            <w:rPr>
                              <w:sz w:val="16"/>
                              <w:szCs w:val="16"/>
                            </w:rPr>
                          </w:pPr>
                        </w:p>
                        <w:p w:rsidR="00C943E8" w:rsidRPr="00985FBC" w:rsidRDefault="00C943E8" w:rsidP="00466657">
                          <w:pPr>
                            <w:widowControl w:val="0"/>
                            <w:jc w:val="center"/>
                          </w:pPr>
                          <w:r w:rsidRPr="00985FBC">
                            <w:t xml:space="preserve">Фриланс </w:t>
                          </w:r>
                        </w:p>
                      </w:txbxContent>
                    </v:textbox>
                  </v:rect>
                  <v:rect id="Rectangle 706" o:spid="_x0000_s1188" style="position:absolute;left:5506;top:12179;width:202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l8IA&#10;AADcAAAADwAAAGRycy9kb3ducmV2LnhtbERPPW/CMBDdkfgP1iF1I05phZ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UWXwgAAANwAAAAPAAAAAAAAAAAAAAAAAJgCAABkcnMvZG93&#10;bnJldi54bWxQSwUGAAAAAAQABAD1AAAAhwMAAAAA&#10;">
                    <v:textbox>
                      <w:txbxContent>
                        <w:p w:rsidR="00C943E8" w:rsidRPr="00985FBC" w:rsidRDefault="00C943E8" w:rsidP="00466657">
                          <w:pPr>
                            <w:widowControl w:val="0"/>
                            <w:jc w:val="center"/>
                          </w:pPr>
                          <w:r w:rsidRPr="00985FBC">
                            <w:t>Дистанционная занятость</w:t>
                          </w:r>
                        </w:p>
                        <w:p w:rsidR="00C943E8" w:rsidRPr="00985FBC" w:rsidRDefault="00C943E8" w:rsidP="00466657">
                          <w:pPr>
                            <w:widowControl w:val="0"/>
                            <w:jc w:val="center"/>
                          </w:pPr>
                        </w:p>
                      </w:txbxContent>
                    </v:textbox>
                  </v:rect>
                  <v:rect id="Rectangle 707" o:spid="_x0000_s1189" style="position:absolute;left:7700;top:12179;width:202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gDMQA&#10;AADcAAAADwAAAGRycy9kb3ducmV2LnhtbESPQYvCMBSE74L/ITzBm6bqIr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4AzEAAAA3AAAAA8AAAAAAAAAAAAAAAAAmAIAAGRycy9k&#10;b3ducmV2LnhtbFBLBQYAAAAABAAEAPUAAACJAwAAAAA=&#10;">
                    <v:textbox>
                      <w:txbxContent>
                        <w:p w:rsidR="00C943E8" w:rsidRPr="00DF036F" w:rsidRDefault="00C943E8" w:rsidP="00466657">
                          <w:pPr>
                            <w:widowControl w:val="0"/>
                            <w:jc w:val="center"/>
                            <w:rPr>
                              <w:sz w:val="16"/>
                              <w:szCs w:val="16"/>
                            </w:rPr>
                          </w:pPr>
                        </w:p>
                        <w:p w:rsidR="00C943E8" w:rsidRPr="00985FBC" w:rsidRDefault="00C943E8" w:rsidP="00466657">
                          <w:pPr>
                            <w:widowControl w:val="0"/>
                            <w:jc w:val="center"/>
                          </w:pPr>
                          <w:r w:rsidRPr="00985FBC">
                            <w:t>Гиг-занятость</w:t>
                          </w:r>
                        </w:p>
                        <w:p w:rsidR="00C943E8" w:rsidRPr="00985FBC" w:rsidRDefault="00C943E8" w:rsidP="00466657">
                          <w:pPr>
                            <w:widowControl w:val="0"/>
                            <w:jc w:val="center"/>
                          </w:pPr>
                        </w:p>
                      </w:txbxContent>
                    </v:textbox>
                  </v:rect>
                </v:group>
                <v:group id="Group 835" o:spid="_x0000_s1190" style="position:absolute;left:4429;top:10185;width:4114;height:1529" coordorigin="4429,10485" coordsize="4114,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rect id="Rectangle 703" o:spid="_x0000_s1191" style="position:absolute;left:5035;top:10485;width:291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2EMUA&#10;AADcAAAADwAAAGRycy9kb3ducmV2LnhtbESPQWvCQBSE74L/YXmCN91VaW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HYQxQAAANwAAAAPAAAAAAAAAAAAAAAAAJgCAABkcnMv&#10;ZG93bnJldi54bWxQSwUGAAAAAAQABAD1AAAAigMAAAAA&#10;">
                    <v:textbox>
                      <w:txbxContent>
                        <w:p w:rsidR="00C943E8" w:rsidRPr="00985FBC" w:rsidRDefault="00C943E8" w:rsidP="00466657">
                          <w:pPr>
                            <w:widowControl w:val="0"/>
                            <w:jc w:val="center"/>
                          </w:pPr>
                          <w:r w:rsidRPr="00985FBC">
                            <w:t xml:space="preserve">Рынок труда </w:t>
                          </w:r>
                        </w:p>
                      </w:txbxContent>
                    </v:textbox>
                  </v:rect>
                  <v:rect id="Rectangle 704" o:spid="_x0000_s1192" style="position:absolute;left:5035;top:11235;width:2917;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Z8UA&#10;AADcAAAADwAAAGRycy9kb3ducmV2LnhtbESPQWvCQBSE7wX/w/KE3uquKZY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hnxQAAANwAAAAPAAAAAAAAAAAAAAAAAJgCAABkcnMv&#10;ZG93bnJldi54bWxQSwUGAAAAAAQABAD1AAAAigMAAAAA&#10;">
                    <v:textbox>
                      <w:txbxContent>
                        <w:p w:rsidR="00C943E8" w:rsidRPr="00DF036F" w:rsidRDefault="00C943E8" w:rsidP="00466657">
                          <w:pPr>
                            <w:widowControl w:val="0"/>
                            <w:jc w:val="center"/>
                            <w:rPr>
                              <w:sz w:val="16"/>
                              <w:szCs w:val="16"/>
                            </w:rPr>
                          </w:pPr>
                        </w:p>
                        <w:p w:rsidR="00C943E8" w:rsidRPr="00985FBC" w:rsidRDefault="00C943E8" w:rsidP="00466657">
                          <w:pPr>
                            <w:widowControl w:val="0"/>
                            <w:jc w:val="center"/>
                          </w:pPr>
                          <w:r w:rsidRPr="00985FBC">
                            <w:t xml:space="preserve">Новые формы занятости </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08" o:spid="_x0000_s1193" type="#_x0000_t102" style="position:absolute;left:4429;top:10855;width:606;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ocsQA&#10;AADcAAAADwAAAGRycy9kb3ducmV2LnhtbESPzWrDMBCE74G8g9hAb4nklIbgRDEhUNJDC80fuS7W&#10;xjaxVkZSHfftq0Khx2FmvmHWxWBb0ZMPjWMN2UyBIC6dabjScD69TpcgQkQ22DomDd8UoNiMR2vM&#10;jXvwgfpjrESCcMhRQx1jl0sZyposhpnriJN3c95iTNJX0nh8JLht5VyphbTYcFqosaNdTeX9+GU1&#10;2Hnzuc+u/VK9t7SPHZny4j+0fpoM2xWISEP8D/+134yGF/UM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KHLEAAAA3AAAAA8AAAAAAAAAAAAAAAAAmAIAAGRycy9k&#10;b3ducmV2LnhtbFBLBQYAAAAABAAEAPUAAACJA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09" o:spid="_x0000_s1194" type="#_x0000_t103" style="position:absolute;left:7952;top:10855;width:591;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QRscA&#10;AADcAAAADwAAAGRycy9kb3ducmV2LnhtbESPW2sCMRSE34X+h3AKvogmXazI1ii1VOpDqXjD18Pm&#10;7IVuTtZNum7/fVMo9HGYmW+Yxaq3teio9ZVjDQ8TBYI4c6biQsPpuBnPQfiAbLB2TBq+ycNqeTdY&#10;YGrcjffUHUIhIoR9ihrKEJpUSp+VZNFPXEMcvdy1FkOUbSFNi7cIt7VMlJpJixXHhRIbeikp+zx8&#10;WQ0f6vzavc2uLh+t39f5ZZdkydVqPbzvn59ABOrDf/ivvTUaHtU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UEbHAAAA3AAAAA8AAAAAAAAAAAAAAAAAmAIAAGRy&#10;cy9kb3ducmV2LnhtbFBLBQYAAAAABAAEAPUAAACMAwAAAAA=&#10;"/>
                </v:group>
                <v:group id="Group 837" o:spid="_x0000_s1195" style="position:absolute;left:3300;top:7791;width:6427;height:1959" coordorigin="3300,7791" coordsize="6427,1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692" o:spid="_x0000_s1196" style="position:absolute;left:3300;top:7791;width:202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textbox>
                      <w:txbxContent>
                        <w:p w:rsidR="00C943E8" w:rsidRPr="00985FBC" w:rsidRDefault="00C943E8" w:rsidP="00466657">
                          <w:pPr>
                            <w:widowControl w:val="0"/>
                            <w:jc w:val="center"/>
                          </w:pPr>
                          <w:r w:rsidRPr="00985FBC">
                            <w:t>Искусственный интеллект</w:t>
                          </w:r>
                        </w:p>
                      </w:txbxContent>
                    </v:textbox>
                  </v:rect>
                  <v:rect id="Rectangle 693" o:spid="_x0000_s1197" style="position:absolute;left:5506;top:7791;width:202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L/8UA&#10;AADcAAAADwAAAGRycy9kb3ducmV2LnhtbESPzW7CMBCE70i8g7VIvYENVf9CDEJUVO0RwqW3JV6S&#10;QLyOYhPSPj1GqtTjaGa+0aTL3taio9ZXjjVMJwoEce5MxYWGfbYZv4LwAdlg7Zg0/JCH5WI4SDEx&#10;7spb6nahEBHCPkENZQhNIqXPS7LoJ64hjt7RtRZDlG0hTYvXCLe1nCn1LC1WHBdKbGhdUn7eXayG&#10;QzXb4+82+1D2bfMYvvrsdPl+1/ph1K/mIAL14T/81/40Gp7UC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v/xQAAANwAAAAPAAAAAAAAAAAAAAAAAJgCAABkcnMv&#10;ZG93bnJldi54bWxQSwUGAAAAAAQABAD1AAAAigMAAAAA&#10;">
                    <v:textbox>
                      <w:txbxContent>
                        <w:p w:rsidR="00C943E8" w:rsidRPr="00985FBC" w:rsidRDefault="00C943E8" w:rsidP="00466657">
                          <w:pPr>
                            <w:widowControl w:val="0"/>
                            <w:jc w:val="center"/>
                          </w:pPr>
                          <w:r w:rsidRPr="00985FBC">
                            <w:t>Облачные технологии</w:t>
                          </w:r>
                        </w:p>
                      </w:txbxContent>
                    </v:textbox>
                  </v:rect>
                  <v:rect id="Rectangle 694" o:spid="_x0000_s1198" style="position:absolute;left:7700;top:7791;width:202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fjcEA&#10;AADcAAAADwAAAGRycy9kb3ducmV2LnhtbERPPW/CMBDdK/EfrENiKzYgKkgxCIFAMEJY2K7xNUmJ&#10;z1FsIPDr8VCJ8el9zxatrcSNGl861jDoKxDEmTMl5xpO6eZzAsIHZIOVY9LwIA+Leedjholxdz7Q&#10;7RhyEUPYJ6ihCKFOpPRZQRZ939XEkft1jcUQYZNL0+A9httKDpX6khZLjg0F1rQqKLscr1bDTzk8&#10;4fOQbpWdbkZh36Z/1/Na6163XX6DCNSGt/jfvTMaxiq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343BAAAA3AAAAA8AAAAAAAAAAAAAAAAAmAIAAGRycy9kb3du&#10;cmV2LnhtbFBLBQYAAAAABAAEAPUAAACGAwAAAAA=&#10;">
                    <v:textbox>
                      <w:txbxContent>
                        <w:p w:rsidR="00C943E8" w:rsidRPr="00DF036F" w:rsidRDefault="00C943E8" w:rsidP="00466657">
                          <w:pPr>
                            <w:widowControl w:val="0"/>
                            <w:jc w:val="center"/>
                            <w:rPr>
                              <w:sz w:val="16"/>
                              <w:szCs w:val="16"/>
                            </w:rPr>
                          </w:pPr>
                        </w:p>
                        <w:p w:rsidR="00C943E8" w:rsidRPr="00985FBC" w:rsidRDefault="00C943E8" w:rsidP="00466657">
                          <w:pPr>
                            <w:widowControl w:val="0"/>
                            <w:jc w:val="center"/>
                          </w:pPr>
                          <w:r w:rsidRPr="00985FBC">
                            <w:t xml:space="preserve">Блокчейны </w:t>
                          </w:r>
                        </w:p>
                      </w:txbxContent>
                    </v:textbox>
                  </v:rect>
                  <v:rect id="Rectangle 695" o:spid="_x0000_s1199" style="position:absolute;left:3300;top:8550;width:202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6FsQA&#10;AADcAAAADwAAAGRycy9kb3ducmV2LnhtbESPQWsCMRSE70L/Q3gFb5pUU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ehbEAAAA3AAAAA8AAAAAAAAAAAAAAAAAmAIAAGRycy9k&#10;b3ducmV2LnhtbFBLBQYAAAAABAAEAPUAAACJAwAAAAA=&#10;">
                    <v:textbox>
                      <w:txbxContent>
                        <w:p w:rsidR="00C943E8" w:rsidRPr="00985FBC" w:rsidRDefault="00C943E8" w:rsidP="00466657">
                          <w:pPr>
                            <w:widowControl w:val="0"/>
                            <w:jc w:val="center"/>
                          </w:pPr>
                          <w:r w:rsidRPr="00985FBC">
                            <w:t xml:space="preserve">3 </w:t>
                          </w:r>
                          <w:r w:rsidRPr="00985FBC">
                            <w:rPr>
                              <w:lang w:val="en-US"/>
                            </w:rPr>
                            <w:t>D-</w:t>
                          </w:r>
                          <w:r w:rsidRPr="00985FBC">
                            <w:t>печать</w:t>
                          </w:r>
                        </w:p>
                      </w:txbxContent>
                    </v:textbox>
                  </v:rect>
                  <v:rect id="Rectangle 696" o:spid="_x0000_s1200" style="position:absolute;left:5506;top:8550;width:202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FVsIA&#10;AADcAAAADwAAAGRycy9kb3ducmV2LnhtbERPTW+CQBC9m/gfNmPSmy7S1L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VWwgAAANwAAAAPAAAAAAAAAAAAAAAAAJgCAABkcnMvZG93&#10;bnJldi54bWxQSwUGAAAAAAQABAD1AAAAhwMAAAAA&#10;">
                    <v:textbox>
                      <w:txbxContent>
                        <w:p w:rsidR="00C943E8" w:rsidRPr="00985FBC" w:rsidRDefault="00C943E8" w:rsidP="00466657">
                          <w:pPr>
                            <w:widowControl w:val="0"/>
                            <w:jc w:val="center"/>
                          </w:pPr>
                          <w:r w:rsidRPr="00985FBC">
                            <w:t>Чат-боты</w:t>
                          </w:r>
                        </w:p>
                      </w:txbxContent>
                    </v:textbox>
                  </v:rect>
                  <v:rect id="Rectangle 697" o:spid="_x0000_s1201" style="position:absolute;left:7700;top:8550;width:202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gzcUA&#10;AADcAAAADwAAAGRycy9kb3ducmV2LnhtbESPQWvCQBSE7wX/w/IEb80mkUp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eDNxQAAANwAAAAPAAAAAAAAAAAAAAAAAJgCAABkcnMv&#10;ZG93bnJldi54bWxQSwUGAAAAAAQABAD1AAAAigMAAAAA&#10;">
                    <v:textbox>
                      <w:txbxContent>
                        <w:p w:rsidR="00C943E8" w:rsidRPr="00985FBC" w:rsidRDefault="00C943E8" w:rsidP="00466657">
                          <w:pPr>
                            <w:widowControl w:val="0"/>
                            <w:jc w:val="center"/>
                          </w:pPr>
                          <w:r w:rsidRPr="00985FBC">
                            <w:t xml:space="preserve">Роботизация </w:t>
                          </w:r>
                        </w:p>
                      </w:txbxContent>
                    </v:textbox>
                  </v:rect>
                  <v:rect id="Rectangle 698" o:spid="_x0000_s1202" style="position:absolute;left:3300;top:9060;width:202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usUA&#10;AADcAAAADwAAAGRycy9kb3ducmV2LnhtbESPQWvCQBSE74L/YXmF3nRji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66xQAAANwAAAAPAAAAAAAAAAAAAAAAAJgCAABkcnMv&#10;ZG93bnJldi54bWxQSwUGAAAAAAQABAD1AAAAigMAAAAA&#10;">
                    <v:textbox>
                      <w:txbxContent>
                        <w:p w:rsidR="00C943E8" w:rsidRPr="00985FBC" w:rsidRDefault="00C943E8" w:rsidP="00466657">
                          <w:pPr>
                            <w:widowControl w:val="0"/>
                            <w:jc w:val="center"/>
                          </w:pPr>
                          <w:r w:rsidRPr="00985FBC">
                            <w:t>Электронная коммерция</w:t>
                          </w:r>
                        </w:p>
                      </w:txbxContent>
                    </v:textbox>
                  </v:rect>
                  <v:rect id="Rectangle 699" o:spid="_x0000_s1203" style="position:absolute;left:5506;top:9060;width:202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IcUA&#10;AADcAAAADwAAAGRycy9kb3ducmV2LnhtbESPQWvCQBSE7wX/w/KE3upGxVKjq4glxR5NcuntmX0m&#10;abNvQ3ZN0v76bqHgcZiZb5jtfjSN6KlztWUF81kEgriwuuZSQZ4lTy8gnEfW2FgmBd/kYL+bPGwx&#10;1nbgM/WpL0WAsItRQeV9G0vpiooMupltiYN3tZ1BH2RXSt3hEOCmkYsoepYGaw4LFbZ0rKj4Sm9G&#10;waVe5Phzzt4is06W/n3MPm8fr0o9TsfDBoSn0d/D/+2TVrCa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9shxQAAANwAAAAPAAAAAAAAAAAAAAAAAJgCAABkcnMv&#10;ZG93bnJldi54bWxQSwUGAAAAAAQABAD1AAAAigMAAAAA&#10;">
                    <v:textbox>
                      <w:txbxContent>
                        <w:p w:rsidR="00C943E8" w:rsidRPr="00985FBC" w:rsidRDefault="00C943E8" w:rsidP="00466657">
                          <w:pPr>
                            <w:widowControl w:val="0"/>
                            <w:jc w:val="center"/>
                          </w:pPr>
                          <w:r w:rsidRPr="00985FBC">
                            <w:t>Электронные платежи</w:t>
                          </w:r>
                        </w:p>
                      </w:txbxContent>
                    </v:textbox>
                  </v:rect>
                  <v:rect id="Rectangle 700" o:spid="_x0000_s1204" style="position:absolute;left:7700;top:9060;width:202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VcYA&#10;AADcAAAADwAAAGRycy9kb3ducmV2LnhtbESPzW7CMBCE70h9B2sr9QYO9EeQ4kSIiqo9hnDhtsTb&#10;JBCvo9iQtE+PkZB6HM3MN5plOphGXKhztWUF00kEgriwuuZSwS7fjOcgnEfW2FgmBb/kIE0eRkuM&#10;te05o8vWlyJA2MWooPK+jaV0RUUG3cS2xMH7sZ1BH2RXSt1hH+CmkbMoepMGaw4LFba0rqg4bc9G&#10;waGe7fAvyz8js9g8++8hP573H0o9PQ6rdxCeBv8fvre/tILX6Q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DVcYAAADcAAAADwAAAAAAAAAAAAAAAACYAgAAZHJz&#10;L2Rvd25yZXYueG1sUEsFBgAAAAAEAAQA9QAAAIsDAAAAAA==&#10;">
                    <v:textbox>
                      <w:txbxContent>
                        <w:p w:rsidR="00C943E8" w:rsidRPr="00985FBC" w:rsidRDefault="00C943E8" w:rsidP="00466657">
                          <w:pPr>
                            <w:widowControl w:val="0"/>
                            <w:jc w:val="center"/>
                          </w:pPr>
                          <w:r w:rsidRPr="00985FBC">
                            <w:t>Умные дома и города</w:t>
                          </w:r>
                        </w:p>
                      </w:txbxContent>
                    </v:textbox>
                  </v:rect>
                </v:group>
              </v:group>
            </w:pict>
          </mc:Fallback>
        </mc:AlternateContent>
      </w:r>
    </w:p>
    <w:p w:rsidR="00E63748" w:rsidRPr="00CB5CFB" w:rsidRDefault="00E63748" w:rsidP="009D456F">
      <w:pPr>
        <w:widowControl w:val="0"/>
        <w:ind w:firstLine="709"/>
        <w:jc w:val="both"/>
        <w:rPr>
          <w:sz w:val="28"/>
          <w:szCs w:val="28"/>
        </w:rPr>
      </w:pPr>
    </w:p>
    <w:p w:rsidR="00E63748" w:rsidRPr="00CB5CFB" w:rsidRDefault="00E63748"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B549C7" w:rsidRDefault="00B549C7" w:rsidP="009D456F">
      <w:pPr>
        <w:widowControl w:val="0"/>
        <w:ind w:firstLine="709"/>
        <w:jc w:val="center"/>
        <w:rPr>
          <w:sz w:val="16"/>
          <w:szCs w:val="16"/>
        </w:rPr>
      </w:pPr>
    </w:p>
    <w:p w:rsidR="00985FBC" w:rsidRDefault="00985FBC" w:rsidP="009D456F">
      <w:pPr>
        <w:widowControl w:val="0"/>
        <w:ind w:firstLine="709"/>
        <w:jc w:val="center"/>
        <w:rPr>
          <w:sz w:val="16"/>
          <w:szCs w:val="16"/>
        </w:rPr>
      </w:pPr>
    </w:p>
    <w:p w:rsidR="00985FBC" w:rsidRDefault="00985FBC" w:rsidP="009D456F">
      <w:pPr>
        <w:widowControl w:val="0"/>
        <w:ind w:firstLine="709"/>
        <w:jc w:val="center"/>
        <w:rPr>
          <w:sz w:val="16"/>
          <w:szCs w:val="16"/>
        </w:rPr>
      </w:pPr>
    </w:p>
    <w:p w:rsidR="00985FBC" w:rsidRDefault="00985FBC" w:rsidP="009D456F">
      <w:pPr>
        <w:widowControl w:val="0"/>
        <w:ind w:firstLine="709"/>
        <w:jc w:val="center"/>
        <w:rPr>
          <w:sz w:val="16"/>
          <w:szCs w:val="16"/>
        </w:rPr>
      </w:pPr>
    </w:p>
    <w:p w:rsidR="00985FBC" w:rsidRPr="006B2DF5" w:rsidRDefault="00985FBC" w:rsidP="009D456F">
      <w:pPr>
        <w:widowControl w:val="0"/>
        <w:ind w:firstLine="709"/>
        <w:jc w:val="center"/>
        <w:rPr>
          <w:sz w:val="16"/>
          <w:szCs w:val="16"/>
        </w:rPr>
      </w:pPr>
    </w:p>
    <w:p w:rsidR="00EE48B2" w:rsidRPr="00CB5CFB" w:rsidRDefault="00EE48B2" w:rsidP="006B2DF5">
      <w:pPr>
        <w:widowControl w:val="0"/>
        <w:jc w:val="center"/>
        <w:rPr>
          <w:sz w:val="28"/>
          <w:szCs w:val="28"/>
        </w:rPr>
      </w:pPr>
      <w:r w:rsidRPr="00CB5CFB">
        <w:rPr>
          <w:sz w:val="28"/>
          <w:szCs w:val="28"/>
        </w:rPr>
        <w:t xml:space="preserve">Рисунок 7 </w:t>
      </w:r>
      <w:r w:rsidR="006B2DF5">
        <w:rPr>
          <w:sz w:val="28"/>
          <w:szCs w:val="28"/>
        </w:rPr>
        <w:t>–</w:t>
      </w:r>
      <w:r w:rsidRPr="00CB5CFB">
        <w:rPr>
          <w:sz w:val="28"/>
          <w:szCs w:val="28"/>
        </w:rPr>
        <w:t xml:space="preserve"> Новые формы занятости, генерируемые цифровизацией экономики</w:t>
      </w:r>
    </w:p>
    <w:p w:rsidR="00CC62D9" w:rsidRPr="006B2DF5" w:rsidRDefault="00CC62D9" w:rsidP="009D456F">
      <w:pPr>
        <w:widowControl w:val="0"/>
        <w:ind w:firstLine="709"/>
        <w:jc w:val="center"/>
        <w:rPr>
          <w:sz w:val="16"/>
          <w:szCs w:val="16"/>
        </w:rPr>
      </w:pPr>
    </w:p>
    <w:p w:rsidR="00EE48B2" w:rsidRDefault="00EE48B2" w:rsidP="009D456F">
      <w:pPr>
        <w:widowControl w:val="0"/>
        <w:ind w:firstLine="709"/>
        <w:jc w:val="both"/>
        <w:rPr>
          <w:rFonts w:eastAsia="Calibri"/>
        </w:rPr>
      </w:pPr>
      <w:r w:rsidRPr="00CB5CFB">
        <w:rPr>
          <w:rFonts w:eastAsia="Calibri"/>
        </w:rPr>
        <w:t xml:space="preserve">Примечание </w:t>
      </w:r>
      <w:r w:rsidR="006B2DF5">
        <w:rPr>
          <w:rFonts w:eastAsia="Calibri"/>
        </w:rPr>
        <w:t>–</w:t>
      </w:r>
      <w:r w:rsidRPr="00CB5CFB">
        <w:rPr>
          <w:rFonts w:eastAsia="Calibri"/>
        </w:rPr>
        <w:t xml:space="preserve"> Составлено автором</w:t>
      </w:r>
    </w:p>
    <w:p w:rsidR="006020F2" w:rsidRPr="00CB5CFB" w:rsidRDefault="006020F2" w:rsidP="009D456F">
      <w:pPr>
        <w:widowControl w:val="0"/>
        <w:ind w:firstLine="709"/>
        <w:jc w:val="both"/>
        <w:rPr>
          <w:rFonts w:eastAsia="Calibri"/>
        </w:rPr>
      </w:pPr>
    </w:p>
    <w:p w:rsidR="006B2DF5" w:rsidRPr="00CB5CFB" w:rsidRDefault="006B2DF5" w:rsidP="006B2DF5">
      <w:pPr>
        <w:widowControl w:val="0"/>
        <w:ind w:firstLine="709"/>
        <w:jc w:val="both"/>
        <w:rPr>
          <w:sz w:val="28"/>
          <w:szCs w:val="28"/>
        </w:rPr>
      </w:pPr>
      <w:r w:rsidRPr="00CB5CFB">
        <w:rPr>
          <w:sz w:val="28"/>
          <w:szCs w:val="28"/>
        </w:rPr>
        <w:t xml:space="preserve">Внедрение новых технологий повлечет за собой массовое исчезновение одних профессий, трансформацию других и появление совершенно новых. </w:t>
      </w:r>
    </w:p>
    <w:p w:rsidR="006B2DF5" w:rsidRDefault="006B2DF5" w:rsidP="006B2DF5">
      <w:pPr>
        <w:pStyle w:val="a3"/>
        <w:widowControl w:val="0"/>
        <w:autoSpaceDE w:val="0"/>
        <w:autoSpaceDN w:val="0"/>
        <w:adjustRightInd w:val="0"/>
        <w:ind w:left="0" w:firstLine="709"/>
        <w:jc w:val="both"/>
        <w:rPr>
          <w:sz w:val="28"/>
          <w:szCs w:val="28"/>
          <w:lang w:val="kk-KZ"/>
        </w:rPr>
      </w:pPr>
      <w:r w:rsidRPr="00CB5CFB">
        <w:rPr>
          <w:sz w:val="28"/>
          <w:szCs w:val="28"/>
        </w:rPr>
        <w:t xml:space="preserve">Согласно прогнозам специалистов, в первую очередь это коснется представителей таких массовых профессий как: водители, бухгалтера, продавцы, грузчики и др. Это уже происходит вследствие функционирования платформ, посредством которых взаимодействуют субъекты рынка. Эти современные условия способствуют появлению новых форм занятости и развитию дистанционного труда [117, </w:t>
      </w:r>
      <w:r w:rsidRPr="00CB5CFB">
        <w:rPr>
          <w:bCs/>
          <w:iCs/>
          <w:sz w:val="28"/>
          <w:szCs w:val="28"/>
        </w:rPr>
        <w:t>118</w:t>
      </w:r>
      <w:r w:rsidRPr="00CB5CFB">
        <w:rPr>
          <w:sz w:val="28"/>
          <w:szCs w:val="28"/>
        </w:rPr>
        <w:t>].</w:t>
      </w:r>
    </w:p>
    <w:p w:rsidR="00EE48B2" w:rsidRPr="00CB5CFB" w:rsidRDefault="00EE48B2" w:rsidP="009D456F">
      <w:pPr>
        <w:pStyle w:val="a3"/>
        <w:widowControl w:val="0"/>
        <w:autoSpaceDE w:val="0"/>
        <w:autoSpaceDN w:val="0"/>
        <w:adjustRightInd w:val="0"/>
        <w:ind w:left="0" w:firstLine="709"/>
        <w:jc w:val="both"/>
        <w:rPr>
          <w:sz w:val="28"/>
          <w:szCs w:val="28"/>
        </w:rPr>
      </w:pPr>
      <w:r w:rsidRPr="00CB5CFB">
        <w:rPr>
          <w:sz w:val="28"/>
          <w:szCs w:val="28"/>
        </w:rPr>
        <w:t xml:space="preserve">Проследим трансформацию трудовых отношений под влиянием процессов цифровизации (рисунок 8). </w:t>
      </w:r>
    </w:p>
    <w:p w:rsidR="00FF3818" w:rsidRPr="00CB5CFB" w:rsidRDefault="00FF3818" w:rsidP="00A14489">
      <w:pPr>
        <w:widowControl w:val="0"/>
        <w:tabs>
          <w:tab w:val="left" w:pos="6096"/>
        </w:tabs>
        <w:ind w:firstLine="426"/>
        <w:jc w:val="both"/>
        <w:rPr>
          <w:sz w:val="28"/>
          <w:szCs w:val="28"/>
        </w:rPr>
      </w:pPr>
      <w:r w:rsidRPr="00CB5CFB">
        <w:rPr>
          <w:noProof/>
          <w:sz w:val="28"/>
          <w:szCs w:val="28"/>
        </w:rPr>
        <w:lastRenderedPageBreak/>
        <w:drawing>
          <wp:inline distT="0" distB="0" distL="0" distR="0">
            <wp:extent cx="5791200" cy="3562350"/>
            <wp:effectExtent l="0" t="19050" r="0" b="0"/>
            <wp:docPr id="7"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F3818" w:rsidRPr="006B2DF5" w:rsidRDefault="00FF3818" w:rsidP="009D456F">
      <w:pPr>
        <w:widowControl w:val="0"/>
        <w:ind w:firstLine="709"/>
        <w:jc w:val="both"/>
        <w:rPr>
          <w:sz w:val="16"/>
          <w:szCs w:val="16"/>
        </w:rPr>
      </w:pPr>
    </w:p>
    <w:p w:rsidR="00FF3818" w:rsidRPr="00CB5CFB" w:rsidRDefault="00FF3818" w:rsidP="006B2DF5">
      <w:pPr>
        <w:widowControl w:val="0"/>
        <w:jc w:val="center"/>
        <w:rPr>
          <w:bCs/>
          <w:sz w:val="28"/>
          <w:szCs w:val="28"/>
        </w:rPr>
      </w:pPr>
      <w:r w:rsidRPr="00CB5CFB">
        <w:rPr>
          <w:sz w:val="28"/>
          <w:szCs w:val="28"/>
        </w:rPr>
        <w:t xml:space="preserve">Рисунок 8 – Эволюция </w:t>
      </w:r>
      <w:r w:rsidRPr="00CB5CFB">
        <w:rPr>
          <w:bCs/>
          <w:sz w:val="28"/>
          <w:szCs w:val="28"/>
        </w:rPr>
        <w:t>трудовых отношений в период становления цифровой экономики</w:t>
      </w:r>
    </w:p>
    <w:p w:rsidR="00FF3818" w:rsidRPr="006B2DF5" w:rsidRDefault="00FF3818" w:rsidP="009D456F">
      <w:pPr>
        <w:widowControl w:val="0"/>
        <w:ind w:firstLine="709"/>
        <w:jc w:val="center"/>
        <w:rPr>
          <w:i/>
          <w:sz w:val="16"/>
          <w:szCs w:val="16"/>
        </w:rPr>
      </w:pPr>
    </w:p>
    <w:p w:rsidR="00FF3818" w:rsidRPr="00CB5CFB" w:rsidRDefault="00FF3818" w:rsidP="009D456F">
      <w:pPr>
        <w:widowControl w:val="0"/>
        <w:ind w:firstLine="709"/>
        <w:jc w:val="both"/>
        <w:rPr>
          <w:rFonts w:eastAsia="Calibri"/>
        </w:rPr>
      </w:pPr>
      <w:r w:rsidRPr="00CB5CFB">
        <w:rPr>
          <w:rFonts w:eastAsia="Calibri"/>
        </w:rPr>
        <w:t xml:space="preserve">Примечание </w:t>
      </w:r>
      <w:r w:rsidR="006B2DF5">
        <w:rPr>
          <w:rFonts w:eastAsia="Calibri"/>
        </w:rPr>
        <w:t>–</w:t>
      </w:r>
      <w:r w:rsidRPr="00CB5CFB">
        <w:rPr>
          <w:rFonts w:eastAsia="Calibri"/>
        </w:rPr>
        <w:t xml:space="preserve"> Составлено автором</w:t>
      </w:r>
    </w:p>
    <w:p w:rsidR="00FF3818" w:rsidRPr="00CB5CFB" w:rsidRDefault="00FF3818" w:rsidP="009D456F">
      <w:pPr>
        <w:pStyle w:val="a3"/>
        <w:widowControl w:val="0"/>
        <w:autoSpaceDE w:val="0"/>
        <w:autoSpaceDN w:val="0"/>
        <w:adjustRightInd w:val="0"/>
        <w:ind w:left="0" w:firstLine="709"/>
        <w:jc w:val="both"/>
        <w:rPr>
          <w:sz w:val="28"/>
          <w:szCs w:val="28"/>
        </w:rPr>
      </w:pPr>
    </w:p>
    <w:p w:rsidR="000B201D" w:rsidRPr="00CB5CFB" w:rsidRDefault="000B201D" w:rsidP="009D456F">
      <w:pPr>
        <w:widowControl w:val="0"/>
        <w:ind w:firstLine="709"/>
        <w:jc w:val="both"/>
        <w:rPr>
          <w:i/>
          <w:sz w:val="28"/>
          <w:szCs w:val="28"/>
        </w:rPr>
      </w:pPr>
      <w:r w:rsidRPr="00CB5CFB">
        <w:rPr>
          <w:sz w:val="28"/>
          <w:szCs w:val="28"/>
        </w:rPr>
        <w:t>Формирование нового формата трудовых отношений сопровождается изменением взаимодействия между субъектами рынка труда и, как следствие, видоизменением самих этих субъектов [</w:t>
      </w:r>
      <w:r w:rsidR="00B231E9" w:rsidRPr="00CB5CFB">
        <w:rPr>
          <w:bCs/>
          <w:iCs/>
          <w:sz w:val="28"/>
          <w:szCs w:val="28"/>
        </w:rPr>
        <w:t>1</w:t>
      </w:r>
      <w:r w:rsidR="00652BCC" w:rsidRPr="00CB5CFB">
        <w:rPr>
          <w:bCs/>
          <w:iCs/>
          <w:sz w:val="28"/>
          <w:szCs w:val="28"/>
        </w:rPr>
        <w:t>19</w:t>
      </w:r>
      <w:r w:rsidR="00B231E9" w:rsidRPr="00CB5CFB">
        <w:rPr>
          <w:bCs/>
          <w:iCs/>
          <w:sz w:val="28"/>
          <w:szCs w:val="28"/>
        </w:rPr>
        <w:t>-12</w:t>
      </w:r>
      <w:r w:rsidR="00652BCC" w:rsidRPr="00CB5CFB">
        <w:rPr>
          <w:bCs/>
          <w:iCs/>
          <w:sz w:val="28"/>
          <w:szCs w:val="28"/>
        </w:rPr>
        <w:t>1</w:t>
      </w:r>
      <w:r w:rsidRPr="00CB5CFB">
        <w:rPr>
          <w:sz w:val="28"/>
          <w:szCs w:val="28"/>
        </w:rPr>
        <w:t xml:space="preserve">]. Рассмотрим </w:t>
      </w:r>
      <w:r w:rsidR="00965F43">
        <w:rPr>
          <w:sz w:val="28"/>
          <w:szCs w:val="28"/>
        </w:rPr>
        <w:t>этапы развития</w:t>
      </w:r>
      <w:r w:rsidRPr="00CB5CFB">
        <w:rPr>
          <w:sz w:val="28"/>
          <w:szCs w:val="28"/>
        </w:rPr>
        <w:t xml:space="preserve"> </w:t>
      </w:r>
      <w:r w:rsidRPr="00965F43">
        <w:rPr>
          <w:sz w:val="28"/>
          <w:szCs w:val="28"/>
        </w:rPr>
        <w:t xml:space="preserve">трудовых отношений </w:t>
      </w:r>
      <w:r w:rsidR="00965F43" w:rsidRPr="00965F43">
        <w:rPr>
          <w:sz w:val="28"/>
          <w:szCs w:val="28"/>
        </w:rPr>
        <w:t>более детально</w:t>
      </w:r>
      <w:r w:rsidR="00D324F4" w:rsidRPr="00965F43">
        <w:rPr>
          <w:sz w:val="28"/>
          <w:szCs w:val="28"/>
        </w:rPr>
        <w:t xml:space="preserve"> </w:t>
      </w:r>
      <w:r w:rsidR="00D324F4" w:rsidRPr="00965F43">
        <w:rPr>
          <w:sz w:val="28"/>
          <w:szCs w:val="28"/>
          <w:lang w:val="en-US"/>
        </w:rPr>
        <w:t>[</w:t>
      </w:r>
      <w:r w:rsidR="000839DC" w:rsidRPr="00965F43">
        <w:rPr>
          <w:sz w:val="28"/>
          <w:szCs w:val="28"/>
        </w:rPr>
        <w:t>101,</w:t>
      </w:r>
      <w:r w:rsidR="00D324F4" w:rsidRPr="00965F43">
        <w:rPr>
          <w:sz w:val="28"/>
          <w:szCs w:val="28"/>
          <w:lang w:val="en-US"/>
        </w:rPr>
        <w:t xml:space="preserve"> </w:t>
      </w:r>
      <w:r w:rsidR="0007548D" w:rsidRPr="00965F43">
        <w:rPr>
          <w:sz w:val="28"/>
          <w:szCs w:val="28"/>
          <w:lang w:val="en-US"/>
        </w:rPr>
        <w:t>c.</w:t>
      </w:r>
      <w:r w:rsidR="006B2DF5">
        <w:rPr>
          <w:sz w:val="28"/>
          <w:szCs w:val="28"/>
          <w:lang w:val="kk-KZ"/>
        </w:rPr>
        <w:t xml:space="preserve"> </w:t>
      </w:r>
      <w:r w:rsidR="0007548D" w:rsidRPr="00965F43">
        <w:rPr>
          <w:sz w:val="28"/>
          <w:szCs w:val="28"/>
          <w:lang w:val="en-US"/>
        </w:rPr>
        <w:t>43</w:t>
      </w:r>
      <w:r w:rsidR="00D324F4" w:rsidRPr="00965F43">
        <w:rPr>
          <w:sz w:val="28"/>
          <w:szCs w:val="28"/>
          <w:lang w:val="en-US"/>
        </w:rPr>
        <w:t>]</w:t>
      </w:r>
      <w:r w:rsidRPr="00965F43">
        <w:rPr>
          <w:sz w:val="28"/>
          <w:szCs w:val="28"/>
        </w:rPr>
        <w:t>:</w:t>
      </w:r>
    </w:p>
    <w:p w:rsidR="000B201D" w:rsidRPr="00CB5CFB" w:rsidRDefault="000B201D" w:rsidP="006B2DF5">
      <w:pPr>
        <w:pStyle w:val="a3"/>
        <w:widowControl w:val="0"/>
        <w:numPr>
          <w:ilvl w:val="0"/>
          <w:numId w:val="8"/>
        </w:numPr>
        <w:tabs>
          <w:tab w:val="left" w:pos="993"/>
        </w:tabs>
        <w:ind w:left="0" w:firstLine="709"/>
        <w:jc w:val="both"/>
        <w:rPr>
          <w:sz w:val="28"/>
          <w:szCs w:val="28"/>
        </w:rPr>
      </w:pPr>
      <w:r w:rsidRPr="00CB5CFB">
        <w:rPr>
          <w:sz w:val="28"/>
          <w:szCs w:val="28"/>
        </w:rPr>
        <w:t>Социально-трудовые отношения индустриальной эпохи – это «классические» трудовые отношения, отличающиеся стабильностью, бессрочным контрактом, 40-часовой рабочей неделей и самое главное социальными гарантиями, которые регулировались законодательно и обеспечивались работодателем и государством.</w:t>
      </w:r>
    </w:p>
    <w:p w:rsidR="0044480A" w:rsidRPr="00CB5CFB" w:rsidRDefault="00AF4735" w:rsidP="006B2DF5">
      <w:pPr>
        <w:pStyle w:val="a3"/>
        <w:widowControl w:val="0"/>
        <w:numPr>
          <w:ilvl w:val="0"/>
          <w:numId w:val="8"/>
        </w:numPr>
        <w:tabs>
          <w:tab w:val="left" w:pos="993"/>
        </w:tabs>
        <w:ind w:left="0" w:firstLine="709"/>
        <w:jc w:val="both"/>
        <w:rPr>
          <w:sz w:val="28"/>
          <w:szCs w:val="28"/>
        </w:rPr>
      </w:pPr>
      <w:r w:rsidRPr="00CB5CFB">
        <w:rPr>
          <w:sz w:val="28"/>
          <w:szCs w:val="28"/>
        </w:rPr>
        <w:t>Многосторонние трудовые отношения – гражданско-правовые договоры (договор подряда, договор об оказании услуг и др.), выгодные работодателям в плане сокращения издержек, так как они освобождают его от социальных гарантий и компенсаций [</w:t>
      </w:r>
      <w:r w:rsidR="00B231E9" w:rsidRPr="00CB5CFB">
        <w:rPr>
          <w:bCs/>
          <w:sz w:val="28"/>
          <w:szCs w:val="28"/>
        </w:rPr>
        <w:t>12</w:t>
      </w:r>
      <w:r w:rsidR="000759F6" w:rsidRPr="00CB5CFB">
        <w:rPr>
          <w:bCs/>
          <w:sz w:val="28"/>
          <w:szCs w:val="28"/>
        </w:rPr>
        <w:t>2</w:t>
      </w:r>
      <w:r w:rsidRPr="00CB5CFB">
        <w:rPr>
          <w:sz w:val="28"/>
          <w:szCs w:val="28"/>
        </w:rPr>
        <w:t>]. Работник, заключивший гражданско-правовой договор, не имеет право на ежегодный оплачиваемый отпуск, дополнительный отпуск, на оплату времени нетрудоспособности. Оплата труда осуществляется только после выполнения работ, предусмотренных в гражданско-правовом договоре, причем факт окончания работ должен быть подтвержден двусторонним актом выполненных работ.</w:t>
      </w:r>
    </w:p>
    <w:p w:rsidR="00EE48B2" w:rsidRPr="00CB5CFB" w:rsidRDefault="00EE48B2" w:rsidP="006B2DF5">
      <w:pPr>
        <w:pStyle w:val="a3"/>
        <w:widowControl w:val="0"/>
        <w:numPr>
          <w:ilvl w:val="0"/>
          <w:numId w:val="8"/>
        </w:numPr>
        <w:tabs>
          <w:tab w:val="left" w:pos="993"/>
        </w:tabs>
        <w:ind w:left="0" w:firstLine="709"/>
        <w:jc w:val="both"/>
        <w:rPr>
          <w:sz w:val="28"/>
          <w:szCs w:val="28"/>
        </w:rPr>
      </w:pPr>
      <w:r w:rsidRPr="00CB5CFB">
        <w:rPr>
          <w:sz w:val="28"/>
          <w:szCs w:val="28"/>
        </w:rPr>
        <w:t xml:space="preserve">Трудовые отношения, организованные по проектному принципу. Трансформируясь, трудовые отношения постепенно становятся более гибкими и приобретают проектный характер. Глобализационные процессы дают возможность формировать трудовой коллектив работников, физически </w:t>
      </w:r>
      <w:r w:rsidRPr="00CB5CFB">
        <w:rPr>
          <w:sz w:val="28"/>
          <w:szCs w:val="28"/>
        </w:rPr>
        <w:lastRenderedPageBreak/>
        <w:t>находящихся в разных концах мира, для реализации определенного бизнес-проекта. Устанавливаются сроки выполнения проекта, и состав команды участников проекта может меняться в течение всего периода осуществления проекта. Отношения между работодателем и работником принимает индивидуализированный характер.</w:t>
      </w:r>
    </w:p>
    <w:p w:rsidR="00EE48B2" w:rsidRPr="00CB5CFB" w:rsidRDefault="00EE48B2" w:rsidP="006B2DF5">
      <w:pPr>
        <w:pStyle w:val="a3"/>
        <w:widowControl w:val="0"/>
        <w:numPr>
          <w:ilvl w:val="0"/>
          <w:numId w:val="8"/>
        </w:numPr>
        <w:tabs>
          <w:tab w:val="left" w:pos="993"/>
        </w:tabs>
        <w:ind w:left="0" w:firstLine="709"/>
        <w:jc w:val="both"/>
        <w:rPr>
          <w:sz w:val="28"/>
          <w:szCs w:val="28"/>
        </w:rPr>
      </w:pPr>
      <w:r w:rsidRPr="00CB5CFB">
        <w:rPr>
          <w:sz w:val="28"/>
          <w:szCs w:val="28"/>
        </w:rPr>
        <w:t xml:space="preserve">Самозанятость – это труд людей, работающих без работодателя и наемных сотрудников. Является предпосылкой для развития предпринимательства в стране и новое направление в воспроизводстве человеческих ресурсов. Некоторых привлекает экономическая свобода в отношении вида занятий, кто-то вынужденно приходит к самозанятости в связи потерей работы или увольнением. Неизбежно возникают проблемы, связанные с социальной защитой, в период временной нетрудоспособности, в пенсионном возрасте. </w:t>
      </w:r>
    </w:p>
    <w:p w:rsidR="00EE48B2" w:rsidRPr="00CB5CFB" w:rsidRDefault="00EE48B2" w:rsidP="006B2DF5">
      <w:pPr>
        <w:pStyle w:val="a3"/>
        <w:widowControl w:val="0"/>
        <w:numPr>
          <w:ilvl w:val="0"/>
          <w:numId w:val="8"/>
        </w:numPr>
        <w:tabs>
          <w:tab w:val="left" w:pos="993"/>
        </w:tabs>
        <w:ind w:left="0" w:firstLine="709"/>
        <w:jc w:val="both"/>
        <w:rPr>
          <w:sz w:val="28"/>
          <w:szCs w:val="28"/>
        </w:rPr>
      </w:pPr>
      <w:r w:rsidRPr="00CB5CFB">
        <w:rPr>
          <w:sz w:val="28"/>
          <w:szCs w:val="28"/>
        </w:rPr>
        <w:t xml:space="preserve">Занятость «по запросу» </w:t>
      </w:r>
      <w:r w:rsidR="006B2DF5">
        <w:rPr>
          <w:sz w:val="28"/>
          <w:szCs w:val="28"/>
        </w:rPr>
        <w:t>–</w:t>
      </w:r>
      <w:r w:rsidRPr="00CB5CFB">
        <w:rPr>
          <w:sz w:val="28"/>
          <w:szCs w:val="28"/>
        </w:rPr>
        <w:t xml:space="preserve"> это работа, управляемая онлайн-платформами (гиг-экономика). Представляет собой одну из новых форм нестандартной занятости. Это вид работы, который нелегко вписывается в существующие системы классификации работников </w:t>
      </w:r>
      <w:r w:rsidR="006B2DF5">
        <w:rPr>
          <w:sz w:val="28"/>
          <w:szCs w:val="28"/>
        </w:rPr>
        <w:t>–</w:t>
      </w:r>
      <w:r w:rsidRPr="00CB5CFB">
        <w:rPr>
          <w:sz w:val="28"/>
          <w:szCs w:val="28"/>
        </w:rPr>
        <w:t xml:space="preserve"> по роду занятий, по сектору, по месту работы или по типу контракта. Гиг-занятость имеет разнообразные методы и модели работы, вытесняющие стандартный трудовой договор. Поэтому те, кто работает в гиг-экономике, особенно уязвимы из-за отсутствия традиционных отношений между работником и работодателем [</w:t>
      </w:r>
      <w:r w:rsidR="006362E8" w:rsidRPr="00CB5CFB">
        <w:rPr>
          <w:sz w:val="28"/>
          <w:szCs w:val="28"/>
        </w:rPr>
        <w:t>12</w:t>
      </w:r>
      <w:r w:rsidR="000759F6" w:rsidRPr="00CB5CFB">
        <w:rPr>
          <w:sz w:val="28"/>
          <w:szCs w:val="28"/>
        </w:rPr>
        <w:t>3</w:t>
      </w:r>
      <w:r w:rsidRPr="00CB5CFB">
        <w:rPr>
          <w:sz w:val="28"/>
          <w:szCs w:val="28"/>
          <w:shd w:val="clear" w:color="auto" w:fill="FFFFFF"/>
        </w:rPr>
        <w:t>]</w:t>
      </w:r>
      <w:r w:rsidRPr="00CB5CFB">
        <w:rPr>
          <w:sz w:val="28"/>
          <w:szCs w:val="28"/>
        </w:rPr>
        <w:t>.</w:t>
      </w:r>
    </w:p>
    <w:p w:rsidR="00E3130A" w:rsidRPr="00CB5CFB" w:rsidRDefault="00E3130A" w:rsidP="009D456F">
      <w:pPr>
        <w:widowControl w:val="0"/>
        <w:ind w:firstLine="709"/>
        <w:jc w:val="both"/>
        <w:rPr>
          <w:sz w:val="28"/>
          <w:szCs w:val="28"/>
        </w:rPr>
      </w:pPr>
      <w:r w:rsidRPr="00CB5CFB">
        <w:rPr>
          <w:sz w:val="28"/>
          <w:szCs w:val="28"/>
          <w:shd w:val="clear" w:color="auto" w:fill="FFFFFF"/>
        </w:rPr>
        <w:t xml:space="preserve">В Казахстане курс на развитие цифровой экосистемы для достижения устойчивого экономического роста, повышения конкурентоспособности экономики обозначены в государственной программе «Цифровой Казахстан». </w:t>
      </w:r>
      <w:r w:rsidRPr="00CB5CFB">
        <w:rPr>
          <w:sz w:val="28"/>
          <w:szCs w:val="28"/>
        </w:rPr>
        <w:t>Основными целями Программы стали ускорение темпов развития экономики РК и улучшение качества жизни населения, а также создание условий для перехода экономики на новую траекторию развития – цифровую экономику будущего</w:t>
      </w:r>
      <w:r w:rsidR="00CE4A97" w:rsidRPr="00CB5CFB">
        <w:rPr>
          <w:sz w:val="28"/>
          <w:szCs w:val="28"/>
        </w:rPr>
        <w:t xml:space="preserve"> [</w:t>
      </w:r>
      <w:r w:rsidR="00DC01C3" w:rsidRPr="00CB5CFB">
        <w:rPr>
          <w:sz w:val="28"/>
          <w:szCs w:val="28"/>
        </w:rPr>
        <w:t>1</w:t>
      </w:r>
      <w:r w:rsidR="009656C0" w:rsidRPr="00CB5CFB">
        <w:rPr>
          <w:sz w:val="28"/>
          <w:szCs w:val="28"/>
        </w:rPr>
        <w:t>2</w:t>
      </w:r>
      <w:r w:rsidR="000759F6" w:rsidRPr="00CB5CFB">
        <w:rPr>
          <w:sz w:val="28"/>
          <w:szCs w:val="28"/>
        </w:rPr>
        <w:t>4</w:t>
      </w:r>
      <w:r w:rsidR="00CE4A97" w:rsidRPr="00CB5CFB">
        <w:rPr>
          <w:sz w:val="28"/>
          <w:szCs w:val="28"/>
        </w:rPr>
        <w:t>]</w:t>
      </w:r>
      <w:r w:rsidRPr="00CB5CFB">
        <w:rPr>
          <w:sz w:val="28"/>
          <w:szCs w:val="28"/>
        </w:rPr>
        <w:t>.</w:t>
      </w:r>
    </w:p>
    <w:p w:rsidR="00E3130A" w:rsidRPr="00CB5CFB" w:rsidRDefault="00E3130A" w:rsidP="009D456F">
      <w:pPr>
        <w:widowControl w:val="0"/>
        <w:ind w:firstLine="709"/>
        <w:jc w:val="both"/>
        <w:rPr>
          <w:sz w:val="28"/>
          <w:szCs w:val="28"/>
        </w:rPr>
      </w:pPr>
      <w:r w:rsidRPr="00CB5CFB">
        <w:rPr>
          <w:sz w:val="28"/>
          <w:szCs w:val="28"/>
          <w:shd w:val="clear" w:color="auto" w:fill="FFFFFF"/>
        </w:rPr>
        <w:t xml:space="preserve">Внедрение цифровизации во всех сферах </w:t>
      </w:r>
      <w:r w:rsidRPr="00CB5CFB">
        <w:rPr>
          <w:sz w:val="28"/>
          <w:szCs w:val="28"/>
        </w:rPr>
        <w:t>общества оказывает значительное влияние на все виды экономической деятельности, в том числе на рынок труда, так как трансформационные процессы значительно видоизменяют формат трудовых отношений, взаимодействие между работодателями и работниками.</w:t>
      </w:r>
    </w:p>
    <w:p w:rsidR="00E3130A" w:rsidRPr="00CB5CFB" w:rsidRDefault="00E3130A" w:rsidP="009D456F">
      <w:pPr>
        <w:widowControl w:val="0"/>
        <w:ind w:firstLine="709"/>
        <w:jc w:val="both"/>
        <w:rPr>
          <w:sz w:val="28"/>
          <w:szCs w:val="28"/>
        </w:rPr>
      </w:pPr>
      <w:r w:rsidRPr="00CB5CFB">
        <w:rPr>
          <w:sz w:val="28"/>
          <w:szCs w:val="28"/>
        </w:rPr>
        <w:t xml:space="preserve">Надо отметить, что в Казахстане достаточно стабильный рост внедрения цифровых коммуникационных технологий (рисунок </w:t>
      </w:r>
      <w:r w:rsidR="0001130D" w:rsidRPr="00CB5CFB">
        <w:rPr>
          <w:sz w:val="28"/>
          <w:szCs w:val="28"/>
        </w:rPr>
        <w:t>9</w:t>
      </w:r>
      <w:r w:rsidRPr="00CB5CFB">
        <w:rPr>
          <w:sz w:val="28"/>
          <w:szCs w:val="28"/>
        </w:rPr>
        <w:t>).</w:t>
      </w:r>
    </w:p>
    <w:p w:rsidR="00E3130A" w:rsidRPr="00CB5CFB" w:rsidRDefault="009D5526" w:rsidP="009D456F">
      <w:pPr>
        <w:widowControl w:val="0"/>
        <w:ind w:firstLine="709"/>
        <w:jc w:val="both"/>
        <w:rPr>
          <w:sz w:val="28"/>
          <w:szCs w:val="28"/>
        </w:rPr>
      </w:pPr>
      <w:r w:rsidRPr="00CB5CFB">
        <w:rPr>
          <w:sz w:val="28"/>
          <w:szCs w:val="28"/>
        </w:rPr>
        <w:t xml:space="preserve">Как показано на рисунке 9, по всем рассмотренным показателям наблюдается значительный прогресс в распространении информационных технологий. Если в 2005 году доля пользователей Интернет в возрасте 16-74 лет составляла 2,96%, то в 2020 году она равнялась 89%. За 15 лет количество пользователей сети Интернет выросло в 30 раз. Также заметное увеличение пользователей компьютером (в 6 раз) и рост компьютерной грамотности почти в 3 раза. </w:t>
      </w:r>
    </w:p>
    <w:p w:rsidR="009D5526" w:rsidRPr="00CB5CFB" w:rsidRDefault="009D5526" w:rsidP="009D456F">
      <w:pPr>
        <w:widowControl w:val="0"/>
        <w:ind w:firstLine="709"/>
        <w:jc w:val="both"/>
        <w:rPr>
          <w:sz w:val="28"/>
          <w:szCs w:val="28"/>
        </w:rPr>
      </w:pPr>
    </w:p>
    <w:p w:rsidR="00E3130A" w:rsidRPr="00CB5CFB" w:rsidRDefault="00E3130A" w:rsidP="006B2DF5">
      <w:pPr>
        <w:widowControl w:val="0"/>
        <w:jc w:val="center"/>
        <w:rPr>
          <w:sz w:val="28"/>
          <w:szCs w:val="28"/>
        </w:rPr>
      </w:pPr>
      <w:r w:rsidRPr="00CB5CFB">
        <w:rPr>
          <w:noProof/>
          <w:sz w:val="28"/>
          <w:szCs w:val="28"/>
        </w:rPr>
        <w:lastRenderedPageBreak/>
        <w:drawing>
          <wp:inline distT="0" distB="0" distL="0" distR="0">
            <wp:extent cx="5724525" cy="3990975"/>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130A" w:rsidRPr="006B2DF5" w:rsidRDefault="00E3130A" w:rsidP="009D456F">
      <w:pPr>
        <w:widowControl w:val="0"/>
        <w:ind w:firstLine="709"/>
        <w:jc w:val="both"/>
        <w:rPr>
          <w:sz w:val="16"/>
          <w:szCs w:val="16"/>
        </w:rPr>
      </w:pPr>
    </w:p>
    <w:p w:rsidR="00E3130A" w:rsidRPr="00CB5CFB" w:rsidRDefault="00E3130A" w:rsidP="006B2DF5">
      <w:pPr>
        <w:widowControl w:val="0"/>
        <w:jc w:val="center"/>
        <w:rPr>
          <w:sz w:val="28"/>
          <w:szCs w:val="28"/>
        </w:rPr>
      </w:pPr>
      <w:r w:rsidRPr="00CB5CFB">
        <w:rPr>
          <w:sz w:val="28"/>
          <w:szCs w:val="28"/>
        </w:rPr>
        <w:t xml:space="preserve">Рисунок </w:t>
      </w:r>
      <w:r w:rsidR="0001130D" w:rsidRPr="00CB5CFB">
        <w:rPr>
          <w:sz w:val="28"/>
          <w:szCs w:val="28"/>
        </w:rPr>
        <w:t xml:space="preserve">9 </w:t>
      </w:r>
      <w:r w:rsidR="006B2DF5">
        <w:rPr>
          <w:sz w:val="28"/>
          <w:szCs w:val="28"/>
        </w:rPr>
        <w:t>–</w:t>
      </w:r>
      <w:r w:rsidRPr="00CB5CFB">
        <w:rPr>
          <w:sz w:val="28"/>
          <w:szCs w:val="28"/>
        </w:rPr>
        <w:t xml:space="preserve"> Показатели развития ИКТ в РК за 2005-2020 г</w:t>
      </w:r>
      <w:r w:rsidR="008F522A">
        <w:rPr>
          <w:sz w:val="28"/>
          <w:szCs w:val="28"/>
        </w:rPr>
        <w:t>оды</w:t>
      </w:r>
    </w:p>
    <w:p w:rsidR="006B6A83" w:rsidRPr="006B2DF5" w:rsidRDefault="006B6A83" w:rsidP="009D456F">
      <w:pPr>
        <w:widowControl w:val="0"/>
        <w:ind w:firstLine="709"/>
        <w:jc w:val="both"/>
        <w:rPr>
          <w:rFonts w:eastAsia="Calibri"/>
          <w:sz w:val="16"/>
          <w:szCs w:val="16"/>
        </w:rPr>
      </w:pPr>
    </w:p>
    <w:p w:rsidR="00E3130A" w:rsidRPr="00CB5CFB" w:rsidRDefault="006B6A83" w:rsidP="009D456F">
      <w:pPr>
        <w:widowControl w:val="0"/>
        <w:ind w:firstLine="709"/>
        <w:jc w:val="both"/>
      </w:pPr>
      <w:r w:rsidRPr="00CB5CFB">
        <w:rPr>
          <w:rFonts w:eastAsia="Calibri"/>
        </w:rPr>
        <w:t xml:space="preserve">Примечание </w:t>
      </w:r>
      <w:r w:rsidR="006B2DF5">
        <w:rPr>
          <w:rFonts w:eastAsia="Calibri"/>
        </w:rPr>
        <w:t>–</w:t>
      </w:r>
      <w:r w:rsidRPr="00CB5CFB">
        <w:rPr>
          <w:rFonts w:eastAsia="Calibri"/>
        </w:rPr>
        <w:t xml:space="preserve"> Составлено автором на основании </w:t>
      </w:r>
      <w:r w:rsidR="00927A8B">
        <w:rPr>
          <w:rFonts w:eastAsia="Calibri"/>
        </w:rPr>
        <w:t xml:space="preserve">источника </w:t>
      </w:r>
      <w:r w:rsidR="00E3130A" w:rsidRPr="00CB5CFB">
        <w:rPr>
          <w:shd w:val="clear" w:color="auto" w:fill="FFFFFF"/>
        </w:rPr>
        <w:t>[</w:t>
      </w:r>
      <w:r w:rsidR="000759F6" w:rsidRPr="00CB5CFB">
        <w:rPr>
          <w:shd w:val="clear" w:color="auto" w:fill="FFFFFF"/>
        </w:rPr>
        <w:t>125</w:t>
      </w:r>
      <w:r w:rsidR="00E3130A" w:rsidRPr="00CB5CFB">
        <w:rPr>
          <w:shd w:val="clear" w:color="auto" w:fill="FFFFFF"/>
        </w:rPr>
        <w:t>]</w:t>
      </w:r>
    </w:p>
    <w:p w:rsidR="00E3130A" w:rsidRPr="00CB5CFB" w:rsidRDefault="00E3130A" w:rsidP="009D456F">
      <w:pPr>
        <w:widowControl w:val="0"/>
        <w:ind w:firstLine="709"/>
        <w:jc w:val="both"/>
        <w:rPr>
          <w:sz w:val="28"/>
          <w:szCs w:val="28"/>
        </w:rPr>
      </w:pPr>
    </w:p>
    <w:p w:rsidR="0038560D" w:rsidRPr="00CB5CFB" w:rsidRDefault="00E3130A" w:rsidP="009D456F">
      <w:pPr>
        <w:widowControl w:val="0"/>
        <w:ind w:firstLine="709"/>
        <w:jc w:val="both"/>
        <w:rPr>
          <w:sz w:val="28"/>
          <w:szCs w:val="28"/>
        </w:rPr>
      </w:pPr>
      <w:r w:rsidRPr="00CB5CFB">
        <w:rPr>
          <w:sz w:val="28"/>
          <w:szCs w:val="28"/>
        </w:rPr>
        <w:t>Также наблюдается рост пользователей широкополосного Интернета с 10,2% в 2010 году до 50% в 2020 году (рост в 5 раз). Надо отметить, что</w:t>
      </w:r>
      <w:r w:rsidR="009F2486" w:rsidRPr="00CB5CFB">
        <w:rPr>
          <w:sz w:val="28"/>
          <w:szCs w:val="28"/>
        </w:rPr>
        <w:t>,</w:t>
      </w:r>
      <w:r w:rsidRPr="00CB5CFB">
        <w:rPr>
          <w:sz w:val="28"/>
          <w:szCs w:val="28"/>
        </w:rPr>
        <w:t xml:space="preserve"> не смотря на увеличение данного показателя, для эффективной и бесперебойной дистанционной работы уровень доступа к широкополосному Интернету должен быть выше. К примеру, в странах Евросоюза среднее значение данного показателя в 2020 году составляет 89% (на 39% выше, чем в Казахстане)</w:t>
      </w:r>
      <w:r w:rsidR="000B7168" w:rsidRPr="00CB5CFB">
        <w:rPr>
          <w:sz w:val="28"/>
          <w:szCs w:val="28"/>
          <w:lang w:val="kk-KZ"/>
        </w:rPr>
        <w:t xml:space="preserve"> </w:t>
      </w:r>
      <w:r w:rsidR="000B7168" w:rsidRPr="00CB5CFB">
        <w:rPr>
          <w:sz w:val="28"/>
          <w:szCs w:val="28"/>
        </w:rPr>
        <w:t>[126]</w:t>
      </w:r>
      <w:r w:rsidRPr="00CB5CFB">
        <w:rPr>
          <w:sz w:val="28"/>
          <w:szCs w:val="28"/>
        </w:rPr>
        <w:t>.</w:t>
      </w:r>
      <w:r w:rsidR="00B3523B" w:rsidRPr="00CB5CFB">
        <w:rPr>
          <w:sz w:val="28"/>
          <w:szCs w:val="28"/>
        </w:rPr>
        <w:t xml:space="preserve"> </w:t>
      </w:r>
    </w:p>
    <w:p w:rsidR="00E3130A" w:rsidRPr="00CB5CFB" w:rsidRDefault="00B3523B" w:rsidP="009D456F">
      <w:pPr>
        <w:widowControl w:val="0"/>
        <w:ind w:firstLine="709"/>
        <w:jc w:val="both"/>
        <w:rPr>
          <w:sz w:val="28"/>
          <w:szCs w:val="28"/>
        </w:rPr>
      </w:pPr>
      <w:r w:rsidRPr="00CB5CFB">
        <w:rPr>
          <w:sz w:val="28"/>
          <w:szCs w:val="28"/>
        </w:rPr>
        <w:t xml:space="preserve">Развитие высокоскоростной и защищенной инфраструктуры передачи данных обеспечит </w:t>
      </w:r>
      <w:r w:rsidR="00673937" w:rsidRPr="00CB5CFB">
        <w:rPr>
          <w:sz w:val="28"/>
          <w:szCs w:val="28"/>
        </w:rPr>
        <w:t>быстрый</w:t>
      </w:r>
      <w:r w:rsidRPr="00CB5CFB">
        <w:rPr>
          <w:sz w:val="28"/>
          <w:szCs w:val="28"/>
        </w:rPr>
        <w:t xml:space="preserve"> и безопасный доступ в интернет</w:t>
      </w:r>
      <w:r w:rsidR="00673937" w:rsidRPr="00CB5CFB">
        <w:rPr>
          <w:sz w:val="28"/>
          <w:szCs w:val="28"/>
        </w:rPr>
        <w:t>, а также</w:t>
      </w:r>
      <w:r w:rsidRPr="00CB5CFB">
        <w:rPr>
          <w:sz w:val="28"/>
          <w:szCs w:val="28"/>
        </w:rPr>
        <w:t xml:space="preserve"> качественное покрытие мобильной связью на территории всей страны.</w:t>
      </w:r>
    </w:p>
    <w:p w:rsidR="00E3130A" w:rsidRPr="00CB5CFB" w:rsidRDefault="00E3130A" w:rsidP="009D456F">
      <w:pPr>
        <w:widowControl w:val="0"/>
        <w:ind w:firstLine="709"/>
        <w:jc w:val="both"/>
        <w:rPr>
          <w:sz w:val="28"/>
          <w:szCs w:val="28"/>
        </w:rPr>
      </w:pPr>
      <w:r w:rsidRPr="00CB5CFB">
        <w:rPr>
          <w:sz w:val="28"/>
          <w:szCs w:val="28"/>
        </w:rPr>
        <w:t>Все проекты, реализованные в рамках программы «Цифровой Казахстан», помогут повысить эффективность и прозрачность государственного управления, обеспечить занятость населения, повысить качество образования и здравоохранения, а также производительность труда и рост доли малого и среднего бизнеса в структуре ВВП.</w:t>
      </w:r>
    </w:p>
    <w:p w:rsidR="00EE48B2" w:rsidRPr="00CB5CFB" w:rsidRDefault="00EE48B2" w:rsidP="009D456F">
      <w:pPr>
        <w:widowControl w:val="0"/>
        <w:ind w:firstLine="709"/>
        <w:jc w:val="both"/>
        <w:rPr>
          <w:sz w:val="28"/>
          <w:szCs w:val="28"/>
        </w:rPr>
      </w:pPr>
      <w:r w:rsidRPr="00CB5CFB">
        <w:rPr>
          <w:sz w:val="28"/>
          <w:szCs w:val="28"/>
        </w:rPr>
        <w:t xml:space="preserve">Цифровизация в области научных исследований дала возможность оценить актуальные темы научных статей в сфере занятости населения. Использование программы </w:t>
      </w:r>
      <w:r w:rsidRPr="00CB5CFB">
        <w:rPr>
          <w:sz w:val="28"/>
          <w:szCs w:val="28"/>
          <w:lang w:val="en-US"/>
        </w:rPr>
        <w:t>R</w:t>
      </w:r>
      <w:r w:rsidRPr="00CB5CFB">
        <w:rPr>
          <w:sz w:val="28"/>
          <w:szCs w:val="28"/>
        </w:rPr>
        <w:t>-</w:t>
      </w:r>
      <w:r w:rsidRPr="00CB5CFB">
        <w:rPr>
          <w:sz w:val="28"/>
          <w:szCs w:val="28"/>
          <w:lang w:val="en-US"/>
        </w:rPr>
        <w:t>Studio</w:t>
      </w:r>
      <w:r w:rsidRPr="00CB5CFB">
        <w:rPr>
          <w:sz w:val="28"/>
          <w:szCs w:val="28"/>
        </w:rPr>
        <w:t xml:space="preserve"> для проведения текст-майнинга (обзора литературы) за период с 1990 года по 2020 год позволило выявить актуальные тематические вопросы [1</w:t>
      </w:r>
      <w:r w:rsidR="00BB7A7F" w:rsidRPr="00CB5CFB">
        <w:rPr>
          <w:sz w:val="28"/>
          <w:szCs w:val="28"/>
        </w:rPr>
        <w:t>2</w:t>
      </w:r>
      <w:r w:rsidR="005F3909" w:rsidRPr="00CB5CFB">
        <w:rPr>
          <w:sz w:val="28"/>
          <w:szCs w:val="28"/>
        </w:rPr>
        <w:t>7</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Тенденции в частоте использования ключевых слов 160 научных статей авторов постсоветского пространства показали, что:</w:t>
      </w:r>
    </w:p>
    <w:p w:rsidR="00EE48B2" w:rsidRPr="00CB5CFB" w:rsidRDefault="006B2DF5" w:rsidP="009D456F">
      <w:pPr>
        <w:widowControl w:val="0"/>
        <w:ind w:firstLine="709"/>
        <w:jc w:val="both"/>
        <w:rPr>
          <w:sz w:val="28"/>
          <w:szCs w:val="28"/>
        </w:rPr>
      </w:pPr>
      <w:r>
        <w:rPr>
          <w:sz w:val="28"/>
          <w:szCs w:val="28"/>
        </w:rPr>
        <w:lastRenderedPageBreak/>
        <w:t>–</w:t>
      </w:r>
      <w:r w:rsidR="00EE48B2" w:rsidRPr="00CB5CFB">
        <w:rPr>
          <w:sz w:val="28"/>
          <w:szCs w:val="28"/>
        </w:rPr>
        <w:t xml:space="preserve"> в период 1990-2000</w:t>
      </w:r>
      <w:r>
        <w:rPr>
          <w:sz w:val="28"/>
          <w:szCs w:val="28"/>
          <w:lang w:val="kk-KZ"/>
        </w:rPr>
        <w:t xml:space="preserve"> </w:t>
      </w:r>
      <w:r w:rsidR="00EE48B2" w:rsidRPr="00CB5CFB">
        <w:rPr>
          <w:sz w:val="28"/>
          <w:szCs w:val="28"/>
        </w:rPr>
        <w:t>гг. исследовались вопросы безработицы, высвобождения работников, дефицита рабочих мест, увольнения. В фокусе находились явления вынужденной самозанятости, частичной и временной занятости, мобильности</w:t>
      </w:r>
      <w:r w:rsidR="00927A8B">
        <w:rPr>
          <w:sz w:val="28"/>
          <w:szCs w:val="28"/>
        </w:rPr>
        <w:t>;</w:t>
      </w:r>
      <w:r w:rsidR="00EE48B2" w:rsidRPr="00CB5CFB">
        <w:rPr>
          <w:sz w:val="28"/>
          <w:szCs w:val="28"/>
        </w:rPr>
        <w:t xml:space="preserve"> </w:t>
      </w:r>
    </w:p>
    <w:p w:rsidR="00EE48B2" w:rsidRPr="00CB5CFB" w:rsidRDefault="006B2DF5" w:rsidP="009D456F">
      <w:pPr>
        <w:widowControl w:val="0"/>
        <w:ind w:firstLine="709"/>
        <w:jc w:val="both"/>
        <w:rPr>
          <w:sz w:val="28"/>
          <w:szCs w:val="28"/>
        </w:rPr>
      </w:pPr>
      <w:r>
        <w:rPr>
          <w:sz w:val="28"/>
          <w:szCs w:val="28"/>
        </w:rPr>
        <w:t>–</w:t>
      </w:r>
      <w:r w:rsidR="00EE48B2" w:rsidRPr="00CB5CFB">
        <w:rPr>
          <w:sz w:val="28"/>
          <w:szCs w:val="28"/>
        </w:rPr>
        <w:t xml:space="preserve"> в период 2001-2010 гг. обсуждались проблемы спроса на труд, заработной платы и доходов, безработицы, временной и неполной занятости, неформальной занятости, трудовой миграции</w:t>
      </w:r>
      <w:r w:rsidR="00927A8B">
        <w:rPr>
          <w:sz w:val="28"/>
          <w:szCs w:val="28"/>
        </w:rPr>
        <w:t>;</w:t>
      </w:r>
      <w:r w:rsidR="00EE48B2" w:rsidRPr="00CB5CFB">
        <w:rPr>
          <w:sz w:val="28"/>
          <w:szCs w:val="28"/>
        </w:rPr>
        <w:t xml:space="preserve"> </w:t>
      </w:r>
    </w:p>
    <w:p w:rsidR="00EE48B2" w:rsidRPr="00CB5CFB" w:rsidRDefault="006B2DF5" w:rsidP="009D456F">
      <w:pPr>
        <w:widowControl w:val="0"/>
        <w:ind w:firstLine="709"/>
        <w:jc w:val="both"/>
        <w:rPr>
          <w:sz w:val="28"/>
          <w:szCs w:val="28"/>
        </w:rPr>
      </w:pPr>
      <w:r>
        <w:rPr>
          <w:sz w:val="28"/>
          <w:szCs w:val="28"/>
        </w:rPr>
        <w:t>–</w:t>
      </w:r>
      <w:r w:rsidR="00EE48B2" w:rsidRPr="00CB5CFB">
        <w:rPr>
          <w:sz w:val="28"/>
          <w:szCs w:val="28"/>
        </w:rPr>
        <w:t xml:space="preserve"> в период 2011-2020 гг. – цифровая экономика, интернет, новые формы занятости, информационные технологии, дистанционная занятость, роботизация, удаленная работа, аутсорсинг, фриланс, цифровые платформы. </w:t>
      </w:r>
    </w:p>
    <w:p w:rsidR="00EE48B2" w:rsidRPr="00CB5CFB" w:rsidRDefault="00EE48B2" w:rsidP="009D456F">
      <w:pPr>
        <w:widowControl w:val="0"/>
        <w:ind w:firstLine="709"/>
        <w:jc w:val="both"/>
        <w:rPr>
          <w:sz w:val="28"/>
          <w:szCs w:val="28"/>
        </w:rPr>
      </w:pPr>
      <w:r w:rsidRPr="00CB5CFB">
        <w:rPr>
          <w:sz w:val="28"/>
          <w:szCs w:val="28"/>
        </w:rPr>
        <w:t xml:space="preserve">Программой </w:t>
      </w:r>
      <w:r w:rsidRPr="00CB5CFB">
        <w:rPr>
          <w:sz w:val="28"/>
          <w:szCs w:val="28"/>
          <w:lang w:val="en-US"/>
        </w:rPr>
        <w:t>R</w:t>
      </w:r>
      <w:r w:rsidRPr="00CB5CFB">
        <w:rPr>
          <w:sz w:val="28"/>
          <w:szCs w:val="28"/>
        </w:rPr>
        <w:t>-</w:t>
      </w:r>
      <w:r w:rsidRPr="00CB5CFB">
        <w:rPr>
          <w:sz w:val="28"/>
          <w:szCs w:val="28"/>
          <w:lang w:val="en-US"/>
        </w:rPr>
        <w:t>Studio</w:t>
      </w:r>
      <w:r w:rsidRPr="00CB5CFB">
        <w:rPr>
          <w:sz w:val="28"/>
          <w:szCs w:val="28"/>
        </w:rPr>
        <w:t>, между часто встречающимися словами в текстах статей и словом «занятость», рассчитаны коэффициенты корреляции (таблица</w:t>
      </w:r>
      <w:r w:rsidR="006B2DF5">
        <w:rPr>
          <w:sz w:val="28"/>
          <w:szCs w:val="28"/>
          <w:lang w:val="kk-KZ"/>
        </w:rPr>
        <w:t> </w:t>
      </w:r>
      <w:r w:rsidRPr="00CB5CFB">
        <w:rPr>
          <w:sz w:val="28"/>
          <w:szCs w:val="28"/>
        </w:rPr>
        <w:t>2).</w:t>
      </w:r>
    </w:p>
    <w:p w:rsidR="0044480A" w:rsidRPr="00CB5CFB" w:rsidRDefault="0044480A" w:rsidP="009D456F">
      <w:pPr>
        <w:widowControl w:val="0"/>
        <w:ind w:firstLine="709"/>
        <w:jc w:val="both"/>
        <w:rPr>
          <w:sz w:val="28"/>
          <w:szCs w:val="28"/>
        </w:rPr>
      </w:pPr>
    </w:p>
    <w:p w:rsidR="00EE48B2" w:rsidRDefault="00EE48B2" w:rsidP="006B2DF5">
      <w:pPr>
        <w:widowControl w:val="0"/>
        <w:jc w:val="both"/>
        <w:rPr>
          <w:sz w:val="28"/>
          <w:szCs w:val="28"/>
        </w:rPr>
      </w:pPr>
      <w:r w:rsidRPr="00CB5CFB">
        <w:rPr>
          <w:sz w:val="28"/>
          <w:szCs w:val="28"/>
        </w:rPr>
        <w:t xml:space="preserve">Таблица 2 </w:t>
      </w:r>
      <w:r w:rsidR="006B2DF5">
        <w:rPr>
          <w:sz w:val="28"/>
          <w:szCs w:val="28"/>
        </w:rPr>
        <w:t>–</w:t>
      </w:r>
      <w:r w:rsidRPr="00CB5CFB">
        <w:rPr>
          <w:sz w:val="28"/>
          <w:szCs w:val="28"/>
        </w:rPr>
        <w:t xml:space="preserve"> Коэффициенты корреляции часто встречающихся слов со словом «занятость»</w:t>
      </w:r>
    </w:p>
    <w:p w:rsidR="00D03780" w:rsidRPr="006B2DF5" w:rsidRDefault="00D03780" w:rsidP="009D456F">
      <w:pPr>
        <w:widowControl w:val="0"/>
        <w:ind w:firstLine="709"/>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636"/>
        <w:gridCol w:w="1049"/>
        <w:gridCol w:w="1554"/>
        <w:gridCol w:w="1856"/>
      </w:tblGrid>
      <w:tr w:rsidR="00EE48B2" w:rsidRPr="00CB5CFB" w:rsidTr="003B07BC">
        <w:tc>
          <w:tcPr>
            <w:tcW w:w="1985" w:type="dxa"/>
            <w:vAlign w:val="center"/>
          </w:tcPr>
          <w:p w:rsidR="00EE48B2" w:rsidRPr="006B2DF5" w:rsidRDefault="00FC7A9F" w:rsidP="006B2DF5">
            <w:pPr>
              <w:widowControl w:val="0"/>
              <w:jc w:val="center"/>
              <w:rPr>
                <w:lang w:val="kk-KZ"/>
              </w:rPr>
            </w:pPr>
            <w:r w:rsidRPr="006B2DF5">
              <w:t>Период</w:t>
            </w:r>
          </w:p>
        </w:tc>
        <w:tc>
          <w:tcPr>
            <w:tcW w:w="1559" w:type="dxa"/>
            <w:vAlign w:val="center"/>
          </w:tcPr>
          <w:p w:rsidR="00EE48B2" w:rsidRPr="006B2DF5" w:rsidRDefault="00EE48B2" w:rsidP="006B2DF5">
            <w:pPr>
              <w:widowControl w:val="0"/>
              <w:jc w:val="center"/>
            </w:pPr>
            <w:r w:rsidRPr="006B2DF5">
              <w:t>Изменения</w:t>
            </w:r>
          </w:p>
        </w:tc>
        <w:tc>
          <w:tcPr>
            <w:tcW w:w="1636" w:type="dxa"/>
            <w:vAlign w:val="center"/>
          </w:tcPr>
          <w:p w:rsidR="00EE48B2" w:rsidRPr="006B2DF5" w:rsidRDefault="00EE48B2" w:rsidP="006B2DF5">
            <w:pPr>
              <w:widowControl w:val="0"/>
              <w:jc w:val="center"/>
            </w:pPr>
            <w:r w:rsidRPr="006B2DF5">
              <w:t>Социальный</w:t>
            </w:r>
          </w:p>
        </w:tc>
        <w:tc>
          <w:tcPr>
            <w:tcW w:w="1049" w:type="dxa"/>
            <w:vAlign w:val="center"/>
          </w:tcPr>
          <w:p w:rsidR="00EE48B2" w:rsidRPr="006B2DF5" w:rsidRDefault="00EE48B2" w:rsidP="006B2DF5">
            <w:pPr>
              <w:widowControl w:val="0"/>
              <w:jc w:val="center"/>
            </w:pPr>
            <w:r w:rsidRPr="006B2DF5">
              <w:t>Статус</w:t>
            </w:r>
          </w:p>
        </w:tc>
        <w:tc>
          <w:tcPr>
            <w:tcW w:w="1554" w:type="dxa"/>
            <w:vAlign w:val="center"/>
          </w:tcPr>
          <w:p w:rsidR="00EE48B2" w:rsidRPr="006B2DF5" w:rsidRDefault="00EE48B2" w:rsidP="006B2DF5">
            <w:pPr>
              <w:widowControl w:val="0"/>
              <w:jc w:val="center"/>
            </w:pPr>
            <w:r w:rsidRPr="006B2DF5">
              <w:t>Проблемы</w:t>
            </w:r>
          </w:p>
        </w:tc>
        <w:tc>
          <w:tcPr>
            <w:tcW w:w="1856" w:type="dxa"/>
            <w:vAlign w:val="center"/>
          </w:tcPr>
          <w:p w:rsidR="00EE48B2" w:rsidRPr="006B2DF5" w:rsidRDefault="00EE48B2" w:rsidP="006B2DF5">
            <w:pPr>
              <w:widowControl w:val="0"/>
              <w:jc w:val="center"/>
            </w:pPr>
            <w:r w:rsidRPr="006B2DF5">
              <w:t>Место (рабочее)</w:t>
            </w:r>
          </w:p>
        </w:tc>
      </w:tr>
      <w:tr w:rsidR="00EE48B2" w:rsidRPr="00CB5CFB" w:rsidTr="003B07BC">
        <w:tc>
          <w:tcPr>
            <w:tcW w:w="1985" w:type="dxa"/>
          </w:tcPr>
          <w:p w:rsidR="00EE48B2" w:rsidRPr="006B2DF5" w:rsidRDefault="00EE48B2" w:rsidP="006B2DF5">
            <w:pPr>
              <w:widowControl w:val="0"/>
            </w:pPr>
            <w:r w:rsidRPr="006B2DF5">
              <w:t>1990-2000 гг.</w:t>
            </w:r>
          </w:p>
        </w:tc>
        <w:tc>
          <w:tcPr>
            <w:tcW w:w="1559" w:type="dxa"/>
          </w:tcPr>
          <w:p w:rsidR="00EE48B2" w:rsidRPr="006B2DF5" w:rsidRDefault="00EE48B2" w:rsidP="006B2DF5">
            <w:pPr>
              <w:widowControl w:val="0"/>
              <w:jc w:val="center"/>
            </w:pPr>
            <w:r w:rsidRPr="006B2DF5">
              <w:t>0,99</w:t>
            </w:r>
          </w:p>
        </w:tc>
        <w:tc>
          <w:tcPr>
            <w:tcW w:w="1636" w:type="dxa"/>
          </w:tcPr>
          <w:p w:rsidR="00EE48B2" w:rsidRPr="006B2DF5" w:rsidRDefault="00EE48B2" w:rsidP="006B2DF5">
            <w:pPr>
              <w:widowControl w:val="0"/>
              <w:jc w:val="center"/>
            </w:pPr>
            <w:r w:rsidRPr="006B2DF5">
              <w:t>0.87</w:t>
            </w:r>
          </w:p>
        </w:tc>
        <w:tc>
          <w:tcPr>
            <w:tcW w:w="1049" w:type="dxa"/>
          </w:tcPr>
          <w:p w:rsidR="00EE48B2" w:rsidRPr="006B2DF5" w:rsidRDefault="00EE48B2" w:rsidP="006B2DF5">
            <w:pPr>
              <w:widowControl w:val="0"/>
              <w:jc w:val="center"/>
            </w:pPr>
            <w:r w:rsidRPr="006B2DF5">
              <w:t>0.84</w:t>
            </w:r>
          </w:p>
        </w:tc>
        <w:tc>
          <w:tcPr>
            <w:tcW w:w="1554" w:type="dxa"/>
          </w:tcPr>
          <w:p w:rsidR="00EE48B2" w:rsidRPr="006B2DF5" w:rsidRDefault="00EE48B2" w:rsidP="006B2DF5">
            <w:pPr>
              <w:widowControl w:val="0"/>
              <w:jc w:val="center"/>
            </w:pPr>
            <w:r w:rsidRPr="006B2DF5">
              <w:t>0.81</w:t>
            </w:r>
          </w:p>
        </w:tc>
        <w:tc>
          <w:tcPr>
            <w:tcW w:w="1856" w:type="dxa"/>
          </w:tcPr>
          <w:p w:rsidR="00EE48B2" w:rsidRPr="006B2DF5" w:rsidRDefault="00EE48B2" w:rsidP="006B2DF5">
            <w:pPr>
              <w:widowControl w:val="0"/>
              <w:jc w:val="center"/>
            </w:pPr>
            <w:r w:rsidRPr="006B2DF5">
              <w:t>0.72</w:t>
            </w:r>
          </w:p>
        </w:tc>
      </w:tr>
      <w:tr w:rsidR="00EE48B2" w:rsidRPr="00CB5CFB" w:rsidTr="003B07BC">
        <w:tc>
          <w:tcPr>
            <w:tcW w:w="1985" w:type="dxa"/>
          </w:tcPr>
          <w:p w:rsidR="00EE48B2" w:rsidRPr="006B2DF5" w:rsidRDefault="00EE48B2" w:rsidP="006B2DF5">
            <w:pPr>
              <w:widowControl w:val="0"/>
            </w:pPr>
            <w:r w:rsidRPr="006B2DF5">
              <w:t>2001-2010 гг.</w:t>
            </w:r>
          </w:p>
        </w:tc>
        <w:tc>
          <w:tcPr>
            <w:tcW w:w="1559" w:type="dxa"/>
          </w:tcPr>
          <w:p w:rsidR="00EE48B2" w:rsidRPr="006B2DF5" w:rsidRDefault="00EE48B2" w:rsidP="006B2DF5">
            <w:pPr>
              <w:widowControl w:val="0"/>
              <w:jc w:val="center"/>
            </w:pPr>
            <w:r w:rsidRPr="006B2DF5">
              <w:t>0.66</w:t>
            </w:r>
          </w:p>
        </w:tc>
        <w:tc>
          <w:tcPr>
            <w:tcW w:w="1636" w:type="dxa"/>
          </w:tcPr>
          <w:p w:rsidR="00EE48B2" w:rsidRPr="006B2DF5" w:rsidRDefault="00EE48B2" w:rsidP="006B2DF5">
            <w:pPr>
              <w:widowControl w:val="0"/>
              <w:jc w:val="center"/>
            </w:pPr>
            <w:r w:rsidRPr="006B2DF5">
              <w:t>0.97</w:t>
            </w:r>
          </w:p>
        </w:tc>
        <w:tc>
          <w:tcPr>
            <w:tcW w:w="1049" w:type="dxa"/>
          </w:tcPr>
          <w:p w:rsidR="00EE48B2" w:rsidRPr="006B2DF5" w:rsidRDefault="00EE48B2" w:rsidP="006B2DF5">
            <w:pPr>
              <w:widowControl w:val="0"/>
              <w:jc w:val="center"/>
            </w:pPr>
            <w:r w:rsidRPr="006B2DF5">
              <w:t>0.68</w:t>
            </w:r>
          </w:p>
        </w:tc>
        <w:tc>
          <w:tcPr>
            <w:tcW w:w="1554" w:type="dxa"/>
          </w:tcPr>
          <w:p w:rsidR="00EE48B2" w:rsidRPr="006B2DF5" w:rsidRDefault="00EE48B2" w:rsidP="006B2DF5">
            <w:pPr>
              <w:widowControl w:val="0"/>
              <w:jc w:val="center"/>
            </w:pPr>
            <w:r w:rsidRPr="006B2DF5">
              <w:t>0.74</w:t>
            </w:r>
          </w:p>
        </w:tc>
        <w:tc>
          <w:tcPr>
            <w:tcW w:w="1856" w:type="dxa"/>
          </w:tcPr>
          <w:p w:rsidR="00EE48B2" w:rsidRPr="006B2DF5" w:rsidRDefault="00EE48B2" w:rsidP="006B2DF5">
            <w:pPr>
              <w:widowControl w:val="0"/>
              <w:jc w:val="center"/>
            </w:pPr>
            <w:r w:rsidRPr="006B2DF5">
              <w:t>0.71</w:t>
            </w:r>
          </w:p>
        </w:tc>
      </w:tr>
      <w:tr w:rsidR="00EE48B2" w:rsidRPr="00CB5CFB" w:rsidTr="003B07BC">
        <w:tc>
          <w:tcPr>
            <w:tcW w:w="1985" w:type="dxa"/>
          </w:tcPr>
          <w:p w:rsidR="00EE48B2" w:rsidRPr="006B2DF5" w:rsidRDefault="00EE48B2" w:rsidP="006B2DF5">
            <w:pPr>
              <w:widowControl w:val="0"/>
            </w:pPr>
            <w:r w:rsidRPr="006B2DF5">
              <w:t>2011-2020 гг</w:t>
            </w:r>
            <w:r w:rsidR="003305E2">
              <w:t>.</w:t>
            </w:r>
          </w:p>
        </w:tc>
        <w:tc>
          <w:tcPr>
            <w:tcW w:w="1559" w:type="dxa"/>
          </w:tcPr>
          <w:p w:rsidR="00EE48B2" w:rsidRPr="006B2DF5" w:rsidRDefault="00EE48B2" w:rsidP="006B2DF5">
            <w:pPr>
              <w:widowControl w:val="0"/>
              <w:jc w:val="center"/>
            </w:pPr>
            <w:r w:rsidRPr="006B2DF5">
              <w:t>0.76</w:t>
            </w:r>
          </w:p>
        </w:tc>
        <w:tc>
          <w:tcPr>
            <w:tcW w:w="1636" w:type="dxa"/>
          </w:tcPr>
          <w:p w:rsidR="00EE48B2" w:rsidRPr="006B2DF5" w:rsidRDefault="00EE48B2" w:rsidP="006B2DF5">
            <w:pPr>
              <w:widowControl w:val="0"/>
              <w:jc w:val="center"/>
            </w:pPr>
            <w:r w:rsidRPr="006B2DF5">
              <w:t>0.89</w:t>
            </w:r>
          </w:p>
        </w:tc>
        <w:tc>
          <w:tcPr>
            <w:tcW w:w="1049" w:type="dxa"/>
          </w:tcPr>
          <w:p w:rsidR="00EE48B2" w:rsidRPr="006B2DF5" w:rsidRDefault="00EE48B2" w:rsidP="006B2DF5">
            <w:pPr>
              <w:widowControl w:val="0"/>
              <w:jc w:val="center"/>
            </w:pPr>
            <w:r w:rsidRPr="006B2DF5">
              <w:t>0.61</w:t>
            </w:r>
          </w:p>
        </w:tc>
        <w:tc>
          <w:tcPr>
            <w:tcW w:w="1554" w:type="dxa"/>
          </w:tcPr>
          <w:p w:rsidR="00EE48B2" w:rsidRPr="006B2DF5" w:rsidRDefault="00EE48B2" w:rsidP="006B2DF5">
            <w:pPr>
              <w:widowControl w:val="0"/>
              <w:jc w:val="center"/>
            </w:pPr>
            <w:r w:rsidRPr="006B2DF5">
              <w:t>0.62</w:t>
            </w:r>
          </w:p>
        </w:tc>
        <w:tc>
          <w:tcPr>
            <w:tcW w:w="1856" w:type="dxa"/>
          </w:tcPr>
          <w:p w:rsidR="00EE48B2" w:rsidRPr="006B2DF5" w:rsidRDefault="00EE48B2" w:rsidP="006B2DF5">
            <w:pPr>
              <w:widowControl w:val="0"/>
              <w:jc w:val="center"/>
            </w:pPr>
            <w:r w:rsidRPr="006B2DF5">
              <w:t>0.84</w:t>
            </w:r>
          </w:p>
        </w:tc>
      </w:tr>
      <w:tr w:rsidR="00EE48B2" w:rsidRPr="00CB5CFB" w:rsidTr="00EE48B2">
        <w:tc>
          <w:tcPr>
            <w:tcW w:w="9639" w:type="dxa"/>
            <w:gridSpan w:val="6"/>
          </w:tcPr>
          <w:p w:rsidR="00EE48B2" w:rsidRPr="00CB5CFB" w:rsidRDefault="00EE48B2" w:rsidP="006B2DF5">
            <w:pPr>
              <w:widowControl w:val="0"/>
              <w:ind w:firstLine="601"/>
            </w:pPr>
            <w:r w:rsidRPr="00CB5CFB">
              <w:t xml:space="preserve">Примечание </w:t>
            </w:r>
            <w:r w:rsidR="006B2DF5">
              <w:t>–</w:t>
            </w:r>
            <w:r w:rsidRPr="00CB5CFB">
              <w:t xml:space="preserve"> </w:t>
            </w:r>
            <w:r w:rsidR="0043414A" w:rsidRPr="00CB5CFB">
              <w:t xml:space="preserve">Составлено </w:t>
            </w:r>
            <w:r w:rsidR="0019686A" w:rsidRPr="00CB5CFB">
              <w:t>автором</w:t>
            </w:r>
          </w:p>
        </w:tc>
      </w:tr>
    </w:tbl>
    <w:p w:rsidR="00EE48B2" w:rsidRPr="00CB5CFB" w:rsidRDefault="00EE48B2" w:rsidP="009D456F">
      <w:pPr>
        <w:widowControl w:val="0"/>
        <w:ind w:firstLine="709"/>
        <w:jc w:val="both"/>
        <w:rPr>
          <w:i/>
          <w:sz w:val="28"/>
          <w:szCs w:val="28"/>
        </w:rPr>
      </w:pPr>
    </w:p>
    <w:p w:rsidR="00EE48B2" w:rsidRPr="00CB5CFB" w:rsidRDefault="00EE48B2" w:rsidP="009D456F">
      <w:pPr>
        <w:widowControl w:val="0"/>
        <w:ind w:firstLine="709"/>
        <w:jc w:val="both"/>
        <w:rPr>
          <w:sz w:val="28"/>
          <w:szCs w:val="28"/>
        </w:rPr>
      </w:pPr>
      <w:r w:rsidRPr="00CB5CFB">
        <w:rPr>
          <w:sz w:val="28"/>
          <w:szCs w:val="28"/>
        </w:rPr>
        <w:t xml:space="preserve">Анализируя данные таблицы 2 можно сделать вывод, что сфера занятости подверглась значительной трансформации в первый исследуемый период (1990-2000). Этот факт подтверждают высокие значения коэффициентов корреляции: «Изменения» в сфере занятости </w:t>
      </w:r>
      <w:r w:rsidR="003B07BC">
        <w:rPr>
          <w:sz w:val="28"/>
          <w:szCs w:val="28"/>
        </w:rPr>
        <w:t>–</w:t>
      </w:r>
      <w:r w:rsidRPr="00CB5CFB">
        <w:rPr>
          <w:sz w:val="28"/>
          <w:szCs w:val="28"/>
        </w:rPr>
        <w:t xml:space="preserve"> 0,99; Социальная сфера </w:t>
      </w:r>
      <w:r w:rsidR="003B07BC">
        <w:rPr>
          <w:sz w:val="28"/>
          <w:szCs w:val="28"/>
        </w:rPr>
        <w:t>–</w:t>
      </w:r>
      <w:r w:rsidRPr="00CB5CFB">
        <w:rPr>
          <w:sz w:val="28"/>
          <w:szCs w:val="28"/>
        </w:rPr>
        <w:t xml:space="preserve"> 0,87; Статус работников </w:t>
      </w:r>
      <w:r w:rsidR="003B07BC">
        <w:rPr>
          <w:sz w:val="28"/>
          <w:szCs w:val="28"/>
        </w:rPr>
        <w:t>–</w:t>
      </w:r>
      <w:r w:rsidRPr="00CB5CFB">
        <w:rPr>
          <w:sz w:val="28"/>
          <w:szCs w:val="28"/>
        </w:rPr>
        <w:t xml:space="preserve"> 0,84; Проблемы в сфере занятости – 0,81; рабочие места </w:t>
      </w:r>
      <w:r w:rsidR="003B07BC">
        <w:rPr>
          <w:sz w:val="28"/>
          <w:szCs w:val="28"/>
        </w:rPr>
        <w:t>–</w:t>
      </w:r>
      <w:r w:rsidRPr="00CB5CFB">
        <w:rPr>
          <w:sz w:val="28"/>
          <w:szCs w:val="28"/>
        </w:rPr>
        <w:t xml:space="preserve"> 0,72. Переход к рыночной экономике сопровождался тяжелым процессом адаптации к новым условиям. </w:t>
      </w:r>
    </w:p>
    <w:p w:rsidR="00EE48B2" w:rsidRPr="00CB5CFB" w:rsidRDefault="00EE48B2" w:rsidP="009D456F">
      <w:pPr>
        <w:widowControl w:val="0"/>
        <w:ind w:firstLine="709"/>
        <w:jc w:val="both"/>
        <w:rPr>
          <w:sz w:val="28"/>
          <w:szCs w:val="28"/>
        </w:rPr>
      </w:pPr>
      <w:r w:rsidRPr="00CB5CFB">
        <w:rPr>
          <w:sz w:val="28"/>
          <w:szCs w:val="28"/>
        </w:rPr>
        <w:t>Во втором десятилетии (2001-2010) наблюдается небольшое снижение проблемных вопросов сферы занятости. Но мировой кризис второй половины 2000-х стал причиной безработицы и нестабильной занятости, что вновь обострило социальную напряженность на рынке труда (Социальные проблемы – 0,97).</w:t>
      </w:r>
    </w:p>
    <w:p w:rsidR="00EE48B2" w:rsidRPr="00CB5CFB" w:rsidRDefault="00EE48B2" w:rsidP="009D456F">
      <w:pPr>
        <w:widowControl w:val="0"/>
        <w:ind w:firstLine="709"/>
        <w:jc w:val="both"/>
        <w:rPr>
          <w:sz w:val="28"/>
          <w:szCs w:val="28"/>
        </w:rPr>
      </w:pPr>
      <w:r w:rsidRPr="00CB5CFB">
        <w:rPr>
          <w:sz w:val="28"/>
          <w:szCs w:val="28"/>
        </w:rPr>
        <w:t xml:space="preserve">Третье исследуемое десятилетие характеризуется изменениями,  вызванными процессами цифровизации. Развитие технологий, инноваций и появление новых дистанционных форм занятости порождает риски ликвидации рабочих мест (0,84), социальной защищенности работников (0,89). </w:t>
      </w:r>
    </w:p>
    <w:p w:rsidR="00EE48B2" w:rsidRPr="00CB5CFB" w:rsidRDefault="00EE48B2" w:rsidP="009D456F">
      <w:pPr>
        <w:widowControl w:val="0"/>
        <w:ind w:firstLine="709"/>
        <w:jc w:val="both"/>
        <w:rPr>
          <w:sz w:val="28"/>
          <w:szCs w:val="28"/>
        </w:rPr>
      </w:pPr>
      <w:r w:rsidRPr="00CB5CFB">
        <w:rPr>
          <w:sz w:val="28"/>
          <w:szCs w:val="28"/>
        </w:rPr>
        <w:t xml:space="preserve">Исследователи выделяют несколько тенденций, которые уже развернулись на рынке труда под влиянием цифровизации экономики: </w:t>
      </w:r>
    </w:p>
    <w:p w:rsidR="00EE48B2" w:rsidRPr="00CB5CFB" w:rsidRDefault="00EE48B2" w:rsidP="009D456F">
      <w:pPr>
        <w:pStyle w:val="a3"/>
        <w:widowControl w:val="0"/>
        <w:numPr>
          <w:ilvl w:val="0"/>
          <w:numId w:val="11"/>
        </w:numPr>
        <w:ind w:left="0" w:firstLine="709"/>
        <w:jc w:val="both"/>
        <w:rPr>
          <w:sz w:val="28"/>
          <w:szCs w:val="28"/>
        </w:rPr>
      </w:pPr>
      <w:r w:rsidRPr="00CB5CFB">
        <w:rPr>
          <w:sz w:val="28"/>
          <w:szCs w:val="28"/>
        </w:rPr>
        <w:t>Изменение состава и структуры рабочих мест [1</w:t>
      </w:r>
      <w:r w:rsidR="00813342" w:rsidRPr="00CB5CFB">
        <w:rPr>
          <w:sz w:val="28"/>
          <w:szCs w:val="28"/>
        </w:rPr>
        <w:t>2</w:t>
      </w:r>
      <w:r w:rsidR="005F3909" w:rsidRPr="00CB5CFB">
        <w:rPr>
          <w:sz w:val="28"/>
          <w:szCs w:val="28"/>
        </w:rPr>
        <w:t>8</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 xml:space="preserve">Немецкие ученные обнаружили, что передовые цифровые технологии мало влияют на общий уровень занятости, но приводят к значительному </w:t>
      </w:r>
      <w:r w:rsidRPr="00CB5CFB">
        <w:rPr>
          <w:sz w:val="28"/>
          <w:szCs w:val="28"/>
        </w:rPr>
        <w:lastRenderedPageBreak/>
        <w:t>перемещению работников между профессиями и отраслями [1</w:t>
      </w:r>
      <w:r w:rsidR="00813342" w:rsidRPr="00CB5CFB">
        <w:rPr>
          <w:sz w:val="28"/>
          <w:szCs w:val="28"/>
        </w:rPr>
        <w:t>2</w:t>
      </w:r>
      <w:r w:rsidR="005F3909" w:rsidRPr="00CB5CFB">
        <w:rPr>
          <w:sz w:val="28"/>
          <w:szCs w:val="28"/>
        </w:rPr>
        <w:t>9</w:t>
      </w:r>
      <w:r w:rsidRPr="00CB5CFB">
        <w:rPr>
          <w:sz w:val="28"/>
          <w:szCs w:val="28"/>
        </w:rPr>
        <w:t>].</w:t>
      </w:r>
    </w:p>
    <w:p w:rsidR="00EE48B2" w:rsidRPr="00CB5CFB" w:rsidRDefault="00EE48B2" w:rsidP="009D456F">
      <w:pPr>
        <w:widowControl w:val="0"/>
        <w:ind w:firstLine="709"/>
        <w:jc w:val="both"/>
        <w:rPr>
          <w:i/>
          <w:sz w:val="28"/>
          <w:szCs w:val="28"/>
        </w:rPr>
      </w:pPr>
      <w:r w:rsidRPr="00CB5CFB">
        <w:rPr>
          <w:sz w:val="28"/>
          <w:szCs w:val="28"/>
        </w:rPr>
        <w:t xml:space="preserve">То есть, основная проблема цифровой эволюции будет заключаться не только в количестве профессий, но и в структуре рабочих мест, а значит в  необходимости эквивалентных корректировок со стороны предложения для удовлетворения изменений в спросе как внутри профессионального ряда, так и между его отдельными позициями. </w:t>
      </w:r>
    </w:p>
    <w:p w:rsidR="00EE48B2" w:rsidRPr="00CB5CFB" w:rsidRDefault="00EE48B2" w:rsidP="009D456F">
      <w:pPr>
        <w:pStyle w:val="a3"/>
        <w:widowControl w:val="0"/>
        <w:numPr>
          <w:ilvl w:val="0"/>
          <w:numId w:val="11"/>
        </w:numPr>
        <w:ind w:left="0" w:firstLine="709"/>
        <w:jc w:val="both"/>
        <w:rPr>
          <w:sz w:val="28"/>
          <w:szCs w:val="28"/>
        </w:rPr>
      </w:pPr>
      <w:r w:rsidRPr="00CB5CFB">
        <w:rPr>
          <w:sz w:val="28"/>
          <w:szCs w:val="28"/>
        </w:rPr>
        <w:t>Повышение среднего уровня требуемой квалификации работника для обеспечения достойного уровня жизни</w:t>
      </w:r>
      <w:r w:rsidR="00813342" w:rsidRPr="00CB5CFB">
        <w:rPr>
          <w:sz w:val="28"/>
          <w:szCs w:val="28"/>
        </w:rPr>
        <w:t xml:space="preserve"> </w:t>
      </w:r>
      <w:r w:rsidR="0006027D" w:rsidRPr="00CB5CFB">
        <w:rPr>
          <w:sz w:val="28"/>
          <w:szCs w:val="28"/>
        </w:rPr>
        <w:t>[1</w:t>
      </w:r>
      <w:r w:rsidR="005F3909" w:rsidRPr="00CB5CFB">
        <w:rPr>
          <w:sz w:val="28"/>
          <w:szCs w:val="28"/>
        </w:rPr>
        <w:t>30</w:t>
      </w:r>
      <w:r w:rsidR="0006027D" w:rsidRPr="00CB5CFB">
        <w:rPr>
          <w:sz w:val="28"/>
          <w:szCs w:val="28"/>
        </w:rPr>
        <w:t>]</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Азьмук Н.А. в своих исследованиях обнаружила высокий уровень безработицы именно среди населения со средним образованием [1</w:t>
      </w:r>
      <w:r w:rsidR="004409FE" w:rsidRPr="00CB5CFB">
        <w:rPr>
          <w:sz w:val="28"/>
          <w:szCs w:val="28"/>
        </w:rPr>
        <w:t>3</w:t>
      </w:r>
      <w:r w:rsidR="005F3909" w:rsidRPr="00CB5CFB">
        <w:rPr>
          <w:sz w:val="28"/>
          <w:szCs w:val="28"/>
        </w:rPr>
        <w:t>1</w:t>
      </w:r>
      <w:r w:rsidRPr="00CB5CFB">
        <w:rPr>
          <w:sz w:val="28"/>
          <w:szCs w:val="28"/>
        </w:rPr>
        <w:t>]. Причиной этого является постепенная замена среднего работника компьютерными технологиями. Рутинный труд, не требующий высокой квалификации персонала, исчезает, поэтому для рынков труда стран с развитыми информационными технологиями характерным является вымывание рабочей силы со средним образованием, снижение уровня дохода в этих группах [1</w:t>
      </w:r>
      <w:r w:rsidR="0006027D" w:rsidRPr="00CB5CFB">
        <w:rPr>
          <w:sz w:val="28"/>
          <w:szCs w:val="28"/>
        </w:rPr>
        <w:t>3</w:t>
      </w:r>
      <w:r w:rsidR="005F3909" w:rsidRPr="00CB5CFB">
        <w:rPr>
          <w:sz w:val="28"/>
          <w:szCs w:val="28"/>
        </w:rPr>
        <w:t>2</w:t>
      </w:r>
      <w:r w:rsidRPr="00CB5CFB">
        <w:rPr>
          <w:sz w:val="28"/>
          <w:szCs w:val="28"/>
        </w:rPr>
        <w:t xml:space="preserve">]. </w:t>
      </w:r>
    </w:p>
    <w:p w:rsidR="00EE48B2" w:rsidRPr="00CB5CFB" w:rsidRDefault="00EE48B2" w:rsidP="009D456F">
      <w:pPr>
        <w:widowControl w:val="0"/>
        <w:ind w:firstLine="709"/>
        <w:jc w:val="both"/>
        <w:rPr>
          <w:i/>
          <w:sz w:val="28"/>
          <w:szCs w:val="28"/>
        </w:rPr>
      </w:pPr>
      <w:r w:rsidRPr="00CB5CFB">
        <w:rPr>
          <w:sz w:val="28"/>
          <w:szCs w:val="28"/>
        </w:rPr>
        <w:t>Инновационные технологии становятся причиной снижения спроса на среднее звено в квалификационной иерархии профессий. В таких сферах как машиностроение и станкостроение этот спрос (на операторов, контролеров) исчезает вовсе [</w:t>
      </w:r>
      <w:r w:rsidRPr="00CB5CFB">
        <w:rPr>
          <w:rFonts w:eastAsia="Arial-BoldMT"/>
          <w:sz w:val="28"/>
          <w:szCs w:val="28"/>
        </w:rPr>
        <w:t>1</w:t>
      </w:r>
      <w:r w:rsidR="0006027D" w:rsidRPr="00CB5CFB">
        <w:rPr>
          <w:rFonts w:eastAsia="Arial-BoldMT"/>
          <w:sz w:val="28"/>
          <w:szCs w:val="28"/>
        </w:rPr>
        <w:t>3</w:t>
      </w:r>
      <w:r w:rsidR="00B9265A" w:rsidRPr="00CB5CFB">
        <w:rPr>
          <w:rFonts w:eastAsia="Arial-BoldMT"/>
          <w:sz w:val="28"/>
          <w:szCs w:val="28"/>
        </w:rPr>
        <w:t>3</w:t>
      </w:r>
      <w:r w:rsidRPr="00CB5CFB">
        <w:rPr>
          <w:rFonts w:eastAsia="Arial-BoldMT"/>
          <w:sz w:val="28"/>
          <w:szCs w:val="28"/>
        </w:rPr>
        <w:t xml:space="preserve">]. </w:t>
      </w:r>
      <w:r w:rsidRPr="00CB5CFB">
        <w:rPr>
          <w:sz w:val="28"/>
          <w:szCs w:val="28"/>
        </w:rPr>
        <w:t xml:space="preserve">Это означает, что в основном высококвалифицированные и хорошо оплачиваемые работники больше всего выигрывают от цифровизации, тогда как работники средней и низкой квалификации сталкиваются с необходимостью осваивать новые компетенции и формировать новые навыки, либо менять сферу занятости.  </w:t>
      </w:r>
    </w:p>
    <w:p w:rsidR="00EE48B2" w:rsidRPr="00CB5CFB" w:rsidRDefault="00EE48B2" w:rsidP="009D456F">
      <w:pPr>
        <w:widowControl w:val="0"/>
        <w:ind w:firstLine="709"/>
        <w:jc w:val="both"/>
        <w:rPr>
          <w:sz w:val="28"/>
          <w:szCs w:val="28"/>
        </w:rPr>
      </w:pPr>
      <w:r w:rsidRPr="00CB5CFB">
        <w:rPr>
          <w:sz w:val="28"/>
          <w:szCs w:val="28"/>
        </w:rPr>
        <w:t xml:space="preserve">Следует отметить, что большинство исследований, проводимых в странах мировой экономики о взаимосвязи цифровизации и занятости показывают неоднозначные результаты. </w:t>
      </w:r>
    </w:p>
    <w:p w:rsidR="00EE48B2" w:rsidRPr="00CB5CFB" w:rsidRDefault="00EE48B2" w:rsidP="009D456F">
      <w:pPr>
        <w:widowControl w:val="0"/>
        <w:ind w:firstLine="709"/>
        <w:jc w:val="both"/>
        <w:rPr>
          <w:i/>
          <w:sz w:val="28"/>
          <w:szCs w:val="28"/>
        </w:rPr>
      </w:pPr>
      <w:r w:rsidRPr="00CB5CFB">
        <w:rPr>
          <w:sz w:val="28"/>
          <w:szCs w:val="28"/>
        </w:rPr>
        <w:t xml:space="preserve">Эмпирические оценки цифровой трансформации в большинстве случаев были положительными. Например, по данным Всемирного экономического форума, только в США на одно новое рабочее место в сфере ИКТ создается пять дополнительных рабочих мест. В Австралии ежегодно создается 25000 новых рабочих мест, благодаря использованию новой сверхбыстрой широкополосной сети </w:t>
      </w:r>
      <w:r w:rsidR="00567DAD" w:rsidRPr="00CB5CFB">
        <w:rPr>
          <w:sz w:val="28"/>
          <w:szCs w:val="28"/>
        </w:rPr>
        <w:t>[13</w:t>
      </w:r>
      <w:r w:rsidR="00B9265A" w:rsidRPr="00CB5CFB">
        <w:rPr>
          <w:sz w:val="28"/>
          <w:szCs w:val="28"/>
        </w:rPr>
        <w:t>4</w:t>
      </w:r>
      <w:r w:rsidR="00567DAD" w:rsidRPr="00CB5CFB">
        <w:rPr>
          <w:sz w:val="28"/>
          <w:szCs w:val="28"/>
        </w:rPr>
        <w:t>]</w:t>
      </w:r>
      <w:r w:rsidRPr="00CB5CFB">
        <w:rPr>
          <w:sz w:val="28"/>
          <w:szCs w:val="28"/>
        </w:rPr>
        <w:t xml:space="preserve">. </w:t>
      </w:r>
    </w:p>
    <w:p w:rsidR="00EE48B2" w:rsidRPr="00CB5CFB" w:rsidRDefault="00EE48B2" w:rsidP="009D456F">
      <w:pPr>
        <w:widowControl w:val="0"/>
        <w:ind w:firstLine="709"/>
        <w:jc w:val="both"/>
        <w:rPr>
          <w:i/>
          <w:sz w:val="28"/>
          <w:szCs w:val="28"/>
        </w:rPr>
      </w:pPr>
      <w:r w:rsidRPr="00CB5CFB">
        <w:rPr>
          <w:sz w:val="28"/>
          <w:szCs w:val="28"/>
        </w:rPr>
        <w:t xml:space="preserve">По мнению </w:t>
      </w:r>
      <w:r w:rsidRPr="00CB5CFB">
        <w:rPr>
          <w:sz w:val="28"/>
          <w:szCs w:val="28"/>
          <w:lang w:val="en-US"/>
        </w:rPr>
        <w:t>Aly</w:t>
      </w:r>
      <w:r w:rsidRPr="00CB5CFB">
        <w:rPr>
          <w:sz w:val="28"/>
          <w:szCs w:val="28"/>
        </w:rPr>
        <w:t xml:space="preserve"> </w:t>
      </w:r>
      <w:r w:rsidRPr="00CB5CFB">
        <w:rPr>
          <w:sz w:val="28"/>
          <w:szCs w:val="28"/>
          <w:lang w:val="en-US"/>
        </w:rPr>
        <w:t>H</w:t>
      </w:r>
      <w:r w:rsidRPr="00CB5CFB">
        <w:rPr>
          <w:sz w:val="28"/>
          <w:szCs w:val="28"/>
        </w:rPr>
        <w:t>. у развивающихся рынков есть большие возможности для эффективного сокращения бедности и существенного повышения уровня жизни. Увеличив показатель индекса цифровизации для бедного населения, они могут обеспечить социально незащищенные слои населения новыми профессиями. При этом значительно увеличить свой номинальный ВВП и подняться за черту бедности [</w:t>
      </w:r>
      <w:r w:rsidR="00737734" w:rsidRPr="00CB5CFB">
        <w:rPr>
          <w:sz w:val="28"/>
          <w:szCs w:val="28"/>
        </w:rPr>
        <w:t>10</w:t>
      </w:r>
      <w:r w:rsidR="00705E87" w:rsidRPr="00CB5CFB">
        <w:rPr>
          <w:sz w:val="28"/>
          <w:szCs w:val="28"/>
        </w:rPr>
        <w:t>0</w:t>
      </w:r>
      <w:r w:rsidRPr="00CB5CFB">
        <w:rPr>
          <w:sz w:val="28"/>
          <w:szCs w:val="28"/>
        </w:rPr>
        <w:t xml:space="preserve">, </w:t>
      </w:r>
      <w:r w:rsidR="000B6A03">
        <w:rPr>
          <w:sz w:val="28"/>
          <w:szCs w:val="28"/>
        </w:rPr>
        <w:t>р</w:t>
      </w:r>
      <w:r w:rsidRPr="00CB5CFB">
        <w:rPr>
          <w:sz w:val="28"/>
          <w:szCs w:val="28"/>
        </w:rPr>
        <w:t>.</w:t>
      </w:r>
      <w:r w:rsidR="003B07BC">
        <w:rPr>
          <w:sz w:val="28"/>
          <w:szCs w:val="28"/>
          <w:lang w:val="kk-KZ"/>
        </w:rPr>
        <w:t xml:space="preserve"> </w:t>
      </w:r>
      <w:r w:rsidRPr="00CB5CFB">
        <w:rPr>
          <w:sz w:val="28"/>
          <w:szCs w:val="28"/>
        </w:rPr>
        <w:t>3]. Однако, этот же автор отмечает, что помимо положительного воздействия цифровой трансформации на занятость и создание рабочих мест, имеются и негативные последствия. Некоторые отрасли, подвергающиеся цифровой трансформации своего производства, склонны к сокращению рабочей силы в результате замены людей машинами</w:t>
      </w:r>
      <w:r w:rsidR="003B07BC">
        <w:rPr>
          <w:sz w:val="28"/>
          <w:szCs w:val="28"/>
          <w:lang w:val="kk-KZ"/>
        </w:rPr>
        <w:t> </w:t>
      </w:r>
      <w:r w:rsidRPr="00CB5CFB">
        <w:rPr>
          <w:sz w:val="28"/>
          <w:szCs w:val="28"/>
        </w:rPr>
        <w:t xml:space="preserve">ИИ. </w:t>
      </w:r>
    </w:p>
    <w:p w:rsidR="00EE48B2" w:rsidRPr="00CB5CFB" w:rsidRDefault="00EE48B2" w:rsidP="009D456F">
      <w:pPr>
        <w:widowControl w:val="0"/>
        <w:ind w:firstLine="709"/>
        <w:jc w:val="both"/>
        <w:rPr>
          <w:sz w:val="28"/>
          <w:szCs w:val="28"/>
        </w:rPr>
      </w:pPr>
      <w:r w:rsidRPr="00CB5CFB">
        <w:rPr>
          <w:sz w:val="28"/>
          <w:szCs w:val="28"/>
        </w:rPr>
        <w:t xml:space="preserve">Прорыв в цифровых технологиях и искусственном интеллекте привел к непрекращающимся дискуссиям о значении новых универсальных технологий для занятости населения и государственной политики. </w:t>
      </w:r>
    </w:p>
    <w:p w:rsidR="00EE48B2" w:rsidRPr="00CB5CFB" w:rsidRDefault="00EE48B2" w:rsidP="009D456F">
      <w:pPr>
        <w:widowControl w:val="0"/>
        <w:ind w:firstLine="709"/>
        <w:jc w:val="both"/>
        <w:rPr>
          <w:sz w:val="28"/>
          <w:szCs w:val="28"/>
        </w:rPr>
      </w:pPr>
      <w:r w:rsidRPr="00CB5CFB">
        <w:rPr>
          <w:sz w:val="28"/>
          <w:szCs w:val="28"/>
        </w:rPr>
        <w:t>В настоящее время в мировой литературе представлено несколько сценариев состояния сферы занятости в контексте цифровизации экономики: пессимистичный, оптимистичный и консервативный.</w:t>
      </w:r>
    </w:p>
    <w:p w:rsidR="00EE48B2" w:rsidRPr="00CB5CFB" w:rsidRDefault="00EE48B2" w:rsidP="009D456F">
      <w:pPr>
        <w:widowControl w:val="0"/>
        <w:ind w:firstLine="709"/>
        <w:jc w:val="both"/>
        <w:rPr>
          <w:i/>
          <w:sz w:val="28"/>
          <w:szCs w:val="28"/>
        </w:rPr>
      </w:pPr>
      <w:r w:rsidRPr="00CB5CFB">
        <w:rPr>
          <w:sz w:val="28"/>
          <w:szCs w:val="28"/>
        </w:rPr>
        <w:t>Пессимистичный сценарий впервые был представлен в трудах Осборна</w:t>
      </w:r>
      <w:r w:rsidR="00DF036F">
        <w:rPr>
          <w:sz w:val="28"/>
          <w:szCs w:val="28"/>
        </w:rPr>
        <w:t> </w:t>
      </w:r>
      <w:r w:rsidRPr="00CB5CFB">
        <w:rPr>
          <w:sz w:val="28"/>
          <w:szCs w:val="28"/>
        </w:rPr>
        <w:t>М.А. и Фрея К. В опубликованных в 2013 году результатах эмпирического исследования было показано, что 47% текущих рабочих мест в США подвержены высокому риску исчезновения вследствие их автоматизации в течение будущих двух десятилетий [1</w:t>
      </w:r>
      <w:r w:rsidR="007D25F4" w:rsidRPr="00CB5CFB">
        <w:rPr>
          <w:sz w:val="28"/>
          <w:szCs w:val="28"/>
        </w:rPr>
        <w:t>3</w:t>
      </w:r>
      <w:r w:rsidR="00B9265A" w:rsidRPr="00CB5CFB">
        <w:rPr>
          <w:sz w:val="28"/>
          <w:szCs w:val="28"/>
        </w:rPr>
        <w:t>5</w:t>
      </w:r>
      <w:r w:rsidRPr="00CB5CFB">
        <w:rPr>
          <w:sz w:val="28"/>
          <w:szCs w:val="28"/>
        </w:rPr>
        <w:t xml:space="preserve">]. </w:t>
      </w:r>
    </w:p>
    <w:p w:rsidR="00EE48B2" w:rsidRPr="00CB5CFB" w:rsidRDefault="00EE48B2" w:rsidP="009D456F">
      <w:pPr>
        <w:widowControl w:val="0"/>
        <w:ind w:firstLine="709"/>
        <w:jc w:val="both"/>
        <w:rPr>
          <w:i/>
          <w:sz w:val="28"/>
          <w:szCs w:val="28"/>
        </w:rPr>
      </w:pPr>
      <w:r w:rsidRPr="00CB5CFB">
        <w:rPr>
          <w:sz w:val="28"/>
          <w:szCs w:val="28"/>
        </w:rPr>
        <w:t>В 2015 году Мартин Форд прогнозировал экспоненциальный рост сложности технологий, который по скорости будет во много раз превосходить образовательный уровень людей. Им было выдвинуто предположение, что цифровое производство принесет большие доходы его владельцам и параллельно с этим, безработица и неполная занятость охватит большое количество людей [1</w:t>
      </w:r>
      <w:r w:rsidR="007D25F4" w:rsidRPr="00CB5CFB">
        <w:rPr>
          <w:sz w:val="28"/>
          <w:szCs w:val="28"/>
        </w:rPr>
        <w:t>3</w:t>
      </w:r>
      <w:r w:rsidR="00B9265A" w:rsidRPr="00CB5CFB">
        <w:rPr>
          <w:sz w:val="28"/>
          <w:szCs w:val="28"/>
        </w:rPr>
        <w:t>6</w:t>
      </w:r>
      <w:r w:rsidRPr="00CB5CFB">
        <w:rPr>
          <w:sz w:val="28"/>
          <w:szCs w:val="28"/>
        </w:rPr>
        <w:t>].</w:t>
      </w:r>
    </w:p>
    <w:p w:rsidR="00EE48B2" w:rsidRPr="00CB5CFB" w:rsidRDefault="00EE48B2" w:rsidP="009D456F">
      <w:pPr>
        <w:widowControl w:val="0"/>
        <w:ind w:firstLine="709"/>
        <w:jc w:val="both"/>
        <w:rPr>
          <w:i/>
          <w:sz w:val="28"/>
          <w:szCs w:val="28"/>
        </w:rPr>
      </w:pPr>
      <w:r w:rsidRPr="00CB5CFB">
        <w:rPr>
          <w:sz w:val="28"/>
          <w:szCs w:val="28"/>
        </w:rPr>
        <w:t>Прогнозируется, что самозанятость через платформы станет все более распространенным методом организации работы, в связи с сокращением рабочих процессов до уровня микрозадач. Но в тоже время, эффективная с точки зрения бизнеса организация рабочих мест приведет к ослаблению прав работников. Так как риск бедности среди самозанятых значительно выше, чем среди стандартно занятых лиц, ожидается, что рост самозанятости приведет к снижению доходов [1</w:t>
      </w:r>
      <w:r w:rsidR="007D25F4" w:rsidRPr="00CB5CFB">
        <w:rPr>
          <w:sz w:val="28"/>
          <w:szCs w:val="28"/>
        </w:rPr>
        <w:t>3</w:t>
      </w:r>
      <w:r w:rsidR="00545B79" w:rsidRPr="00CB5CFB">
        <w:rPr>
          <w:sz w:val="28"/>
          <w:szCs w:val="28"/>
        </w:rPr>
        <w:t>7</w:t>
      </w:r>
      <w:r w:rsidRPr="00CB5CFB">
        <w:rPr>
          <w:sz w:val="28"/>
          <w:szCs w:val="28"/>
        </w:rPr>
        <w:t>]. Кроме того, усилится конкуренция за оставшиеся рабочие места, что приведет к снижению эластичности заработной платы.</w:t>
      </w:r>
    </w:p>
    <w:p w:rsidR="00EE48B2" w:rsidRPr="00CB5CFB" w:rsidRDefault="00EE48B2" w:rsidP="009D456F">
      <w:pPr>
        <w:widowControl w:val="0"/>
        <w:ind w:firstLine="709"/>
        <w:jc w:val="both"/>
        <w:rPr>
          <w:i/>
          <w:sz w:val="28"/>
          <w:szCs w:val="28"/>
        </w:rPr>
      </w:pPr>
      <w:r w:rsidRPr="00CB5CFB">
        <w:rPr>
          <w:sz w:val="28"/>
          <w:szCs w:val="28"/>
        </w:rPr>
        <w:t>Таким образом, «пессимистичный» сценарий прогнозирует перманентную технологическую безработицу, более жесткую конкуренцию за оставшиеся рабочие места, снижение эластичности заработной платы, макроэкономическую нестабильность, усиление неравенства, рост задолженности, снижение социальной защиты и других социальных гарантий, возникающих в результате вышеупомянутых тенденций.</w:t>
      </w:r>
    </w:p>
    <w:p w:rsidR="00EE48B2" w:rsidRPr="00CB5CFB" w:rsidRDefault="00EE48B2" w:rsidP="009D456F">
      <w:pPr>
        <w:widowControl w:val="0"/>
        <w:ind w:firstLine="709"/>
        <w:jc w:val="both"/>
        <w:rPr>
          <w:sz w:val="28"/>
          <w:szCs w:val="28"/>
        </w:rPr>
      </w:pPr>
      <w:r w:rsidRPr="00CB5CFB">
        <w:rPr>
          <w:sz w:val="28"/>
          <w:szCs w:val="28"/>
        </w:rPr>
        <w:t>Так как данный сценарий предполагает, что спрос на человеческий труд будет снижаться, его сторонники придерживаются нетрадиционных методов регулирования социальной напряженности, предлагая «базовый доход» и разделение работы. Введение базового дохода позволит частично сгладить неравенство в распределении доходов. Но проведенные эксперименты с базовым доходом не выявили его предполагаемую эффективность в сравнении с системой социальных гарантий [</w:t>
      </w:r>
      <w:r w:rsidRPr="00CB5CFB">
        <w:rPr>
          <w:rFonts w:eastAsia="PTSerif-Regular"/>
          <w:sz w:val="28"/>
          <w:szCs w:val="28"/>
        </w:rPr>
        <w:t>1</w:t>
      </w:r>
      <w:r w:rsidR="009A6E41" w:rsidRPr="00CB5CFB">
        <w:rPr>
          <w:rFonts w:eastAsia="PTSerif-Regular"/>
          <w:sz w:val="28"/>
          <w:szCs w:val="28"/>
        </w:rPr>
        <w:t>3</w:t>
      </w:r>
      <w:r w:rsidR="00545B79" w:rsidRPr="00CB5CFB">
        <w:rPr>
          <w:rFonts w:eastAsia="PTSerif-Regular"/>
          <w:sz w:val="28"/>
          <w:szCs w:val="28"/>
        </w:rPr>
        <w:t>8</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«Оптимистичный» сценарий.</w:t>
      </w:r>
    </w:p>
    <w:p w:rsidR="00EE48B2" w:rsidRPr="00CB5CFB" w:rsidRDefault="00EE48B2" w:rsidP="009D456F">
      <w:pPr>
        <w:widowControl w:val="0"/>
        <w:autoSpaceDE w:val="0"/>
        <w:autoSpaceDN w:val="0"/>
        <w:adjustRightInd w:val="0"/>
        <w:ind w:firstLine="709"/>
        <w:jc w:val="both"/>
        <w:rPr>
          <w:i/>
          <w:sz w:val="28"/>
          <w:szCs w:val="28"/>
        </w:rPr>
      </w:pPr>
      <w:r w:rsidRPr="00CB5CFB">
        <w:rPr>
          <w:sz w:val="28"/>
          <w:szCs w:val="28"/>
        </w:rPr>
        <w:t>Дискуссии о двойственном влиянии технологий на спрос на рабочую силу продолжаются на протяжении последних двух столетий. Миллер и Аткинсон предполагают, что рост производительности стабилизирует спрос на человеческий труд в долгосрочной перспективе. Эта модель основана на предположении, что рост производительности приводит к расширению инновационных секторов и снижению потребительских цен. Расширение производства приводит к увеличению спроса на рабочую силу, а более низкие цены позволяют людям перераспределять потребление в другие секторы, что снова создает больший спрос [1</w:t>
      </w:r>
      <w:r w:rsidR="009A6E41" w:rsidRPr="00CB5CFB">
        <w:rPr>
          <w:sz w:val="28"/>
          <w:szCs w:val="28"/>
        </w:rPr>
        <w:t>3</w:t>
      </w:r>
      <w:r w:rsidR="00545B79" w:rsidRPr="00CB5CFB">
        <w:rPr>
          <w:sz w:val="28"/>
          <w:szCs w:val="28"/>
        </w:rPr>
        <w:t>9</w:t>
      </w:r>
      <w:r w:rsidRPr="00CB5CFB">
        <w:rPr>
          <w:sz w:val="28"/>
          <w:szCs w:val="28"/>
        </w:rPr>
        <w:t xml:space="preserve">]. </w:t>
      </w:r>
    </w:p>
    <w:p w:rsidR="00EE48B2" w:rsidRPr="00CB5CFB" w:rsidRDefault="00EE48B2" w:rsidP="009D456F">
      <w:pPr>
        <w:widowControl w:val="0"/>
        <w:ind w:firstLine="709"/>
        <w:jc w:val="both"/>
        <w:rPr>
          <w:i/>
          <w:sz w:val="28"/>
          <w:szCs w:val="28"/>
        </w:rPr>
      </w:pPr>
      <w:r w:rsidRPr="00CB5CFB">
        <w:rPr>
          <w:sz w:val="28"/>
          <w:szCs w:val="28"/>
        </w:rPr>
        <w:t xml:space="preserve">Сторонники данного сценария </w:t>
      </w:r>
      <w:r w:rsidRPr="00CB5CFB">
        <w:rPr>
          <w:sz w:val="28"/>
          <w:szCs w:val="28"/>
          <w:lang w:val="en-US"/>
        </w:rPr>
        <w:t>M</w:t>
      </w:r>
      <w:r w:rsidRPr="00CB5CFB">
        <w:rPr>
          <w:sz w:val="28"/>
          <w:szCs w:val="28"/>
        </w:rPr>
        <w:t xml:space="preserve">. Арнтз, </w:t>
      </w:r>
      <w:r w:rsidRPr="00CB5CFB">
        <w:rPr>
          <w:sz w:val="28"/>
          <w:szCs w:val="28"/>
          <w:lang w:val="en-US"/>
        </w:rPr>
        <w:t>T</w:t>
      </w:r>
      <w:r w:rsidRPr="00CB5CFB">
        <w:rPr>
          <w:sz w:val="28"/>
          <w:szCs w:val="28"/>
        </w:rPr>
        <w:t>. Грегоры, У. Зиерахн подчеркивают, что помимо эффекта разрушения, технология всегда имела эффект капитализации, то есть создавала новые рабочие места. А также  считают более вероятным реструктуризацию рабочих задач, а не полное сокращение  рабочих мест. Так как отдельные задачи исчезнут, то по мере расширения сотрудничества с интеллектуальными машинами характер труда просто изменится [1</w:t>
      </w:r>
      <w:r w:rsidR="00545B79" w:rsidRPr="00CB5CFB">
        <w:rPr>
          <w:sz w:val="28"/>
          <w:szCs w:val="28"/>
        </w:rPr>
        <w:t>40</w:t>
      </w:r>
      <w:r w:rsidRPr="00CB5CFB">
        <w:rPr>
          <w:sz w:val="28"/>
          <w:szCs w:val="28"/>
        </w:rPr>
        <w:t>]. Этот сценарий подчеркивает, что рабочие задачи могут резко измениться в рамках профессиональной классификации. Приверженцы данного сценария считают, что обычные меры, такие как реформирование образования и стимулирование предложения рабочей силы новой квалификации, являются достаточными мерами для улучшения адаптации рабочей силы к цифровой экономике в ближайшие годы [1</w:t>
      </w:r>
      <w:r w:rsidR="00545B79" w:rsidRPr="00CB5CFB">
        <w:rPr>
          <w:sz w:val="28"/>
          <w:szCs w:val="28"/>
        </w:rPr>
        <w:t>41</w:t>
      </w:r>
      <w:r w:rsidRPr="00CB5CFB">
        <w:rPr>
          <w:sz w:val="28"/>
          <w:szCs w:val="28"/>
        </w:rPr>
        <w:t>].</w:t>
      </w:r>
    </w:p>
    <w:p w:rsidR="00EE48B2" w:rsidRPr="00CB5CFB" w:rsidRDefault="00EE48B2" w:rsidP="009D456F">
      <w:pPr>
        <w:widowControl w:val="0"/>
        <w:ind w:firstLine="709"/>
        <w:jc w:val="both"/>
        <w:rPr>
          <w:i/>
          <w:sz w:val="28"/>
          <w:szCs w:val="28"/>
        </w:rPr>
      </w:pPr>
      <w:r w:rsidRPr="00CB5CFB">
        <w:rPr>
          <w:sz w:val="28"/>
          <w:szCs w:val="28"/>
        </w:rPr>
        <w:t>Ключевыми компонентами «оптимистичного» сценария являются исторические свидетельства, экономическая логика и подход, основанный на задачах. Считается, что эти компоненты приведут в долгосрочной перспективе к положительным результатам – созданию новых рабочих мест и повышению заработной платы.</w:t>
      </w:r>
    </w:p>
    <w:p w:rsidR="00EE48B2" w:rsidRPr="00CB5CFB" w:rsidRDefault="00EE48B2" w:rsidP="009D456F">
      <w:pPr>
        <w:widowControl w:val="0"/>
        <w:ind w:firstLine="709"/>
        <w:jc w:val="both"/>
        <w:rPr>
          <w:i/>
          <w:sz w:val="28"/>
          <w:szCs w:val="28"/>
        </w:rPr>
      </w:pPr>
      <w:r w:rsidRPr="00CB5CFB">
        <w:rPr>
          <w:sz w:val="28"/>
          <w:szCs w:val="28"/>
        </w:rPr>
        <w:t>Консервативный сценарий.</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Пулкка В.В., предполагает, что внедрение цифровых технологий и ИИ может привести к более полному и быстрому смещению рабочих задач, изменению характера работы. Вероятными последствиями этих тенденций являются более неустойчивые рынки труда, неполная занятость и временная технологическая безработица [1</w:t>
      </w:r>
      <w:r w:rsidR="004F2C45" w:rsidRPr="00CB5CFB">
        <w:rPr>
          <w:sz w:val="28"/>
          <w:szCs w:val="28"/>
        </w:rPr>
        <w:t>4</w:t>
      </w:r>
      <w:r w:rsidR="00545B79" w:rsidRPr="00CB5CFB">
        <w:rPr>
          <w:sz w:val="28"/>
          <w:szCs w:val="28"/>
        </w:rPr>
        <w:t>2</w:t>
      </w:r>
      <w:r w:rsidRPr="00CB5CFB">
        <w:rPr>
          <w:sz w:val="28"/>
          <w:szCs w:val="28"/>
        </w:rPr>
        <w:t xml:space="preserve">]. Даже если придерживаться точки зрения, что цифровизировать можно отдельные рабочие задачи, а не целые рабочие места, то замена огромного количества текущих рабочих задач может существенно повлиять на совокупный спрос на человеческий труд. В конечном итоге использование платформ по требованию может обусловить крайнюю нестабильность спроса на человеческий труд. </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 xml:space="preserve">Брынйолфссон Е., Роцк Д. и Сыверсон </w:t>
      </w:r>
      <w:r w:rsidRPr="00CB5CFB">
        <w:rPr>
          <w:sz w:val="28"/>
          <w:szCs w:val="28"/>
          <w:lang w:val="en-US"/>
        </w:rPr>
        <w:t>C</w:t>
      </w:r>
      <w:r w:rsidR="001A6930" w:rsidRPr="00CB5CFB">
        <w:rPr>
          <w:sz w:val="28"/>
          <w:szCs w:val="28"/>
        </w:rPr>
        <w:t xml:space="preserve">. </w:t>
      </w:r>
      <w:r w:rsidRPr="00CB5CFB">
        <w:rPr>
          <w:sz w:val="28"/>
          <w:szCs w:val="28"/>
        </w:rPr>
        <w:t>утверждают, что цифровые технологии требуют разработки и внедрения дополнительных инноваций, прежде чем их можно будет полностью использовать в производстве [1</w:t>
      </w:r>
      <w:r w:rsidR="001A6930" w:rsidRPr="00CB5CFB">
        <w:rPr>
          <w:sz w:val="28"/>
          <w:szCs w:val="28"/>
        </w:rPr>
        <w:t>4</w:t>
      </w:r>
      <w:r w:rsidR="00545B79" w:rsidRPr="00CB5CFB">
        <w:rPr>
          <w:sz w:val="28"/>
          <w:szCs w:val="28"/>
        </w:rPr>
        <w:t>3</w:t>
      </w:r>
      <w:r w:rsidRPr="00CB5CFB">
        <w:rPr>
          <w:sz w:val="28"/>
          <w:szCs w:val="28"/>
        </w:rPr>
        <w:t>].</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Хотя консервативный сценарий предполагает, что технологическая безработица может быть только временной из-за эффекта капитализации, было бы рискованно игнорировать возможность более серьезных сбоев, которые могут иметь постоянные последствия. Поскольку предыдущие исследования показали наличие технологического потенциала для цифровизации профессий, в которых в настоящее время занято большое количество людей (например, транспорт, логистика, производство и административная поддержка), автоматизация профессий в этих секторах может привести к значительн</w:t>
      </w:r>
      <w:r w:rsidR="003305E2">
        <w:rPr>
          <w:sz w:val="28"/>
          <w:szCs w:val="28"/>
        </w:rPr>
        <w:t xml:space="preserve">ым последствиям для занятости. </w:t>
      </w:r>
      <w:r w:rsidRPr="00CB5CFB">
        <w:rPr>
          <w:sz w:val="28"/>
          <w:szCs w:val="28"/>
        </w:rPr>
        <w:t>Наименее образованные работники подвержены высокому риску потери своего рабочего места вследствие автоматизации.</w:t>
      </w:r>
    </w:p>
    <w:p w:rsidR="00EE48B2" w:rsidRPr="00CB5CFB" w:rsidRDefault="00EE48B2" w:rsidP="009D456F">
      <w:pPr>
        <w:widowControl w:val="0"/>
        <w:ind w:firstLine="709"/>
        <w:jc w:val="both"/>
        <w:rPr>
          <w:sz w:val="28"/>
          <w:szCs w:val="28"/>
        </w:rPr>
      </w:pPr>
      <w:r w:rsidRPr="00CB5CFB">
        <w:rPr>
          <w:sz w:val="28"/>
          <w:szCs w:val="28"/>
        </w:rPr>
        <w:t xml:space="preserve">Основные положения трех сценариев «будущего» работы представлены на рисунке </w:t>
      </w:r>
      <w:r w:rsidR="00513F85" w:rsidRPr="00CB5CFB">
        <w:rPr>
          <w:sz w:val="28"/>
          <w:szCs w:val="28"/>
        </w:rPr>
        <w:t>10</w:t>
      </w:r>
      <w:r w:rsidRPr="00CB5CFB">
        <w:rPr>
          <w:sz w:val="28"/>
          <w:szCs w:val="28"/>
        </w:rPr>
        <w:t>.</w:t>
      </w:r>
    </w:p>
    <w:p w:rsidR="0056411C" w:rsidRPr="00CB5CFB" w:rsidRDefault="0056411C" w:rsidP="009D456F">
      <w:pPr>
        <w:widowControl w:val="0"/>
        <w:ind w:firstLine="709"/>
        <w:jc w:val="both"/>
        <w:rPr>
          <w:i/>
          <w:sz w:val="28"/>
          <w:szCs w:val="28"/>
        </w:rPr>
      </w:pPr>
      <w:r w:rsidRPr="00CB5CFB">
        <w:rPr>
          <w:sz w:val="28"/>
          <w:szCs w:val="28"/>
        </w:rPr>
        <w:t>Консервативный сценарий может стать отправной точкой для дискуссий о будущем занятости и всеобщего благосостояния, так как ключевой подход консервативного сценария - это гибкая политика.</w:t>
      </w:r>
    </w:p>
    <w:p w:rsidR="00EE48B2" w:rsidRPr="00CB5CFB" w:rsidRDefault="00EE48B2" w:rsidP="009D456F">
      <w:pPr>
        <w:widowControl w:val="0"/>
        <w:ind w:firstLine="709"/>
        <w:jc w:val="both"/>
        <w:rPr>
          <w:sz w:val="28"/>
          <w:szCs w:val="28"/>
        </w:rPr>
      </w:pPr>
    </w:p>
    <w:p w:rsidR="00EE48B2" w:rsidRPr="00CB5CFB" w:rsidRDefault="00EE48B2" w:rsidP="003B07BC">
      <w:pPr>
        <w:widowControl w:val="0"/>
        <w:ind w:firstLine="284"/>
        <w:jc w:val="center"/>
        <w:rPr>
          <w:sz w:val="28"/>
          <w:szCs w:val="28"/>
        </w:rPr>
      </w:pPr>
      <w:r w:rsidRPr="00CB5CFB">
        <w:rPr>
          <w:noProof/>
          <w:sz w:val="28"/>
          <w:szCs w:val="28"/>
        </w:rPr>
        <w:drawing>
          <wp:inline distT="0" distB="0" distL="0" distR="0">
            <wp:extent cx="5773401" cy="2843317"/>
            <wp:effectExtent l="0" t="0" r="0" b="0"/>
            <wp:docPr id="2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E48B2" w:rsidRPr="003B07BC" w:rsidRDefault="00EE48B2" w:rsidP="009D456F">
      <w:pPr>
        <w:widowControl w:val="0"/>
        <w:ind w:firstLine="709"/>
        <w:jc w:val="both"/>
        <w:rPr>
          <w:sz w:val="16"/>
          <w:szCs w:val="16"/>
        </w:rPr>
      </w:pPr>
    </w:p>
    <w:p w:rsidR="00EE48B2" w:rsidRPr="00CB5CFB" w:rsidRDefault="00EE48B2" w:rsidP="003B07BC">
      <w:pPr>
        <w:widowControl w:val="0"/>
        <w:jc w:val="center"/>
        <w:rPr>
          <w:sz w:val="28"/>
          <w:szCs w:val="28"/>
        </w:rPr>
      </w:pPr>
      <w:r w:rsidRPr="00CB5CFB">
        <w:rPr>
          <w:sz w:val="28"/>
          <w:szCs w:val="28"/>
        </w:rPr>
        <w:t xml:space="preserve">Рисунок </w:t>
      </w:r>
      <w:r w:rsidR="00513F85" w:rsidRPr="00CB5CFB">
        <w:rPr>
          <w:sz w:val="28"/>
          <w:szCs w:val="28"/>
        </w:rPr>
        <w:t>10</w:t>
      </w:r>
      <w:r w:rsidRPr="00CB5CFB">
        <w:rPr>
          <w:sz w:val="28"/>
          <w:szCs w:val="28"/>
        </w:rPr>
        <w:t xml:space="preserve"> </w:t>
      </w:r>
      <w:r w:rsidR="003B07BC">
        <w:rPr>
          <w:sz w:val="28"/>
          <w:szCs w:val="28"/>
        </w:rPr>
        <w:t>–</w:t>
      </w:r>
      <w:r w:rsidRPr="00CB5CFB">
        <w:rPr>
          <w:sz w:val="28"/>
          <w:szCs w:val="28"/>
        </w:rPr>
        <w:t xml:space="preserve"> Прогнозы развития рынка труда и меры регулирования занятости</w:t>
      </w:r>
    </w:p>
    <w:p w:rsidR="00BE4F0A" w:rsidRPr="003B07BC" w:rsidRDefault="00BE4F0A" w:rsidP="009D456F">
      <w:pPr>
        <w:widowControl w:val="0"/>
        <w:ind w:firstLine="709"/>
        <w:jc w:val="center"/>
        <w:rPr>
          <w:sz w:val="16"/>
          <w:szCs w:val="16"/>
        </w:rPr>
      </w:pPr>
    </w:p>
    <w:p w:rsidR="00EE48B2" w:rsidRPr="00CB5CFB" w:rsidRDefault="00EE48B2" w:rsidP="009D456F">
      <w:pPr>
        <w:widowControl w:val="0"/>
        <w:ind w:firstLine="709"/>
        <w:jc w:val="both"/>
        <w:rPr>
          <w:rFonts w:eastAsia="Calibri"/>
        </w:rPr>
      </w:pPr>
      <w:r w:rsidRPr="00CB5CFB">
        <w:rPr>
          <w:rFonts w:eastAsia="Calibri"/>
        </w:rPr>
        <w:t xml:space="preserve">Примечание </w:t>
      </w:r>
      <w:r w:rsidR="003B07BC">
        <w:rPr>
          <w:rFonts w:eastAsia="Calibri"/>
        </w:rPr>
        <w:t>–</w:t>
      </w:r>
      <w:r w:rsidRPr="00CB5CFB">
        <w:rPr>
          <w:rFonts w:eastAsia="Calibri"/>
        </w:rPr>
        <w:t xml:space="preserve"> Составлено </w:t>
      </w:r>
      <w:r w:rsidR="00893159">
        <w:rPr>
          <w:rFonts w:eastAsia="Calibri"/>
        </w:rPr>
        <w:t xml:space="preserve">автором </w:t>
      </w:r>
      <w:r w:rsidRPr="00CB5CFB">
        <w:rPr>
          <w:rFonts w:eastAsia="Calibri"/>
        </w:rPr>
        <w:t xml:space="preserve">на основании </w:t>
      </w:r>
      <w:r w:rsidR="000B6A03">
        <w:rPr>
          <w:rFonts w:eastAsia="Calibri"/>
        </w:rPr>
        <w:t xml:space="preserve">источника </w:t>
      </w:r>
      <w:r w:rsidRPr="00CB5CFB">
        <w:rPr>
          <w:rFonts w:eastAsia="Calibri"/>
        </w:rPr>
        <w:t>[</w:t>
      </w:r>
      <w:r w:rsidR="007912B3" w:rsidRPr="00CB5CFB">
        <w:rPr>
          <w:rFonts w:eastAsia="Calibri"/>
        </w:rPr>
        <w:t>14</w:t>
      </w:r>
      <w:r w:rsidR="0048193B" w:rsidRPr="00CB5CFB">
        <w:rPr>
          <w:rFonts w:eastAsia="Calibri"/>
        </w:rPr>
        <w:t>4</w:t>
      </w:r>
      <w:r w:rsidRPr="00CB5CFB">
        <w:rPr>
          <w:rFonts w:eastAsia="Calibri"/>
        </w:rPr>
        <w:t>]</w:t>
      </w:r>
    </w:p>
    <w:p w:rsidR="00EE48B2" w:rsidRPr="00CB5CFB" w:rsidRDefault="00EE48B2" w:rsidP="009D456F">
      <w:pPr>
        <w:widowControl w:val="0"/>
        <w:ind w:firstLine="709"/>
        <w:jc w:val="both"/>
        <w:rPr>
          <w:sz w:val="28"/>
          <w:szCs w:val="28"/>
        </w:rPr>
      </w:pPr>
    </w:p>
    <w:p w:rsidR="008B0287" w:rsidRPr="00CB5CFB" w:rsidRDefault="008B0287" w:rsidP="009D456F">
      <w:pPr>
        <w:widowControl w:val="0"/>
        <w:ind w:firstLine="709"/>
        <w:jc w:val="both"/>
        <w:rPr>
          <w:sz w:val="28"/>
          <w:szCs w:val="28"/>
        </w:rPr>
      </w:pPr>
      <w:r w:rsidRPr="00CB5CFB">
        <w:rPr>
          <w:sz w:val="28"/>
          <w:szCs w:val="28"/>
        </w:rPr>
        <w:t>Консервативный сценарий, основанный на критическом подходе, подчеркивает, что долгосрочные прогнозы неизбежно носят спекулятивный характер, и поэтому необходим гибкий подход в решении проблем сферы труда.</w:t>
      </w:r>
    </w:p>
    <w:p w:rsidR="00EE48B2" w:rsidRPr="00CB5CFB" w:rsidRDefault="00EE48B2" w:rsidP="009D456F">
      <w:pPr>
        <w:widowControl w:val="0"/>
        <w:ind w:firstLine="709"/>
        <w:jc w:val="both"/>
        <w:rPr>
          <w:sz w:val="28"/>
          <w:szCs w:val="28"/>
        </w:rPr>
      </w:pPr>
      <w:r w:rsidRPr="00CB5CFB">
        <w:rPr>
          <w:sz w:val="28"/>
          <w:szCs w:val="28"/>
        </w:rPr>
        <w:t xml:space="preserve">Таким образом, подводя итог материалам в данном параграфе, отмечаем, что процессы цифровизации и автоматизации сопровождаются ростом проблем накопления человеческого капитала, гибкой занятостью, социальной нестабильностью. </w:t>
      </w:r>
    </w:p>
    <w:p w:rsidR="00EE48B2" w:rsidRPr="00CB5CFB" w:rsidRDefault="00EE48B2" w:rsidP="009D456F">
      <w:pPr>
        <w:widowControl w:val="0"/>
        <w:ind w:firstLine="709"/>
        <w:jc w:val="both"/>
        <w:rPr>
          <w:sz w:val="28"/>
          <w:szCs w:val="28"/>
        </w:rPr>
      </w:pPr>
      <w:r w:rsidRPr="00CB5CFB">
        <w:rPr>
          <w:sz w:val="28"/>
          <w:szCs w:val="28"/>
        </w:rPr>
        <w:t>Две основные тенденции:</w:t>
      </w:r>
    </w:p>
    <w:p w:rsidR="00EE48B2" w:rsidRPr="00CB5CFB" w:rsidRDefault="00EE48B2" w:rsidP="003B07BC">
      <w:pPr>
        <w:pStyle w:val="a3"/>
        <w:widowControl w:val="0"/>
        <w:numPr>
          <w:ilvl w:val="0"/>
          <w:numId w:val="12"/>
        </w:numPr>
        <w:tabs>
          <w:tab w:val="left" w:pos="993"/>
        </w:tabs>
        <w:ind w:left="0" w:firstLine="709"/>
        <w:jc w:val="both"/>
        <w:rPr>
          <w:sz w:val="28"/>
          <w:szCs w:val="28"/>
        </w:rPr>
      </w:pPr>
      <w:r w:rsidRPr="00CB5CFB">
        <w:rPr>
          <w:sz w:val="28"/>
          <w:szCs w:val="28"/>
        </w:rPr>
        <w:t xml:space="preserve">со стороны занятости </w:t>
      </w:r>
      <w:r w:rsidR="003B07BC">
        <w:rPr>
          <w:sz w:val="28"/>
          <w:szCs w:val="28"/>
        </w:rPr>
        <w:t>–</w:t>
      </w:r>
      <w:r w:rsidRPr="00CB5CFB">
        <w:rPr>
          <w:sz w:val="28"/>
          <w:szCs w:val="28"/>
        </w:rPr>
        <w:t xml:space="preserve"> изменение состава и структуры рабочих мест по формам занятости; </w:t>
      </w:r>
    </w:p>
    <w:p w:rsidR="00EE48B2" w:rsidRPr="00CB5CFB" w:rsidRDefault="00EE48B2" w:rsidP="003B07BC">
      <w:pPr>
        <w:pStyle w:val="a3"/>
        <w:widowControl w:val="0"/>
        <w:numPr>
          <w:ilvl w:val="0"/>
          <w:numId w:val="12"/>
        </w:numPr>
        <w:tabs>
          <w:tab w:val="left" w:pos="993"/>
        </w:tabs>
        <w:ind w:left="0" w:firstLine="709"/>
        <w:jc w:val="both"/>
        <w:rPr>
          <w:sz w:val="28"/>
          <w:szCs w:val="28"/>
        </w:rPr>
      </w:pPr>
      <w:r w:rsidRPr="00CB5CFB">
        <w:rPr>
          <w:sz w:val="28"/>
          <w:szCs w:val="28"/>
        </w:rPr>
        <w:t xml:space="preserve">со стороны работника </w:t>
      </w:r>
      <w:r w:rsidR="003B07BC">
        <w:rPr>
          <w:sz w:val="28"/>
          <w:szCs w:val="28"/>
        </w:rPr>
        <w:t>–</w:t>
      </w:r>
      <w:r w:rsidRPr="00CB5CFB">
        <w:rPr>
          <w:sz w:val="28"/>
          <w:szCs w:val="28"/>
        </w:rPr>
        <w:t xml:space="preserve"> необходимость повышения среднего уровня квалификации за всю трудовую карьеру для обеспечения достойного уровня доходов.</w:t>
      </w:r>
    </w:p>
    <w:p w:rsidR="00EE48B2" w:rsidRPr="00CB5CFB" w:rsidRDefault="00EE48B2" w:rsidP="009D456F">
      <w:pPr>
        <w:widowControl w:val="0"/>
        <w:ind w:firstLine="709"/>
        <w:jc w:val="both"/>
        <w:rPr>
          <w:sz w:val="28"/>
          <w:szCs w:val="28"/>
        </w:rPr>
      </w:pPr>
      <w:r w:rsidRPr="00CB5CFB">
        <w:rPr>
          <w:sz w:val="28"/>
          <w:szCs w:val="28"/>
        </w:rPr>
        <w:t>Можно сказать, что трудовые отношения в постиндустриальной экономике становятся гибкими, частичными и социально-уязвимыми. Любой из предлагаемых трех сценариев цифровизации экономики сопровождается низким уровнем социальной защищенности для большинства вариантов нестандартной занятости. Несмотря на то, что цифровая трансформация, несомненно, выводит современные бизнес-процессы на новый глобальный уровень, происходящие изменения увеличивают социальные риски. Влияние цифровизации на сферу занятости требует пересмотра традиционных подходов к правовому регулированию трудовых отношений. Это позволит снизить сложность применения новых форм занятости, как для работодателя, так и для работника.</w:t>
      </w:r>
    </w:p>
    <w:p w:rsidR="00EE48B2" w:rsidRPr="00CB5CFB" w:rsidRDefault="00EE48B2" w:rsidP="009D456F">
      <w:pPr>
        <w:widowControl w:val="0"/>
        <w:ind w:firstLine="709"/>
        <w:jc w:val="both"/>
        <w:rPr>
          <w:sz w:val="28"/>
          <w:szCs w:val="28"/>
        </w:rPr>
      </w:pPr>
      <w:r w:rsidRPr="00CB5CFB">
        <w:rPr>
          <w:sz w:val="28"/>
          <w:szCs w:val="28"/>
        </w:rPr>
        <w:t xml:space="preserve">Так как проблема занятости является индикатором уровня и качества социально-экономического развития стран, поэтому к решению проблем занятости необходим комплексный, системный подход. Необходимо рассмотрение новых институциональных подходов и механизмов государственного регулирования сферы занятости, применяемых в развитых странах. Изучение данной проблемы дает ценную информацию о принятии решений в контексте меняющегося рынка труда. </w:t>
      </w:r>
    </w:p>
    <w:p w:rsidR="00EE48B2" w:rsidRPr="00CB5CFB" w:rsidRDefault="00EE48B2" w:rsidP="009D456F">
      <w:pPr>
        <w:widowControl w:val="0"/>
        <w:ind w:firstLine="709"/>
        <w:jc w:val="both"/>
        <w:rPr>
          <w:b/>
          <w:sz w:val="28"/>
          <w:szCs w:val="28"/>
        </w:rPr>
      </w:pPr>
    </w:p>
    <w:p w:rsidR="00EE48B2" w:rsidRPr="00CB5CFB" w:rsidRDefault="00EE48B2" w:rsidP="009D456F">
      <w:pPr>
        <w:widowControl w:val="0"/>
        <w:ind w:firstLine="709"/>
        <w:jc w:val="both"/>
        <w:rPr>
          <w:b/>
          <w:sz w:val="28"/>
          <w:szCs w:val="28"/>
        </w:rPr>
      </w:pPr>
      <w:r w:rsidRPr="00CB5CFB">
        <w:rPr>
          <w:b/>
          <w:sz w:val="28"/>
          <w:szCs w:val="28"/>
        </w:rPr>
        <w:t>1.3 Особенности регулирования рынка труда в условиях трансформации занятости</w:t>
      </w:r>
    </w:p>
    <w:p w:rsidR="00EE48B2" w:rsidRPr="00CB5CFB" w:rsidRDefault="00EE48B2" w:rsidP="009D456F">
      <w:pPr>
        <w:widowControl w:val="0"/>
        <w:ind w:firstLine="709"/>
        <w:jc w:val="both"/>
        <w:rPr>
          <w:sz w:val="28"/>
          <w:szCs w:val="28"/>
        </w:rPr>
      </w:pPr>
      <w:r w:rsidRPr="00CB5CFB">
        <w:rPr>
          <w:sz w:val="28"/>
          <w:szCs w:val="28"/>
        </w:rPr>
        <w:t>Глобальные тенденции изменения на рынке труда требуют от современного социального государства принятия своевременных и эффективных мер по регулированию занятости населения. Поскольку множество различных факторов влияет на процессы создания и ликвидации рабочих мест, то регулирование занятости постоянно адаптируется к экономическим трансформациям [1</w:t>
      </w:r>
      <w:r w:rsidR="007912B3" w:rsidRPr="00CB5CFB">
        <w:rPr>
          <w:sz w:val="28"/>
          <w:szCs w:val="28"/>
        </w:rPr>
        <w:t>4</w:t>
      </w:r>
      <w:r w:rsidR="00E85961" w:rsidRPr="00CB5CFB">
        <w:rPr>
          <w:sz w:val="28"/>
          <w:szCs w:val="28"/>
        </w:rPr>
        <w:t>5</w:t>
      </w:r>
      <w:r w:rsidRPr="00CB5CFB">
        <w:rPr>
          <w:sz w:val="28"/>
          <w:szCs w:val="28"/>
        </w:rPr>
        <w:t>,</w:t>
      </w:r>
      <w:r w:rsidR="00340A7E" w:rsidRPr="00CB5CFB">
        <w:rPr>
          <w:sz w:val="28"/>
          <w:szCs w:val="28"/>
        </w:rPr>
        <w:t xml:space="preserve"> 14</w:t>
      </w:r>
      <w:r w:rsidR="00E85961" w:rsidRPr="00CB5CFB">
        <w:rPr>
          <w:sz w:val="28"/>
          <w:szCs w:val="28"/>
        </w:rPr>
        <w:t>6</w:t>
      </w:r>
      <w:r w:rsidRPr="00CB5CFB">
        <w:rPr>
          <w:sz w:val="28"/>
          <w:szCs w:val="28"/>
        </w:rPr>
        <w:t xml:space="preserve">]. Политика занятости в развитых и развивающихся странах отражает особенности их экономического уклада, институционального обеспечения и инфраструктуры рынка труда, а также конкретно-исторические формы занятости населения. </w:t>
      </w:r>
    </w:p>
    <w:p w:rsidR="00EE48B2" w:rsidRPr="00CB5CFB" w:rsidRDefault="00EE48B2" w:rsidP="009D456F">
      <w:pPr>
        <w:widowControl w:val="0"/>
        <w:ind w:firstLine="709"/>
        <w:jc w:val="both"/>
        <w:rPr>
          <w:sz w:val="28"/>
          <w:szCs w:val="28"/>
        </w:rPr>
      </w:pPr>
      <w:r w:rsidRPr="00CB5CFB">
        <w:rPr>
          <w:sz w:val="28"/>
          <w:szCs w:val="28"/>
        </w:rPr>
        <w:t xml:space="preserve">Одним из последствий глобализации и ужесточения конкуренции на мировых и внутренних рынках является рост нестандартных форм занятости, как форм адаптации рынка труда к изменению характера спроса на ресурс труда.  </w:t>
      </w:r>
    </w:p>
    <w:p w:rsidR="00EE48B2" w:rsidRPr="00CB5CFB" w:rsidRDefault="00EE48B2" w:rsidP="009D456F">
      <w:pPr>
        <w:widowControl w:val="0"/>
        <w:ind w:firstLine="709"/>
        <w:jc w:val="both"/>
        <w:rPr>
          <w:sz w:val="28"/>
          <w:szCs w:val="28"/>
        </w:rPr>
      </w:pPr>
      <w:r w:rsidRPr="00CB5CFB">
        <w:rPr>
          <w:sz w:val="28"/>
          <w:szCs w:val="28"/>
        </w:rPr>
        <w:t>К настоящему времени общепризнаны позитивные характеристики явления гибкой занятости. Такие рабочие места обеспечивают вход на рынок труда, служат мостом между разными сегментами рынка труда, дают возможность работникам приобрести навыки и попробовать себя в новой профессиональной нише, частично решают проблему отсутствия занятости (безработицы) и т.п. [1</w:t>
      </w:r>
      <w:r w:rsidR="00340A7E" w:rsidRPr="00CB5CFB">
        <w:rPr>
          <w:sz w:val="28"/>
          <w:szCs w:val="28"/>
        </w:rPr>
        <w:t>4</w:t>
      </w:r>
      <w:r w:rsidR="00E85961" w:rsidRPr="00CB5CFB">
        <w:rPr>
          <w:sz w:val="28"/>
          <w:szCs w:val="28"/>
        </w:rPr>
        <w:t>7</w:t>
      </w:r>
      <w:r w:rsidRPr="00CB5CFB">
        <w:rPr>
          <w:sz w:val="28"/>
          <w:szCs w:val="28"/>
        </w:rPr>
        <w:t>,</w:t>
      </w:r>
      <w:r w:rsidR="00340A7E" w:rsidRPr="00CB5CFB">
        <w:rPr>
          <w:sz w:val="28"/>
          <w:szCs w:val="28"/>
        </w:rPr>
        <w:t xml:space="preserve"> 14</w:t>
      </w:r>
      <w:r w:rsidR="00E85961" w:rsidRPr="00CB5CFB">
        <w:rPr>
          <w:sz w:val="28"/>
          <w:szCs w:val="28"/>
        </w:rPr>
        <w:t>8</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Критики гибкости указывают на такие негативные последствия, как </w:t>
      </w:r>
      <w:r w:rsidR="003B07BC">
        <w:rPr>
          <w:sz w:val="28"/>
          <w:szCs w:val="28"/>
        </w:rPr>
        <w:t>–</w:t>
      </w:r>
      <w:r w:rsidRPr="00CB5CFB">
        <w:rPr>
          <w:sz w:val="28"/>
          <w:szCs w:val="28"/>
        </w:rPr>
        <w:t>плохие условия работы; низкая оплата труда; непродолжительные сроки пребывания на рабочем месте; ослабление переговорных позиций; непостоянство занятости [1</w:t>
      </w:r>
      <w:r w:rsidR="00340A7E" w:rsidRPr="00CB5CFB">
        <w:rPr>
          <w:sz w:val="28"/>
          <w:szCs w:val="28"/>
        </w:rPr>
        <w:t>4</w:t>
      </w:r>
      <w:r w:rsidR="00E85961" w:rsidRPr="00CB5CFB">
        <w:rPr>
          <w:sz w:val="28"/>
          <w:szCs w:val="28"/>
        </w:rPr>
        <w:t>9</w:t>
      </w:r>
      <w:r w:rsidRPr="00CB5CFB">
        <w:rPr>
          <w:sz w:val="28"/>
          <w:szCs w:val="28"/>
        </w:rPr>
        <w:t>,</w:t>
      </w:r>
      <w:r w:rsidR="00340A7E" w:rsidRPr="00CB5CFB">
        <w:rPr>
          <w:sz w:val="28"/>
          <w:szCs w:val="28"/>
        </w:rPr>
        <w:t xml:space="preserve"> 1</w:t>
      </w:r>
      <w:r w:rsidR="00E85961" w:rsidRPr="00CB5CFB">
        <w:rPr>
          <w:sz w:val="28"/>
          <w:szCs w:val="28"/>
        </w:rPr>
        <w:t>50</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Ввиду неоднозначности последствий феномена нестандартной занятости, многие страны реализуют новые подходы к правовому и административному управлению сферой труда. Механизмы регулирования занятости включают комплекс методов и форм воздействия на сферу труда, предназначенных сбалансировать интересы работника и работодателя, найти возможности для реализации вариантов, устраивающих участников трудового контракта. В силу различий экономического потенциала и нормативно-правового обеспечения  рынка труда складываются национальные модели регулирования занятости [</w:t>
      </w:r>
      <w:r w:rsidRPr="00CB5CFB">
        <w:rPr>
          <w:bCs/>
          <w:sz w:val="28"/>
          <w:szCs w:val="28"/>
        </w:rPr>
        <w:t>1</w:t>
      </w:r>
      <w:r w:rsidR="00375527" w:rsidRPr="00CB5CFB">
        <w:rPr>
          <w:bCs/>
          <w:sz w:val="28"/>
          <w:szCs w:val="28"/>
        </w:rPr>
        <w:t>51</w:t>
      </w:r>
      <w:r w:rsidR="002B4197" w:rsidRPr="00CB5CFB">
        <w:rPr>
          <w:bCs/>
          <w:sz w:val="28"/>
          <w:szCs w:val="28"/>
        </w:rPr>
        <w:t>-15</w:t>
      </w:r>
      <w:r w:rsidR="00375527" w:rsidRPr="00CB5CFB">
        <w:rPr>
          <w:bCs/>
          <w:sz w:val="28"/>
          <w:szCs w:val="28"/>
        </w:rPr>
        <w:t>3</w:t>
      </w:r>
      <w:r w:rsidRPr="00CB5CFB">
        <w:rPr>
          <w:bCs/>
          <w:sz w:val="28"/>
          <w:szCs w:val="28"/>
        </w:rPr>
        <w:t>]</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 xml:space="preserve">Страны Европейского союза (далее </w:t>
      </w:r>
      <w:r w:rsidR="003B07BC">
        <w:rPr>
          <w:sz w:val="28"/>
          <w:szCs w:val="28"/>
        </w:rPr>
        <w:t>–</w:t>
      </w:r>
      <w:r w:rsidR="003B07BC">
        <w:rPr>
          <w:sz w:val="28"/>
          <w:szCs w:val="28"/>
          <w:lang w:val="kk-KZ"/>
        </w:rPr>
        <w:t xml:space="preserve"> </w:t>
      </w:r>
      <w:r w:rsidRPr="00CB5CFB">
        <w:rPr>
          <w:sz w:val="28"/>
          <w:szCs w:val="28"/>
        </w:rPr>
        <w:t>ЕС) применяют «Социальную модель» развития, отличительной особенностью которой в течение 20 века являлось жесткая законодательная база труда, сдерживающая неравенство и практику применения нестандартной занятости (рисунок 1</w:t>
      </w:r>
      <w:r w:rsidR="00513F85" w:rsidRPr="00CB5CFB">
        <w:rPr>
          <w:sz w:val="28"/>
          <w:szCs w:val="28"/>
        </w:rPr>
        <w:t>1</w:t>
      </w:r>
      <w:r w:rsidRPr="00CB5CFB">
        <w:rPr>
          <w:sz w:val="28"/>
          <w:szCs w:val="28"/>
        </w:rPr>
        <w:t>).</w:t>
      </w:r>
    </w:p>
    <w:p w:rsidR="003910AC" w:rsidRPr="00CB5CFB" w:rsidRDefault="003910AC" w:rsidP="009D456F">
      <w:pPr>
        <w:widowControl w:val="0"/>
        <w:autoSpaceDE w:val="0"/>
        <w:autoSpaceDN w:val="0"/>
        <w:adjustRightInd w:val="0"/>
        <w:ind w:firstLine="709"/>
        <w:jc w:val="both"/>
        <w:rPr>
          <w:sz w:val="28"/>
          <w:szCs w:val="28"/>
        </w:rPr>
      </w:pPr>
    </w:p>
    <w:p w:rsidR="00345045" w:rsidRPr="00CB5CFB" w:rsidRDefault="004D138C" w:rsidP="009D456F">
      <w:pPr>
        <w:widowControl w:val="0"/>
        <w:ind w:firstLine="709"/>
        <w:jc w:val="both"/>
        <w:rPr>
          <w:sz w:val="28"/>
          <w:szCs w:val="28"/>
        </w:rPr>
      </w:pPr>
      <w:r>
        <w:rPr>
          <w:noProof/>
          <w:sz w:val="28"/>
          <w:szCs w:val="28"/>
        </w:rPr>
        <mc:AlternateContent>
          <mc:Choice Requires="wpg">
            <w:drawing>
              <wp:anchor distT="0" distB="0" distL="114300" distR="114300" simplePos="0" relativeHeight="251838976" behindDoc="0" locked="0" layoutInCell="1" allowOverlap="1">
                <wp:simplePos x="0" y="0"/>
                <wp:positionH relativeFrom="column">
                  <wp:posOffset>382270</wp:posOffset>
                </wp:positionH>
                <wp:positionV relativeFrom="paragraph">
                  <wp:posOffset>45085</wp:posOffset>
                </wp:positionV>
                <wp:extent cx="5492115" cy="4233545"/>
                <wp:effectExtent l="0" t="0" r="13335" b="14605"/>
                <wp:wrapNone/>
                <wp:docPr id="445"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115" cy="4233545"/>
                          <a:chOff x="2303" y="7475"/>
                          <a:chExt cx="8649" cy="6302"/>
                        </a:xfrm>
                      </wpg:grpSpPr>
                      <wpg:grpSp>
                        <wpg:cNvPr id="446" name="Group 850"/>
                        <wpg:cNvGrpSpPr>
                          <a:grpSpLocks/>
                        </wpg:cNvGrpSpPr>
                        <wpg:grpSpPr bwMode="auto">
                          <a:xfrm>
                            <a:off x="2303" y="7475"/>
                            <a:ext cx="8649" cy="3592"/>
                            <a:chOff x="2303" y="7475"/>
                            <a:chExt cx="8649" cy="3592"/>
                          </a:xfrm>
                        </wpg:grpSpPr>
                        <wps:wsp>
                          <wps:cNvPr id="447" name="Rectangle 274"/>
                          <wps:cNvSpPr>
                            <a:spLocks noChangeArrowheads="1"/>
                          </wps:cNvSpPr>
                          <wps:spPr bwMode="auto">
                            <a:xfrm>
                              <a:off x="2303" y="7475"/>
                              <a:ext cx="8649" cy="3592"/>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448" name="Group 849"/>
                          <wpg:cNvGrpSpPr>
                            <a:grpSpLocks/>
                          </wpg:cNvGrpSpPr>
                          <wpg:grpSpPr bwMode="auto">
                            <a:xfrm>
                              <a:off x="2443" y="7475"/>
                              <a:ext cx="8389" cy="3490"/>
                              <a:chOff x="2443" y="7475"/>
                              <a:chExt cx="8389" cy="3490"/>
                            </a:xfrm>
                          </wpg:grpSpPr>
                          <wpg:grpSp>
                            <wpg:cNvPr id="449" name="Group 847"/>
                            <wpg:cNvGrpSpPr>
                              <a:grpSpLocks/>
                            </wpg:cNvGrpSpPr>
                            <wpg:grpSpPr bwMode="auto">
                              <a:xfrm>
                                <a:off x="2443" y="7475"/>
                                <a:ext cx="8389" cy="3490"/>
                                <a:chOff x="2443" y="7475"/>
                                <a:chExt cx="8389" cy="3490"/>
                              </a:xfrm>
                            </wpg:grpSpPr>
                            <wpg:grpSp>
                              <wpg:cNvPr id="450" name="Group 275"/>
                              <wpg:cNvGrpSpPr>
                                <a:grpSpLocks/>
                              </wpg:cNvGrpSpPr>
                              <wpg:grpSpPr bwMode="auto">
                                <a:xfrm>
                                  <a:off x="5424" y="7475"/>
                                  <a:ext cx="2385" cy="977"/>
                                  <a:chOff x="3824" y="5488"/>
                                  <a:chExt cx="4972" cy="846"/>
                                </a:xfrm>
                              </wpg:grpSpPr>
                              <wps:wsp>
                                <wps:cNvPr id="451" name="AutoShape 276"/>
                                <wps:cNvSpPr>
                                  <a:spLocks noChangeArrowheads="1"/>
                                </wps:cNvSpPr>
                                <wps:spPr bwMode="auto">
                                  <a:xfrm>
                                    <a:off x="3824" y="5488"/>
                                    <a:ext cx="4972" cy="84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 name="Text Box 277"/>
                                <wps:cNvSpPr txBox="1">
                                  <a:spLocks noChangeArrowheads="1"/>
                                </wps:cNvSpPr>
                                <wps:spPr bwMode="auto">
                                  <a:xfrm>
                                    <a:off x="3955" y="5556"/>
                                    <a:ext cx="4689" cy="690"/>
                                  </a:xfrm>
                                  <a:prstGeom prst="rect">
                                    <a:avLst/>
                                  </a:prstGeom>
                                  <a:solidFill>
                                    <a:srgbClr val="FFFFFF"/>
                                  </a:solidFill>
                                  <a:ln w="9525">
                                    <a:solidFill>
                                      <a:srgbClr val="000000"/>
                                    </a:solidFill>
                                    <a:miter lim="800000"/>
                                    <a:headEnd/>
                                    <a:tailEnd/>
                                  </a:ln>
                                </wps:spPr>
                                <wps:txbx>
                                  <w:txbxContent>
                                    <w:p w:rsidR="00C943E8" w:rsidRPr="0082423D" w:rsidRDefault="00C943E8" w:rsidP="00EE48B2">
                                      <w:pPr>
                                        <w:widowControl w:val="0"/>
                                        <w:jc w:val="center"/>
                                      </w:pPr>
                                      <w:r w:rsidRPr="0082423D">
                                        <w:t>Институты</w:t>
                                      </w:r>
                                    </w:p>
                                    <w:p w:rsidR="00C943E8" w:rsidRPr="0082423D" w:rsidRDefault="00C943E8" w:rsidP="00EE48B2">
                                      <w:pPr>
                                        <w:widowControl w:val="0"/>
                                        <w:jc w:val="center"/>
                                      </w:pPr>
                                      <w:r w:rsidRPr="0082423D">
                                        <w:t>рынка труда</w:t>
                                      </w:r>
                                    </w:p>
                                  </w:txbxContent>
                                </wps:txbx>
                                <wps:bodyPr rot="0" vert="horz" wrap="square" lIns="91440" tIns="45720" rIns="91440" bIns="45720" anchor="t" anchorCtr="0" upright="1">
                                  <a:noAutofit/>
                                </wps:bodyPr>
                              </wps:wsp>
                            </wpg:grpSp>
                            <wpg:grpSp>
                              <wpg:cNvPr id="453" name="Group 278"/>
                              <wpg:cNvGrpSpPr>
                                <a:grpSpLocks/>
                              </wpg:cNvGrpSpPr>
                              <wpg:grpSpPr bwMode="auto">
                                <a:xfrm>
                                  <a:off x="2489" y="9826"/>
                                  <a:ext cx="2394" cy="1139"/>
                                  <a:chOff x="4242" y="4213"/>
                                  <a:chExt cx="3230" cy="856"/>
                                </a:xfrm>
                              </wpg:grpSpPr>
                              <wps:wsp>
                                <wps:cNvPr id="454" name="AutoShape 279"/>
                                <wps:cNvSpPr>
                                  <a:spLocks noChangeArrowheads="1"/>
                                </wps:cNvSpPr>
                                <wps:spPr bwMode="auto">
                                  <a:xfrm>
                                    <a:off x="4242" y="4213"/>
                                    <a:ext cx="3230" cy="8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Text Box 280"/>
                                <wps:cNvSpPr txBox="1">
                                  <a:spLocks noChangeArrowheads="1"/>
                                </wps:cNvSpPr>
                                <wps:spPr bwMode="auto">
                                  <a:xfrm>
                                    <a:off x="4349" y="4281"/>
                                    <a:ext cx="3046" cy="701"/>
                                  </a:xfrm>
                                  <a:prstGeom prst="rect">
                                    <a:avLst/>
                                  </a:prstGeom>
                                  <a:solidFill>
                                    <a:srgbClr val="FFFFFF"/>
                                  </a:solidFill>
                                  <a:ln w="9525">
                                    <a:solidFill>
                                      <a:srgbClr val="000000"/>
                                    </a:solidFill>
                                    <a:miter lim="800000"/>
                                    <a:headEnd/>
                                    <a:tailEnd/>
                                  </a:ln>
                                </wps:spPr>
                                <wps:txbx>
                                  <w:txbxContent>
                                    <w:p w:rsidR="00C943E8" w:rsidRPr="0082423D" w:rsidRDefault="00C943E8" w:rsidP="00EE48B2">
                                      <w:pPr>
                                        <w:widowControl w:val="0"/>
                                        <w:jc w:val="center"/>
                                      </w:pPr>
                                      <w:r w:rsidRPr="0082423D">
                                        <w:t xml:space="preserve">Законодательство о труде  </w:t>
                                      </w:r>
                                    </w:p>
                                  </w:txbxContent>
                                </wps:txbx>
                                <wps:bodyPr rot="0" vert="horz" wrap="square" lIns="91440" tIns="45720" rIns="91440" bIns="45720" anchor="t" anchorCtr="0" upright="1">
                                  <a:noAutofit/>
                                </wps:bodyPr>
                              </wps:wsp>
                            </wpg:grpSp>
                            <wpg:grpSp>
                              <wpg:cNvPr id="456" name="Group 281"/>
                              <wpg:cNvGrpSpPr>
                                <a:grpSpLocks/>
                              </wpg:cNvGrpSpPr>
                              <wpg:grpSpPr bwMode="auto">
                                <a:xfrm>
                                  <a:off x="8809" y="8538"/>
                                  <a:ext cx="1963" cy="1154"/>
                                  <a:chOff x="4242" y="4213"/>
                                  <a:chExt cx="3230" cy="856"/>
                                </a:xfrm>
                              </wpg:grpSpPr>
                              <wps:wsp>
                                <wps:cNvPr id="457" name="AutoShape 282"/>
                                <wps:cNvSpPr>
                                  <a:spLocks noChangeArrowheads="1"/>
                                </wps:cNvSpPr>
                                <wps:spPr bwMode="auto">
                                  <a:xfrm>
                                    <a:off x="4242" y="4213"/>
                                    <a:ext cx="3230" cy="8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 name="Text Box 283"/>
                                <wps:cNvSpPr txBox="1">
                                  <a:spLocks noChangeArrowheads="1"/>
                                </wps:cNvSpPr>
                                <wps:spPr bwMode="auto">
                                  <a:xfrm>
                                    <a:off x="4349" y="4281"/>
                                    <a:ext cx="3046" cy="701"/>
                                  </a:xfrm>
                                  <a:prstGeom prst="rect">
                                    <a:avLst/>
                                  </a:prstGeom>
                                  <a:solidFill>
                                    <a:srgbClr val="FFFFFF"/>
                                  </a:solidFill>
                                  <a:ln w="9525">
                                    <a:solidFill>
                                      <a:srgbClr val="000000"/>
                                    </a:solidFill>
                                    <a:miter lim="800000"/>
                                    <a:headEnd/>
                                    <a:tailEnd/>
                                  </a:ln>
                                </wps:spPr>
                                <wps:txbx>
                                  <w:txbxContent>
                                    <w:p w:rsidR="00C943E8" w:rsidRPr="0082423D" w:rsidRDefault="00C943E8" w:rsidP="00EE48B2">
                                      <w:pPr>
                                        <w:widowControl w:val="0"/>
                                        <w:jc w:val="center"/>
                                      </w:pPr>
                                      <w:r w:rsidRPr="0082423D">
                                        <w:t>Минимальная заработная плата</w:t>
                                      </w:r>
                                    </w:p>
                                  </w:txbxContent>
                                </wps:txbx>
                                <wps:bodyPr rot="0" vert="horz" wrap="square" lIns="91440" tIns="45720" rIns="91440" bIns="45720" anchor="t" anchorCtr="0" upright="1">
                                  <a:noAutofit/>
                                </wps:bodyPr>
                              </wps:wsp>
                            </wpg:grpSp>
                            <wpg:grpSp>
                              <wpg:cNvPr id="459" name="Group 284"/>
                              <wpg:cNvGrpSpPr>
                                <a:grpSpLocks/>
                              </wpg:cNvGrpSpPr>
                              <wpg:grpSpPr bwMode="auto">
                                <a:xfrm>
                                  <a:off x="5321" y="9737"/>
                                  <a:ext cx="2534" cy="1228"/>
                                  <a:chOff x="4242" y="4213"/>
                                  <a:chExt cx="3230" cy="856"/>
                                </a:xfrm>
                              </wpg:grpSpPr>
                              <wps:wsp>
                                <wps:cNvPr id="460" name="AutoShape 285"/>
                                <wps:cNvSpPr>
                                  <a:spLocks noChangeArrowheads="1"/>
                                </wps:cNvSpPr>
                                <wps:spPr bwMode="auto">
                                  <a:xfrm>
                                    <a:off x="4242" y="4213"/>
                                    <a:ext cx="3230" cy="8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 name="Text Box 286"/>
                                <wps:cNvSpPr txBox="1">
                                  <a:spLocks noChangeArrowheads="1"/>
                                </wps:cNvSpPr>
                                <wps:spPr bwMode="auto">
                                  <a:xfrm>
                                    <a:off x="4349" y="4281"/>
                                    <a:ext cx="3046" cy="701"/>
                                  </a:xfrm>
                                  <a:prstGeom prst="rect">
                                    <a:avLst/>
                                  </a:prstGeom>
                                  <a:solidFill>
                                    <a:srgbClr val="FFFFFF"/>
                                  </a:solidFill>
                                  <a:ln w="9525">
                                    <a:solidFill>
                                      <a:srgbClr val="000000"/>
                                    </a:solidFill>
                                    <a:miter lim="800000"/>
                                    <a:headEnd/>
                                    <a:tailEnd/>
                                  </a:ln>
                                </wps:spPr>
                                <wps:txbx>
                                  <w:txbxContent>
                                    <w:p w:rsidR="00C943E8" w:rsidRPr="0082423D" w:rsidRDefault="00C943E8" w:rsidP="00EE48B2">
                                      <w:pPr>
                                        <w:widowControl w:val="0"/>
                                        <w:jc w:val="center"/>
                                      </w:pPr>
                                      <w:r w:rsidRPr="0082423D">
                                        <w:t>Институты социального страхования</w:t>
                                      </w:r>
                                    </w:p>
                                  </w:txbxContent>
                                </wps:txbx>
                                <wps:bodyPr rot="0" vert="horz" wrap="square" lIns="91440" tIns="45720" rIns="91440" bIns="45720" anchor="t" anchorCtr="0" upright="1">
                                  <a:noAutofit/>
                                </wps:bodyPr>
                              </wps:wsp>
                            </wpg:grpSp>
                            <wpg:grpSp>
                              <wpg:cNvPr id="462" name="Group 287"/>
                              <wpg:cNvGrpSpPr>
                                <a:grpSpLocks/>
                              </wpg:cNvGrpSpPr>
                              <wpg:grpSpPr bwMode="auto">
                                <a:xfrm>
                                  <a:off x="2443" y="8538"/>
                                  <a:ext cx="1945" cy="1154"/>
                                  <a:chOff x="4242" y="4213"/>
                                  <a:chExt cx="3230" cy="856"/>
                                </a:xfrm>
                              </wpg:grpSpPr>
                              <wps:wsp>
                                <wps:cNvPr id="463" name="AutoShape 288"/>
                                <wps:cNvSpPr>
                                  <a:spLocks noChangeArrowheads="1"/>
                                </wps:cNvSpPr>
                                <wps:spPr bwMode="auto">
                                  <a:xfrm>
                                    <a:off x="4242" y="4213"/>
                                    <a:ext cx="3230" cy="8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Text Box 289"/>
                                <wps:cNvSpPr txBox="1">
                                  <a:spLocks noChangeArrowheads="1"/>
                                </wps:cNvSpPr>
                                <wps:spPr bwMode="auto">
                                  <a:xfrm>
                                    <a:off x="4349" y="4281"/>
                                    <a:ext cx="3046" cy="701"/>
                                  </a:xfrm>
                                  <a:prstGeom prst="rect">
                                    <a:avLst/>
                                  </a:prstGeom>
                                  <a:solidFill>
                                    <a:srgbClr val="FFFFFF"/>
                                  </a:solidFill>
                                  <a:ln w="9525">
                                    <a:solidFill>
                                      <a:srgbClr val="000000"/>
                                    </a:solidFill>
                                    <a:miter lim="800000"/>
                                    <a:headEnd/>
                                    <a:tailEnd/>
                                  </a:ln>
                                </wps:spPr>
                                <wps:txbx>
                                  <w:txbxContent>
                                    <w:p w:rsidR="00C943E8" w:rsidRPr="0082423D" w:rsidRDefault="00C943E8" w:rsidP="00EE48B2">
                                      <w:pPr>
                                        <w:widowControl w:val="0"/>
                                        <w:jc w:val="center"/>
                                      </w:pPr>
                                      <w:r w:rsidRPr="0082423D">
                                        <w:t>Активные программы занятости</w:t>
                                      </w: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pPr>
                                      <w:r w:rsidRPr="0082423D">
                                        <w:rPr>
                                          <w:highlight w:val="cyan"/>
                                        </w:rPr>
                                        <w:t xml:space="preserve"> труда Службы занятости</w:t>
                                      </w:r>
                                    </w:p>
                                  </w:txbxContent>
                                </wps:txbx>
                                <wps:bodyPr rot="0" vert="horz" wrap="square" lIns="91440" tIns="45720" rIns="91440" bIns="45720" anchor="t" anchorCtr="0" upright="1">
                                  <a:noAutofit/>
                                </wps:bodyPr>
                              </wps:wsp>
                            </wpg:grpSp>
                            <wpg:grpSp>
                              <wpg:cNvPr id="465" name="Group 290"/>
                              <wpg:cNvGrpSpPr>
                                <a:grpSpLocks/>
                              </wpg:cNvGrpSpPr>
                              <wpg:grpSpPr bwMode="auto">
                                <a:xfrm>
                                  <a:off x="8305" y="9826"/>
                                  <a:ext cx="2527" cy="1139"/>
                                  <a:chOff x="4242" y="4213"/>
                                  <a:chExt cx="3230" cy="856"/>
                                </a:xfrm>
                              </wpg:grpSpPr>
                              <wps:wsp>
                                <wps:cNvPr id="466" name="AutoShape 291"/>
                                <wps:cNvSpPr>
                                  <a:spLocks noChangeArrowheads="1"/>
                                </wps:cNvSpPr>
                                <wps:spPr bwMode="auto">
                                  <a:xfrm>
                                    <a:off x="4242" y="4213"/>
                                    <a:ext cx="3230" cy="8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Text Box 292"/>
                                <wps:cNvSpPr txBox="1">
                                  <a:spLocks noChangeArrowheads="1"/>
                                </wps:cNvSpPr>
                                <wps:spPr bwMode="auto">
                                  <a:xfrm>
                                    <a:off x="4349" y="4281"/>
                                    <a:ext cx="3046" cy="701"/>
                                  </a:xfrm>
                                  <a:prstGeom prst="rect">
                                    <a:avLst/>
                                  </a:prstGeom>
                                  <a:solidFill>
                                    <a:srgbClr val="FFFFFF"/>
                                  </a:solidFill>
                                  <a:ln w="9525">
                                    <a:solidFill>
                                      <a:srgbClr val="000000"/>
                                    </a:solidFill>
                                    <a:miter lim="800000"/>
                                    <a:headEnd/>
                                    <a:tailEnd/>
                                  </a:ln>
                                </wps:spPr>
                                <wps:txbx>
                                  <w:txbxContent>
                                    <w:p w:rsidR="00C943E8" w:rsidRPr="0082423D" w:rsidRDefault="00C943E8" w:rsidP="00EE48B2">
                                      <w:pPr>
                                        <w:widowControl w:val="0"/>
                                        <w:jc w:val="center"/>
                                      </w:pPr>
                                      <w:r w:rsidRPr="0082423D">
                                        <w:t>Социальное партнерство</w:t>
                                      </w:r>
                                    </w:p>
                                  </w:txbxContent>
                                </wps:txbx>
                                <wps:bodyPr rot="0" vert="horz" wrap="square" lIns="91440" tIns="45720" rIns="91440" bIns="45720" anchor="t" anchorCtr="0" upright="1">
                                  <a:noAutofit/>
                                </wps:bodyPr>
                              </wps:wsp>
                            </wpg:grpSp>
                          </wpg:grpSp>
                          <wpg:grpSp>
                            <wpg:cNvPr id="468" name="Group 848"/>
                            <wpg:cNvGrpSpPr>
                              <a:grpSpLocks/>
                            </wpg:cNvGrpSpPr>
                            <wpg:grpSpPr bwMode="auto">
                              <a:xfrm>
                                <a:off x="4388" y="8452"/>
                                <a:ext cx="4421" cy="1374"/>
                                <a:chOff x="4388" y="8452"/>
                                <a:chExt cx="4421" cy="1374"/>
                              </a:xfrm>
                            </wpg:grpSpPr>
                            <wps:wsp>
                              <wps:cNvPr id="469" name="AutoShape 293"/>
                              <wps:cNvCnPr>
                                <a:cxnSpLocks noChangeShapeType="1"/>
                              </wps:cNvCnPr>
                              <wps:spPr bwMode="auto">
                                <a:xfrm flipH="1">
                                  <a:off x="4388" y="8452"/>
                                  <a:ext cx="2153" cy="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294"/>
                              <wps:cNvCnPr>
                                <a:cxnSpLocks noChangeShapeType="1"/>
                              </wps:cNvCnPr>
                              <wps:spPr bwMode="auto">
                                <a:xfrm flipH="1">
                                  <a:off x="4826" y="8452"/>
                                  <a:ext cx="1807" cy="1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295"/>
                              <wps:cNvCnPr>
                                <a:cxnSpLocks noChangeShapeType="1"/>
                              </wps:cNvCnPr>
                              <wps:spPr bwMode="auto">
                                <a:xfrm>
                                  <a:off x="6633" y="8452"/>
                                  <a:ext cx="0" cy="1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296"/>
                              <wps:cNvCnPr>
                                <a:cxnSpLocks noChangeShapeType="1"/>
                              </wps:cNvCnPr>
                              <wps:spPr bwMode="auto">
                                <a:xfrm>
                                  <a:off x="6735" y="8452"/>
                                  <a:ext cx="2074" cy="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297"/>
                              <wps:cNvCnPr>
                                <a:cxnSpLocks noChangeShapeType="1"/>
                              </wps:cNvCnPr>
                              <wps:spPr bwMode="auto">
                                <a:xfrm>
                                  <a:off x="6633" y="8452"/>
                                  <a:ext cx="1804" cy="1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474" name="Group 299"/>
                        <wpg:cNvGrpSpPr>
                          <a:grpSpLocks/>
                        </wpg:cNvGrpSpPr>
                        <wpg:grpSpPr bwMode="auto">
                          <a:xfrm>
                            <a:off x="4479" y="11100"/>
                            <a:ext cx="4250" cy="974"/>
                            <a:chOff x="4479" y="8328"/>
                            <a:chExt cx="4250" cy="1164"/>
                          </a:xfrm>
                        </wpg:grpSpPr>
                        <wps:wsp>
                          <wps:cNvPr id="475" name="AutoShape 300"/>
                          <wps:cNvSpPr>
                            <a:spLocks noChangeArrowheads="1"/>
                          </wps:cNvSpPr>
                          <wps:spPr bwMode="auto">
                            <a:xfrm>
                              <a:off x="4695" y="8328"/>
                              <a:ext cx="480" cy="28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76" name="Text Box 301"/>
                          <wps:cNvSpPr txBox="1">
                            <a:spLocks noChangeArrowheads="1"/>
                          </wps:cNvSpPr>
                          <wps:spPr bwMode="auto">
                            <a:xfrm>
                              <a:off x="4479" y="8609"/>
                              <a:ext cx="4250" cy="560"/>
                            </a:xfrm>
                            <a:prstGeom prst="rect">
                              <a:avLst/>
                            </a:prstGeom>
                            <a:solidFill>
                              <a:srgbClr val="FFFFFF"/>
                            </a:solidFill>
                            <a:ln w="9525">
                              <a:solidFill>
                                <a:srgbClr val="000000"/>
                              </a:solidFill>
                              <a:miter lim="800000"/>
                              <a:headEnd/>
                              <a:tailEnd/>
                            </a:ln>
                          </wps:spPr>
                          <wps:txbx>
                            <w:txbxContent>
                              <w:p w:rsidR="00C943E8" w:rsidRPr="0082423D" w:rsidRDefault="00C943E8" w:rsidP="00EE48B2">
                                <w:pPr>
                                  <w:widowControl w:val="0"/>
                                  <w:jc w:val="center"/>
                                </w:pPr>
                                <w:r w:rsidRPr="0082423D">
                                  <w:t>Сбалансированные отношения</w:t>
                                </w:r>
                              </w:p>
                            </w:txbxContent>
                          </wps:txbx>
                          <wps:bodyPr rot="0" vert="horz" wrap="square" lIns="91440" tIns="45720" rIns="91440" bIns="45720" anchor="t" anchorCtr="0" upright="1">
                            <a:noAutofit/>
                          </wps:bodyPr>
                        </wps:wsp>
                        <wps:wsp>
                          <wps:cNvPr id="477" name="AutoShape 302"/>
                          <wps:cNvSpPr>
                            <a:spLocks noChangeArrowheads="1"/>
                          </wps:cNvSpPr>
                          <wps:spPr bwMode="auto">
                            <a:xfrm>
                              <a:off x="7969" y="8328"/>
                              <a:ext cx="480" cy="28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78" name="AutoShape 303"/>
                          <wps:cNvSpPr>
                            <a:spLocks noChangeArrowheads="1"/>
                          </wps:cNvSpPr>
                          <wps:spPr bwMode="auto">
                            <a:xfrm>
                              <a:off x="6433" y="9169"/>
                              <a:ext cx="480" cy="323"/>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grpSp>
                        <wpg:cNvPr id="479" name="Group 846"/>
                        <wpg:cNvGrpSpPr>
                          <a:grpSpLocks/>
                        </wpg:cNvGrpSpPr>
                        <wpg:grpSpPr bwMode="auto">
                          <a:xfrm>
                            <a:off x="3166" y="12074"/>
                            <a:ext cx="6958" cy="1703"/>
                            <a:chOff x="3166" y="12074"/>
                            <a:chExt cx="6958" cy="1703"/>
                          </a:xfrm>
                        </wpg:grpSpPr>
                        <wps:wsp>
                          <wps:cNvPr id="480" name="Rectangle 305"/>
                          <wps:cNvSpPr>
                            <a:spLocks noChangeArrowheads="1"/>
                          </wps:cNvSpPr>
                          <wps:spPr bwMode="auto">
                            <a:xfrm>
                              <a:off x="3166" y="12074"/>
                              <a:ext cx="6958" cy="1703"/>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481" name="Group 306"/>
                          <wpg:cNvGrpSpPr>
                            <a:grpSpLocks/>
                          </wpg:cNvGrpSpPr>
                          <wpg:grpSpPr bwMode="auto">
                            <a:xfrm>
                              <a:off x="5698" y="12198"/>
                              <a:ext cx="2003" cy="510"/>
                              <a:chOff x="4242" y="4213"/>
                              <a:chExt cx="3230" cy="856"/>
                            </a:xfrm>
                          </wpg:grpSpPr>
                          <wps:wsp>
                            <wps:cNvPr id="482" name="AutoShape 307"/>
                            <wps:cNvSpPr>
                              <a:spLocks noChangeArrowheads="1"/>
                            </wps:cNvSpPr>
                            <wps:spPr bwMode="auto">
                              <a:xfrm>
                                <a:off x="4242" y="4213"/>
                                <a:ext cx="3230" cy="8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 name="Text Box 308"/>
                            <wps:cNvSpPr txBox="1">
                              <a:spLocks noChangeArrowheads="1"/>
                            </wps:cNvSpPr>
                            <wps:spPr bwMode="auto">
                              <a:xfrm>
                                <a:off x="4349" y="4281"/>
                                <a:ext cx="3046" cy="701"/>
                              </a:xfrm>
                              <a:prstGeom prst="rect">
                                <a:avLst/>
                              </a:prstGeom>
                              <a:solidFill>
                                <a:srgbClr val="FFFFFF"/>
                              </a:solidFill>
                              <a:ln w="9525">
                                <a:solidFill>
                                  <a:srgbClr val="000000"/>
                                </a:solidFill>
                                <a:miter lim="800000"/>
                                <a:headEnd/>
                                <a:tailEnd/>
                              </a:ln>
                            </wps:spPr>
                            <wps:txbx>
                              <w:txbxContent>
                                <w:p w:rsidR="00C943E8" w:rsidRPr="0082423D" w:rsidRDefault="00C943E8" w:rsidP="00EE48B2">
                                  <w:pPr>
                                    <w:widowControl w:val="0"/>
                                    <w:jc w:val="center"/>
                                  </w:pPr>
                                  <w:r w:rsidRPr="0082423D">
                                    <w:t xml:space="preserve">Государство </w:t>
                                  </w:r>
                                </w:p>
                              </w:txbxContent>
                            </wps:txbx>
                            <wps:bodyPr rot="0" vert="horz" wrap="square" lIns="91440" tIns="45720" rIns="91440" bIns="45720" anchor="t" anchorCtr="0" upright="1">
                              <a:noAutofit/>
                            </wps:bodyPr>
                          </wps:wsp>
                        </wpg:grpSp>
                        <wpg:grpSp>
                          <wpg:cNvPr id="484" name="Group 309"/>
                          <wpg:cNvGrpSpPr>
                            <a:grpSpLocks/>
                          </wpg:cNvGrpSpPr>
                          <wpg:grpSpPr bwMode="auto">
                            <a:xfrm>
                              <a:off x="3876" y="13128"/>
                              <a:ext cx="2004" cy="522"/>
                              <a:chOff x="4242" y="4213"/>
                              <a:chExt cx="3230" cy="856"/>
                            </a:xfrm>
                          </wpg:grpSpPr>
                          <wps:wsp>
                            <wps:cNvPr id="485" name="AutoShape 310"/>
                            <wps:cNvSpPr>
                              <a:spLocks noChangeArrowheads="1"/>
                            </wps:cNvSpPr>
                            <wps:spPr bwMode="auto">
                              <a:xfrm>
                                <a:off x="4242" y="4213"/>
                                <a:ext cx="3230" cy="8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6" name="Text Box 311"/>
                            <wps:cNvSpPr txBox="1">
                              <a:spLocks noChangeArrowheads="1"/>
                            </wps:cNvSpPr>
                            <wps:spPr bwMode="auto">
                              <a:xfrm>
                                <a:off x="4349" y="4281"/>
                                <a:ext cx="3046" cy="701"/>
                              </a:xfrm>
                              <a:prstGeom prst="rect">
                                <a:avLst/>
                              </a:prstGeom>
                              <a:solidFill>
                                <a:srgbClr val="FFFFFF"/>
                              </a:solidFill>
                              <a:ln w="9525">
                                <a:solidFill>
                                  <a:srgbClr val="000000"/>
                                </a:solidFill>
                                <a:miter lim="800000"/>
                                <a:headEnd/>
                                <a:tailEnd/>
                              </a:ln>
                            </wps:spPr>
                            <wps:txbx>
                              <w:txbxContent>
                                <w:p w:rsidR="00C943E8" w:rsidRPr="0082423D" w:rsidRDefault="00C943E8" w:rsidP="00EE48B2">
                                  <w:pPr>
                                    <w:widowControl w:val="0"/>
                                    <w:jc w:val="center"/>
                                  </w:pPr>
                                  <w:r w:rsidRPr="0082423D">
                                    <w:t xml:space="preserve">Труд  </w:t>
                                  </w:r>
                                </w:p>
                              </w:txbxContent>
                            </wps:txbx>
                            <wps:bodyPr rot="0" vert="horz" wrap="square" lIns="91440" tIns="45720" rIns="91440" bIns="45720" anchor="t" anchorCtr="0" upright="1">
                              <a:noAutofit/>
                            </wps:bodyPr>
                          </wps:wsp>
                        </wpg:grpSp>
                        <wpg:grpSp>
                          <wpg:cNvPr id="487" name="Group 312"/>
                          <wpg:cNvGrpSpPr>
                            <a:grpSpLocks/>
                          </wpg:cNvGrpSpPr>
                          <wpg:grpSpPr bwMode="auto">
                            <a:xfrm>
                              <a:off x="7442" y="13169"/>
                              <a:ext cx="2004" cy="507"/>
                              <a:chOff x="4242" y="4213"/>
                              <a:chExt cx="3230" cy="856"/>
                            </a:xfrm>
                          </wpg:grpSpPr>
                          <wps:wsp>
                            <wps:cNvPr id="488" name="AutoShape 313"/>
                            <wps:cNvSpPr>
                              <a:spLocks noChangeArrowheads="1"/>
                            </wps:cNvSpPr>
                            <wps:spPr bwMode="auto">
                              <a:xfrm>
                                <a:off x="4242" y="4213"/>
                                <a:ext cx="3230" cy="8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 name="Text Box 314"/>
                            <wps:cNvSpPr txBox="1">
                              <a:spLocks noChangeArrowheads="1"/>
                            </wps:cNvSpPr>
                            <wps:spPr bwMode="auto">
                              <a:xfrm>
                                <a:off x="4349" y="4281"/>
                                <a:ext cx="3046" cy="701"/>
                              </a:xfrm>
                              <a:prstGeom prst="rect">
                                <a:avLst/>
                              </a:prstGeom>
                              <a:solidFill>
                                <a:srgbClr val="FFFFFF"/>
                              </a:solidFill>
                              <a:ln w="9525">
                                <a:solidFill>
                                  <a:srgbClr val="000000"/>
                                </a:solidFill>
                                <a:miter lim="800000"/>
                                <a:headEnd/>
                                <a:tailEnd/>
                              </a:ln>
                            </wps:spPr>
                            <wps:txbx>
                              <w:txbxContent>
                                <w:p w:rsidR="00C943E8" w:rsidRPr="0082423D" w:rsidRDefault="00C943E8" w:rsidP="00EE48B2">
                                  <w:pPr>
                                    <w:widowControl w:val="0"/>
                                    <w:jc w:val="center"/>
                                  </w:pPr>
                                  <w:r w:rsidRPr="0082423D">
                                    <w:t xml:space="preserve">Капитал  </w:t>
                                  </w:r>
                                </w:p>
                              </w:txbxContent>
                            </wps:txbx>
                            <wps:bodyPr rot="0" vert="horz" wrap="square" lIns="91440" tIns="45720" rIns="91440" bIns="45720" anchor="t" anchorCtr="0" upright="1">
                              <a:noAutofit/>
                            </wps:bodyPr>
                          </wps:wsp>
                        </wpg:grpSp>
                        <wps:wsp>
                          <wps:cNvPr id="490" name="AutoShape 315"/>
                          <wps:cNvSpPr>
                            <a:spLocks noChangeArrowheads="1"/>
                          </wps:cNvSpPr>
                          <wps:spPr bwMode="auto">
                            <a:xfrm>
                              <a:off x="5880" y="13195"/>
                              <a:ext cx="1562" cy="227"/>
                            </a:xfrm>
                            <a:prstGeom prst="leftRightArrow">
                              <a:avLst>
                                <a:gd name="adj1" fmla="val 50000"/>
                                <a:gd name="adj2" fmla="val 1376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1" name="AutoShape 316"/>
                          <wps:cNvSpPr>
                            <a:spLocks noChangeArrowheads="1"/>
                          </wps:cNvSpPr>
                          <wps:spPr bwMode="auto">
                            <a:xfrm rot="2056711">
                              <a:off x="6922" y="12799"/>
                              <a:ext cx="740" cy="228"/>
                            </a:xfrm>
                            <a:prstGeom prst="leftRightArrow">
                              <a:avLst>
                                <a:gd name="adj1" fmla="val 50000"/>
                                <a:gd name="adj2" fmla="val 64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2" name="AutoShape 317"/>
                          <wps:cNvSpPr>
                            <a:spLocks noChangeArrowheads="1"/>
                          </wps:cNvSpPr>
                          <wps:spPr bwMode="auto">
                            <a:xfrm rot="-1855317">
                              <a:off x="5660" y="12808"/>
                              <a:ext cx="812" cy="228"/>
                            </a:xfrm>
                            <a:prstGeom prst="leftRightArrow">
                              <a:avLst>
                                <a:gd name="adj1" fmla="val 50000"/>
                                <a:gd name="adj2" fmla="val 712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1" o:spid="_x0000_s1205" style="position:absolute;left:0;text-align:left;margin-left:30.1pt;margin-top:3.55pt;width:432.45pt;height:333.35pt;z-index:251838976" coordorigin="2303,7475" coordsize="8649,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">
                <v:group id="Group 850" o:spid="_x0000_s1206" style="position:absolute;left:2303;top:7475;width:8649;height:3592" coordorigin="2303,7475" coordsize="8649,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rect id="Rectangle 274" o:spid="_x0000_s1207" style="position:absolute;left:2303;top:7475;width:8649;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uMcA&#10;AADcAAAADwAAAGRycy9kb3ducmV2LnhtbESPX2vCQBDE34V+h2MLfZF6qWhbUk8pgYIvQWr/0Mcl&#10;tyZpc3sxt5r47b2C4OMwM79hFqvBNepIXag9G3iYJKCIC29rLg18frzdP4MKgmyx8UwGThRgtbwZ&#10;LTC1vud3Om6lVBHCIUUDlUibah2KihyGiW+Jo7fznUOJsiu17bCPcNfoaZI8aoc1x4UKW8oqKv62&#10;B2dgJ/Pv/mtz2Lf7n2xcSp7/ZtPcmLvb4fUFlNAg1/ClvbYGZrMn+D8Tj4Be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1WbjHAAAA3AAAAA8AAAAAAAAAAAAAAAAAmAIAAGRy&#10;cy9kb3ducmV2LnhtbFBLBQYAAAAABAAEAPUAAACMAwAAAAA=&#10;">
                    <v:stroke dashstyle="dash"/>
                  </v:rect>
                  <v:group id="Group 849" o:spid="_x0000_s1208" style="position:absolute;left:2443;top:7475;width:8389;height:3490" coordorigin="2443,7475" coordsize="8389,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847" o:spid="_x0000_s1209" style="position:absolute;left:2443;top:7475;width:8389;height:3490" coordorigin="2443,7475" coordsize="8389,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275" o:spid="_x0000_s1210" style="position:absolute;left:5424;top:7475;width:2385;height:977" coordorigin="3824,5488" coordsize="4972,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oundrect id="AutoShape 276" o:spid="_x0000_s1211" style="position:absolute;left:3824;top:5488;width:4972;height:8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dD8QA&#10;AADcAAAADwAAAGRycy9kb3ducmV2LnhtbESPQWsCMRSE74X+h/AK3mpi0dKuRikFxZu47aHH181z&#10;d+nmZU2y6+qvN4LQ4zAz3zCL1WAb0ZMPtWMNk7ECQVw4U3Op4ftr/fwGIkRkg41j0nCmAKvl48MC&#10;M+NOvKc+j6VIEA4ZaqhibDMpQ1GRxTB2LXHyDs5bjEn6UhqPpwS3jXxR6lVarDktVNjSZ0XFX95Z&#10;DYVRnfI//e79dxbzS98dWW6OWo+eho85iEhD/A/f21ujYTqb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HQ/EAAAA3AAAAA8AAAAAAAAAAAAAAAAAmAIAAGRycy9k&#10;b3ducmV2LnhtbFBLBQYAAAAABAAEAPUAAACJAwAAAAA=&#10;"/>
                        <v:shape id="Text Box 277" o:spid="_x0000_s1212" type="#_x0000_t202" style="position:absolute;left:3955;top:5556;width:468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LU8UA&#10;AADcAAAADwAAAGRycy9kb3ducmV2LnhtbESPT2sCMRTE74LfITzBS9FsrX9Xo0ihRW9qi14fm+fu&#10;4uZlm6Tr9ts3hYLHYWZ+w6w2ralEQ86XlhU8DxMQxJnVJecKPj/eBnMQPiBrrCyTgh/ysFl3OytM&#10;tb3zkZpTyEWEsE9RQRFCnUrps4IM+qGtiaN3tc5giNLlUju8R7ip5ChJptJgyXGhwJpeC8pup2+j&#10;YD7eNRe/fzmcs+m1WoSnWfP+5ZTq99rtEkSgNjzC/+2dVjCejO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4tTxQAAANwAAAAPAAAAAAAAAAAAAAAAAJgCAABkcnMv&#10;ZG93bnJldi54bWxQSwUGAAAAAAQABAD1AAAAigMAAAAA&#10;">
                          <v:textbox>
                            <w:txbxContent>
                              <w:p w:rsidR="00C943E8" w:rsidRPr="0082423D" w:rsidRDefault="00C943E8" w:rsidP="00EE48B2">
                                <w:pPr>
                                  <w:widowControl w:val="0"/>
                                  <w:jc w:val="center"/>
                                </w:pPr>
                                <w:r w:rsidRPr="0082423D">
                                  <w:t>Институты</w:t>
                                </w:r>
                              </w:p>
                              <w:p w:rsidR="00C943E8" w:rsidRPr="0082423D" w:rsidRDefault="00C943E8" w:rsidP="00EE48B2">
                                <w:pPr>
                                  <w:widowControl w:val="0"/>
                                  <w:jc w:val="center"/>
                                </w:pPr>
                                <w:r w:rsidRPr="0082423D">
                                  <w:t>рынка труда</w:t>
                                </w:r>
                              </w:p>
                            </w:txbxContent>
                          </v:textbox>
                        </v:shape>
                      </v:group>
                      <v:group id="Group 278" o:spid="_x0000_s1213" style="position:absolute;left:2489;top:9826;width:2394;height:1139" coordorigin="4242,4213" coordsize="323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roundrect id="AutoShape 279" o:spid="_x0000_s1214" style="position:absolute;left:4242;top:4213;width:3230;height: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l8QA&#10;AADcAAAADwAAAGRycy9kb3ducmV2LnhtbESPQWsCMRSE70L/Q3gFbzVp0dKuRhGh0pt09dDj6+a5&#10;u3TzsibZdeuvbwTB4zAz3zCL1WAb0ZMPtWMNzxMFgrhwpuZSw2H/8fQGIkRkg41j0vBHAVbLh9EC&#10;M+PO/EV9HkuRIBwy1FDF2GZShqIii2HiWuLkHZ23GJP0pTQezwluG/mi1Ku0WHNaqLClTUXFb95Z&#10;DYVRnfLf/e79ZxbzS9+dWG5PWo8fh/UcRKQh3sO39qfRMJ1N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vpfEAAAA3AAAAA8AAAAAAAAAAAAAAAAAmAIAAGRycy9k&#10;b3ducmV2LnhtbFBLBQYAAAAABAAEAPUAAACJAwAAAAA=&#10;"/>
                        <v:shape id="Text Box 280" o:spid="_x0000_s1215" type="#_x0000_t202" style="position:absolute;left:4349;top:4281;width:304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C943E8" w:rsidRPr="0082423D" w:rsidRDefault="00C943E8" w:rsidP="00EE48B2">
                                <w:pPr>
                                  <w:widowControl w:val="0"/>
                                  <w:jc w:val="center"/>
                                </w:pPr>
                                <w:r w:rsidRPr="0082423D">
                                  <w:t xml:space="preserve">Законодательство о труде  </w:t>
                                </w:r>
                              </w:p>
                            </w:txbxContent>
                          </v:textbox>
                        </v:shape>
                      </v:group>
                      <v:group id="Group 281" o:spid="_x0000_s1216" style="position:absolute;left:8809;top:8538;width:1963;height:1154" coordorigin="4242,4213" coordsize="323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roundrect id="AutoShape 282" o:spid="_x0000_s1217" style="position:absolute;left:4242;top:4213;width:3230;height: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g4MUA&#10;AADcAAAADwAAAGRycy9kb3ducmV2LnhtbESPQWsCMRSE74X+h/AKvdVEqa2uRpFCizfptgePz81z&#10;d3HzsibZdeuvN4VCj8PMfMMs14NtRE8+1I41jEcKBHHhTM2lhu+v96cZiBCRDTaOScMPBViv7u+W&#10;mBl34U/q81iKBOGQoYYqxjaTMhQVWQwj1xIn7+i8xZikL6XxeElw28iJUi/SYs1pocKW3ioqTnln&#10;NRRGdcrv+938MI35te/OLD/OWj8+DJsFiEhD/A//tbdGw/P0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CDgxQAAANwAAAAPAAAAAAAAAAAAAAAAAJgCAABkcnMv&#10;ZG93bnJldi54bWxQSwUGAAAAAAQABAD1AAAAigMAAAAA&#10;"/>
                        <v:shape id="Text Box 283" o:spid="_x0000_s1218" type="#_x0000_t202" style="position:absolute;left:4349;top:4281;width:304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rsidR="00C943E8" w:rsidRPr="0082423D" w:rsidRDefault="00C943E8" w:rsidP="00EE48B2">
                                <w:pPr>
                                  <w:widowControl w:val="0"/>
                                  <w:jc w:val="center"/>
                                </w:pPr>
                                <w:r w:rsidRPr="0082423D">
                                  <w:t>Минимальная заработная плата</w:t>
                                </w:r>
                              </w:p>
                            </w:txbxContent>
                          </v:textbox>
                        </v:shape>
                      </v:group>
                      <v:group id="Group 284" o:spid="_x0000_s1219" style="position:absolute;left:5321;top:9737;width:2534;height:1228" coordorigin="4242,4213" coordsize="323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oundrect id="AutoShape 285" o:spid="_x0000_s1220" style="position:absolute;left:4242;top:4213;width:3230;height: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yKcEA&#10;AADcAAAADwAAAGRycy9kb3ducmV2LnhtbERPz2vCMBS+D/wfwhO8zcSxiVajiLDhbazbweOzebbF&#10;5qUmaa3+9cthsOPH93u9HWwjevKhdqxhNlUgiAtnai41/Hy/Py9AhIhssHFMGu4UYLsZPa0xM+7G&#10;X9TnsRQphEOGGqoY20zKUFRkMUxdS5y4s/MWY4K+lMbjLYXbRr4oNZcWa04NFba0r6i45J3VUBjV&#10;KX/sP5ent5g/+u7K8uOq9WQ87FYgIg3xX/znPhgNr/M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BcinBAAAA3AAAAA8AAAAAAAAAAAAAAAAAmAIAAGRycy9kb3du&#10;cmV2LnhtbFBLBQYAAAAABAAEAPUAAACGAwAAAAA=&#10;"/>
                        <v:shape id="Text Box 286" o:spid="_x0000_s1221" type="#_x0000_t202" style="position:absolute;left:4349;top:4281;width:304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fmcYA&#10;AADcAAAADwAAAGRycy9kb3ducmV2LnhtbESPT2vCQBTE74LfYXmCF6kb/5Da1FWKoNibtaW9PrLP&#10;JDT7Nt1dY/z2rlDwOMzMb5jlujO1aMn5yrKCyTgBQZxbXXGh4Otz+7QA4QOyxtoyKbiSh/Wq31ti&#10;pu2FP6g9hkJECPsMFZQhNJmUPi/JoB/bhjh6J+sMhihdIbXDS4SbWk6TJJUGK44LJTa0KSn/PZ6N&#10;gsV83/7499nhO09P9UsYPbe7P6fUcNC9vYII1IVH+L+91wr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3fmcYAAADcAAAADwAAAAAAAAAAAAAAAACYAgAAZHJz&#10;L2Rvd25yZXYueG1sUEsFBgAAAAAEAAQA9QAAAIsDAAAAAA==&#10;">
                          <v:textbox>
                            <w:txbxContent>
                              <w:p w:rsidR="00C943E8" w:rsidRPr="0082423D" w:rsidRDefault="00C943E8" w:rsidP="00EE48B2">
                                <w:pPr>
                                  <w:widowControl w:val="0"/>
                                  <w:jc w:val="center"/>
                                </w:pPr>
                                <w:r w:rsidRPr="0082423D">
                                  <w:t>Институты социального страхования</w:t>
                                </w:r>
                              </w:p>
                            </w:txbxContent>
                          </v:textbox>
                        </v:shape>
                      </v:group>
                      <v:group id="Group 287" o:spid="_x0000_s1222" style="position:absolute;left:2443;top:8538;width:1945;height:1154" coordorigin="4242,4213" coordsize="323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roundrect id="AutoShape 288" o:spid="_x0000_s1223" style="position:absolute;left:4242;top:4213;width:3230;height: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sXsUA&#10;AADcAAAADwAAAGRycy9kb3ducmV2LnhtbESPzWrDMBCE74W8g9hCbo3U5ofUjRJCIaG3ULeHHjfW&#10;1ja1Vo4kO26ePioEehxm5htmtRlsI3ryoXas4XGiQBAXztRcavj82D0sQYSIbLBxTBp+KcBmPbpb&#10;YWbcmd+pz2MpEoRDhhqqGNtMylBUZDFMXEucvG/nLcYkfSmNx3OC20Y+KbWQFmtOCxW29FpR8ZN3&#10;VkNhVKf8V394Ps5jfum7E8v9Sevx/bB9ARFpiP/hW/vNaJgtpv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xexQAAANwAAAAPAAAAAAAAAAAAAAAAAJgCAABkcnMv&#10;ZG93bnJldi54bWxQSwUGAAAAAAQABAD1AAAAigMAAAAA&#10;"/>
                        <v:shape id="Text Box 289" o:spid="_x0000_s1224" type="#_x0000_t202" style="position:absolute;left:4349;top:4281;width:304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8AcUA&#10;AADcAAAADwAAAGRycy9kb3ducmV2LnhtbESPQWvCQBSE7wX/w/IKvRTdqCG1qasUoUVvaqW9PrLP&#10;JDT7Nt3dxvjvXUHwOMzMN8x82ZtGdOR8bVnBeJSAIC6srrlUcPj6GM5A+ICssbFMCs7kYbkYPMwx&#10;1/bEO+r2oRQRwj5HBVUIbS6lLyoy6Ee2JY7e0TqDIUpXSu3wFOGmkZMkyaTBmuNChS2tKip+9/9G&#10;wSxddz9+M91+F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nwBxQAAANwAAAAPAAAAAAAAAAAAAAAAAJgCAABkcnMv&#10;ZG93bnJldi54bWxQSwUGAAAAAAQABAD1AAAAigMAAAAA&#10;">
                          <v:textbox>
                            <w:txbxContent>
                              <w:p w:rsidR="00C943E8" w:rsidRPr="0082423D" w:rsidRDefault="00C943E8" w:rsidP="00EE48B2">
                                <w:pPr>
                                  <w:widowControl w:val="0"/>
                                  <w:jc w:val="center"/>
                                </w:pPr>
                                <w:r w:rsidRPr="0082423D">
                                  <w:t>Активные программы занятости</w:t>
                                </w: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rPr>
                                    <w:highlight w:val="cyan"/>
                                  </w:rPr>
                                </w:pPr>
                              </w:p>
                              <w:p w:rsidR="00C943E8" w:rsidRPr="0082423D" w:rsidRDefault="00C943E8" w:rsidP="00EE48B2">
                                <w:pPr>
                                  <w:widowControl w:val="0"/>
                                  <w:jc w:val="center"/>
                                </w:pPr>
                                <w:r w:rsidRPr="0082423D">
                                  <w:rPr>
                                    <w:highlight w:val="cyan"/>
                                  </w:rPr>
                                  <w:t xml:space="preserve"> труда Службы занятости</w:t>
                                </w:r>
                              </w:p>
                            </w:txbxContent>
                          </v:textbox>
                        </v:shape>
                      </v:group>
                      <v:group id="Group 290" o:spid="_x0000_s1225" style="position:absolute;left:8305;top:9826;width:2527;height:1139" coordorigin="4242,4213" coordsize="323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oundrect id="AutoShape 291" o:spid="_x0000_s1226" style="position:absolute;left:4242;top:4213;width:3230;height: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PxsQA&#10;AADcAAAADwAAAGRycy9kb3ducmV2LnhtbESPQWvCQBSE7wX/w/IEb3XXYoOmriIFpbfS6MHja/Y1&#10;Cc2+jbubmPbXdwuFHoeZ+YbZ7EbbioF8aBxrWMwVCOLSmYYrDefT4X4FIkRkg61j0vBFAXbbyd0G&#10;c+Nu/EZDESuRIBxy1FDH2OVShrImi2HuOuLkfThvMSbpK2k83hLctvJBqUxabDgt1NjRc03lZ9Fb&#10;DaVRvfKX4XX9/hiL76G/sjxetZ5Nx/0TiEhj/A//tV+MhmWW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T8bEAAAA3AAAAA8AAAAAAAAAAAAAAAAAmAIAAGRycy9k&#10;b3ducmV2LnhtbFBLBQYAAAAABAAEAPUAAACJAwAAAAA=&#10;"/>
                        <v:shape id="Text Box 292" o:spid="_x0000_s1227" type="#_x0000_t202" style="position:absolute;left:4349;top:4281;width:304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idsYA&#10;AADcAAAADwAAAGRycy9kb3ducmV2LnhtbESPT2vCQBTE7wW/w/KEXkrd+Ieo0VWK0KK3qqW9PrLP&#10;JJh9m+5uY/z2riD0OMzMb5jlujO1aMn5yrKC4SABQZxbXXGh4Ov4/joD4QOyxtoyKbiSh/Wq97TE&#10;TNsL76k9hEJECPsMFZQhNJmUPi/JoB/Yhjh6J+sMhihdIbXDS4SbWo6SJJUGK44LJTa0KSk/H/6M&#10;gtlk2/743fjzO09P9Ty8TNuPX6fUc797W4AI1IX/8KO91Qom6R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jidsYAAADcAAAADwAAAAAAAAAAAAAAAACYAgAAZHJz&#10;L2Rvd25yZXYueG1sUEsFBgAAAAAEAAQA9QAAAIsDAAAAAA==&#10;">
                          <v:textbox>
                            <w:txbxContent>
                              <w:p w:rsidR="00C943E8" w:rsidRPr="0082423D" w:rsidRDefault="00C943E8" w:rsidP="00EE48B2">
                                <w:pPr>
                                  <w:widowControl w:val="0"/>
                                  <w:jc w:val="center"/>
                                </w:pPr>
                                <w:r w:rsidRPr="0082423D">
                                  <w:t>Социальное партнерство</w:t>
                                </w:r>
                              </w:p>
                            </w:txbxContent>
                          </v:textbox>
                        </v:shape>
                      </v:group>
                    </v:group>
                    <v:group id="Group 848" o:spid="_x0000_s1228" style="position:absolute;left:4388;top:8452;width:4421;height:1374" coordorigin="4388,8452" coordsize="4421,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AutoShape 293" o:spid="_x0000_s1229" type="#_x0000_t32" style="position:absolute;left:4388;top:8452;width:2153;height: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KbsQAAADcAAAADwAAAGRycy9kb3ducmV2LnhtbESPzWrDMBCE74W8g9hAb42c0oTEtRzS&#10;QCH0UvID6XGxtraotTKWajlvXwUKOQ4z8w1TbEbbioF6bxwrmM8yEMSV04ZrBefT+9MKhA/IGlvH&#10;pOBKHjbl5KHAXLvIBxqOoRYJwj5HBU0IXS6lrxqy6GeuI07et+sthiT7WuoeY4LbVj5n2VJaNJwW&#10;Guxo11D1c/y1Ckz8NEO338W3j8uX15HMdeGMUo/TcfsKItAY7uH/9l4reFmu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YpuxAAAANwAAAAPAAAAAAAAAAAA&#10;AAAAAKECAABkcnMvZG93bnJldi54bWxQSwUGAAAAAAQABAD5AAAAkgMAAAAA&#10;">
                        <v:stroke endarrow="block"/>
                      </v:shape>
                      <v:shape id="AutoShape 294" o:spid="_x0000_s1230" type="#_x0000_t32" style="position:absolute;left:4826;top:8452;width:1807;height:13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a1LsEAAADcAAAADwAAAGRycy9kb3ducmV2LnhtbERPz2vCMBS+C/sfwht403TiplTTMoWB&#10;7DKmgh4fzbMNNi+lyZr63y+HwY4f3+9tOdpWDNR741jByzwDQVw5bbhWcD59zNYgfEDW2DomBQ/y&#10;UBZPky3m2kX+puEYapFC2OeooAmhy6X0VUMW/dx1xIm7ud5iSLCvpe4xpnDbykWWvUmLhlNDgx3t&#10;G6ruxx+rwMQvM3SHfdx9Xq5eRzKPV2eUmj6P7xsQgcbwL/5zH7SC5S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xrUuwQAAANwAAAAPAAAAAAAAAAAAAAAA&#10;AKECAABkcnMvZG93bnJldi54bWxQSwUGAAAAAAQABAD5AAAAjwMAAAAA&#10;">
                        <v:stroke endarrow="block"/>
                      </v:shape>
                      <v:shape id="AutoShape 295" o:spid="_x0000_s1231" type="#_x0000_t32" style="position:absolute;left:6633;top:8452;width:0;height:1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b9sYAAADcAAAADwAAAGRycy9kb3ducmV2LnhtbESPT2vCQBTE7wW/w/KE3uomR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W/bGAAAA3AAAAA8AAAAAAAAA&#10;AAAAAAAAoQIAAGRycy9kb3ducmV2LnhtbFBLBQYAAAAABAAEAPkAAACUAwAAAAA=&#10;">
                        <v:stroke endarrow="block"/>
                      </v:shape>
                      <v:shape id="AutoShape 296" o:spid="_x0000_s1232" type="#_x0000_t32" style="position:absolute;left:6735;top:8452;width:2074;height: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FgcUAAADcAAAADwAAAGRycy9kb3ducmV2LnhtbESPQWsCMRSE7wX/Q3iCt5pVit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nFgcUAAADcAAAADwAAAAAAAAAA&#10;AAAAAAChAgAAZHJzL2Rvd25yZXYueG1sUEsFBgAAAAAEAAQA+QAAAJMDAAAAAA==&#10;">
                        <v:stroke endarrow="block"/>
                      </v:shape>
                      <v:shape id="AutoShape 297" o:spid="_x0000_s1233" type="#_x0000_t32" style="position:absolute;left:6633;top:8452;width:1804;height:1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gGsYAAADcAAAADwAAAGRycy9kb3ducmV2LnhtbESPQWvCQBSE70L/w/IEb3Wjlq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FYBrGAAAA3AAAAA8AAAAAAAAA&#10;AAAAAAAAoQIAAGRycy9kb3ducmV2LnhtbFBLBQYAAAAABAAEAPkAAACUAwAAAAA=&#10;">
                        <v:stroke endarrow="block"/>
                      </v:shape>
                    </v:group>
                  </v:group>
                </v:group>
                <v:group id="Group 299" o:spid="_x0000_s1234" style="position:absolute;left:4479;top:11100;width:4250;height:974" coordorigin="4479,8328" coordsize="4250,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0" o:spid="_x0000_s1235" type="#_x0000_t67" style="position:absolute;left:4695;top:8328;width:48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1ecIA&#10;AADcAAAADwAAAGRycy9kb3ducmV2LnhtbESP0WoCMRRE34X+Q7iFvml2pWvLahQRBN+0th9w2Vx3&#10;l25u0iSu6d83gtDHYWbOMKtNMoMYyYfesoJyVoAgbqzuuVXw9bmfvoMIEVnjYJkU/FKAzfppssJa&#10;2xt/0HiOrcgQDjUq6GJ0tZSh6chgmFlHnL2L9QZjlr6V2uMtw80g50WxkAZ7zgsdOtp11Hyfr0bB&#10;z3gqD1gu0jGlq/N6X1W76JR6eU7bJYhIKf6HH+2DVvD6VsH9TD4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V5wgAAANwAAAAPAAAAAAAAAAAAAAAAAJgCAABkcnMvZG93&#10;bnJldi54bWxQSwUGAAAAAAQABAD1AAAAhwMAAAAA&#10;">
                    <v:textbox style="layout-flow:vertical-ideographic"/>
                  </v:shape>
                  <v:shape id="Text Box 301" o:spid="_x0000_s1236" type="#_x0000_t202" style="position:absolute;left:4479;top:8609;width:425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rsidR="00C943E8" w:rsidRPr="0082423D" w:rsidRDefault="00C943E8" w:rsidP="00EE48B2">
                          <w:pPr>
                            <w:widowControl w:val="0"/>
                            <w:jc w:val="center"/>
                          </w:pPr>
                          <w:r w:rsidRPr="0082423D">
                            <w:t>Сбалансированные отношения</w:t>
                          </w:r>
                        </w:p>
                      </w:txbxContent>
                    </v:textbox>
                  </v:shape>
                  <v:shape id="AutoShape 302" o:spid="_x0000_s1237" type="#_x0000_t67" style="position:absolute;left:7969;top:8328;width:48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OlcIA&#10;AADcAAAADwAAAGRycy9kb3ducmV2LnhtbESP0WoCMRRE34X+Q7hC3zS7UrVsjSKC4JtW+wGXze3u&#10;4uYmTeKa/n0jCH0cZuYMs9ok04uBfOgsKyinBQji2uqOGwVfl/3kHUSIyBp7y6TglwJs1i+jFVba&#10;3vmThnNsRIZwqFBBG6OrpAx1SwbD1Dri7H1bbzBm6RupPd4z3PRyVhQLabDjvNCio11L9fV8Mwp+&#10;hlN5wHKRjindnNf7+XwXnVKv47T9ABEpxf/ws33QCt6WS3icy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c6VwgAAANwAAAAPAAAAAAAAAAAAAAAAAJgCAABkcnMvZG93&#10;bnJldi54bWxQSwUGAAAAAAQABAD1AAAAhwMAAAAA&#10;">
                    <v:textbox style="layout-flow:vertical-ideographic"/>
                  </v:shape>
                  <v:shape id="AutoShape 303" o:spid="_x0000_s1238" type="#_x0000_t67" style="position:absolute;left:6433;top:9169;width:480;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a578A&#10;AADcAAAADwAAAGRycy9kb3ducmV2LnhtbERPy2oCMRTdC/2HcAvuNDPio0yNUgTBXX19wGVyOzN0&#10;cpMmcYx/3ywEl4fzXm+T6cVAPnSWFZTTAgRxbXXHjYLrZT/5ABEissbeMil4UIDt5m20xkrbO59o&#10;OMdG5BAOFSpoY3SVlKFuyWCYWkecuR/rDcYMfSO1x3sON72cFcVSGuw4N7ToaNdS/Xu+GQV/w7E8&#10;YLlM3yndnNf7xWIXnVLj9/T1CSJSii/x033QCuarvDafyU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KlrnvwAAANwAAAAPAAAAAAAAAAAAAAAAAJgCAABkcnMvZG93bnJl&#10;di54bWxQSwUGAAAAAAQABAD1AAAAhAMAAAAA&#10;">
                    <v:textbox style="layout-flow:vertical-ideographic"/>
                  </v:shape>
                </v:group>
                <v:group id="Group 846" o:spid="_x0000_s1239" style="position:absolute;left:3166;top:12074;width:6958;height:1703" coordorigin="3166,12074" coordsize="6958,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rect id="Rectangle 305" o:spid="_x0000_s1240" style="position:absolute;left:3166;top:12074;width:6958;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7VsMA&#10;AADcAAAADwAAAGRycy9kb3ducmV2LnhtbERPTWvCQBC9F/oflil4Kbqp2CLRVUqg4CVItYrHITsm&#10;sdnZmB1N+u+7h0KPj/e9XA+uUXfqQu3ZwMskAUVceFtzaeBr/zGegwqCbLHxTAZ+KMB69fiwxNT6&#10;nj/pvpNSxRAOKRqoRNpU61BU5DBMfEscubPvHEqEXalth30Md42eJsmbdlhzbKiwpayi4nt3cwbO&#10;8nrsD9vbtb2esudS8vySTXNjRk/D+wKU0CD/4j/3xhqYzeP8eCYe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V7VsMAAADcAAAADwAAAAAAAAAAAAAAAACYAgAAZHJzL2Rv&#10;d25yZXYueG1sUEsFBgAAAAAEAAQA9QAAAIgDAAAAAA==&#10;">
                    <v:stroke dashstyle="dash"/>
                  </v:rect>
                  <v:group id="Group 306" o:spid="_x0000_s1241" style="position:absolute;left:5698;top:12198;width:2003;height:510" coordorigin="4242,4213" coordsize="323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oundrect id="AutoShape 307" o:spid="_x0000_s1242" style="position:absolute;left:4242;top:4213;width:3230;height: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vP8QA&#10;AADcAAAADwAAAGRycy9kb3ducmV2LnhtbESPQWsCMRSE7wX/Q3hCbzVRbNHVKFKo9Fa6evD43Dx3&#10;Fzcva5Jdt/31TaHQ4zAz3zDr7WAb0ZMPtWMN04kCQVw4U3Op4Xh4e1qACBHZYOOYNHxRgO1m9LDG&#10;zLg7f1Kfx1IkCIcMNVQxtpmUoajIYpi4ljh5F+ctxiR9KY3He4LbRs6UepEWa04LFbb0WlFxzTur&#10;oTCqU/7UfyzPzzH/7rsby/1N68fxsFuBiDTE//Bf+91omC9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rz/EAAAA3AAAAA8AAAAAAAAAAAAAAAAAmAIAAGRycy9k&#10;b3ducmV2LnhtbFBLBQYAAAAABAAEAPUAAACJAwAAAAA=&#10;"/>
                    <v:shape id="Text Box 308" o:spid="_x0000_s1243" type="#_x0000_t202" style="position:absolute;left:4349;top:4281;width:304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rsidR="00C943E8" w:rsidRPr="0082423D" w:rsidRDefault="00C943E8" w:rsidP="00EE48B2">
                            <w:pPr>
                              <w:widowControl w:val="0"/>
                              <w:jc w:val="center"/>
                            </w:pPr>
                            <w:r w:rsidRPr="0082423D">
                              <w:t xml:space="preserve">Государство </w:t>
                            </w:r>
                          </w:p>
                        </w:txbxContent>
                      </v:textbox>
                    </v:shape>
                  </v:group>
                  <v:group id="Group 309" o:spid="_x0000_s1244" style="position:absolute;left:3876;top:13128;width:2004;height:522" coordorigin="4242,4213" coordsize="323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oundrect id="AutoShape 310" o:spid="_x0000_s1245" style="position:absolute;left:4242;top:4213;width:3230;height: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3S8QA&#10;AADcAAAADwAAAGRycy9kb3ducmV2LnhtbESPQWsCMRSE7wX/Q3iCt5pYtOhqFCkovZVue/D43Dx3&#10;Fzcva5Jdt/31TaHQ4zAz3zCb3WAb0ZMPtWMNs6kCQVw4U3Op4fPj8LgEESKywcYxafiiALvt6GGD&#10;mXF3fqc+j6VIEA4ZaqhibDMpQ1GRxTB1LXHyLs5bjEn6UhqP9wS3jXxS6llarDktVNjSS0XFNe+s&#10;hsKoTvlT/7Y6L2L+3Xc3lseb1pPxsF+DiDTE//Bf+9VomC8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6N0vEAAAA3AAAAA8AAAAAAAAAAAAAAAAAmAIAAGRycy9k&#10;b3ducmV2LnhtbFBLBQYAAAAABAAEAPUAAACJAwAAAAA=&#10;"/>
                    <v:shape id="Text Box 311" o:spid="_x0000_s1246" type="#_x0000_t202" style="position:absolute;left:4349;top:4281;width:304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hF8YA&#10;AADcAAAADwAAAGRycy9kb3ducmV2LnhtbESPT2vCQBTE7wW/w/IKvRTd+Ic0TV2lCC16Uyvt9ZF9&#10;JqHZt+nuNsZv7wqCx2FmfsPMl71pREfO15YVjEcJCOLC6ppLBYevj2EGwgdkjY1lUnAmD8vF4GGO&#10;ubYn3lG3D6WIEPY5KqhCaHMpfVGRQT+yLXH0jtYZDFG6UmqHpwg3jZwkSSoN1hwXKmxpVVHxu/83&#10;CrLZuvvxm+n2u0iPzWt4fuk+/5xST4/9+xuIQH24h2/ttVYwy1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hF8YAAADcAAAADwAAAAAAAAAAAAAAAACYAgAAZHJz&#10;L2Rvd25yZXYueG1sUEsFBgAAAAAEAAQA9QAAAIsDAAAAAA==&#10;">
                      <v:textbox>
                        <w:txbxContent>
                          <w:p w:rsidR="00C943E8" w:rsidRPr="0082423D" w:rsidRDefault="00C943E8" w:rsidP="00EE48B2">
                            <w:pPr>
                              <w:widowControl w:val="0"/>
                              <w:jc w:val="center"/>
                            </w:pPr>
                            <w:r w:rsidRPr="0082423D">
                              <w:t xml:space="preserve">Труд  </w:t>
                            </w:r>
                          </w:p>
                        </w:txbxContent>
                      </v:textbox>
                    </v:shape>
                  </v:group>
                  <v:group id="Group 312" o:spid="_x0000_s1247" style="position:absolute;left:7442;top:13169;width:2004;height:507" coordorigin="4242,4213" coordsize="323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roundrect id="AutoShape 313" o:spid="_x0000_s1248" style="position:absolute;left:4242;top:4213;width:3230;height: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Y1cEA&#10;AADcAAAADwAAAGRycy9kb3ducmV2LnhtbERPz2vCMBS+C/sfwhvspsnGFNcZZQwUb2L1sONb89aW&#10;NS81SWv1rzcHwePH93uxGmwjevKhdqzhdaJAEBfO1FxqOB7W4zmIEJENNo5Jw4UCrJZPowVmxp15&#10;T30eS5FCOGSooYqxzaQMRUUWw8S1xIn7c95iTNCX0ng8p3DbyDelZtJizamhwpa+Kyr+885qKIzq&#10;lP/pdx+/05hf++7EcnPS+uV5+PoEEWmID/HdvTUa3ud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7mNXBAAAA3AAAAA8AAAAAAAAAAAAAAAAAmAIAAGRycy9kb3du&#10;cmV2LnhtbFBLBQYAAAAABAAEAPUAAACGAwAAAAA=&#10;"/>
                    <v:shape id="Text Box 314" o:spid="_x0000_s1249" type="#_x0000_t202" style="position:absolute;left:4349;top:4281;width:304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1ZcUA&#10;AADcAAAADwAAAGRycy9kb3ducmV2LnhtbESPQWvCQBSE70L/w/IKXkQ3bUVj6ipSUOzNpmKvj+wz&#10;Cc2+jbtrTP99t1DwOMzMN8xy3ZtGdOR8bVnB0yQBQVxYXXOp4Pi5HacgfEDW2FgmBT/kYb16GCwx&#10;0/bGH9TloRQRwj5DBVUIbSalLyoy6Ce2JY7e2TqDIUpXSu3wFuGmkc9JMpMGa44LFbb0VlHxnV+N&#10;gnS67778+8vhVMzOzSKM5t3u4pQaPvabVxCB+nAP/7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zVlxQAAANwAAAAPAAAAAAAAAAAAAAAAAJgCAABkcnMv&#10;ZG93bnJldi54bWxQSwUGAAAAAAQABAD1AAAAigMAAAAA&#10;">
                      <v:textbox>
                        <w:txbxContent>
                          <w:p w:rsidR="00C943E8" w:rsidRPr="0082423D" w:rsidRDefault="00C943E8" w:rsidP="00EE48B2">
                            <w:pPr>
                              <w:widowControl w:val="0"/>
                              <w:jc w:val="center"/>
                            </w:pPr>
                            <w:r w:rsidRPr="0082423D">
                              <w:t xml:space="preserve">Капитал  </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15" o:spid="_x0000_s1250" type="#_x0000_t69" style="position:absolute;left:5880;top:13195;width:156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cQA&#10;AADcAAAADwAAAGRycy9kb3ducmV2LnhtbESPTWvCQBCG74X+h2UKvdVNrYhGV5HSQsGTX3gds2MS&#10;zM4u2a0m/945CB6Hd95nnpkvO9eoK7Wx9mzgc5CBIi68rbk0sN/9fkxAxYRssfFMBnqKsFy8vswx&#10;t/7GG7puU6kEwjFHA1VKIdc6FhU5jAMfiCU7+9ZhkrEttW3xJnDX6GGWjbXDmuVChYG+Kyou238n&#10;GrYOh36863+Ghfbr1eEYTt2XMe9v3WoGKlGXnsuP9p81MJqKvjwjBN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znEAAAA3AAAAA8AAAAAAAAAAAAAAAAAmAIAAGRycy9k&#10;b3ducmV2LnhtbFBLBQYAAAAABAAEAPUAAACJAwAAAAA=&#10;"/>
                  <v:shape id="AutoShape 316" o:spid="_x0000_s1251" type="#_x0000_t69" style="position:absolute;left:6922;top:12799;width:740;height:228;rotation:22464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DOMUA&#10;AADcAAAADwAAAGRycy9kb3ducmV2LnhtbESPzWrDMBCE74W+g9hCb41sY0LjRAlpTKHQU34OPW6t&#10;jW0irVxLsd23rwKBHoeZ+YZZbSZrxEC9bx0rSGcJCOLK6ZZrBafj+8srCB+QNRrHpOCXPGzWjw8r&#10;LLQbeU/DIdQiQtgXqKAJoSuk9FVDFv3MdcTRO7veYoiyr6XucYxwa2SWJHNpseW40GBHu4aqy+Fq&#10;FXx9mjedzavTz3c55pS2x70zpVLPT9N2CSLQFP7D9/aHVpAvUr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0M4xQAAANwAAAAPAAAAAAAAAAAAAAAAAJgCAABkcnMv&#10;ZG93bnJldi54bWxQSwUGAAAAAAQABAD1AAAAigMAAAAA&#10;"/>
                  <v:shape id="AutoShape 317" o:spid="_x0000_s1252" type="#_x0000_t69" style="position:absolute;left:5660;top:12808;width:812;height:228;rotation:-20265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KA8YA&#10;AADcAAAADwAAAGRycy9kb3ducmV2LnhtbESPQWvCQBSE74X+h+UVvNWNQaSJrqEahCqFUtuLt0f2&#10;NRuSfRuyq6b/3hUKPQ4z8w2zKkbbiQsNvnGsYDZNQBBXTjdcK/j+2j2/gPABWWPnmBT8kodi/fiw&#10;wly7K3/S5RhqESHsc1RgQuhzKX1lyKKfup44ej9usBiiHGqpB7xGuO1kmiQLabHhuGCwp62hqj2e&#10;rYLuw7Xvm/ks4/KwMFm5P23Ssldq8jS+LkEEGsN/+K/9phXMsxTu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KA8YAAADcAAAADwAAAAAAAAAAAAAAAACYAgAAZHJz&#10;L2Rvd25yZXYueG1sUEsFBgAAAAAEAAQA9QAAAIsDAAAAAA==&#10;"/>
                </v:group>
              </v:group>
            </w:pict>
          </mc:Fallback>
        </mc:AlternateConten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3B07BC" w:rsidRDefault="00EE48B2" w:rsidP="009D456F">
      <w:pPr>
        <w:widowControl w:val="0"/>
        <w:ind w:firstLine="709"/>
        <w:jc w:val="both"/>
        <w:rPr>
          <w:sz w:val="16"/>
          <w:szCs w:val="16"/>
        </w:rPr>
      </w:pPr>
    </w:p>
    <w:p w:rsidR="00062B13" w:rsidRDefault="00062B13" w:rsidP="003B07BC">
      <w:pPr>
        <w:widowControl w:val="0"/>
        <w:jc w:val="center"/>
        <w:rPr>
          <w:sz w:val="28"/>
          <w:szCs w:val="28"/>
        </w:rPr>
      </w:pPr>
    </w:p>
    <w:p w:rsidR="00EE48B2" w:rsidRPr="00CB5CFB" w:rsidRDefault="00EE48B2" w:rsidP="003B07BC">
      <w:pPr>
        <w:widowControl w:val="0"/>
        <w:jc w:val="center"/>
        <w:rPr>
          <w:sz w:val="28"/>
          <w:szCs w:val="28"/>
        </w:rPr>
      </w:pPr>
      <w:r w:rsidRPr="00CB5CFB">
        <w:rPr>
          <w:sz w:val="28"/>
          <w:szCs w:val="28"/>
        </w:rPr>
        <w:t>Рисунок 1</w:t>
      </w:r>
      <w:r w:rsidR="00513F85" w:rsidRPr="00CB5CFB">
        <w:rPr>
          <w:sz w:val="28"/>
          <w:szCs w:val="28"/>
        </w:rPr>
        <w:t>1</w:t>
      </w:r>
      <w:r w:rsidRPr="00CB5CFB">
        <w:rPr>
          <w:sz w:val="28"/>
          <w:szCs w:val="28"/>
        </w:rPr>
        <w:t xml:space="preserve"> </w:t>
      </w:r>
      <w:r w:rsidR="003B07BC">
        <w:rPr>
          <w:sz w:val="28"/>
          <w:szCs w:val="28"/>
        </w:rPr>
        <w:t>–</w:t>
      </w:r>
      <w:r w:rsidRPr="00CB5CFB">
        <w:rPr>
          <w:sz w:val="28"/>
          <w:szCs w:val="28"/>
        </w:rPr>
        <w:t xml:space="preserve"> Модель рынка труда европейских стран</w:t>
      </w:r>
      <w:r w:rsidR="005122C4">
        <w:rPr>
          <w:sz w:val="28"/>
          <w:szCs w:val="28"/>
        </w:rPr>
        <w:t xml:space="preserve"> </w:t>
      </w:r>
      <w:r w:rsidRPr="00CB5CFB">
        <w:rPr>
          <w:sz w:val="28"/>
          <w:szCs w:val="28"/>
        </w:rPr>
        <w:t>– социальный эталон</w:t>
      </w:r>
    </w:p>
    <w:p w:rsidR="00CA4B18" w:rsidRPr="003B07BC" w:rsidRDefault="00CA4B18" w:rsidP="009D456F">
      <w:pPr>
        <w:widowControl w:val="0"/>
        <w:ind w:firstLine="709"/>
        <w:jc w:val="both"/>
        <w:rPr>
          <w:sz w:val="16"/>
          <w:szCs w:val="16"/>
        </w:rPr>
      </w:pPr>
    </w:p>
    <w:p w:rsidR="00EE48B2" w:rsidRPr="00CB5CFB" w:rsidRDefault="00EE48B2" w:rsidP="009D456F">
      <w:pPr>
        <w:widowControl w:val="0"/>
        <w:ind w:firstLine="709"/>
        <w:jc w:val="both"/>
      </w:pPr>
      <w:r w:rsidRPr="00CB5CFB">
        <w:t>Примечание</w:t>
      </w:r>
      <w:r w:rsidR="00816580">
        <w:t xml:space="preserve"> </w:t>
      </w:r>
      <w:r w:rsidR="003B07BC">
        <w:t>–</w:t>
      </w:r>
      <w:r w:rsidRPr="00CB5CFB">
        <w:t xml:space="preserve"> </w:t>
      </w:r>
      <w:r w:rsidR="00816580" w:rsidRPr="00CB5CFB">
        <w:t xml:space="preserve">Составлено </w:t>
      </w:r>
      <w:r w:rsidRPr="00CB5CFB">
        <w:t>автором</w:t>
      </w:r>
    </w:p>
    <w:p w:rsidR="003B07BC" w:rsidRDefault="003B07BC" w:rsidP="009D456F">
      <w:pPr>
        <w:widowControl w:val="0"/>
        <w:ind w:firstLine="709"/>
        <w:jc w:val="both"/>
        <w:rPr>
          <w:sz w:val="28"/>
          <w:szCs w:val="28"/>
          <w:lang w:val="kk-KZ"/>
        </w:rPr>
      </w:pPr>
    </w:p>
    <w:p w:rsidR="003B07BC" w:rsidRDefault="003B07BC" w:rsidP="009D456F">
      <w:pPr>
        <w:widowControl w:val="0"/>
        <w:ind w:firstLine="709"/>
        <w:jc w:val="both"/>
        <w:rPr>
          <w:sz w:val="28"/>
          <w:szCs w:val="28"/>
          <w:lang w:val="kk-KZ"/>
        </w:rPr>
      </w:pPr>
      <w:r w:rsidRPr="00CB5CFB">
        <w:rPr>
          <w:sz w:val="28"/>
          <w:szCs w:val="28"/>
        </w:rPr>
        <w:t xml:space="preserve">Основная идея создания институтов социальной Европы </w:t>
      </w:r>
      <w:r w:rsidR="000B6A03">
        <w:rPr>
          <w:sz w:val="28"/>
          <w:szCs w:val="28"/>
        </w:rPr>
        <w:t>–</w:t>
      </w:r>
      <w:r w:rsidRPr="00CB5CFB">
        <w:rPr>
          <w:sz w:val="28"/>
          <w:szCs w:val="28"/>
        </w:rPr>
        <w:t xml:space="preserve"> это укрепление переговорных позиций сотрудников за счет снижения риска зависимостей рабочей силы от капитала. Социальная модель отразила реальность национальных классовых компромиссов, которые структурировали отношения между государством, капиталом и трудом [154]. До середины 2000-х годов Европа была эталоном высокого уровня социальной защиты наемных работников и эффективной инфраструктуры рынка труда. Постиндустриальная эпоха внесла свои поправки в сферу труда.</w:t>
      </w:r>
    </w:p>
    <w:p w:rsidR="008B0287" w:rsidRPr="00CB5CFB" w:rsidRDefault="008B0287" w:rsidP="009D456F">
      <w:pPr>
        <w:widowControl w:val="0"/>
        <w:ind w:firstLine="709"/>
        <w:jc w:val="both"/>
        <w:rPr>
          <w:sz w:val="28"/>
          <w:szCs w:val="28"/>
        </w:rPr>
      </w:pPr>
      <w:r w:rsidRPr="00CB5CFB">
        <w:rPr>
          <w:sz w:val="28"/>
          <w:szCs w:val="28"/>
        </w:rPr>
        <w:t>Социально-экономические преобразования рынка труда способствовали появлению нестандартных форм занятости, что стало предметом бурных дискуссий в кругах ученых, политиков и государственных менеджеров. Началось постепенное дерегулирование условий занятости, сокращение социальной защиты, переориентация трудовых отношений с защиты на конкуренцию за трудоустройство [15</w:t>
      </w:r>
      <w:r w:rsidR="00375527" w:rsidRPr="00CB5CFB">
        <w:rPr>
          <w:sz w:val="28"/>
          <w:szCs w:val="28"/>
        </w:rPr>
        <w:t>5</w:t>
      </w:r>
      <w:r w:rsidRPr="00CB5CFB">
        <w:rPr>
          <w:sz w:val="28"/>
          <w:szCs w:val="28"/>
        </w:rPr>
        <w:t>].</w:t>
      </w:r>
    </w:p>
    <w:p w:rsidR="00E6215C" w:rsidRPr="00CB5CFB" w:rsidRDefault="00E6215C" w:rsidP="009D456F">
      <w:pPr>
        <w:widowControl w:val="0"/>
        <w:shd w:val="clear" w:color="auto" w:fill="FFFFFF"/>
        <w:ind w:firstLine="709"/>
        <w:jc w:val="both"/>
        <w:textAlignment w:val="baseline"/>
        <w:rPr>
          <w:sz w:val="28"/>
          <w:szCs w:val="28"/>
        </w:rPr>
      </w:pPr>
      <w:r w:rsidRPr="00CB5CFB">
        <w:rPr>
          <w:sz w:val="28"/>
          <w:szCs w:val="28"/>
        </w:rPr>
        <w:t>Нестандартная занятость как многомерная концепция, развивается под воздействием многих экономических составляющих. В том числе реформирования трех её главных национальных институтов рынка труда: законодательство, система коллективных переговоров и активные программы на рынке труда [15</w:t>
      </w:r>
      <w:r w:rsidR="00375527" w:rsidRPr="00CB5CFB">
        <w:rPr>
          <w:sz w:val="28"/>
          <w:szCs w:val="28"/>
        </w:rPr>
        <w:t>6</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В </w:t>
      </w:r>
      <w:r w:rsidR="003B07BC">
        <w:rPr>
          <w:sz w:val="28"/>
          <w:szCs w:val="28"/>
          <w:lang w:val="kk-KZ"/>
        </w:rPr>
        <w:t>ХХІ</w:t>
      </w:r>
      <w:r w:rsidRPr="00CB5CFB">
        <w:rPr>
          <w:sz w:val="28"/>
          <w:szCs w:val="28"/>
        </w:rPr>
        <w:t xml:space="preserve"> веке, кроме интенсивной глобализации, два сильных фактора стали причиной роста нестабильности занятости:</w:t>
      </w:r>
    </w:p>
    <w:p w:rsidR="00EE48B2" w:rsidRPr="00CB5CFB" w:rsidRDefault="00EE48B2" w:rsidP="009D456F">
      <w:pPr>
        <w:pStyle w:val="a3"/>
        <w:widowControl w:val="0"/>
        <w:numPr>
          <w:ilvl w:val="0"/>
          <w:numId w:val="16"/>
        </w:numPr>
        <w:ind w:left="0" w:firstLine="709"/>
        <w:jc w:val="both"/>
        <w:rPr>
          <w:sz w:val="28"/>
          <w:szCs w:val="28"/>
        </w:rPr>
      </w:pPr>
      <w:r w:rsidRPr="00CB5CFB">
        <w:rPr>
          <w:sz w:val="28"/>
          <w:szCs w:val="28"/>
        </w:rPr>
        <w:t>финансовый кризис 2008-2009 гг.;</w:t>
      </w:r>
    </w:p>
    <w:p w:rsidR="00EE48B2" w:rsidRPr="00CB5CFB" w:rsidRDefault="00EE48B2" w:rsidP="009D456F">
      <w:pPr>
        <w:pStyle w:val="a3"/>
        <w:widowControl w:val="0"/>
        <w:numPr>
          <w:ilvl w:val="0"/>
          <w:numId w:val="16"/>
        </w:numPr>
        <w:ind w:left="0" w:firstLine="709"/>
        <w:jc w:val="both"/>
        <w:rPr>
          <w:sz w:val="28"/>
          <w:szCs w:val="28"/>
        </w:rPr>
      </w:pPr>
      <w:r w:rsidRPr="00CB5CFB">
        <w:rPr>
          <w:sz w:val="28"/>
          <w:szCs w:val="28"/>
        </w:rPr>
        <w:t>переход многих европейских стран к неолиберальной политике [1</w:t>
      </w:r>
      <w:r w:rsidR="00990FA9" w:rsidRPr="00CB5CFB">
        <w:rPr>
          <w:sz w:val="28"/>
          <w:szCs w:val="28"/>
        </w:rPr>
        <w:t>5</w:t>
      </w:r>
      <w:r w:rsidR="00375527" w:rsidRPr="00CB5CFB">
        <w:rPr>
          <w:sz w:val="28"/>
          <w:szCs w:val="28"/>
        </w:rPr>
        <w:t>7</w:t>
      </w:r>
      <w:r w:rsidRPr="00CB5CFB">
        <w:rPr>
          <w:sz w:val="28"/>
          <w:szCs w:val="28"/>
        </w:rPr>
        <w:t>].</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Традиционные трудовые стандарты в европейских странах размываются для обеспечения капиталу возможности конкурировать на национальном и мировом рынке. Социальные приоритеты квалификации, профессии, накопления человеческого капитала работника меняются на приоритеты конкурентоспособности. Снижение влияния профсоюзов, децентрализация форм коллективных переговоров, сокращение государственных расходов на социальное обеспечение повлияли на трансформацию условий труда и качества занятости в разных европейских странах. Трудовые стандарты «Социальной Европы» постепенно разрушаются под давлением неолиберальной политики, поощряющей «труд по любой цене». Все виды рисков, в том числе социальные переходят от работодателя к работнику, ради получения работы. Режим конкуренции стал ключевым фактором соц</w:t>
      </w:r>
      <w:r w:rsidR="00990FA9" w:rsidRPr="00CB5CFB">
        <w:rPr>
          <w:sz w:val="28"/>
          <w:szCs w:val="28"/>
        </w:rPr>
        <w:t>иально-экономической системы</w:t>
      </w:r>
      <w:r w:rsidR="000B6A03">
        <w:rPr>
          <w:sz w:val="28"/>
          <w:szCs w:val="28"/>
        </w:rPr>
        <w:t> </w:t>
      </w:r>
      <w:r w:rsidR="00990FA9" w:rsidRPr="00CB5CFB">
        <w:rPr>
          <w:sz w:val="28"/>
          <w:szCs w:val="28"/>
        </w:rPr>
        <w:t>[1</w:t>
      </w:r>
      <w:r w:rsidR="00594E7D" w:rsidRPr="00CB5CFB">
        <w:rPr>
          <w:sz w:val="28"/>
          <w:szCs w:val="28"/>
        </w:rPr>
        <w:t>5</w:t>
      </w:r>
      <w:r w:rsidR="009E64AF" w:rsidRPr="00CB5CFB">
        <w:rPr>
          <w:sz w:val="28"/>
          <w:szCs w:val="28"/>
        </w:rPr>
        <w:t>8</w:t>
      </w:r>
      <w:r w:rsidRPr="00CB5CFB">
        <w:rPr>
          <w:sz w:val="28"/>
          <w:szCs w:val="28"/>
        </w:rPr>
        <w:t>].</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Отделение экономических и политических функций от социальной защиты в русле неолиберальной политики стимулировали дальнейшее дерегулирование и гибкость условий занятости, дифференциацию заработной платы, сокращение благосостояния. Новая политика в области занятости составила основу режима конкуренции. «Жесткая экономия» в рамках политики дерегулирования была наложена на все государства члены ЕС. Эта политика сократила объем социальных пособий, сделала защиту труда более символической, снизила уровень экономических и социальных прав, таких как право на образование, здоровье, достойная заработная плата и пенсия [1</w:t>
      </w:r>
      <w:r w:rsidR="005E3F66" w:rsidRPr="00CB5CFB">
        <w:rPr>
          <w:sz w:val="28"/>
          <w:szCs w:val="28"/>
        </w:rPr>
        <w:t>5</w:t>
      </w:r>
      <w:r w:rsidR="009E64AF" w:rsidRPr="00CB5CFB">
        <w:rPr>
          <w:sz w:val="28"/>
          <w:szCs w:val="28"/>
        </w:rPr>
        <w:t>9</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Новая политическая идеология способствует:</w:t>
      </w:r>
    </w:p>
    <w:p w:rsidR="00EE48B2" w:rsidRPr="00CB5CFB" w:rsidRDefault="00EE48B2" w:rsidP="009D456F">
      <w:pPr>
        <w:pStyle w:val="a3"/>
        <w:widowControl w:val="0"/>
        <w:numPr>
          <w:ilvl w:val="0"/>
          <w:numId w:val="17"/>
        </w:numPr>
        <w:ind w:left="0" w:firstLine="709"/>
        <w:jc w:val="both"/>
        <w:rPr>
          <w:sz w:val="28"/>
          <w:szCs w:val="28"/>
        </w:rPr>
      </w:pPr>
      <w:r w:rsidRPr="00CB5CFB">
        <w:rPr>
          <w:sz w:val="28"/>
          <w:szCs w:val="28"/>
        </w:rPr>
        <w:t xml:space="preserve">для работодателей </w:t>
      </w:r>
      <w:r w:rsidR="003B07BC">
        <w:rPr>
          <w:sz w:val="28"/>
          <w:szCs w:val="28"/>
        </w:rPr>
        <w:t>–</w:t>
      </w:r>
      <w:r w:rsidRPr="00CB5CFB">
        <w:rPr>
          <w:sz w:val="28"/>
          <w:szCs w:val="28"/>
        </w:rPr>
        <w:t xml:space="preserve"> повышению гибкости бизнес-стратегий при одновременном снижении доходов сотрудников;</w:t>
      </w:r>
    </w:p>
    <w:p w:rsidR="00EE48B2" w:rsidRPr="00CB5CFB" w:rsidRDefault="00EE48B2" w:rsidP="009D456F">
      <w:pPr>
        <w:pStyle w:val="a3"/>
        <w:widowControl w:val="0"/>
        <w:numPr>
          <w:ilvl w:val="0"/>
          <w:numId w:val="17"/>
        </w:numPr>
        <w:ind w:left="0" w:firstLine="709"/>
        <w:jc w:val="both"/>
        <w:rPr>
          <w:sz w:val="28"/>
          <w:szCs w:val="28"/>
        </w:rPr>
      </w:pPr>
      <w:r w:rsidRPr="00CB5CFB">
        <w:rPr>
          <w:sz w:val="28"/>
          <w:szCs w:val="28"/>
        </w:rPr>
        <w:t>для наемных работников – мотивации развивать предпринимательскую деятельность для самостоятельного обеспечения своей жизни.</w:t>
      </w:r>
    </w:p>
    <w:p w:rsidR="00EE48B2" w:rsidRPr="00CB5CFB" w:rsidRDefault="00EE48B2" w:rsidP="009D456F">
      <w:pPr>
        <w:widowControl w:val="0"/>
        <w:ind w:firstLine="709"/>
        <w:jc w:val="both"/>
        <w:rPr>
          <w:sz w:val="28"/>
          <w:szCs w:val="28"/>
        </w:rPr>
      </w:pPr>
      <w:r w:rsidRPr="00CB5CFB">
        <w:rPr>
          <w:sz w:val="28"/>
          <w:szCs w:val="28"/>
        </w:rPr>
        <w:t>Трудоустройство должно быть гарантировано исключительно мерами, которые соответствуют вышеуказанным принципам. В разной степени это произошло в разных европейских странах, и во всех из них произошли важные изменения в трудовых отношениях. Оценка потенциального влияния переговорных действий работодателей и профсоюзов на уровень занятости в нескольких странах Европы становится центральным вопросом. Меняется политика институтов труда, с активной помощи в поиске трудоустройства на предоставление стимулов и требований, которые будут мотивировать безработных находить на рынке труда работу любого рода [1</w:t>
      </w:r>
      <w:r w:rsidR="009E64AF" w:rsidRPr="00CB5CFB">
        <w:rPr>
          <w:sz w:val="28"/>
          <w:szCs w:val="28"/>
        </w:rPr>
        <w:t>60</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Мировой экономический кризис нанес большой урон устойчивому развитию многих стран. Особенно затронута сфера занятости, поэтому реформирование данной сферы делятся на два этапа – до кризиса 2008 года и после (рисунок 1</w:t>
      </w:r>
      <w:r w:rsidR="00513F85" w:rsidRPr="00CB5CFB">
        <w:rPr>
          <w:sz w:val="28"/>
          <w:szCs w:val="28"/>
        </w:rPr>
        <w:t>2</w:t>
      </w:r>
      <w:r w:rsidRPr="00CB5CFB">
        <w:rPr>
          <w:sz w:val="28"/>
          <w:szCs w:val="28"/>
        </w:rPr>
        <w:t>).</w:t>
      </w:r>
    </w:p>
    <w:p w:rsidR="00EE48B2" w:rsidRPr="00CB5CFB" w:rsidRDefault="00EE48B2" w:rsidP="009D456F">
      <w:pPr>
        <w:widowControl w:val="0"/>
        <w:ind w:firstLine="709"/>
        <w:jc w:val="both"/>
        <w:rPr>
          <w:sz w:val="28"/>
          <w:szCs w:val="28"/>
        </w:rPr>
      </w:pPr>
    </w:p>
    <w:p w:rsidR="00EE48B2" w:rsidRPr="00CB5CFB" w:rsidRDefault="004D138C" w:rsidP="009D456F">
      <w:pPr>
        <w:widowControl w:val="0"/>
        <w:ind w:firstLine="709"/>
        <w:jc w:val="both"/>
        <w:rPr>
          <w:sz w:val="28"/>
          <w:szCs w:val="28"/>
        </w:rPr>
      </w:pPr>
      <w:r>
        <w:rPr>
          <w:noProof/>
          <w:sz w:val="28"/>
          <w:szCs w:val="28"/>
        </w:rPr>
        <mc:AlternateContent>
          <mc:Choice Requires="wpg">
            <w:drawing>
              <wp:anchor distT="0" distB="0" distL="114300" distR="114300" simplePos="0" relativeHeight="251893248" behindDoc="0" locked="0" layoutInCell="1" allowOverlap="1">
                <wp:simplePos x="0" y="0"/>
                <wp:positionH relativeFrom="column">
                  <wp:posOffset>53975</wp:posOffset>
                </wp:positionH>
                <wp:positionV relativeFrom="paragraph">
                  <wp:posOffset>-6350</wp:posOffset>
                </wp:positionV>
                <wp:extent cx="6115050" cy="5966460"/>
                <wp:effectExtent l="0" t="0" r="19050" b="15240"/>
                <wp:wrapNone/>
                <wp:docPr id="325"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5966460"/>
                          <a:chOff x="1635" y="4666"/>
                          <a:chExt cx="9780" cy="9135"/>
                        </a:xfrm>
                      </wpg:grpSpPr>
                      <wpg:grpSp>
                        <wpg:cNvPr id="426" name="Group 830"/>
                        <wpg:cNvGrpSpPr>
                          <a:grpSpLocks/>
                        </wpg:cNvGrpSpPr>
                        <wpg:grpSpPr bwMode="auto">
                          <a:xfrm>
                            <a:off x="1635" y="4666"/>
                            <a:ext cx="9780" cy="3361"/>
                            <a:chOff x="1635" y="5514"/>
                            <a:chExt cx="9780" cy="3351"/>
                          </a:xfrm>
                        </wpg:grpSpPr>
                        <wps:wsp>
                          <wps:cNvPr id="427" name="Text Box 255"/>
                          <wps:cNvSpPr txBox="1">
                            <a:spLocks noChangeArrowheads="1"/>
                          </wps:cNvSpPr>
                          <wps:spPr bwMode="auto">
                            <a:xfrm>
                              <a:off x="1635" y="6584"/>
                              <a:ext cx="1532" cy="2076"/>
                            </a:xfrm>
                            <a:prstGeom prst="rect">
                              <a:avLst/>
                            </a:prstGeom>
                            <a:solidFill>
                              <a:srgbClr val="FFFFFF"/>
                            </a:solidFill>
                            <a:ln w="9525">
                              <a:solidFill>
                                <a:srgbClr val="000000"/>
                              </a:solidFill>
                              <a:miter lim="800000"/>
                              <a:headEnd/>
                              <a:tailEnd/>
                            </a:ln>
                          </wps:spPr>
                          <wps:txbx>
                            <w:txbxContent>
                              <w:p w:rsidR="00C943E8" w:rsidRPr="00FF37E5" w:rsidRDefault="00C943E8" w:rsidP="00EE48B2">
                                <w:pPr>
                                  <w:widowControl w:val="0"/>
                                  <w:jc w:val="center"/>
                                </w:pPr>
                              </w:p>
                              <w:p w:rsidR="00C943E8" w:rsidRPr="00FF37E5" w:rsidRDefault="00C943E8" w:rsidP="00EE48B2">
                                <w:pPr>
                                  <w:widowControl w:val="0"/>
                                  <w:jc w:val="center"/>
                                </w:pPr>
                                <w:r w:rsidRPr="00FF37E5">
                                  <w:t>1 этап</w:t>
                                </w:r>
                              </w:p>
                              <w:p w:rsidR="00C943E8" w:rsidRPr="00FF37E5" w:rsidRDefault="00C943E8" w:rsidP="00EE48B2">
                                <w:pPr>
                                  <w:widowControl w:val="0"/>
                                  <w:jc w:val="center"/>
                                </w:pPr>
                                <w:r w:rsidRPr="00FF37E5">
                                  <w:t>1990-2007</w:t>
                                </w:r>
                              </w:p>
                            </w:txbxContent>
                          </wps:txbx>
                          <wps:bodyPr rot="0" vert="horz" wrap="square" lIns="91440" tIns="45720" rIns="91440" bIns="45720" anchor="t" anchorCtr="0" upright="1">
                            <a:noAutofit/>
                          </wps:bodyPr>
                        </wps:wsp>
                        <wps:wsp>
                          <wps:cNvPr id="428" name="Text Box 256"/>
                          <wps:cNvSpPr txBox="1">
                            <a:spLocks noChangeArrowheads="1"/>
                          </wps:cNvSpPr>
                          <wps:spPr bwMode="auto">
                            <a:xfrm>
                              <a:off x="4855" y="6140"/>
                              <a:ext cx="4096" cy="2725"/>
                            </a:xfrm>
                            <a:prstGeom prst="rect">
                              <a:avLst/>
                            </a:prstGeom>
                            <a:solidFill>
                              <a:srgbClr val="FFFFFF"/>
                            </a:solidFill>
                            <a:ln w="9525">
                              <a:solidFill>
                                <a:srgbClr val="000000"/>
                              </a:solidFill>
                              <a:miter lim="800000"/>
                              <a:headEnd/>
                              <a:tailEnd/>
                            </a:ln>
                          </wps:spPr>
                          <wps:txbx>
                            <w:txbxContent>
                              <w:p w:rsidR="00C943E8" w:rsidRPr="000B6A03" w:rsidRDefault="00C943E8" w:rsidP="000B6A03">
                                <w:pPr>
                                  <w:pStyle w:val="a3"/>
                                  <w:widowControl w:val="0"/>
                                  <w:numPr>
                                    <w:ilvl w:val="0"/>
                                    <w:numId w:val="19"/>
                                  </w:numPr>
                                  <w:tabs>
                                    <w:tab w:val="left" w:pos="142"/>
                                  </w:tabs>
                                  <w:ind w:left="0" w:firstLine="0"/>
                                  <w:jc w:val="both"/>
                                </w:pPr>
                                <w:r w:rsidRPr="000B6A03">
                                  <w:t>снятие ограничений на использо</w:t>
                                </w:r>
                                <w:r>
                                  <w:t xml:space="preserve"> </w:t>
                                </w:r>
                                <w:r w:rsidRPr="000B6A03">
                                  <w:t>вание срочных контрактов и работу агентств по предоставлению времен</w:t>
                                </w:r>
                                <w:r>
                                  <w:t xml:space="preserve"> </w:t>
                                </w:r>
                                <w:r w:rsidRPr="000B6A03">
                                  <w:t>ных сотрудников;</w:t>
                                </w:r>
                              </w:p>
                              <w:p w:rsidR="00C943E8" w:rsidRPr="000B6A03" w:rsidRDefault="00C943E8" w:rsidP="000B6A03">
                                <w:pPr>
                                  <w:pStyle w:val="a3"/>
                                  <w:widowControl w:val="0"/>
                                  <w:numPr>
                                    <w:ilvl w:val="0"/>
                                    <w:numId w:val="19"/>
                                  </w:numPr>
                                  <w:tabs>
                                    <w:tab w:val="left" w:pos="142"/>
                                  </w:tabs>
                                  <w:ind w:left="0" w:firstLine="0"/>
                                  <w:jc w:val="both"/>
                                </w:pPr>
                                <w:r>
                                  <w:t xml:space="preserve">увеличение нестандартных форм </w:t>
                                </w:r>
                                <w:r w:rsidRPr="000B6A03">
                                  <w:t>занятости;</w:t>
                                </w:r>
                              </w:p>
                              <w:p w:rsidR="00C943E8" w:rsidRPr="000B6A03" w:rsidRDefault="00C943E8" w:rsidP="000B6A03">
                                <w:pPr>
                                  <w:pStyle w:val="a3"/>
                                  <w:widowControl w:val="0"/>
                                  <w:numPr>
                                    <w:ilvl w:val="0"/>
                                    <w:numId w:val="19"/>
                                  </w:numPr>
                                  <w:tabs>
                                    <w:tab w:val="left" w:pos="142"/>
                                  </w:tabs>
                                  <w:ind w:left="0" w:firstLine="0"/>
                                  <w:jc w:val="both"/>
                                </w:pPr>
                                <w:r w:rsidRPr="000B6A03">
                                  <w:t xml:space="preserve">реформирование </w:t>
                                </w:r>
                                <w:r>
                                  <w:t>труда уязвимых слоев работников</w:t>
                                </w:r>
                              </w:p>
                              <w:p w:rsidR="00C943E8" w:rsidRPr="000B6A03" w:rsidRDefault="00C943E8" w:rsidP="000B6A03">
                                <w:pPr>
                                  <w:widowControl w:val="0"/>
                                  <w:jc w:val="both"/>
                                </w:pPr>
                              </w:p>
                            </w:txbxContent>
                          </wps:txbx>
                          <wps:bodyPr rot="0" vert="horz" wrap="square" lIns="91440" tIns="45720" rIns="91440" bIns="45720" anchor="t" anchorCtr="0" upright="1">
                            <a:noAutofit/>
                          </wps:bodyPr>
                        </wps:wsp>
                        <wps:wsp>
                          <wps:cNvPr id="429" name="Text Box 257"/>
                          <wps:cNvSpPr txBox="1">
                            <a:spLocks noChangeArrowheads="1"/>
                          </wps:cNvSpPr>
                          <wps:spPr bwMode="auto">
                            <a:xfrm>
                              <a:off x="9225" y="6140"/>
                              <a:ext cx="2190" cy="2725"/>
                            </a:xfrm>
                            <a:prstGeom prst="rect">
                              <a:avLst/>
                            </a:prstGeom>
                            <a:solidFill>
                              <a:srgbClr val="FFFFFF"/>
                            </a:solidFill>
                            <a:ln w="9525">
                              <a:solidFill>
                                <a:srgbClr val="000000"/>
                              </a:solidFill>
                              <a:miter lim="800000"/>
                              <a:headEnd/>
                              <a:tailEnd/>
                            </a:ln>
                          </wps:spPr>
                          <wps:txbx>
                            <w:txbxContent>
                              <w:p w:rsidR="00C943E8" w:rsidRPr="000B6A03" w:rsidRDefault="00C943E8" w:rsidP="005E1D69">
                                <w:pPr>
                                  <w:pStyle w:val="a3"/>
                                  <w:widowControl w:val="0"/>
                                  <w:numPr>
                                    <w:ilvl w:val="0"/>
                                    <w:numId w:val="18"/>
                                  </w:numPr>
                                  <w:tabs>
                                    <w:tab w:val="left" w:pos="142"/>
                                  </w:tabs>
                                  <w:ind w:left="0" w:firstLine="0"/>
                                  <w:contextualSpacing w:val="0"/>
                                </w:pPr>
                                <w:r w:rsidRPr="000B6A03">
                                  <w:t>дуализм  РТ;</w:t>
                                </w:r>
                              </w:p>
                              <w:p w:rsidR="00C943E8" w:rsidRPr="000B6A03" w:rsidRDefault="00C943E8" w:rsidP="005E1D69">
                                <w:pPr>
                                  <w:pStyle w:val="a3"/>
                                  <w:widowControl w:val="0"/>
                                  <w:numPr>
                                    <w:ilvl w:val="0"/>
                                    <w:numId w:val="18"/>
                                  </w:numPr>
                                  <w:tabs>
                                    <w:tab w:val="left" w:pos="142"/>
                                  </w:tabs>
                                  <w:ind w:left="0" w:firstLine="0"/>
                                  <w:contextualSpacing w:val="0"/>
                                </w:pPr>
                                <w:r w:rsidRPr="000B6A03">
                                  <w:t>увеличение доли временных работников;</w:t>
                                </w:r>
                              </w:p>
                              <w:p w:rsidR="00C943E8" w:rsidRPr="000B6A03" w:rsidRDefault="00C943E8" w:rsidP="005E1D69">
                                <w:pPr>
                                  <w:pStyle w:val="a3"/>
                                  <w:widowControl w:val="0"/>
                                  <w:numPr>
                                    <w:ilvl w:val="0"/>
                                    <w:numId w:val="18"/>
                                  </w:numPr>
                                  <w:tabs>
                                    <w:tab w:val="left" w:pos="142"/>
                                  </w:tabs>
                                  <w:ind w:left="0" w:firstLine="0"/>
                                  <w:contextualSpacing w:val="0"/>
                                </w:pPr>
                                <w:r w:rsidRPr="000B6A03">
                                  <w:t>трудовые и социальные риски ложатся на плечи временных работников</w:t>
                                </w:r>
                              </w:p>
                              <w:p w:rsidR="00C943E8" w:rsidRPr="005E1D69" w:rsidRDefault="00C943E8" w:rsidP="005E1D69">
                                <w:pPr>
                                  <w:widowControl w:val="0"/>
                                  <w:rPr>
                                    <w:sz w:val="22"/>
                                    <w:szCs w:val="22"/>
                                  </w:rPr>
                                </w:pPr>
                              </w:p>
                              <w:p w:rsidR="00C943E8" w:rsidRPr="005E1D69" w:rsidRDefault="00C943E8" w:rsidP="005E1D69">
                                <w:pPr>
                                  <w:widowControl w:val="0"/>
                                  <w:rPr>
                                    <w:sz w:val="22"/>
                                    <w:szCs w:val="22"/>
                                  </w:rPr>
                                </w:pPr>
                              </w:p>
                            </w:txbxContent>
                          </wps:txbx>
                          <wps:bodyPr rot="0" vert="horz" wrap="square" lIns="91440" tIns="45720" rIns="91440" bIns="45720" anchor="t" anchorCtr="0" upright="1">
                            <a:noAutofit/>
                          </wps:bodyPr>
                        </wps:wsp>
                        <wps:wsp>
                          <wps:cNvPr id="430" name="Text Box 258"/>
                          <wps:cNvSpPr txBox="1">
                            <a:spLocks noChangeArrowheads="1"/>
                          </wps:cNvSpPr>
                          <wps:spPr bwMode="auto">
                            <a:xfrm>
                              <a:off x="4855" y="5514"/>
                              <a:ext cx="4096" cy="471"/>
                            </a:xfrm>
                            <a:prstGeom prst="rect">
                              <a:avLst/>
                            </a:prstGeom>
                            <a:solidFill>
                              <a:srgbClr val="FFFFFF"/>
                            </a:solidFill>
                            <a:ln w="9525">
                              <a:solidFill>
                                <a:srgbClr val="000000"/>
                              </a:solidFill>
                              <a:miter lim="800000"/>
                              <a:headEnd/>
                              <a:tailEnd/>
                            </a:ln>
                          </wps:spPr>
                          <wps:txbx>
                            <w:txbxContent>
                              <w:p w:rsidR="00C943E8" w:rsidRPr="000B6A03" w:rsidRDefault="00C943E8" w:rsidP="00EE48B2">
                                <w:pPr>
                                  <w:widowControl w:val="0"/>
                                  <w:jc w:val="center"/>
                                </w:pPr>
                                <w:r w:rsidRPr="000B6A03">
                                  <w:t xml:space="preserve">Реформирование </w:t>
                                </w:r>
                              </w:p>
                            </w:txbxContent>
                          </wps:txbx>
                          <wps:bodyPr rot="0" vert="horz" wrap="square" lIns="91440" tIns="45720" rIns="91440" bIns="45720" anchor="t" anchorCtr="0" upright="1">
                            <a:noAutofit/>
                          </wps:bodyPr>
                        </wps:wsp>
                        <wps:wsp>
                          <wps:cNvPr id="431" name="Text Box 259"/>
                          <wps:cNvSpPr txBox="1">
                            <a:spLocks noChangeArrowheads="1"/>
                          </wps:cNvSpPr>
                          <wps:spPr bwMode="auto">
                            <a:xfrm>
                              <a:off x="9225" y="5514"/>
                              <a:ext cx="2190" cy="471"/>
                            </a:xfrm>
                            <a:prstGeom prst="rect">
                              <a:avLst/>
                            </a:prstGeom>
                            <a:solidFill>
                              <a:srgbClr val="FFFFFF"/>
                            </a:solidFill>
                            <a:ln w="9525">
                              <a:solidFill>
                                <a:srgbClr val="000000"/>
                              </a:solidFill>
                              <a:miter lim="800000"/>
                              <a:headEnd/>
                              <a:tailEnd/>
                            </a:ln>
                          </wps:spPr>
                          <wps:txbx>
                            <w:txbxContent>
                              <w:p w:rsidR="00C943E8" w:rsidRPr="000B6A03" w:rsidRDefault="00C943E8" w:rsidP="000B6A03">
                                <w:pPr>
                                  <w:widowControl w:val="0"/>
                                  <w:ind w:left="-140"/>
                                  <w:jc w:val="center"/>
                                </w:pPr>
                                <w:r w:rsidRPr="000B6A03">
                                  <w:t>Результаты реформ</w:t>
                                </w:r>
                              </w:p>
                            </w:txbxContent>
                          </wps:txbx>
                          <wps:bodyPr rot="0" vert="horz" wrap="square" lIns="91440" tIns="45720" rIns="91440" bIns="45720" anchor="t" anchorCtr="0" upright="1">
                            <a:noAutofit/>
                          </wps:bodyPr>
                        </wps:wsp>
                        <wps:wsp>
                          <wps:cNvPr id="432" name="Text Box 260"/>
                          <wps:cNvSpPr txBox="1">
                            <a:spLocks noChangeArrowheads="1"/>
                          </wps:cNvSpPr>
                          <wps:spPr bwMode="auto">
                            <a:xfrm>
                              <a:off x="3600" y="6140"/>
                              <a:ext cx="804" cy="2681"/>
                            </a:xfrm>
                            <a:prstGeom prst="rect">
                              <a:avLst/>
                            </a:prstGeom>
                            <a:solidFill>
                              <a:srgbClr val="FFFFFF"/>
                            </a:solidFill>
                            <a:ln w="9525">
                              <a:solidFill>
                                <a:srgbClr val="000000"/>
                              </a:solidFill>
                              <a:miter lim="800000"/>
                              <a:headEnd/>
                              <a:tailEnd/>
                            </a:ln>
                          </wps:spPr>
                          <wps:txbx>
                            <w:txbxContent>
                              <w:p w:rsidR="00C943E8" w:rsidRDefault="00C943E8" w:rsidP="00EE48B2">
                                <w:pPr>
                                  <w:widowControl w:val="0"/>
                                  <w:jc w:val="center"/>
                                </w:pPr>
                                <w:r w:rsidRPr="00FF37E5">
                                  <w:t xml:space="preserve">Либерализация </w:t>
                                </w:r>
                              </w:p>
                              <w:p w:rsidR="00C943E8" w:rsidRPr="00FF37E5" w:rsidRDefault="00C943E8" w:rsidP="00EE48B2">
                                <w:pPr>
                                  <w:widowControl w:val="0"/>
                                  <w:jc w:val="center"/>
                                </w:pPr>
                                <w:r w:rsidRPr="00FF37E5">
                                  <w:t>временной занятости</w:t>
                                </w:r>
                              </w:p>
                            </w:txbxContent>
                          </wps:txbx>
                          <wps:bodyPr rot="0" vert="vert270" wrap="square" lIns="91440" tIns="45720" rIns="91440" bIns="45720" anchor="t" anchorCtr="0" upright="1">
                            <a:noAutofit/>
                          </wps:bodyPr>
                        </wps:wsp>
                        <wps:wsp>
                          <wps:cNvPr id="433" name="AutoShape 261"/>
                          <wps:cNvSpPr>
                            <a:spLocks/>
                          </wps:cNvSpPr>
                          <wps:spPr bwMode="auto">
                            <a:xfrm>
                              <a:off x="4473" y="6190"/>
                              <a:ext cx="304" cy="2675"/>
                            </a:xfrm>
                            <a:prstGeom prst="leftBrace">
                              <a:avLst>
                                <a:gd name="adj1" fmla="val 733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4" name="Text Box 263"/>
                        <wps:cNvSpPr txBox="1">
                          <a:spLocks noChangeArrowheads="1"/>
                        </wps:cNvSpPr>
                        <wps:spPr bwMode="auto">
                          <a:xfrm>
                            <a:off x="1635" y="9706"/>
                            <a:ext cx="1395" cy="2218"/>
                          </a:xfrm>
                          <a:prstGeom prst="rect">
                            <a:avLst/>
                          </a:prstGeom>
                          <a:solidFill>
                            <a:srgbClr val="FFFFFF"/>
                          </a:solidFill>
                          <a:ln w="9525">
                            <a:solidFill>
                              <a:srgbClr val="000000"/>
                            </a:solidFill>
                            <a:miter lim="800000"/>
                            <a:headEnd/>
                            <a:tailEnd/>
                          </a:ln>
                        </wps:spPr>
                        <wps:txbx>
                          <w:txbxContent>
                            <w:p w:rsidR="00C943E8" w:rsidRPr="00FF37E5" w:rsidRDefault="00C943E8" w:rsidP="00EE48B2">
                              <w:pPr>
                                <w:widowControl w:val="0"/>
                                <w:jc w:val="center"/>
                              </w:pPr>
                            </w:p>
                            <w:p w:rsidR="00C943E8" w:rsidRPr="00FF37E5" w:rsidRDefault="00C943E8" w:rsidP="00EE48B2">
                              <w:pPr>
                                <w:widowControl w:val="0"/>
                                <w:jc w:val="center"/>
                              </w:pPr>
                              <w:r w:rsidRPr="00FF37E5">
                                <w:t>2 этап</w:t>
                              </w:r>
                            </w:p>
                            <w:p w:rsidR="00C943E8" w:rsidRPr="00FF37E5" w:rsidRDefault="00C943E8" w:rsidP="00EE48B2">
                              <w:pPr>
                                <w:widowControl w:val="0"/>
                                <w:jc w:val="center"/>
                              </w:pPr>
                              <w:r w:rsidRPr="00FF37E5">
                                <w:t>2008-2020</w:t>
                              </w:r>
                            </w:p>
                          </w:txbxContent>
                        </wps:txbx>
                        <wps:bodyPr rot="0" vert="horz" wrap="square" lIns="91440" tIns="45720" rIns="91440" bIns="45720" anchor="t" anchorCtr="0" upright="1">
                          <a:noAutofit/>
                        </wps:bodyPr>
                      </wps:wsp>
                      <wps:wsp>
                        <wps:cNvPr id="435" name="Text Box 264"/>
                        <wps:cNvSpPr txBox="1">
                          <a:spLocks noChangeArrowheads="1"/>
                        </wps:cNvSpPr>
                        <wps:spPr bwMode="auto">
                          <a:xfrm>
                            <a:off x="5023" y="8177"/>
                            <a:ext cx="4096" cy="5624"/>
                          </a:xfrm>
                          <a:prstGeom prst="rect">
                            <a:avLst/>
                          </a:prstGeom>
                          <a:solidFill>
                            <a:srgbClr val="FFFFFF"/>
                          </a:solidFill>
                          <a:ln w="9525">
                            <a:solidFill>
                              <a:srgbClr val="000000"/>
                            </a:solidFill>
                            <a:miter lim="800000"/>
                            <a:headEnd/>
                            <a:tailEnd/>
                          </a:ln>
                        </wps:spPr>
                        <wps:txbx>
                          <w:txbxContent>
                            <w:p w:rsidR="00C943E8" w:rsidRPr="000B6A03" w:rsidRDefault="00C943E8" w:rsidP="005E1D69">
                              <w:pPr>
                                <w:widowControl w:val="0"/>
                                <w:numPr>
                                  <w:ilvl w:val="0"/>
                                  <w:numId w:val="20"/>
                                </w:numPr>
                                <w:tabs>
                                  <w:tab w:val="clear" w:pos="720"/>
                                  <w:tab w:val="num" w:pos="142"/>
                                </w:tabs>
                                <w:ind w:left="0" w:firstLine="0"/>
                              </w:pPr>
                              <w:r w:rsidRPr="000B6A03">
                                <w:t>либерализация труда постоянных рабочих мест;</w:t>
                              </w:r>
                            </w:p>
                            <w:p w:rsidR="00C943E8" w:rsidRPr="000B6A03" w:rsidRDefault="00C943E8" w:rsidP="005E1D69">
                              <w:pPr>
                                <w:widowControl w:val="0"/>
                                <w:numPr>
                                  <w:ilvl w:val="0"/>
                                  <w:numId w:val="20"/>
                                </w:numPr>
                                <w:tabs>
                                  <w:tab w:val="clear" w:pos="720"/>
                                  <w:tab w:val="num" w:pos="142"/>
                                </w:tabs>
                                <w:ind w:left="0" w:firstLine="0"/>
                              </w:pPr>
                              <w:r w:rsidRPr="000B6A03">
                                <w:t>сокращение: срока уведомления об увольнении, размера пособия и периода по увольнению, размера компенсации в случае незаконного увольнения и др.</w:t>
                              </w:r>
                            </w:p>
                            <w:p w:rsidR="00C943E8" w:rsidRPr="000B6A03" w:rsidRDefault="00C943E8" w:rsidP="005E1D69">
                              <w:pPr>
                                <w:widowControl w:val="0"/>
                                <w:rPr>
                                  <w:sz w:val="10"/>
                                  <w:szCs w:val="10"/>
                                </w:rPr>
                              </w:pPr>
                            </w:p>
                            <w:p w:rsidR="00C943E8" w:rsidRPr="000B6A03" w:rsidRDefault="00C943E8" w:rsidP="005E1D69">
                              <w:pPr>
                                <w:widowControl w:val="0"/>
                                <w:numPr>
                                  <w:ilvl w:val="0"/>
                                  <w:numId w:val="20"/>
                                </w:numPr>
                                <w:tabs>
                                  <w:tab w:val="clear" w:pos="720"/>
                                  <w:tab w:val="num" w:pos="142"/>
                                </w:tabs>
                                <w:ind w:left="0" w:firstLine="0"/>
                              </w:pPr>
                              <w:r w:rsidRPr="000B6A03">
                                <w:t>децентрализация коллективно-договорной системы;</w:t>
                              </w:r>
                            </w:p>
                            <w:p w:rsidR="00C943E8" w:rsidRPr="000B6A03" w:rsidRDefault="00C943E8" w:rsidP="005E1D69">
                              <w:pPr>
                                <w:widowControl w:val="0"/>
                                <w:numPr>
                                  <w:ilvl w:val="0"/>
                                  <w:numId w:val="20"/>
                                </w:numPr>
                                <w:tabs>
                                  <w:tab w:val="clear" w:pos="720"/>
                                  <w:tab w:val="num" w:pos="142"/>
                                </w:tabs>
                                <w:ind w:left="0" w:firstLine="0"/>
                              </w:pPr>
                              <w:r w:rsidRPr="000B6A03">
                                <w:t>п</w:t>
                              </w:r>
                              <w:r>
                                <w:t xml:space="preserve">риоритет </w:t>
                              </w:r>
                              <w:r w:rsidRPr="000B6A03">
                                <w:t>соглашений между профсоюзами и работодателями на уровне предприятия;</w:t>
                              </w:r>
                            </w:p>
                            <w:p w:rsidR="00C943E8" w:rsidRPr="000B6A03" w:rsidRDefault="00C943E8" w:rsidP="005E1D69">
                              <w:pPr>
                                <w:widowControl w:val="0"/>
                                <w:rPr>
                                  <w:sz w:val="10"/>
                                  <w:szCs w:val="10"/>
                                </w:rPr>
                              </w:pPr>
                            </w:p>
                            <w:p w:rsidR="00C943E8" w:rsidRPr="000B6A03" w:rsidRDefault="00C943E8" w:rsidP="003305E2">
                              <w:pPr>
                                <w:widowControl w:val="0"/>
                                <w:numPr>
                                  <w:ilvl w:val="0"/>
                                  <w:numId w:val="20"/>
                                </w:numPr>
                                <w:tabs>
                                  <w:tab w:val="clear" w:pos="720"/>
                                  <w:tab w:val="num" w:pos="142"/>
                                </w:tabs>
                                <w:ind w:left="0" w:right="-171" w:firstLine="0"/>
                              </w:pPr>
                              <w:r w:rsidRPr="000B6A03">
                                <w:t>сокращение финансовых ресурсов;</w:t>
                              </w:r>
                            </w:p>
                            <w:p w:rsidR="00C943E8" w:rsidRPr="000B6A03" w:rsidRDefault="00C943E8" w:rsidP="005E1D69">
                              <w:pPr>
                                <w:widowControl w:val="0"/>
                                <w:numPr>
                                  <w:ilvl w:val="0"/>
                                  <w:numId w:val="20"/>
                                </w:numPr>
                                <w:tabs>
                                  <w:tab w:val="clear" w:pos="720"/>
                                  <w:tab w:val="num" w:pos="142"/>
                                </w:tabs>
                                <w:ind w:left="0" w:firstLine="0"/>
                              </w:pPr>
                              <w:r w:rsidRPr="000B6A03">
                                <w:t xml:space="preserve"> получение пособия по безработи</w:t>
                              </w:r>
                              <w:r>
                                <w:t xml:space="preserve"> </w:t>
                              </w:r>
                              <w:r w:rsidRPr="000B6A03">
                                <w:t>це связывается с активностью поиска новой работы;</w:t>
                              </w:r>
                            </w:p>
                            <w:p w:rsidR="00C943E8" w:rsidRPr="000B6A03" w:rsidRDefault="00C943E8" w:rsidP="005E1D69">
                              <w:pPr>
                                <w:widowControl w:val="0"/>
                                <w:numPr>
                                  <w:ilvl w:val="0"/>
                                  <w:numId w:val="20"/>
                                </w:numPr>
                                <w:tabs>
                                  <w:tab w:val="clear" w:pos="720"/>
                                  <w:tab w:val="num" w:pos="142"/>
                                </w:tabs>
                                <w:ind w:left="0" w:firstLine="0"/>
                              </w:pPr>
                              <w:r w:rsidRPr="000B6A03">
                                <w:t>службы занятости отказываются от излишней опеки над зарегистри</w:t>
                              </w:r>
                              <w:r>
                                <w:t xml:space="preserve"> </w:t>
                              </w:r>
                              <w:r w:rsidRPr="000B6A03">
                                <w:t>рованными безработными</w:t>
                              </w:r>
                            </w:p>
                            <w:p w:rsidR="00C943E8" w:rsidRPr="000B6A03" w:rsidRDefault="00C943E8" w:rsidP="005E1D69">
                              <w:pPr>
                                <w:widowControl w:val="0"/>
                              </w:pPr>
                            </w:p>
                          </w:txbxContent>
                        </wps:txbx>
                        <wps:bodyPr rot="0" vert="horz" wrap="square" lIns="91440" tIns="45720" rIns="91440" bIns="45720" anchor="t" anchorCtr="0" upright="1">
                          <a:noAutofit/>
                        </wps:bodyPr>
                      </wps:wsp>
                      <wps:wsp>
                        <wps:cNvPr id="436" name="Text Box 265"/>
                        <wps:cNvSpPr txBox="1">
                          <a:spLocks noChangeArrowheads="1"/>
                        </wps:cNvSpPr>
                        <wps:spPr bwMode="auto">
                          <a:xfrm>
                            <a:off x="9225" y="8177"/>
                            <a:ext cx="2190" cy="5624"/>
                          </a:xfrm>
                          <a:prstGeom prst="rect">
                            <a:avLst/>
                          </a:prstGeom>
                          <a:solidFill>
                            <a:srgbClr val="FFFFFF"/>
                          </a:solidFill>
                          <a:ln w="9525">
                            <a:solidFill>
                              <a:srgbClr val="000000"/>
                            </a:solidFill>
                            <a:miter lim="800000"/>
                            <a:headEnd/>
                            <a:tailEnd/>
                          </a:ln>
                        </wps:spPr>
                        <wps:txbx>
                          <w:txbxContent>
                            <w:p w:rsidR="00C943E8" w:rsidRPr="000B6A03" w:rsidRDefault="00C943E8" w:rsidP="005E1D69">
                              <w:pPr>
                                <w:pStyle w:val="a3"/>
                                <w:widowControl w:val="0"/>
                                <w:numPr>
                                  <w:ilvl w:val="0"/>
                                  <w:numId w:val="18"/>
                                </w:numPr>
                                <w:tabs>
                                  <w:tab w:val="left" w:pos="142"/>
                                </w:tabs>
                                <w:ind w:left="0" w:firstLine="0"/>
                                <w:contextualSpacing w:val="0"/>
                              </w:pPr>
                              <w:r w:rsidRPr="000B6A03">
                                <w:t>устранение дисбаланса между постоянными и временными РМ;</w:t>
                              </w:r>
                            </w:p>
                            <w:p w:rsidR="00C943E8" w:rsidRPr="000B6A03" w:rsidRDefault="00C943E8" w:rsidP="005E1D69">
                              <w:pPr>
                                <w:pStyle w:val="a3"/>
                                <w:widowControl w:val="0"/>
                                <w:numPr>
                                  <w:ilvl w:val="0"/>
                                  <w:numId w:val="18"/>
                                </w:numPr>
                                <w:tabs>
                                  <w:tab w:val="left" w:pos="142"/>
                                </w:tabs>
                                <w:ind w:left="0" w:firstLine="0"/>
                                <w:contextualSpacing w:val="0"/>
                              </w:pPr>
                              <w:r w:rsidRPr="000B6A03">
                                <w:t>преодоление дуализма РТ;</w:t>
                              </w:r>
                            </w:p>
                            <w:p w:rsidR="00C943E8" w:rsidRPr="000B6A03" w:rsidRDefault="00C943E8" w:rsidP="005E1D69">
                              <w:pPr>
                                <w:pStyle w:val="a3"/>
                                <w:widowControl w:val="0"/>
                                <w:tabs>
                                  <w:tab w:val="left" w:pos="142"/>
                                </w:tabs>
                                <w:ind w:left="0"/>
                                <w:contextualSpacing w:val="0"/>
                                <w:rPr>
                                  <w:sz w:val="10"/>
                                  <w:szCs w:val="10"/>
                                </w:rPr>
                              </w:pPr>
                            </w:p>
                            <w:p w:rsidR="00C943E8" w:rsidRPr="000B6A03" w:rsidRDefault="00C943E8" w:rsidP="005E1D69">
                              <w:pPr>
                                <w:pStyle w:val="a3"/>
                                <w:widowControl w:val="0"/>
                                <w:numPr>
                                  <w:ilvl w:val="0"/>
                                  <w:numId w:val="18"/>
                                </w:numPr>
                                <w:tabs>
                                  <w:tab w:val="left" w:pos="142"/>
                                </w:tabs>
                                <w:ind w:left="0" w:firstLine="0"/>
                                <w:contextualSpacing w:val="0"/>
                              </w:pPr>
                              <w:r w:rsidRPr="000B6A03">
                                <w:t>работодатели получили свобо</w:t>
                              </w:r>
                              <w:r>
                                <w:t xml:space="preserve"> </w:t>
                              </w:r>
                              <w:r w:rsidRPr="000B6A03">
                                <w:t>ду в вопросах численности и заработной платы сотрудников;</w:t>
                              </w:r>
                            </w:p>
                            <w:p w:rsidR="00C943E8" w:rsidRPr="000B6A03" w:rsidRDefault="00C943E8" w:rsidP="005E1D69">
                              <w:pPr>
                                <w:pStyle w:val="a3"/>
                                <w:widowControl w:val="0"/>
                                <w:ind w:left="0"/>
                                <w:rPr>
                                  <w:sz w:val="10"/>
                                  <w:szCs w:val="10"/>
                                </w:rPr>
                              </w:pPr>
                            </w:p>
                            <w:p w:rsidR="00C943E8" w:rsidRPr="000B6A03" w:rsidRDefault="00C943E8" w:rsidP="005E1D69">
                              <w:pPr>
                                <w:pStyle w:val="a3"/>
                                <w:widowControl w:val="0"/>
                                <w:numPr>
                                  <w:ilvl w:val="0"/>
                                  <w:numId w:val="18"/>
                                </w:numPr>
                                <w:tabs>
                                  <w:tab w:val="left" w:pos="142"/>
                                </w:tabs>
                                <w:ind w:left="0" w:firstLine="0"/>
                                <w:contextualSpacing w:val="0"/>
                              </w:pPr>
                              <w:r w:rsidRPr="000B6A03">
                                <w:t>сокращение размера пособий;</w:t>
                              </w:r>
                            </w:p>
                            <w:p w:rsidR="00C943E8" w:rsidRPr="000B6A03" w:rsidRDefault="00C943E8" w:rsidP="005E1D69">
                              <w:pPr>
                                <w:pStyle w:val="a3"/>
                                <w:widowControl w:val="0"/>
                                <w:numPr>
                                  <w:ilvl w:val="0"/>
                                  <w:numId w:val="18"/>
                                </w:numPr>
                                <w:tabs>
                                  <w:tab w:val="left" w:pos="142"/>
                                </w:tabs>
                                <w:ind w:left="0" w:firstLine="0"/>
                                <w:contextualSpacing w:val="0"/>
                              </w:pPr>
                              <w:r w:rsidRPr="000B6A03">
                                <w:t>службы заня</w:t>
                              </w:r>
                              <w:r>
                                <w:t xml:space="preserve"> </w:t>
                              </w:r>
                              <w:r w:rsidRPr="000B6A03">
                                <w:t>тости носят консу</w:t>
                              </w:r>
                              <w:r>
                                <w:t xml:space="preserve"> </w:t>
                              </w:r>
                              <w:r w:rsidRPr="000B6A03">
                                <w:t>льтационный характер</w:t>
                              </w:r>
                            </w:p>
                          </w:txbxContent>
                        </wps:txbx>
                        <wps:bodyPr rot="0" vert="horz" wrap="square" lIns="91440" tIns="45720" rIns="91440" bIns="45720" anchor="t" anchorCtr="0" upright="1">
                          <a:noAutofit/>
                        </wps:bodyPr>
                      </wps:wsp>
                      <wps:wsp>
                        <wps:cNvPr id="437" name="Text Box 266"/>
                        <wps:cNvSpPr txBox="1">
                          <a:spLocks noChangeArrowheads="1"/>
                        </wps:cNvSpPr>
                        <wps:spPr bwMode="auto">
                          <a:xfrm>
                            <a:off x="3249" y="8177"/>
                            <a:ext cx="1431" cy="1778"/>
                          </a:xfrm>
                          <a:prstGeom prst="rect">
                            <a:avLst/>
                          </a:prstGeom>
                          <a:solidFill>
                            <a:srgbClr val="FFFFFF"/>
                          </a:solidFill>
                          <a:ln w="9525">
                            <a:solidFill>
                              <a:srgbClr val="000000"/>
                            </a:solidFill>
                            <a:miter lim="800000"/>
                            <a:headEnd/>
                            <a:tailEnd/>
                          </a:ln>
                        </wps:spPr>
                        <wps:txbx>
                          <w:txbxContent>
                            <w:p w:rsidR="00C943E8" w:rsidRPr="000B6A03" w:rsidRDefault="00C943E8" w:rsidP="00EE48B2">
                              <w:pPr>
                                <w:widowControl w:val="0"/>
                                <w:jc w:val="center"/>
                              </w:pPr>
                              <w:r w:rsidRPr="000B6A03">
                                <w:t>Законода</w:t>
                              </w:r>
                              <w:r>
                                <w:t xml:space="preserve"> </w:t>
                              </w:r>
                              <w:r w:rsidRPr="000B6A03">
                                <w:t>тельное регулирование</w:t>
                              </w:r>
                            </w:p>
                          </w:txbxContent>
                        </wps:txbx>
                        <wps:bodyPr rot="0" vert="vert270" wrap="square" lIns="91440" tIns="45720" rIns="91440" bIns="45720" anchor="t" anchorCtr="0" upright="1">
                          <a:noAutofit/>
                        </wps:bodyPr>
                      </wps:wsp>
                      <wps:wsp>
                        <wps:cNvPr id="438" name="Text Box 267"/>
                        <wps:cNvSpPr txBox="1">
                          <a:spLocks noChangeArrowheads="1"/>
                        </wps:cNvSpPr>
                        <wps:spPr bwMode="auto">
                          <a:xfrm>
                            <a:off x="3249" y="10107"/>
                            <a:ext cx="1431" cy="1610"/>
                          </a:xfrm>
                          <a:prstGeom prst="rect">
                            <a:avLst/>
                          </a:prstGeom>
                          <a:solidFill>
                            <a:srgbClr val="FFFFFF"/>
                          </a:solidFill>
                          <a:ln w="9525">
                            <a:solidFill>
                              <a:srgbClr val="000000"/>
                            </a:solidFill>
                            <a:miter lim="800000"/>
                            <a:headEnd/>
                            <a:tailEnd/>
                          </a:ln>
                        </wps:spPr>
                        <wps:txbx>
                          <w:txbxContent>
                            <w:p w:rsidR="00C943E8" w:rsidRPr="000B6A03" w:rsidRDefault="00C943E8" w:rsidP="00EE48B2">
                              <w:pPr>
                                <w:widowControl w:val="0"/>
                                <w:jc w:val="center"/>
                              </w:pPr>
                              <w:r w:rsidRPr="000B6A03">
                                <w:t>Коллективно-договорное регулиро</w:t>
                              </w:r>
                              <w:r>
                                <w:t xml:space="preserve"> </w:t>
                              </w:r>
                              <w:r w:rsidRPr="000B6A03">
                                <w:t>вание</w:t>
                              </w:r>
                            </w:p>
                          </w:txbxContent>
                        </wps:txbx>
                        <wps:bodyPr rot="0" vert="vert270" wrap="square" lIns="91440" tIns="45720" rIns="91440" bIns="45720" anchor="t" anchorCtr="0" upright="1">
                          <a:noAutofit/>
                        </wps:bodyPr>
                      </wps:wsp>
                      <wps:wsp>
                        <wps:cNvPr id="439" name="Text Box 268"/>
                        <wps:cNvSpPr txBox="1">
                          <a:spLocks noChangeArrowheads="1"/>
                        </wps:cNvSpPr>
                        <wps:spPr bwMode="auto">
                          <a:xfrm>
                            <a:off x="3249" y="11924"/>
                            <a:ext cx="1431" cy="1638"/>
                          </a:xfrm>
                          <a:prstGeom prst="rect">
                            <a:avLst/>
                          </a:prstGeom>
                          <a:solidFill>
                            <a:srgbClr val="FFFFFF"/>
                          </a:solidFill>
                          <a:ln w="9525">
                            <a:solidFill>
                              <a:srgbClr val="000000"/>
                            </a:solidFill>
                            <a:miter lim="800000"/>
                            <a:headEnd/>
                            <a:tailEnd/>
                          </a:ln>
                        </wps:spPr>
                        <wps:txbx>
                          <w:txbxContent>
                            <w:p w:rsidR="00C943E8" w:rsidRPr="000B6A03" w:rsidRDefault="00C943E8" w:rsidP="00EE48B2">
                              <w:pPr>
                                <w:widowControl w:val="0"/>
                                <w:jc w:val="center"/>
                              </w:pPr>
                              <w:r w:rsidRPr="000B6A03">
                                <w:t>Активные программы на рынке труда</w:t>
                              </w:r>
                            </w:p>
                          </w:txbxContent>
                        </wps:txbx>
                        <wps:bodyPr rot="0" vert="vert270" wrap="square" lIns="91440" tIns="45720" rIns="91440" bIns="45720" anchor="t" anchorCtr="0" upright="1">
                          <a:noAutofit/>
                        </wps:bodyPr>
                      </wps:wsp>
                      <wps:wsp>
                        <wps:cNvPr id="440" name="AutoShape 269"/>
                        <wps:cNvSpPr>
                          <a:spLocks/>
                        </wps:cNvSpPr>
                        <wps:spPr bwMode="auto">
                          <a:xfrm>
                            <a:off x="4680" y="8265"/>
                            <a:ext cx="304" cy="1610"/>
                          </a:xfrm>
                          <a:prstGeom prst="leftBrace">
                            <a:avLst>
                              <a:gd name="adj1" fmla="val 44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AutoShape 270"/>
                        <wps:cNvSpPr>
                          <a:spLocks/>
                        </wps:cNvSpPr>
                        <wps:spPr bwMode="auto">
                          <a:xfrm>
                            <a:off x="4689" y="10203"/>
                            <a:ext cx="304" cy="1386"/>
                          </a:xfrm>
                          <a:prstGeom prst="leftBrace">
                            <a:avLst>
                              <a:gd name="adj1" fmla="val 379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AutoShape 271"/>
                        <wps:cNvSpPr>
                          <a:spLocks/>
                        </wps:cNvSpPr>
                        <wps:spPr bwMode="auto">
                          <a:xfrm>
                            <a:off x="4713" y="11924"/>
                            <a:ext cx="304" cy="1718"/>
                          </a:xfrm>
                          <a:prstGeom prst="leftBrace">
                            <a:avLst>
                              <a:gd name="adj1" fmla="val 470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3" o:spid="_x0000_s1253" style="position:absolute;left:0;text-align:left;margin-left:4.25pt;margin-top:-.5pt;width:481.5pt;height:469.8pt;z-index:251893248" coordorigin="1635,4666" coordsize="9780,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">
                <v:group id="Group 830" o:spid="_x0000_s1254" style="position:absolute;left:1635;top:4666;width:9780;height:3361" coordorigin="1635,5514" coordsize="9780,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Text Box 255" o:spid="_x0000_s1255" type="#_x0000_t202" style="position:absolute;left:1635;top:6584;width:153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btsYA&#10;AADcAAAADwAAAGRycy9kb3ducmV2LnhtbESPT2sCMRTE74LfITyhF9FsrajdbpRSUPRmVez1sXn7&#10;h25etkm6br99UxB6HGbmN0y26U0jOnK+tqzgcZqAIM6trrlUcDlvJysQPiBrbCyTgh/ysFkPBxmm&#10;2t74nbpTKEWEsE9RQRVCm0rp84oM+qltiaNXWGcwROlKqR3eItw0cpYkC2mw5rhQYUtvFeWfp2+j&#10;YDXfdx/+8HS85ouieQ7jZbf7cko9jPrXFxCB+vAfvrf3WsF8t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JbtsYAAADcAAAADwAAAAAAAAAAAAAAAACYAgAAZHJz&#10;L2Rvd25yZXYueG1sUEsFBgAAAAAEAAQA9QAAAIsDAAAAAA==&#10;">
                    <v:textbox>
                      <w:txbxContent>
                        <w:p w:rsidR="00C943E8" w:rsidRPr="00FF37E5" w:rsidRDefault="00C943E8" w:rsidP="00EE48B2">
                          <w:pPr>
                            <w:widowControl w:val="0"/>
                            <w:jc w:val="center"/>
                          </w:pPr>
                        </w:p>
                        <w:p w:rsidR="00C943E8" w:rsidRPr="00FF37E5" w:rsidRDefault="00C943E8" w:rsidP="00EE48B2">
                          <w:pPr>
                            <w:widowControl w:val="0"/>
                            <w:jc w:val="center"/>
                          </w:pPr>
                          <w:r w:rsidRPr="00FF37E5">
                            <w:t>1 этап</w:t>
                          </w:r>
                        </w:p>
                        <w:p w:rsidR="00C943E8" w:rsidRPr="00FF37E5" w:rsidRDefault="00C943E8" w:rsidP="00EE48B2">
                          <w:pPr>
                            <w:widowControl w:val="0"/>
                            <w:jc w:val="center"/>
                          </w:pPr>
                          <w:r w:rsidRPr="00FF37E5">
                            <w:t>1990-2007</w:t>
                          </w:r>
                        </w:p>
                      </w:txbxContent>
                    </v:textbox>
                  </v:shape>
                  <v:shape id="Text Box 256" o:spid="_x0000_s1256" type="#_x0000_t202" style="position:absolute;left:4855;top:6140;width:4096;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PxMMA&#10;AADcAAAADwAAAGRycy9kb3ducmV2LnhtbERPy2oCMRTdF/oP4RbciJOplVGnRikFxe6sFd1eJnce&#10;dHIzTeI4/ftmIXR5OO/VZjCt6Mn5xrKC5yQFQVxY3XCl4PS1nSxA+ICssbVMCn7Jw2b9+LDCXNsb&#10;f1J/DJWIIexzVFCH0OVS+qImgz6xHXHkSusMhghdJbXDWww3rZymaSYNNhwbauzovabi+3g1Chaz&#10;fX/xHy+Hc5GV7TKM5/3uxyk1ehreXkEEGsK/+O7eaw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3PxMMAAADcAAAADwAAAAAAAAAAAAAAAACYAgAAZHJzL2Rv&#10;d25yZXYueG1sUEsFBgAAAAAEAAQA9QAAAIgDAAAAAA==&#10;">
                    <v:textbox>
                      <w:txbxContent>
                        <w:p w:rsidR="00C943E8" w:rsidRPr="000B6A03" w:rsidRDefault="00C943E8" w:rsidP="000B6A03">
                          <w:pPr>
                            <w:pStyle w:val="a3"/>
                            <w:widowControl w:val="0"/>
                            <w:numPr>
                              <w:ilvl w:val="0"/>
                              <w:numId w:val="19"/>
                            </w:numPr>
                            <w:tabs>
                              <w:tab w:val="left" w:pos="142"/>
                            </w:tabs>
                            <w:ind w:left="0" w:firstLine="0"/>
                            <w:jc w:val="both"/>
                          </w:pPr>
                          <w:r w:rsidRPr="000B6A03">
                            <w:t>снятие ограничений на использо</w:t>
                          </w:r>
                          <w:r>
                            <w:t xml:space="preserve"> </w:t>
                          </w:r>
                          <w:r w:rsidRPr="000B6A03">
                            <w:t>вание срочных контрактов и работу агентств по предоставлению времен</w:t>
                          </w:r>
                          <w:r>
                            <w:t xml:space="preserve"> </w:t>
                          </w:r>
                          <w:r w:rsidRPr="000B6A03">
                            <w:t>ных сотрудников;</w:t>
                          </w:r>
                        </w:p>
                        <w:p w:rsidR="00C943E8" w:rsidRPr="000B6A03" w:rsidRDefault="00C943E8" w:rsidP="000B6A03">
                          <w:pPr>
                            <w:pStyle w:val="a3"/>
                            <w:widowControl w:val="0"/>
                            <w:numPr>
                              <w:ilvl w:val="0"/>
                              <w:numId w:val="19"/>
                            </w:numPr>
                            <w:tabs>
                              <w:tab w:val="left" w:pos="142"/>
                            </w:tabs>
                            <w:ind w:left="0" w:firstLine="0"/>
                            <w:jc w:val="both"/>
                          </w:pPr>
                          <w:r>
                            <w:t xml:space="preserve">увеличение нестандартных форм </w:t>
                          </w:r>
                          <w:r w:rsidRPr="000B6A03">
                            <w:t>занятости;</w:t>
                          </w:r>
                        </w:p>
                        <w:p w:rsidR="00C943E8" w:rsidRPr="000B6A03" w:rsidRDefault="00C943E8" w:rsidP="000B6A03">
                          <w:pPr>
                            <w:pStyle w:val="a3"/>
                            <w:widowControl w:val="0"/>
                            <w:numPr>
                              <w:ilvl w:val="0"/>
                              <w:numId w:val="19"/>
                            </w:numPr>
                            <w:tabs>
                              <w:tab w:val="left" w:pos="142"/>
                            </w:tabs>
                            <w:ind w:left="0" w:firstLine="0"/>
                            <w:jc w:val="both"/>
                          </w:pPr>
                          <w:r w:rsidRPr="000B6A03">
                            <w:t xml:space="preserve">реформирование </w:t>
                          </w:r>
                          <w:r>
                            <w:t>труда уязвимых слоев работников</w:t>
                          </w:r>
                        </w:p>
                        <w:p w:rsidR="00C943E8" w:rsidRPr="000B6A03" w:rsidRDefault="00C943E8" w:rsidP="000B6A03">
                          <w:pPr>
                            <w:widowControl w:val="0"/>
                            <w:jc w:val="both"/>
                          </w:pPr>
                        </w:p>
                      </w:txbxContent>
                    </v:textbox>
                  </v:shape>
                  <v:shape id="Text Box 257" o:spid="_x0000_s1257" type="#_x0000_t202" style="position:absolute;left:9225;top:6140;width:2190;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qX8YA&#10;AADcAAAADwAAAGRycy9kb3ducmV2LnhtbESPQWvCQBSE74L/YXlCL6KbWkk1dZVSUOLNWtHrI/tM&#10;QrNv091tTP99tyD0OMzMN8xq05tGdOR8bVnB4zQBQVxYXXOp4PSxnSxA+ICssbFMCn7Iw2Y9HKww&#10;0/bG79QdQykihH2GCqoQ2kxKX1Rk0E9tSxy9q3UGQ5SulNrhLcJNI2dJkkqDNceFClt6q6j4PH4b&#10;BYt53l38/ulwLtJrswzj52735ZR6GPWvLyAC9eE/fG/nWsF8t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qX8YAAADcAAAADwAAAAAAAAAAAAAAAACYAgAAZHJz&#10;L2Rvd25yZXYueG1sUEsFBgAAAAAEAAQA9QAAAIsDAAAAAA==&#10;">
                    <v:textbox>
                      <w:txbxContent>
                        <w:p w:rsidR="00C943E8" w:rsidRPr="000B6A03" w:rsidRDefault="00C943E8" w:rsidP="005E1D69">
                          <w:pPr>
                            <w:pStyle w:val="a3"/>
                            <w:widowControl w:val="0"/>
                            <w:numPr>
                              <w:ilvl w:val="0"/>
                              <w:numId w:val="18"/>
                            </w:numPr>
                            <w:tabs>
                              <w:tab w:val="left" w:pos="142"/>
                            </w:tabs>
                            <w:ind w:left="0" w:firstLine="0"/>
                            <w:contextualSpacing w:val="0"/>
                          </w:pPr>
                          <w:r w:rsidRPr="000B6A03">
                            <w:t>дуализм  РТ;</w:t>
                          </w:r>
                        </w:p>
                        <w:p w:rsidR="00C943E8" w:rsidRPr="000B6A03" w:rsidRDefault="00C943E8" w:rsidP="005E1D69">
                          <w:pPr>
                            <w:pStyle w:val="a3"/>
                            <w:widowControl w:val="0"/>
                            <w:numPr>
                              <w:ilvl w:val="0"/>
                              <w:numId w:val="18"/>
                            </w:numPr>
                            <w:tabs>
                              <w:tab w:val="left" w:pos="142"/>
                            </w:tabs>
                            <w:ind w:left="0" w:firstLine="0"/>
                            <w:contextualSpacing w:val="0"/>
                          </w:pPr>
                          <w:r w:rsidRPr="000B6A03">
                            <w:t>увеличение доли временных работников;</w:t>
                          </w:r>
                        </w:p>
                        <w:p w:rsidR="00C943E8" w:rsidRPr="000B6A03" w:rsidRDefault="00C943E8" w:rsidP="005E1D69">
                          <w:pPr>
                            <w:pStyle w:val="a3"/>
                            <w:widowControl w:val="0"/>
                            <w:numPr>
                              <w:ilvl w:val="0"/>
                              <w:numId w:val="18"/>
                            </w:numPr>
                            <w:tabs>
                              <w:tab w:val="left" w:pos="142"/>
                            </w:tabs>
                            <w:ind w:left="0" w:firstLine="0"/>
                            <w:contextualSpacing w:val="0"/>
                          </w:pPr>
                          <w:r w:rsidRPr="000B6A03">
                            <w:t>трудовые и социальные риски ложатся на плечи временных работников</w:t>
                          </w:r>
                        </w:p>
                        <w:p w:rsidR="00C943E8" w:rsidRPr="005E1D69" w:rsidRDefault="00C943E8" w:rsidP="005E1D69">
                          <w:pPr>
                            <w:widowControl w:val="0"/>
                            <w:rPr>
                              <w:sz w:val="22"/>
                              <w:szCs w:val="22"/>
                            </w:rPr>
                          </w:pPr>
                        </w:p>
                        <w:p w:rsidR="00C943E8" w:rsidRPr="005E1D69" w:rsidRDefault="00C943E8" w:rsidP="005E1D69">
                          <w:pPr>
                            <w:widowControl w:val="0"/>
                            <w:rPr>
                              <w:sz w:val="22"/>
                              <w:szCs w:val="22"/>
                            </w:rPr>
                          </w:pPr>
                        </w:p>
                      </w:txbxContent>
                    </v:textbox>
                  </v:shape>
                  <v:shape id="Text Box 258" o:spid="_x0000_s1258" type="#_x0000_t202" style="position:absolute;left:4855;top:5514;width:409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H8IA&#10;AADcAAAADwAAAGRycy9kb3ducmV2LnhtbERPy4rCMBTdC/5DuIKbYUx94DjVKMPAiO584WwvzbUt&#10;Njc1ydT692Yx4PJw3otVayrRkPOlZQXDQQKCOLO65FzB6fjzPgPhA7LGyjIpeJCH1bLbWWCq7Z33&#10;1BxCLmII+xQVFCHUqZQ+K8igH9iaOHIX6wyGCF0utcN7DDeVHCXJVBosOTYUWNN3Qdn18GcUzCab&#10;5tdvx7tzNr1Un+Hto1nfnFL9Xvs1BxGoDS/xv3ujFUzG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lUfwgAAANwAAAAPAAAAAAAAAAAAAAAAAJgCAABkcnMvZG93&#10;bnJldi54bWxQSwUGAAAAAAQABAD1AAAAhwMAAAAA&#10;">
                    <v:textbox>
                      <w:txbxContent>
                        <w:p w:rsidR="00C943E8" w:rsidRPr="000B6A03" w:rsidRDefault="00C943E8" w:rsidP="00EE48B2">
                          <w:pPr>
                            <w:widowControl w:val="0"/>
                            <w:jc w:val="center"/>
                          </w:pPr>
                          <w:r w:rsidRPr="000B6A03">
                            <w:t xml:space="preserve">Реформирование </w:t>
                          </w:r>
                        </w:p>
                      </w:txbxContent>
                    </v:textbox>
                  </v:shape>
                  <v:shape id="Text Box 259" o:spid="_x0000_s1259" type="#_x0000_t202" style="position:absolute;left:9225;top:5514;width:219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whMYA&#10;AADcAAAADwAAAGRycy9kb3ducmV2LnhtbESPW2sCMRSE3wv9D+EIvpRu1gtqt0YpBYu+WS3t62Fz&#10;9oKbk20S1+2/N4LQx2FmvmGW6940oiPna8sKRkkKgji3uuZSwddx87wA4QOyxsYyKfgjD+vV48MS&#10;M20v/EndIZQiQthnqKAKoc2k9HlFBn1iW+LoFdYZDFG6UmqHlwg3jRyn6UwarDkuVNjSe0X56XA2&#10;ChbTbffjd5P9dz4rmpfwNO8+fp1Sw0H/9goiUB/+w/f2ViuYT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whMYAAADcAAAADwAAAAAAAAAAAAAAAACYAgAAZHJz&#10;L2Rvd25yZXYueG1sUEsFBgAAAAAEAAQA9QAAAIsDAAAAAA==&#10;">
                    <v:textbox>
                      <w:txbxContent>
                        <w:p w:rsidR="00C943E8" w:rsidRPr="000B6A03" w:rsidRDefault="00C943E8" w:rsidP="000B6A03">
                          <w:pPr>
                            <w:widowControl w:val="0"/>
                            <w:ind w:left="-140"/>
                            <w:jc w:val="center"/>
                          </w:pPr>
                          <w:r w:rsidRPr="000B6A03">
                            <w:t>Результаты реформ</w:t>
                          </w:r>
                        </w:p>
                      </w:txbxContent>
                    </v:textbox>
                  </v:shape>
                  <v:shape id="Text Box 260" o:spid="_x0000_s1260" type="#_x0000_t202" style="position:absolute;left:3600;top:6140;width:80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GWcQA&#10;AADcAAAADwAAAGRycy9kb3ducmV2LnhtbESP0WoCMRRE3wv9h3CFvtWsVkRWo9iCYKGsuvoBl801&#10;u7i5WZJUt3/fCIKPw8ycYRar3rbiSj40jhWMhhkI4srpho2C03HzPgMRIrLG1jEp+KMAq+XrywJz&#10;7W58oGsZjUgQDjkqqGPscilDVZPFMHQdcfLOzluMSXojtcdbgttWjrNsKi02nBZq7OirpupS/loF&#10;RbnTn+d+V+wL/300k836J9sapd4G/XoOIlIfn+FHe6sVTD7GcD+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RlnEAAAA3AAAAA8AAAAAAAAAAAAAAAAAmAIAAGRycy9k&#10;b3ducmV2LnhtbFBLBQYAAAAABAAEAPUAAACJAwAAAAA=&#10;">
                    <v:textbox style="layout-flow:vertical;mso-layout-flow-alt:bottom-to-top">
                      <w:txbxContent>
                        <w:p w:rsidR="00C943E8" w:rsidRDefault="00C943E8" w:rsidP="00EE48B2">
                          <w:pPr>
                            <w:widowControl w:val="0"/>
                            <w:jc w:val="center"/>
                          </w:pPr>
                          <w:r w:rsidRPr="00FF37E5">
                            <w:t xml:space="preserve">Либерализация </w:t>
                          </w:r>
                        </w:p>
                        <w:p w:rsidR="00C943E8" w:rsidRPr="00FF37E5" w:rsidRDefault="00C943E8" w:rsidP="00EE48B2">
                          <w:pPr>
                            <w:widowControl w:val="0"/>
                            <w:jc w:val="center"/>
                          </w:pPr>
                          <w:r w:rsidRPr="00FF37E5">
                            <w:t>временной занятости</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61" o:spid="_x0000_s1261" type="#_x0000_t87" style="position:absolute;left:4473;top:6190;width:304;height:2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o5sYA&#10;AADcAAAADwAAAGRycy9kb3ducmV2LnhtbESPQWvCQBSE7wX/w/KEXopuoqVI6hpEENRDi7Z6fmRf&#10;k5Ds25jdJrG/vlsQehxm5htmmQ6mFh21rrSsIJ5GIIgzq0vOFXx+bCcLEM4ja6wtk4IbOUhXo4cl&#10;Jtr2fKTu5HMRIOwSVFB43yRSuqwgg25qG+LgfdnWoA+yzaVusQ9wU8tZFL1IgyWHhQIb2hSUVadv&#10;o8Cf47ds+LFX3O4v0S5+Ohzfq4NSj+Nh/QrC0+D/w/f2Tit4ns/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o5sYAAADcAAAADwAAAAAAAAAAAAAAAACYAgAAZHJz&#10;L2Rvd25yZXYueG1sUEsFBgAAAAAEAAQA9QAAAIsDAAAAAA==&#10;"/>
                </v:group>
                <v:shape id="Text Box 263" o:spid="_x0000_s1262" type="#_x0000_t202" style="position:absolute;left:1635;top:9706;width:1395;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THMUA&#10;AADcAAAADwAAAGRycy9kb3ducmV2LnhtbESPQWvCQBSE7wX/w/KEXkrdtAar0VVEsOjN2lKvj+wz&#10;CWbfprtrTP+9Kwgeh5n5hpktOlOLlpyvLCt4GyQgiHOrKy4U/HyvX8cgfEDWWFsmBf/kYTHvPc0w&#10;0/bCX9TuQyEihH2GCsoQmkxKn5dk0A9sQxy9o3UGQ5SukNrhJcJNLd+TZCQNVhwXSmxoVVJ+2p+N&#10;gnG6aQ9+O9z95qNjPQkvH+3nn1Pqud8tpyACdeERvrc3WkE6TO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VMcxQAAANwAAAAPAAAAAAAAAAAAAAAAAJgCAABkcnMv&#10;ZG93bnJldi54bWxQSwUGAAAAAAQABAD1AAAAigMAAAAA&#10;">
                  <v:textbox>
                    <w:txbxContent>
                      <w:p w:rsidR="00C943E8" w:rsidRPr="00FF37E5" w:rsidRDefault="00C943E8" w:rsidP="00EE48B2">
                        <w:pPr>
                          <w:widowControl w:val="0"/>
                          <w:jc w:val="center"/>
                        </w:pPr>
                      </w:p>
                      <w:p w:rsidR="00C943E8" w:rsidRPr="00FF37E5" w:rsidRDefault="00C943E8" w:rsidP="00EE48B2">
                        <w:pPr>
                          <w:widowControl w:val="0"/>
                          <w:jc w:val="center"/>
                        </w:pPr>
                        <w:r w:rsidRPr="00FF37E5">
                          <w:t>2 этап</w:t>
                        </w:r>
                      </w:p>
                      <w:p w:rsidR="00C943E8" w:rsidRPr="00FF37E5" w:rsidRDefault="00C943E8" w:rsidP="00EE48B2">
                        <w:pPr>
                          <w:widowControl w:val="0"/>
                          <w:jc w:val="center"/>
                        </w:pPr>
                        <w:r w:rsidRPr="00FF37E5">
                          <w:t>2008-2020</w:t>
                        </w:r>
                      </w:p>
                    </w:txbxContent>
                  </v:textbox>
                </v:shape>
                <v:shape id="Text Box 264" o:spid="_x0000_s1263" type="#_x0000_t202" style="position:absolute;left:5023;top:8177;width:4096;height:5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2h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By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X2h8YAAADcAAAADwAAAAAAAAAAAAAAAACYAgAAZHJz&#10;L2Rvd25yZXYueG1sUEsFBgAAAAAEAAQA9QAAAIsDAAAAAA==&#10;">
                  <v:textbox>
                    <w:txbxContent>
                      <w:p w:rsidR="00C943E8" w:rsidRPr="000B6A03" w:rsidRDefault="00C943E8" w:rsidP="005E1D69">
                        <w:pPr>
                          <w:widowControl w:val="0"/>
                          <w:numPr>
                            <w:ilvl w:val="0"/>
                            <w:numId w:val="20"/>
                          </w:numPr>
                          <w:tabs>
                            <w:tab w:val="clear" w:pos="720"/>
                            <w:tab w:val="num" w:pos="142"/>
                          </w:tabs>
                          <w:ind w:left="0" w:firstLine="0"/>
                        </w:pPr>
                        <w:r w:rsidRPr="000B6A03">
                          <w:t>либерализация труда постоянных рабочих мест;</w:t>
                        </w:r>
                      </w:p>
                      <w:p w:rsidR="00C943E8" w:rsidRPr="000B6A03" w:rsidRDefault="00C943E8" w:rsidP="005E1D69">
                        <w:pPr>
                          <w:widowControl w:val="0"/>
                          <w:numPr>
                            <w:ilvl w:val="0"/>
                            <w:numId w:val="20"/>
                          </w:numPr>
                          <w:tabs>
                            <w:tab w:val="clear" w:pos="720"/>
                            <w:tab w:val="num" w:pos="142"/>
                          </w:tabs>
                          <w:ind w:left="0" w:firstLine="0"/>
                        </w:pPr>
                        <w:r w:rsidRPr="000B6A03">
                          <w:t>сокращение: срока уведомления об увольнении, размера пособия и периода по увольнению, размера компенсации в случае незаконного увольнения и др.</w:t>
                        </w:r>
                      </w:p>
                      <w:p w:rsidR="00C943E8" w:rsidRPr="000B6A03" w:rsidRDefault="00C943E8" w:rsidP="005E1D69">
                        <w:pPr>
                          <w:widowControl w:val="0"/>
                          <w:rPr>
                            <w:sz w:val="10"/>
                            <w:szCs w:val="10"/>
                          </w:rPr>
                        </w:pPr>
                      </w:p>
                      <w:p w:rsidR="00C943E8" w:rsidRPr="000B6A03" w:rsidRDefault="00C943E8" w:rsidP="005E1D69">
                        <w:pPr>
                          <w:widowControl w:val="0"/>
                          <w:numPr>
                            <w:ilvl w:val="0"/>
                            <w:numId w:val="20"/>
                          </w:numPr>
                          <w:tabs>
                            <w:tab w:val="clear" w:pos="720"/>
                            <w:tab w:val="num" w:pos="142"/>
                          </w:tabs>
                          <w:ind w:left="0" w:firstLine="0"/>
                        </w:pPr>
                        <w:r w:rsidRPr="000B6A03">
                          <w:t>децентрализация коллективно-договорной системы;</w:t>
                        </w:r>
                      </w:p>
                      <w:p w:rsidR="00C943E8" w:rsidRPr="000B6A03" w:rsidRDefault="00C943E8" w:rsidP="005E1D69">
                        <w:pPr>
                          <w:widowControl w:val="0"/>
                          <w:numPr>
                            <w:ilvl w:val="0"/>
                            <w:numId w:val="20"/>
                          </w:numPr>
                          <w:tabs>
                            <w:tab w:val="clear" w:pos="720"/>
                            <w:tab w:val="num" w:pos="142"/>
                          </w:tabs>
                          <w:ind w:left="0" w:firstLine="0"/>
                        </w:pPr>
                        <w:r w:rsidRPr="000B6A03">
                          <w:t>п</w:t>
                        </w:r>
                        <w:r>
                          <w:t xml:space="preserve">риоритет </w:t>
                        </w:r>
                        <w:r w:rsidRPr="000B6A03">
                          <w:t>соглашений между профсоюзами и работодателями на уровне предприятия;</w:t>
                        </w:r>
                      </w:p>
                      <w:p w:rsidR="00C943E8" w:rsidRPr="000B6A03" w:rsidRDefault="00C943E8" w:rsidP="005E1D69">
                        <w:pPr>
                          <w:widowControl w:val="0"/>
                          <w:rPr>
                            <w:sz w:val="10"/>
                            <w:szCs w:val="10"/>
                          </w:rPr>
                        </w:pPr>
                      </w:p>
                      <w:p w:rsidR="00C943E8" w:rsidRPr="000B6A03" w:rsidRDefault="00C943E8" w:rsidP="003305E2">
                        <w:pPr>
                          <w:widowControl w:val="0"/>
                          <w:numPr>
                            <w:ilvl w:val="0"/>
                            <w:numId w:val="20"/>
                          </w:numPr>
                          <w:tabs>
                            <w:tab w:val="clear" w:pos="720"/>
                            <w:tab w:val="num" w:pos="142"/>
                          </w:tabs>
                          <w:ind w:left="0" w:right="-171" w:firstLine="0"/>
                        </w:pPr>
                        <w:r w:rsidRPr="000B6A03">
                          <w:t>сокращение финансовых ресурсов;</w:t>
                        </w:r>
                      </w:p>
                      <w:p w:rsidR="00C943E8" w:rsidRPr="000B6A03" w:rsidRDefault="00C943E8" w:rsidP="005E1D69">
                        <w:pPr>
                          <w:widowControl w:val="0"/>
                          <w:numPr>
                            <w:ilvl w:val="0"/>
                            <w:numId w:val="20"/>
                          </w:numPr>
                          <w:tabs>
                            <w:tab w:val="clear" w:pos="720"/>
                            <w:tab w:val="num" w:pos="142"/>
                          </w:tabs>
                          <w:ind w:left="0" w:firstLine="0"/>
                        </w:pPr>
                        <w:r w:rsidRPr="000B6A03">
                          <w:t xml:space="preserve"> получение пособия по безработи</w:t>
                        </w:r>
                        <w:r>
                          <w:t xml:space="preserve"> </w:t>
                        </w:r>
                        <w:r w:rsidRPr="000B6A03">
                          <w:t>це связывается с активностью поиска новой работы;</w:t>
                        </w:r>
                      </w:p>
                      <w:p w:rsidR="00C943E8" w:rsidRPr="000B6A03" w:rsidRDefault="00C943E8" w:rsidP="005E1D69">
                        <w:pPr>
                          <w:widowControl w:val="0"/>
                          <w:numPr>
                            <w:ilvl w:val="0"/>
                            <w:numId w:val="20"/>
                          </w:numPr>
                          <w:tabs>
                            <w:tab w:val="clear" w:pos="720"/>
                            <w:tab w:val="num" w:pos="142"/>
                          </w:tabs>
                          <w:ind w:left="0" w:firstLine="0"/>
                        </w:pPr>
                        <w:r w:rsidRPr="000B6A03">
                          <w:t>службы занятости отказываются от излишней опеки над зарегистри</w:t>
                        </w:r>
                        <w:r>
                          <w:t xml:space="preserve"> </w:t>
                        </w:r>
                        <w:r w:rsidRPr="000B6A03">
                          <w:t>рованными безработными</w:t>
                        </w:r>
                      </w:p>
                      <w:p w:rsidR="00C943E8" w:rsidRPr="000B6A03" w:rsidRDefault="00C943E8" w:rsidP="005E1D69">
                        <w:pPr>
                          <w:widowControl w:val="0"/>
                        </w:pPr>
                      </w:p>
                    </w:txbxContent>
                  </v:textbox>
                </v:shape>
                <v:shape id="Text Box 265" o:spid="_x0000_s1264" type="#_x0000_t202" style="position:absolute;left:9225;top:8177;width:2190;height:5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o8MUA&#10;AADcAAAADwAAAGRycy9kb3ducmV2LnhtbESPQWvCQBSE70L/w/IKvYhuWiVqdJVSaNFbjaLXR/aZ&#10;BLNv091tTP99tyD0OMzMN8xq05tGdOR8bVnB8zgBQVxYXXOp4Hh4H81B+ICssbFMCn7Iw2b9MFhh&#10;pu2N99TloRQRwj5DBVUIbSalLyoy6Me2JY7exTqDIUpXSu3wFuGmkS9JkkqDNceFClt6q6i45t9G&#10;wXy67c5+N/k8FemlWYThrPv4cko9PfavSxCB+vAfvre3WsF0k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2jwxQAAANwAAAAPAAAAAAAAAAAAAAAAAJgCAABkcnMv&#10;ZG93bnJldi54bWxQSwUGAAAAAAQABAD1AAAAigMAAAAA&#10;">
                  <v:textbox>
                    <w:txbxContent>
                      <w:p w:rsidR="00C943E8" w:rsidRPr="000B6A03" w:rsidRDefault="00C943E8" w:rsidP="005E1D69">
                        <w:pPr>
                          <w:pStyle w:val="a3"/>
                          <w:widowControl w:val="0"/>
                          <w:numPr>
                            <w:ilvl w:val="0"/>
                            <w:numId w:val="18"/>
                          </w:numPr>
                          <w:tabs>
                            <w:tab w:val="left" w:pos="142"/>
                          </w:tabs>
                          <w:ind w:left="0" w:firstLine="0"/>
                          <w:contextualSpacing w:val="0"/>
                        </w:pPr>
                        <w:r w:rsidRPr="000B6A03">
                          <w:t>устранение дисбаланса между постоянными и временными РМ;</w:t>
                        </w:r>
                      </w:p>
                      <w:p w:rsidR="00C943E8" w:rsidRPr="000B6A03" w:rsidRDefault="00C943E8" w:rsidP="005E1D69">
                        <w:pPr>
                          <w:pStyle w:val="a3"/>
                          <w:widowControl w:val="0"/>
                          <w:numPr>
                            <w:ilvl w:val="0"/>
                            <w:numId w:val="18"/>
                          </w:numPr>
                          <w:tabs>
                            <w:tab w:val="left" w:pos="142"/>
                          </w:tabs>
                          <w:ind w:left="0" w:firstLine="0"/>
                          <w:contextualSpacing w:val="0"/>
                        </w:pPr>
                        <w:r w:rsidRPr="000B6A03">
                          <w:t>преодоление дуализма РТ;</w:t>
                        </w:r>
                      </w:p>
                      <w:p w:rsidR="00C943E8" w:rsidRPr="000B6A03" w:rsidRDefault="00C943E8" w:rsidP="005E1D69">
                        <w:pPr>
                          <w:pStyle w:val="a3"/>
                          <w:widowControl w:val="0"/>
                          <w:tabs>
                            <w:tab w:val="left" w:pos="142"/>
                          </w:tabs>
                          <w:ind w:left="0"/>
                          <w:contextualSpacing w:val="0"/>
                          <w:rPr>
                            <w:sz w:val="10"/>
                            <w:szCs w:val="10"/>
                          </w:rPr>
                        </w:pPr>
                      </w:p>
                      <w:p w:rsidR="00C943E8" w:rsidRPr="000B6A03" w:rsidRDefault="00C943E8" w:rsidP="005E1D69">
                        <w:pPr>
                          <w:pStyle w:val="a3"/>
                          <w:widowControl w:val="0"/>
                          <w:numPr>
                            <w:ilvl w:val="0"/>
                            <w:numId w:val="18"/>
                          </w:numPr>
                          <w:tabs>
                            <w:tab w:val="left" w:pos="142"/>
                          </w:tabs>
                          <w:ind w:left="0" w:firstLine="0"/>
                          <w:contextualSpacing w:val="0"/>
                        </w:pPr>
                        <w:r w:rsidRPr="000B6A03">
                          <w:t>работодатели получили свобо</w:t>
                        </w:r>
                        <w:r>
                          <w:t xml:space="preserve"> </w:t>
                        </w:r>
                        <w:r w:rsidRPr="000B6A03">
                          <w:t>ду в вопросах численности и заработной платы сотрудников;</w:t>
                        </w:r>
                      </w:p>
                      <w:p w:rsidR="00C943E8" w:rsidRPr="000B6A03" w:rsidRDefault="00C943E8" w:rsidP="005E1D69">
                        <w:pPr>
                          <w:pStyle w:val="a3"/>
                          <w:widowControl w:val="0"/>
                          <w:ind w:left="0"/>
                          <w:rPr>
                            <w:sz w:val="10"/>
                            <w:szCs w:val="10"/>
                          </w:rPr>
                        </w:pPr>
                      </w:p>
                      <w:p w:rsidR="00C943E8" w:rsidRPr="000B6A03" w:rsidRDefault="00C943E8" w:rsidP="005E1D69">
                        <w:pPr>
                          <w:pStyle w:val="a3"/>
                          <w:widowControl w:val="0"/>
                          <w:numPr>
                            <w:ilvl w:val="0"/>
                            <w:numId w:val="18"/>
                          </w:numPr>
                          <w:tabs>
                            <w:tab w:val="left" w:pos="142"/>
                          </w:tabs>
                          <w:ind w:left="0" w:firstLine="0"/>
                          <w:contextualSpacing w:val="0"/>
                        </w:pPr>
                        <w:r w:rsidRPr="000B6A03">
                          <w:t>сокращение размера пособий;</w:t>
                        </w:r>
                      </w:p>
                      <w:p w:rsidR="00C943E8" w:rsidRPr="000B6A03" w:rsidRDefault="00C943E8" w:rsidP="005E1D69">
                        <w:pPr>
                          <w:pStyle w:val="a3"/>
                          <w:widowControl w:val="0"/>
                          <w:numPr>
                            <w:ilvl w:val="0"/>
                            <w:numId w:val="18"/>
                          </w:numPr>
                          <w:tabs>
                            <w:tab w:val="left" w:pos="142"/>
                          </w:tabs>
                          <w:ind w:left="0" w:firstLine="0"/>
                          <w:contextualSpacing w:val="0"/>
                        </w:pPr>
                        <w:r w:rsidRPr="000B6A03">
                          <w:t>службы заня</w:t>
                        </w:r>
                        <w:r>
                          <w:t xml:space="preserve"> </w:t>
                        </w:r>
                        <w:r w:rsidRPr="000B6A03">
                          <w:t>тости носят консу</w:t>
                        </w:r>
                        <w:r>
                          <w:t xml:space="preserve"> </w:t>
                        </w:r>
                        <w:r w:rsidRPr="000B6A03">
                          <w:t>льтационный характер</w:t>
                        </w:r>
                      </w:p>
                    </w:txbxContent>
                  </v:textbox>
                </v:shape>
                <v:shape id="Text Box 266" o:spid="_x0000_s1265" type="#_x0000_t202" style="position:absolute;left:3249;top:8177;width:1431;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lwcUA&#10;AADcAAAADwAAAGRycy9kb3ducmV2LnhtbESP0WoCMRRE3wX/IdyCb5qtlbZsjaKCYEFWu/YDLptr&#10;dunmZklSXf++EQo+DjNzhpkve9uKC/nQOFbwPMlAEFdON2wUfJ+243cQISJrbB2TghsFWC6Ggznm&#10;2l35iy5lNCJBOOSooI6xy6UMVU0Ww8R1xMk7O28xJumN1B6vCW5bOc2yV2mx4bRQY0ebmqqf8tcq&#10;KMqDXp/7Q3Es/OfJzLarfbYzSo2e+tUHiEh9fIT/2zutYPbyBv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XBxQAAANwAAAAPAAAAAAAAAAAAAAAAAJgCAABkcnMv&#10;ZG93bnJldi54bWxQSwUGAAAAAAQABAD1AAAAigMAAAAA&#10;">
                  <v:textbox style="layout-flow:vertical;mso-layout-flow-alt:bottom-to-top">
                    <w:txbxContent>
                      <w:p w:rsidR="00C943E8" w:rsidRPr="000B6A03" w:rsidRDefault="00C943E8" w:rsidP="00EE48B2">
                        <w:pPr>
                          <w:widowControl w:val="0"/>
                          <w:jc w:val="center"/>
                        </w:pPr>
                        <w:r w:rsidRPr="000B6A03">
                          <w:t>Законода</w:t>
                        </w:r>
                        <w:r>
                          <w:t xml:space="preserve"> </w:t>
                        </w:r>
                        <w:r w:rsidRPr="000B6A03">
                          <w:t>тельное регулирование</w:t>
                        </w:r>
                      </w:p>
                    </w:txbxContent>
                  </v:textbox>
                </v:shape>
                <v:shape id="Text Box 267" o:spid="_x0000_s1266" type="#_x0000_t202" style="position:absolute;left:3249;top:10107;width:1431;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xs8IA&#10;AADcAAAADwAAAGRycy9kb3ducmV2LnhtbERP3WrCMBS+H/gO4Qy8m+mmjFFNRQeCwqhb3QMcmtO0&#10;2JyUJGp9e3Mx2OXH979aj7YXV/Khc6zgdZaBIK6d7tgo+D3tXj5AhIissXdMCu4UYF1MnlaYa3fj&#10;H7pW0YgUwiFHBW2MQy5lqFuyGGZuIE5c47zFmKA3Unu8pXDby7cse5cWO04NLQ702VJ9ri5WQVkd&#10;9bYZj+V36Q8ns9htvrK9UWr6PG6WICKN8V/8595rBYt5WpvOp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HGzwgAAANwAAAAPAAAAAAAAAAAAAAAAAJgCAABkcnMvZG93&#10;bnJldi54bWxQSwUGAAAAAAQABAD1AAAAhwMAAAAA&#10;">
                  <v:textbox style="layout-flow:vertical;mso-layout-flow-alt:bottom-to-top">
                    <w:txbxContent>
                      <w:p w:rsidR="00C943E8" w:rsidRPr="000B6A03" w:rsidRDefault="00C943E8" w:rsidP="00EE48B2">
                        <w:pPr>
                          <w:widowControl w:val="0"/>
                          <w:jc w:val="center"/>
                        </w:pPr>
                        <w:r w:rsidRPr="000B6A03">
                          <w:t>Коллективно-договорное регулиро</w:t>
                        </w:r>
                        <w:r>
                          <w:t xml:space="preserve"> </w:t>
                        </w:r>
                        <w:r w:rsidRPr="000B6A03">
                          <w:t>вание</w:t>
                        </w:r>
                      </w:p>
                    </w:txbxContent>
                  </v:textbox>
                </v:shape>
                <v:shape id="Text Box 268" o:spid="_x0000_s1267" type="#_x0000_t202" style="position:absolute;left:3249;top:11924;width:1431;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UKMUA&#10;AADcAAAADwAAAGRycy9kb3ducmV2LnhtbESP0WoCMRRE3wX/IdyCb5qtldJujaKCYEFWu/YDLptr&#10;dunmZklSXf++EQo+DjNzhpkve9uKC/nQOFbwPMlAEFdON2wUfJ+24zcQISJrbB2TghsFWC6Ggznm&#10;2l35iy5lNCJBOOSooI6xy6UMVU0Ww8R1xMk7O28xJumN1B6vCW5bOc2yV2mx4bRQY0ebmqqf8tcq&#10;KMqDXp/7Q3Es/OfJzLarfbYzSo2e+tUHiEh9fIT/2zutYPbyDv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NQoxQAAANwAAAAPAAAAAAAAAAAAAAAAAJgCAABkcnMv&#10;ZG93bnJldi54bWxQSwUGAAAAAAQABAD1AAAAigMAAAAA&#10;">
                  <v:textbox style="layout-flow:vertical;mso-layout-flow-alt:bottom-to-top">
                    <w:txbxContent>
                      <w:p w:rsidR="00C943E8" w:rsidRPr="000B6A03" w:rsidRDefault="00C943E8" w:rsidP="00EE48B2">
                        <w:pPr>
                          <w:widowControl w:val="0"/>
                          <w:jc w:val="center"/>
                        </w:pPr>
                        <w:r w:rsidRPr="000B6A03">
                          <w:t>Активные программы на рынке труда</w:t>
                        </w:r>
                      </w:p>
                    </w:txbxContent>
                  </v:textbox>
                </v:shape>
                <v:shape id="AutoShape 269" o:spid="_x0000_s1268" type="#_x0000_t87" style="position:absolute;left:4680;top:8265;width:304;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MMA&#10;AADcAAAADwAAAGRycy9kb3ducmV2LnhtbERPy2rCQBTdF/yH4QrdFJ1EQpHoKCIE1EWL8bG+ZK5J&#10;MHMnzUxj2q/vLAouD+e9XA+mET11rrasIJ5GIIgLq2suFZxP2WQOwnlkjY1lUvBDDtar0csSU20f&#10;fKQ+96UIIexSVFB536ZSuqIig25qW+LA3Wxn0AfYlVJ3+AjhppGzKHqXBmsODRW2tK2ouOffRoG/&#10;xB/F8Gu/MNtfo138djh+3g9KvY6HzQKEp8E/xf/unVaQJGF+OB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7MMAAADcAAAADwAAAAAAAAAAAAAAAACYAgAAZHJzL2Rv&#10;d25yZXYueG1sUEsFBgAAAAAEAAQA9QAAAIgDAAAAAA==&#10;"/>
                <v:shape id="AutoShape 270" o:spid="_x0000_s1269" type="#_x0000_t87" style="position:absolute;left:4689;top:10203;width:304;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gd8YA&#10;AADcAAAADwAAAGRycy9kb3ducmV2LnhtbESPQWvCQBSE7wX/w/KEXkqzSZFSohspgmA9VBJbz4/s&#10;axLMvo3ZrUn99a5Q8DjMzDfMYjmaVpypd41lBUkUgyAurW64UvC1Xz+/gXAeWWNrmRT8kYNlNnlY&#10;YKrtwDmdC1+JAGGXooLa+y6V0pU1GXSR7YiD92N7gz7IvpK6xyHATStf4vhVGmw4LNTY0aqm8lj8&#10;GgX+O/ksx4s94frjEG+Sp22+O26VepyO73MQnkZ/D/+3N1rBbJbA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1gd8YAAADcAAAADwAAAAAAAAAAAAAAAACYAgAAZHJz&#10;L2Rvd25yZXYueG1sUEsFBgAAAAAEAAQA9QAAAIsDAAAAAA==&#10;"/>
                <v:shape id="AutoShape 271" o:spid="_x0000_s1270" type="#_x0000_t87" style="position:absolute;left:4713;top:11924;width:304;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MUA&#10;AADcAAAADwAAAGRycy9kb3ducmV2LnhtbESPQYvCMBSE7wv+h/AEL8uaVmRZqlFEENSDoqt7fjTP&#10;tti81CbW6q83woLHYWa+YcbT1pSiodoVlhXE/QgEcWp1wZmCw+/i6weE88gaS8uk4E4OppPOxxgT&#10;bW+8o2bvMxEg7BJUkHtfJVK6NCeDrm8r4uCdbG3QB1lnUtd4C3BTykEUfUuDBYeFHCua55Se91ej&#10;wB/jTdo+7AUXq79oGX+ud9vzWqlet52NQHhq/Tv8315qBcPhAF5nwh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4AxQAAANwAAAAPAAAAAAAAAAAAAAAAAJgCAABkcnMv&#10;ZG93bnJldi54bWxQSwUGAAAAAAQABAD1AAAAigMAAAAA&#10;"/>
              </v:group>
            </w:pict>
          </mc:Fallback>
        </mc:AlternateConten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956832" w:rsidRPr="00CB5CFB" w:rsidRDefault="00956832" w:rsidP="009D456F">
      <w:pPr>
        <w:widowControl w:val="0"/>
        <w:ind w:firstLine="709"/>
        <w:jc w:val="both"/>
        <w:rPr>
          <w:sz w:val="28"/>
          <w:szCs w:val="28"/>
        </w:rPr>
      </w:pPr>
    </w:p>
    <w:p w:rsidR="00062B13" w:rsidRDefault="00062B13" w:rsidP="003B07BC">
      <w:pPr>
        <w:widowControl w:val="0"/>
        <w:jc w:val="center"/>
        <w:rPr>
          <w:sz w:val="28"/>
          <w:szCs w:val="28"/>
        </w:rPr>
      </w:pPr>
    </w:p>
    <w:p w:rsidR="000B6A03" w:rsidRDefault="000B6A03" w:rsidP="003B07BC">
      <w:pPr>
        <w:widowControl w:val="0"/>
        <w:jc w:val="center"/>
        <w:rPr>
          <w:sz w:val="28"/>
          <w:szCs w:val="28"/>
        </w:rPr>
      </w:pPr>
    </w:p>
    <w:p w:rsidR="00F327B9" w:rsidRDefault="00F327B9" w:rsidP="003B07BC">
      <w:pPr>
        <w:widowControl w:val="0"/>
        <w:jc w:val="center"/>
        <w:rPr>
          <w:sz w:val="28"/>
          <w:szCs w:val="28"/>
        </w:rPr>
      </w:pPr>
    </w:p>
    <w:p w:rsidR="00EE48B2" w:rsidRPr="00CB5CFB" w:rsidRDefault="00EE48B2" w:rsidP="003B07BC">
      <w:pPr>
        <w:widowControl w:val="0"/>
        <w:jc w:val="center"/>
        <w:rPr>
          <w:sz w:val="28"/>
          <w:szCs w:val="28"/>
        </w:rPr>
      </w:pPr>
      <w:r w:rsidRPr="00CB5CFB">
        <w:rPr>
          <w:sz w:val="28"/>
          <w:szCs w:val="28"/>
        </w:rPr>
        <w:t>Рисунок 1</w:t>
      </w:r>
      <w:r w:rsidR="002D4C85" w:rsidRPr="00CB5CFB">
        <w:rPr>
          <w:sz w:val="28"/>
          <w:szCs w:val="28"/>
        </w:rPr>
        <w:t>2</w:t>
      </w:r>
      <w:r w:rsidRPr="00CB5CFB">
        <w:rPr>
          <w:sz w:val="28"/>
          <w:szCs w:val="28"/>
        </w:rPr>
        <w:t xml:space="preserve"> </w:t>
      </w:r>
      <w:r w:rsidR="003B07BC">
        <w:rPr>
          <w:sz w:val="28"/>
          <w:szCs w:val="28"/>
        </w:rPr>
        <w:t>–</w:t>
      </w:r>
      <w:r w:rsidRPr="00CB5CFB">
        <w:rPr>
          <w:sz w:val="28"/>
          <w:szCs w:val="28"/>
        </w:rPr>
        <w:t xml:space="preserve"> Реформирование рынка труда в европейских странах</w:t>
      </w:r>
    </w:p>
    <w:p w:rsidR="00BE4F0A" w:rsidRPr="003B07BC" w:rsidRDefault="00BE4F0A" w:rsidP="009D456F">
      <w:pPr>
        <w:widowControl w:val="0"/>
        <w:ind w:firstLine="709"/>
        <w:jc w:val="both"/>
        <w:rPr>
          <w:sz w:val="16"/>
          <w:szCs w:val="16"/>
        </w:rPr>
      </w:pPr>
    </w:p>
    <w:p w:rsidR="00EE48B2" w:rsidRPr="00CB5CFB" w:rsidRDefault="00EE48B2" w:rsidP="009D456F">
      <w:pPr>
        <w:widowControl w:val="0"/>
        <w:ind w:firstLine="709"/>
        <w:jc w:val="both"/>
      </w:pPr>
      <w:r w:rsidRPr="00CB5CFB">
        <w:t>Примечание</w:t>
      </w:r>
      <w:r w:rsidR="005122C4">
        <w:t xml:space="preserve"> </w:t>
      </w:r>
      <w:r w:rsidR="003B07BC">
        <w:t>–</w:t>
      </w:r>
      <w:r w:rsidRPr="00CB5CFB">
        <w:t xml:space="preserve"> </w:t>
      </w:r>
      <w:r w:rsidR="005122C4" w:rsidRPr="00CB5CFB">
        <w:t xml:space="preserve">Составлено </w:t>
      </w:r>
      <w:r w:rsidR="0096494D">
        <w:t xml:space="preserve">автором </w:t>
      </w:r>
      <w:r w:rsidR="005122C4">
        <w:t xml:space="preserve">на основании </w:t>
      </w:r>
      <w:r w:rsidR="003305E2">
        <w:t xml:space="preserve">источника </w:t>
      </w:r>
      <w:r w:rsidRPr="00CB5CFB">
        <w:t>[1</w:t>
      </w:r>
      <w:r w:rsidR="009E64AF" w:rsidRPr="00CB5CFB">
        <w:t>61</w:t>
      </w:r>
      <w:r w:rsidR="00A622BC" w:rsidRPr="00CB5CFB">
        <w:t xml:space="preserve">, </w:t>
      </w:r>
      <w:r w:rsidR="00F83C2B" w:rsidRPr="00CB5CFB">
        <w:t>16</w:t>
      </w:r>
      <w:r w:rsidR="009E64AF" w:rsidRPr="00CB5CFB">
        <w:t>2</w:t>
      </w:r>
      <w:r w:rsidRPr="00CB5CFB">
        <w:t>]</w:t>
      </w:r>
    </w:p>
    <w:p w:rsidR="003B07BC" w:rsidRDefault="003B07BC" w:rsidP="009D456F">
      <w:pPr>
        <w:widowControl w:val="0"/>
        <w:ind w:firstLine="709"/>
        <w:jc w:val="both"/>
        <w:rPr>
          <w:sz w:val="28"/>
          <w:szCs w:val="28"/>
          <w:lang w:val="kk-KZ"/>
        </w:rPr>
      </w:pPr>
    </w:p>
    <w:p w:rsidR="00E6215C" w:rsidRPr="00CB5CFB" w:rsidRDefault="00E6215C" w:rsidP="009D456F">
      <w:pPr>
        <w:widowControl w:val="0"/>
        <w:ind w:firstLine="709"/>
        <w:jc w:val="both"/>
        <w:rPr>
          <w:sz w:val="28"/>
          <w:szCs w:val="28"/>
        </w:rPr>
      </w:pPr>
      <w:r w:rsidRPr="00CB5CFB">
        <w:rPr>
          <w:sz w:val="28"/>
          <w:szCs w:val="28"/>
        </w:rPr>
        <w:t>Главными целями двух этапов реформирования рынка труда являются:</w:t>
      </w:r>
    </w:p>
    <w:p w:rsidR="00E6215C" w:rsidRPr="00CB5CFB" w:rsidRDefault="00E6215C" w:rsidP="003B07BC">
      <w:pPr>
        <w:pStyle w:val="a3"/>
        <w:widowControl w:val="0"/>
        <w:numPr>
          <w:ilvl w:val="0"/>
          <w:numId w:val="14"/>
        </w:numPr>
        <w:tabs>
          <w:tab w:val="left" w:pos="993"/>
        </w:tabs>
        <w:ind w:left="0" w:firstLine="709"/>
        <w:jc w:val="both"/>
        <w:rPr>
          <w:sz w:val="28"/>
          <w:szCs w:val="28"/>
        </w:rPr>
      </w:pPr>
      <w:r w:rsidRPr="00CB5CFB">
        <w:rPr>
          <w:sz w:val="28"/>
          <w:szCs w:val="28"/>
        </w:rPr>
        <w:t>Повышение гибкости рынка труда в части найма и увольнения работников</w:t>
      </w:r>
      <w:r w:rsidR="003B07BC">
        <w:rPr>
          <w:sz w:val="28"/>
          <w:szCs w:val="28"/>
          <w:lang w:val="kk-KZ"/>
        </w:rPr>
        <w:t>.</w:t>
      </w:r>
    </w:p>
    <w:p w:rsidR="00E6215C" w:rsidRPr="00CB5CFB" w:rsidRDefault="00E6215C" w:rsidP="003B07BC">
      <w:pPr>
        <w:pStyle w:val="a3"/>
        <w:widowControl w:val="0"/>
        <w:numPr>
          <w:ilvl w:val="0"/>
          <w:numId w:val="14"/>
        </w:numPr>
        <w:tabs>
          <w:tab w:val="left" w:pos="993"/>
        </w:tabs>
        <w:ind w:left="0" w:firstLine="709"/>
        <w:jc w:val="both"/>
        <w:rPr>
          <w:sz w:val="28"/>
          <w:szCs w:val="28"/>
        </w:rPr>
      </w:pPr>
      <w:r w:rsidRPr="00CB5CFB">
        <w:rPr>
          <w:sz w:val="28"/>
          <w:szCs w:val="28"/>
        </w:rPr>
        <w:t>Увеличение реаллокации рабочей силы</w:t>
      </w:r>
      <w:r w:rsidR="003B07BC">
        <w:rPr>
          <w:sz w:val="28"/>
          <w:szCs w:val="28"/>
          <w:lang w:val="kk-KZ"/>
        </w:rPr>
        <w:t>.</w:t>
      </w:r>
    </w:p>
    <w:p w:rsidR="00E6215C" w:rsidRPr="00CB5CFB" w:rsidRDefault="00E6215C" w:rsidP="003B07BC">
      <w:pPr>
        <w:pStyle w:val="a3"/>
        <w:widowControl w:val="0"/>
        <w:numPr>
          <w:ilvl w:val="0"/>
          <w:numId w:val="14"/>
        </w:numPr>
        <w:tabs>
          <w:tab w:val="left" w:pos="993"/>
        </w:tabs>
        <w:ind w:left="0" w:firstLine="709"/>
        <w:jc w:val="both"/>
        <w:rPr>
          <w:sz w:val="28"/>
          <w:szCs w:val="28"/>
        </w:rPr>
      </w:pPr>
      <w:r w:rsidRPr="00CB5CFB">
        <w:rPr>
          <w:sz w:val="28"/>
          <w:szCs w:val="28"/>
        </w:rPr>
        <w:t>Снижение уровня безработицы</w:t>
      </w:r>
      <w:r w:rsidR="003B07BC">
        <w:rPr>
          <w:sz w:val="28"/>
          <w:szCs w:val="28"/>
          <w:lang w:val="kk-KZ"/>
        </w:rPr>
        <w:t>.</w:t>
      </w:r>
    </w:p>
    <w:p w:rsidR="00E6215C" w:rsidRPr="00CB5CFB" w:rsidRDefault="00E6215C" w:rsidP="003B07BC">
      <w:pPr>
        <w:pStyle w:val="a3"/>
        <w:widowControl w:val="0"/>
        <w:numPr>
          <w:ilvl w:val="0"/>
          <w:numId w:val="14"/>
        </w:numPr>
        <w:tabs>
          <w:tab w:val="left" w:pos="993"/>
        </w:tabs>
        <w:ind w:left="0" w:firstLine="709"/>
        <w:jc w:val="both"/>
        <w:rPr>
          <w:sz w:val="28"/>
          <w:szCs w:val="28"/>
        </w:rPr>
      </w:pPr>
      <w:r w:rsidRPr="00CB5CFB">
        <w:rPr>
          <w:sz w:val="28"/>
          <w:szCs w:val="28"/>
        </w:rPr>
        <w:t>Обеспечение роста занятости.</w:t>
      </w:r>
    </w:p>
    <w:p w:rsidR="00E6215C" w:rsidRPr="00CB5CFB" w:rsidRDefault="00E6215C" w:rsidP="009D456F">
      <w:pPr>
        <w:widowControl w:val="0"/>
        <w:autoSpaceDE w:val="0"/>
        <w:autoSpaceDN w:val="0"/>
        <w:adjustRightInd w:val="0"/>
        <w:ind w:firstLine="709"/>
        <w:jc w:val="both"/>
        <w:rPr>
          <w:sz w:val="28"/>
          <w:szCs w:val="28"/>
        </w:rPr>
      </w:pPr>
      <w:r w:rsidRPr="00CB5CFB">
        <w:rPr>
          <w:sz w:val="28"/>
          <w:szCs w:val="28"/>
        </w:rPr>
        <w:t xml:space="preserve">Нормативно-правовое регулирование рынка труда трансформируется под влиянием глобализации и её требований к конкурентоспособности, но оно сталкивается с необходимостью создания новых институциональных подходов к регулированию сферы труда. </w:t>
      </w:r>
    </w:p>
    <w:p w:rsidR="00E6215C" w:rsidRPr="00CB5CFB" w:rsidRDefault="00E6215C" w:rsidP="009D456F">
      <w:pPr>
        <w:widowControl w:val="0"/>
        <w:autoSpaceDE w:val="0"/>
        <w:autoSpaceDN w:val="0"/>
        <w:adjustRightInd w:val="0"/>
        <w:ind w:firstLine="709"/>
        <w:jc w:val="both"/>
        <w:rPr>
          <w:sz w:val="28"/>
          <w:szCs w:val="28"/>
        </w:rPr>
      </w:pPr>
      <w:r w:rsidRPr="00CB5CFB">
        <w:rPr>
          <w:sz w:val="28"/>
          <w:szCs w:val="28"/>
        </w:rPr>
        <w:t>Основным направлением первого этапа реформирования (1990</w:t>
      </w:r>
      <w:r w:rsidR="003B07BC">
        <w:rPr>
          <w:sz w:val="28"/>
          <w:szCs w:val="28"/>
          <w:lang w:val="kk-KZ"/>
        </w:rPr>
        <w:t>-</w:t>
      </w:r>
      <w:r w:rsidRPr="00CB5CFB">
        <w:rPr>
          <w:sz w:val="28"/>
          <w:szCs w:val="28"/>
        </w:rPr>
        <w:t xml:space="preserve">2007) становится повышение гибкости рынка труда, путем либерализации нестандартной занятости, в частности срочных контрактов. </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Важным качеством трудовых ресурсов становится профессиональная мобильность работника, как внутри предприятия, так и за его пределами. Трудовое законодательство и система социальной защиты поддержали спрос на срочные контракты со стороны работодателей и в настоящее время временная занятость наиболее широко распространена в Португалии, Польше и Испании, где более 20% всех работников относились к временным [</w:t>
      </w:r>
      <w:r w:rsidR="00CA6EBA" w:rsidRPr="00CB5CFB">
        <w:rPr>
          <w:sz w:val="28"/>
          <w:szCs w:val="28"/>
        </w:rPr>
        <w:t>4</w:t>
      </w:r>
      <w:r w:rsidR="00125B2F" w:rsidRPr="00CB5CFB">
        <w:rPr>
          <w:sz w:val="28"/>
          <w:szCs w:val="28"/>
        </w:rPr>
        <w:t>3</w:t>
      </w:r>
      <w:r w:rsidRPr="00CB5CFB">
        <w:rPr>
          <w:sz w:val="28"/>
          <w:szCs w:val="28"/>
        </w:rPr>
        <w:t xml:space="preserve">, </w:t>
      </w:r>
      <w:r w:rsidR="0092327C">
        <w:rPr>
          <w:sz w:val="28"/>
          <w:szCs w:val="28"/>
        </w:rPr>
        <w:t>р</w:t>
      </w:r>
      <w:r w:rsidRPr="00CB5CFB">
        <w:rPr>
          <w:sz w:val="28"/>
          <w:szCs w:val="28"/>
        </w:rPr>
        <w:t>.</w:t>
      </w:r>
      <w:r w:rsidR="003B07BC">
        <w:rPr>
          <w:sz w:val="28"/>
          <w:szCs w:val="28"/>
          <w:lang w:val="kk-KZ"/>
        </w:rPr>
        <w:t xml:space="preserve"> </w:t>
      </w:r>
      <w:r w:rsidRPr="00CB5CFB">
        <w:rPr>
          <w:sz w:val="28"/>
          <w:szCs w:val="28"/>
        </w:rPr>
        <w:t>113].</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Но сохранение жесткого законодательства трудовых норм для постоянно занятых работников, наряду с либерализацией нестандартных форм занятости, стало причиной деления рынка труда на два сегмента. Один из которых составляет сегмент «устойчивых» рабочих мест (с правовой защитой, социальными гарантиями, хорошей заработной платой и др.). А второй сегмент включает «неустойчивую» занятость (отсутствие социальной и законодательной защиты, низкая оплата труда, плохие условия труда и др.) [</w:t>
      </w:r>
      <w:r w:rsidRPr="00CB5CFB">
        <w:rPr>
          <w:sz w:val="28"/>
          <w:szCs w:val="28"/>
          <w:lang w:val="en-US"/>
        </w:rPr>
        <w:t>1</w:t>
      </w:r>
      <w:r w:rsidR="00CA6EBA" w:rsidRPr="00CB5CFB">
        <w:rPr>
          <w:sz w:val="28"/>
          <w:szCs w:val="28"/>
          <w:lang w:val="en-US"/>
        </w:rPr>
        <w:t>6</w:t>
      </w:r>
      <w:r w:rsidR="006035F9" w:rsidRPr="00CB5CFB">
        <w:rPr>
          <w:sz w:val="28"/>
          <w:szCs w:val="28"/>
          <w:lang w:val="en-US"/>
        </w:rPr>
        <w:t>3</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Сегментация рынка труда способствовала появлению следующих двух серьезных проблем:</w:t>
      </w:r>
    </w:p>
    <w:p w:rsidR="00EE48B2" w:rsidRPr="00CB5CFB" w:rsidRDefault="00EE48B2" w:rsidP="003B07BC">
      <w:pPr>
        <w:pStyle w:val="a3"/>
        <w:widowControl w:val="0"/>
        <w:numPr>
          <w:ilvl w:val="0"/>
          <w:numId w:val="15"/>
        </w:numPr>
        <w:tabs>
          <w:tab w:val="left" w:pos="851"/>
          <w:tab w:val="left" w:pos="993"/>
        </w:tabs>
        <w:ind w:left="0" w:firstLine="709"/>
        <w:jc w:val="both"/>
        <w:rPr>
          <w:sz w:val="28"/>
          <w:szCs w:val="28"/>
        </w:rPr>
      </w:pPr>
      <w:r w:rsidRPr="00CB5CFB">
        <w:rPr>
          <w:sz w:val="28"/>
          <w:szCs w:val="28"/>
        </w:rPr>
        <w:t>Увеличение неравенства на рынке труда.</w:t>
      </w:r>
    </w:p>
    <w:p w:rsidR="00EE48B2" w:rsidRPr="00CB5CFB" w:rsidRDefault="00EE48B2" w:rsidP="003B07BC">
      <w:pPr>
        <w:pStyle w:val="a3"/>
        <w:widowControl w:val="0"/>
        <w:numPr>
          <w:ilvl w:val="0"/>
          <w:numId w:val="15"/>
        </w:numPr>
        <w:tabs>
          <w:tab w:val="left" w:pos="851"/>
          <w:tab w:val="left" w:pos="993"/>
        </w:tabs>
        <w:ind w:left="0" w:firstLine="709"/>
        <w:jc w:val="both"/>
        <w:rPr>
          <w:sz w:val="28"/>
          <w:szCs w:val="28"/>
        </w:rPr>
      </w:pPr>
      <w:r w:rsidRPr="00CB5CFB">
        <w:rPr>
          <w:sz w:val="28"/>
          <w:szCs w:val="28"/>
        </w:rPr>
        <w:t xml:space="preserve">Для работников «неустойчивого» сегмента затруднен (практически невозможен) переход на постоянную занятость, в связи с либерализацией нестандартной занятости. Частая смена одного временного рабочего места другим не дает возможности накопления стажа работы и человеческого капитала, что исключает возможность нахождения достойной и высокооплачиваемой работы. </w:t>
      </w:r>
    </w:p>
    <w:p w:rsidR="00EE48B2" w:rsidRPr="00CB5CFB" w:rsidRDefault="00EE48B2" w:rsidP="009D456F">
      <w:pPr>
        <w:widowControl w:val="0"/>
        <w:ind w:firstLine="709"/>
        <w:jc w:val="both"/>
        <w:rPr>
          <w:sz w:val="28"/>
          <w:szCs w:val="28"/>
        </w:rPr>
      </w:pPr>
      <w:r w:rsidRPr="00CB5CFB">
        <w:rPr>
          <w:sz w:val="28"/>
          <w:szCs w:val="28"/>
        </w:rPr>
        <w:t>Второй этап реформиро</w:t>
      </w:r>
      <w:r w:rsidR="00196788">
        <w:rPr>
          <w:sz w:val="28"/>
          <w:szCs w:val="28"/>
        </w:rPr>
        <w:t>вания, после кризиса 2008 года,</w:t>
      </w:r>
      <w:r w:rsidRPr="00CB5CFB">
        <w:rPr>
          <w:sz w:val="28"/>
          <w:szCs w:val="28"/>
        </w:rPr>
        <w:t xml:space="preserve"> характеризуется значительными законодательными изменениями в сфере труда. Почти на 30% в развитых странах и 50% в странах европейского союза с переходной экономикой внесены изменения, касающиеся постоянных контрактов. Это такие как, сокращение длительности процесса увольнения и периода предварительного увольнения, сокращение выходного пособия и компенсации за незаконное увольнение и другие. Более 15% изменений затронуты  по таким актуальным вопросам, как заработная плата, рабочее время и срочные контракты. Что демонстрирует смещение жесткости трудового законодательства в сторону флексибилизации рынка труда. Также решаются проблемы дуализма рынка труда за счет устранения дисбаланса между постоянной и временной занятостью [1</w:t>
      </w:r>
      <w:r w:rsidR="00CA6EBA" w:rsidRPr="00CB5CFB">
        <w:rPr>
          <w:sz w:val="28"/>
          <w:szCs w:val="28"/>
        </w:rPr>
        <w:t>6</w:t>
      </w:r>
      <w:r w:rsidR="006035F9" w:rsidRPr="00CB5CFB">
        <w:rPr>
          <w:sz w:val="28"/>
          <w:szCs w:val="28"/>
        </w:rPr>
        <w:t>4</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 xml:space="preserve">Отличительной особенностью реформ второго этапа является децентрализация коллективно-договорной системы. Если раньше заключение договоров носило отраслевой характер, то теперь соглашения принимались на уровне предприятия. Это позволило профсоюзам принимать или отклонять положения договора в зависимости от текущей экономической ситуации предприятия. Также нововведения позволили установить более тесную связь между экономическими показателями предприятия и оплатой труда, организацией рабочего времени. </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В результате реформ политики дерегулирования коллективные переговоры претерпели значительные изменения в различных европейских странах, которые усилились во время кризиса. Среди основных особенностей этой трансформации отмечается быстрое снижение охвата и нормативные изменения в ряде практик и процессов ведения коллективных переговоров, особенно в отношении расширения коллективных договоров, функциональных иерархий участников переговоров [</w:t>
      </w:r>
      <w:r w:rsidRPr="00CB5CFB">
        <w:rPr>
          <w:sz w:val="28"/>
          <w:szCs w:val="28"/>
        </w:rPr>
        <w:t>1</w:t>
      </w:r>
      <w:r w:rsidR="00303A9D" w:rsidRPr="00CB5CFB">
        <w:rPr>
          <w:sz w:val="28"/>
          <w:szCs w:val="28"/>
        </w:rPr>
        <w:t>6</w:t>
      </w:r>
      <w:r w:rsidR="006035F9" w:rsidRPr="00CB5CFB">
        <w:rPr>
          <w:sz w:val="28"/>
          <w:szCs w:val="28"/>
        </w:rPr>
        <w:t>5</w:t>
      </w:r>
      <w:r w:rsidRPr="00CB5CFB">
        <w:rPr>
          <w:sz w:val="28"/>
          <w:szCs w:val="28"/>
          <w:shd w:val="clear" w:color="auto" w:fill="FFFFFF"/>
        </w:rPr>
        <w:t>].</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Политика дерегулирования внесла некоторые существенные поправки, которые способствовали ослаблению социальных аспектов коллективных переговоров:</w:t>
      </w:r>
    </w:p>
    <w:p w:rsidR="00EE48B2" w:rsidRPr="00CB5CFB" w:rsidRDefault="00EE48B2" w:rsidP="003B07BC">
      <w:pPr>
        <w:pStyle w:val="a3"/>
        <w:widowControl w:val="0"/>
        <w:numPr>
          <w:ilvl w:val="0"/>
          <w:numId w:val="13"/>
        </w:numPr>
        <w:tabs>
          <w:tab w:val="left" w:pos="567"/>
          <w:tab w:val="left" w:pos="993"/>
        </w:tabs>
        <w:ind w:left="0" w:firstLine="709"/>
        <w:jc w:val="both"/>
        <w:rPr>
          <w:sz w:val="28"/>
          <w:szCs w:val="28"/>
          <w:shd w:val="clear" w:color="auto" w:fill="FFFFFF"/>
        </w:rPr>
      </w:pPr>
      <w:r w:rsidRPr="00CB5CFB">
        <w:rPr>
          <w:sz w:val="28"/>
          <w:szCs w:val="28"/>
          <w:shd w:val="clear" w:color="auto" w:fill="FFFFFF"/>
        </w:rPr>
        <w:t xml:space="preserve">Реформирование правил проведения коллективных переговоров на национальном уровне в части срока действия, прав ведения переговоров и т.п. </w:t>
      </w:r>
    </w:p>
    <w:p w:rsidR="00EE48B2" w:rsidRPr="00CB5CFB" w:rsidRDefault="00EE48B2" w:rsidP="003B07BC">
      <w:pPr>
        <w:pStyle w:val="a3"/>
        <w:widowControl w:val="0"/>
        <w:numPr>
          <w:ilvl w:val="0"/>
          <w:numId w:val="13"/>
        </w:numPr>
        <w:tabs>
          <w:tab w:val="left" w:pos="567"/>
          <w:tab w:val="left" w:pos="993"/>
        </w:tabs>
        <w:ind w:left="0" w:firstLine="709"/>
        <w:jc w:val="both"/>
        <w:rPr>
          <w:sz w:val="28"/>
          <w:szCs w:val="28"/>
          <w:shd w:val="clear" w:color="auto" w:fill="FFFFFF"/>
        </w:rPr>
      </w:pPr>
      <w:r w:rsidRPr="00CB5CFB">
        <w:rPr>
          <w:sz w:val="28"/>
          <w:szCs w:val="28"/>
          <w:shd w:val="clear" w:color="auto" w:fill="FFFFFF"/>
        </w:rPr>
        <w:t>Изменение приоритетов в коллективных переговорах: сужение социальных тем и расширение экономических, соответствующих «режиму рыночной конкуренции».</w:t>
      </w:r>
    </w:p>
    <w:p w:rsidR="00EE48B2" w:rsidRPr="00CB5CFB" w:rsidRDefault="00EE48B2" w:rsidP="003B07BC">
      <w:pPr>
        <w:pStyle w:val="a3"/>
        <w:widowControl w:val="0"/>
        <w:numPr>
          <w:ilvl w:val="0"/>
          <w:numId w:val="13"/>
        </w:numPr>
        <w:tabs>
          <w:tab w:val="left" w:pos="567"/>
          <w:tab w:val="left" w:pos="993"/>
        </w:tabs>
        <w:ind w:left="0" w:firstLine="709"/>
        <w:jc w:val="both"/>
        <w:rPr>
          <w:sz w:val="28"/>
          <w:szCs w:val="28"/>
          <w:shd w:val="clear" w:color="auto" w:fill="FFFFFF"/>
        </w:rPr>
      </w:pPr>
      <w:r w:rsidRPr="00CB5CFB">
        <w:rPr>
          <w:sz w:val="28"/>
          <w:szCs w:val="28"/>
        </w:rPr>
        <w:t>Децентрализация форм: переход от решения задач на отраслевом уровне к принятию решений на уровне компании [</w:t>
      </w:r>
      <w:r w:rsidRPr="00CB5CFB">
        <w:rPr>
          <w:sz w:val="28"/>
          <w:szCs w:val="28"/>
          <w:shd w:val="clear" w:color="auto" w:fill="FFFFFF"/>
        </w:rPr>
        <w:t>1</w:t>
      </w:r>
      <w:r w:rsidR="00174781" w:rsidRPr="00CB5CFB">
        <w:rPr>
          <w:sz w:val="28"/>
          <w:szCs w:val="28"/>
          <w:shd w:val="clear" w:color="auto" w:fill="FFFFFF"/>
        </w:rPr>
        <w:t>6</w:t>
      </w:r>
      <w:r w:rsidR="006035F9" w:rsidRPr="00CB5CFB">
        <w:rPr>
          <w:sz w:val="28"/>
          <w:szCs w:val="28"/>
          <w:shd w:val="clear" w:color="auto" w:fill="FFFFFF"/>
        </w:rPr>
        <w:t>6</w:t>
      </w:r>
      <w:r w:rsidR="00174781" w:rsidRPr="00CB5CFB">
        <w:rPr>
          <w:sz w:val="28"/>
          <w:szCs w:val="28"/>
          <w:shd w:val="clear" w:color="auto" w:fill="FFFFFF"/>
        </w:rPr>
        <w:t>, 16</w:t>
      </w:r>
      <w:r w:rsidR="00BE16C5" w:rsidRPr="00CB5CFB">
        <w:rPr>
          <w:sz w:val="28"/>
          <w:szCs w:val="28"/>
          <w:shd w:val="clear" w:color="auto" w:fill="FFFFFF"/>
        </w:rPr>
        <w:t>7</w:t>
      </w:r>
      <w:r w:rsidRPr="00CB5CFB">
        <w:rPr>
          <w:sz w:val="28"/>
          <w:szCs w:val="28"/>
        </w:rPr>
        <w:t xml:space="preserve">]. </w:t>
      </w:r>
      <w:r w:rsidRPr="00CB5CFB">
        <w:rPr>
          <w:sz w:val="28"/>
          <w:szCs w:val="28"/>
          <w:shd w:val="clear" w:color="auto" w:fill="FFFFFF"/>
        </w:rPr>
        <w:t xml:space="preserve"> </w:t>
      </w:r>
    </w:p>
    <w:p w:rsidR="00EE48B2" w:rsidRPr="00CB5CFB" w:rsidRDefault="00EE48B2" w:rsidP="009D456F">
      <w:pPr>
        <w:widowControl w:val="0"/>
        <w:ind w:firstLine="709"/>
        <w:jc w:val="both"/>
        <w:rPr>
          <w:sz w:val="28"/>
          <w:szCs w:val="28"/>
        </w:rPr>
      </w:pPr>
      <w:r w:rsidRPr="00CB5CFB">
        <w:rPr>
          <w:sz w:val="28"/>
          <w:szCs w:val="28"/>
          <w:shd w:val="clear" w:color="auto" w:fill="FFFFFF"/>
        </w:rPr>
        <w:t xml:space="preserve">Ослаблена роль и функция коллективных переговоров в отношении социальной защиты занятых. </w:t>
      </w:r>
      <w:r w:rsidRPr="00CB5CFB">
        <w:rPr>
          <w:sz w:val="28"/>
          <w:szCs w:val="28"/>
        </w:rPr>
        <w:t xml:space="preserve">Нужно отметить, что не все институты занятости в Европе в одинаковой степени утратили свои защитные функции (таблица 3). </w:t>
      </w:r>
    </w:p>
    <w:p w:rsidR="00EE48B2" w:rsidRPr="00CB5CFB" w:rsidRDefault="00EE48B2" w:rsidP="009D456F">
      <w:pPr>
        <w:widowControl w:val="0"/>
        <w:ind w:firstLine="709"/>
        <w:jc w:val="both"/>
        <w:rPr>
          <w:sz w:val="28"/>
          <w:szCs w:val="28"/>
        </w:rPr>
      </w:pPr>
    </w:p>
    <w:p w:rsidR="00EE48B2" w:rsidRDefault="00EE48B2" w:rsidP="003B07BC">
      <w:pPr>
        <w:widowControl w:val="0"/>
        <w:jc w:val="both"/>
        <w:rPr>
          <w:sz w:val="28"/>
          <w:szCs w:val="28"/>
        </w:rPr>
      </w:pPr>
      <w:r w:rsidRPr="00CB5CFB">
        <w:rPr>
          <w:sz w:val="28"/>
          <w:szCs w:val="28"/>
        </w:rPr>
        <w:t xml:space="preserve">Таблица 3 </w:t>
      </w:r>
      <w:r w:rsidR="003B07BC">
        <w:rPr>
          <w:sz w:val="28"/>
          <w:szCs w:val="28"/>
        </w:rPr>
        <w:t>–</w:t>
      </w:r>
      <w:r w:rsidRPr="00CB5CFB">
        <w:rPr>
          <w:sz w:val="28"/>
          <w:szCs w:val="28"/>
        </w:rPr>
        <w:t xml:space="preserve"> Влияние неолиберальной политики на рынки труда европейских стран</w:t>
      </w:r>
    </w:p>
    <w:p w:rsidR="001E7194" w:rsidRPr="003B07BC" w:rsidRDefault="001E7194" w:rsidP="009D456F">
      <w:pPr>
        <w:widowControl w:val="0"/>
        <w:ind w:firstLine="709"/>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94"/>
        <w:gridCol w:w="4111"/>
        <w:gridCol w:w="3260"/>
      </w:tblGrid>
      <w:tr w:rsidR="00EE48B2" w:rsidRPr="00CB5CFB" w:rsidTr="0092327C">
        <w:tc>
          <w:tcPr>
            <w:tcW w:w="1974" w:type="dxa"/>
            <w:vAlign w:val="center"/>
          </w:tcPr>
          <w:p w:rsidR="00EE48B2" w:rsidRPr="00CB5CFB" w:rsidRDefault="00EE48B2" w:rsidP="003B07BC">
            <w:pPr>
              <w:widowControl w:val="0"/>
              <w:ind w:firstLine="34"/>
              <w:jc w:val="center"/>
            </w:pPr>
            <w:r w:rsidRPr="00CB5CFB">
              <w:t>Страны</w:t>
            </w:r>
          </w:p>
        </w:tc>
        <w:tc>
          <w:tcPr>
            <w:tcW w:w="4405" w:type="dxa"/>
            <w:gridSpan w:val="2"/>
            <w:vAlign w:val="center"/>
          </w:tcPr>
          <w:p w:rsidR="008A291A" w:rsidRPr="00CB5CFB" w:rsidRDefault="00EE48B2" w:rsidP="003B07BC">
            <w:pPr>
              <w:widowControl w:val="0"/>
              <w:ind w:firstLine="34"/>
              <w:jc w:val="center"/>
            </w:pPr>
            <w:r w:rsidRPr="00CB5CFB">
              <w:t>События происходящие на рынке труда в результате реформирования</w:t>
            </w:r>
          </w:p>
        </w:tc>
        <w:tc>
          <w:tcPr>
            <w:tcW w:w="3260" w:type="dxa"/>
            <w:vAlign w:val="center"/>
          </w:tcPr>
          <w:p w:rsidR="00EE48B2" w:rsidRPr="00CB5CFB" w:rsidRDefault="00EE48B2" w:rsidP="003B07BC">
            <w:pPr>
              <w:widowControl w:val="0"/>
              <w:ind w:firstLine="34"/>
              <w:jc w:val="center"/>
            </w:pPr>
            <w:r w:rsidRPr="00CB5CFB">
              <w:t>Результаты проводимой политики</w:t>
            </w:r>
          </w:p>
        </w:tc>
      </w:tr>
      <w:tr w:rsidR="004E265A" w:rsidRPr="00CB5CFB" w:rsidTr="0092327C">
        <w:tc>
          <w:tcPr>
            <w:tcW w:w="1974" w:type="dxa"/>
            <w:tcBorders>
              <w:bottom w:val="single" w:sz="4" w:space="0" w:color="auto"/>
            </w:tcBorders>
          </w:tcPr>
          <w:p w:rsidR="004E265A" w:rsidRPr="00CB5CFB" w:rsidRDefault="004E265A" w:rsidP="003B07BC">
            <w:pPr>
              <w:widowControl w:val="0"/>
              <w:ind w:firstLine="34"/>
              <w:jc w:val="center"/>
            </w:pPr>
            <w:r w:rsidRPr="00CB5CFB">
              <w:t>1</w:t>
            </w:r>
          </w:p>
        </w:tc>
        <w:tc>
          <w:tcPr>
            <w:tcW w:w="4405" w:type="dxa"/>
            <w:gridSpan w:val="2"/>
            <w:tcBorders>
              <w:bottom w:val="single" w:sz="4" w:space="0" w:color="auto"/>
            </w:tcBorders>
          </w:tcPr>
          <w:p w:rsidR="004E265A" w:rsidRPr="00CB5CFB" w:rsidRDefault="004E265A" w:rsidP="003B07BC">
            <w:pPr>
              <w:widowControl w:val="0"/>
              <w:ind w:firstLine="34"/>
              <w:jc w:val="center"/>
            </w:pPr>
            <w:r w:rsidRPr="00CB5CFB">
              <w:t>2</w:t>
            </w:r>
          </w:p>
        </w:tc>
        <w:tc>
          <w:tcPr>
            <w:tcW w:w="3260" w:type="dxa"/>
            <w:tcBorders>
              <w:bottom w:val="single" w:sz="4" w:space="0" w:color="auto"/>
            </w:tcBorders>
          </w:tcPr>
          <w:p w:rsidR="004E265A" w:rsidRPr="00CB5CFB" w:rsidRDefault="004E265A" w:rsidP="003B07BC">
            <w:pPr>
              <w:widowControl w:val="0"/>
              <w:ind w:firstLine="34"/>
              <w:jc w:val="center"/>
            </w:pPr>
            <w:r w:rsidRPr="00CB5CFB">
              <w:t>3</w:t>
            </w:r>
          </w:p>
        </w:tc>
      </w:tr>
      <w:tr w:rsidR="00EE48B2" w:rsidRPr="00CB5CFB" w:rsidTr="0092327C">
        <w:tc>
          <w:tcPr>
            <w:tcW w:w="1974" w:type="dxa"/>
            <w:tcBorders>
              <w:bottom w:val="nil"/>
            </w:tcBorders>
          </w:tcPr>
          <w:p w:rsidR="00EE48B2" w:rsidRPr="00CB5CFB" w:rsidRDefault="00EE48B2" w:rsidP="003B07BC">
            <w:pPr>
              <w:widowControl w:val="0"/>
              <w:ind w:firstLine="34"/>
            </w:pPr>
            <w:r w:rsidRPr="00CB5CFB">
              <w:t>Северная Европа</w:t>
            </w:r>
          </w:p>
        </w:tc>
        <w:tc>
          <w:tcPr>
            <w:tcW w:w="4405" w:type="dxa"/>
            <w:gridSpan w:val="2"/>
            <w:tcBorders>
              <w:bottom w:val="nil"/>
            </w:tcBorders>
          </w:tcPr>
          <w:p w:rsidR="008A291A" w:rsidRPr="00CB5CFB" w:rsidRDefault="00EE48B2" w:rsidP="0092327C">
            <w:pPr>
              <w:widowControl w:val="0"/>
              <w:ind w:firstLine="34"/>
            </w:pPr>
            <w:r w:rsidRPr="00CB5CFB">
              <w:t>Рабочая сила может полагаться на встроенную политику предложения, которая способствует коллективизации рисков путем сосредоточения ресурсов на предоставлении наиболее уязвимым слоям общества возможности получить и сохранить хорошую работу</w:t>
            </w:r>
          </w:p>
        </w:tc>
        <w:tc>
          <w:tcPr>
            <w:tcW w:w="3260" w:type="dxa"/>
            <w:tcBorders>
              <w:bottom w:val="nil"/>
            </w:tcBorders>
          </w:tcPr>
          <w:p w:rsidR="00EE48B2" w:rsidRPr="00CB5CFB" w:rsidRDefault="00EE48B2" w:rsidP="003B07BC">
            <w:pPr>
              <w:widowControl w:val="0"/>
              <w:ind w:firstLine="34"/>
            </w:pPr>
            <w:r w:rsidRPr="00CB5CFB">
              <w:t>Сильные позиции поддержки социальной защиты труда.</w:t>
            </w:r>
          </w:p>
        </w:tc>
      </w:tr>
      <w:tr w:rsidR="00B36FE8" w:rsidRPr="00CB5CFB" w:rsidTr="00347F07">
        <w:tc>
          <w:tcPr>
            <w:tcW w:w="9639" w:type="dxa"/>
            <w:gridSpan w:val="4"/>
            <w:tcBorders>
              <w:top w:val="nil"/>
              <w:left w:val="nil"/>
              <w:right w:val="nil"/>
            </w:tcBorders>
          </w:tcPr>
          <w:p w:rsidR="00B36FE8" w:rsidRDefault="00B36FE8" w:rsidP="00347F07">
            <w:pPr>
              <w:widowControl w:val="0"/>
              <w:ind w:hanging="108"/>
              <w:rPr>
                <w:sz w:val="28"/>
                <w:szCs w:val="28"/>
                <w:lang w:val="kk-KZ"/>
              </w:rPr>
            </w:pPr>
            <w:r w:rsidRPr="006D1620">
              <w:rPr>
                <w:sz w:val="28"/>
                <w:szCs w:val="28"/>
                <w:lang w:val="kk-KZ"/>
              </w:rPr>
              <w:t>Продолжение таблицы 3</w:t>
            </w:r>
          </w:p>
          <w:p w:rsidR="00B36FE8" w:rsidRPr="003B07BC" w:rsidRDefault="00B36FE8" w:rsidP="00347F07">
            <w:pPr>
              <w:widowControl w:val="0"/>
              <w:ind w:hanging="108"/>
              <w:rPr>
                <w:sz w:val="16"/>
                <w:szCs w:val="16"/>
                <w:lang w:val="kk-KZ"/>
              </w:rPr>
            </w:pPr>
          </w:p>
        </w:tc>
      </w:tr>
      <w:tr w:rsidR="00B36FE8" w:rsidRPr="00CB5CFB" w:rsidTr="00B36FE8">
        <w:tc>
          <w:tcPr>
            <w:tcW w:w="2268" w:type="dxa"/>
            <w:gridSpan w:val="2"/>
          </w:tcPr>
          <w:p w:rsidR="00B36FE8" w:rsidRPr="003B07BC" w:rsidRDefault="00B36FE8" w:rsidP="00347F07">
            <w:pPr>
              <w:widowControl w:val="0"/>
              <w:jc w:val="center"/>
              <w:rPr>
                <w:lang w:val="kk-KZ"/>
              </w:rPr>
            </w:pPr>
            <w:r>
              <w:rPr>
                <w:lang w:val="kk-KZ"/>
              </w:rPr>
              <w:t>1</w:t>
            </w:r>
          </w:p>
        </w:tc>
        <w:tc>
          <w:tcPr>
            <w:tcW w:w="4111" w:type="dxa"/>
          </w:tcPr>
          <w:p w:rsidR="00B36FE8" w:rsidRPr="003B07BC" w:rsidRDefault="00B36FE8" w:rsidP="00347F07">
            <w:pPr>
              <w:widowControl w:val="0"/>
              <w:jc w:val="center"/>
              <w:rPr>
                <w:lang w:val="kk-KZ"/>
              </w:rPr>
            </w:pPr>
            <w:r>
              <w:rPr>
                <w:lang w:val="kk-KZ"/>
              </w:rPr>
              <w:t>2</w:t>
            </w:r>
          </w:p>
        </w:tc>
        <w:tc>
          <w:tcPr>
            <w:tcW w:w="3260" w:type="dxa"/>
          </w:tcPr>
          <w:p w:rsidR="00B36FE8" w:rsidRPr="003B07BC" w:rsidRDefault="00B36FE8" w:rsidP="00347F07">
            <w:pPr>
              <w:widowControl w:val="0"/>
              <w:jc w:val="center"/>
              <w:rPr>
                <w:lang w:val="kk-KZ"/>
              </w:rPr>
            </w:pPr>
            <w:r>
              <w:rPr>
                <w:lang w:val="kk-KZ"/>
              </w:rPr>
              <w:t>3</w:t>
            </w:r>
          </w:p>
        </w:tc>
      </w:tr>
      <w:tr w:rsidR="00EE48B2" w:rsidRPr="00CB5CFB" w:rsidTr="00B36FE8">
        <w:tc>
          <w:tcPr>
            <w:tcW w:w="2268" w:type="dxa"/>
            <w:gridSpan w:val="2"/>
            <w:tcBorders>
              <w:bottom w:val="nil"/>
            </w:tcBorders>
          </w:tcPr>
          <w:p w:rsidR="00EE48B2" w:rsidRPr="00CB5CFB" w:rsidRDefault="00EE48B2" w:rsidP="003B07BC">
            <w:pPr>
              <w:widowControl w:val="0"/>
            </w:pPr>
            <w:r w:rsidRPr="00CB5CFB">
              <w:t>Швеция</w:t>
            </w:r>
          </w:p>
        </w:tc>
        <w:tc>
          <w:tcPr>
            <w:tcW w:w="4111" w:type="dxa"/>
            <w:tcBorders>
              <w:bottom w:val="nil"/>
            </w:tcBorders>
          </w:tcPr>
          <w:p w:rsidR="00EE48B2" w:rsidRPr="00CB5CFB" w:rsidRDefault="00EE48B2" w:rsidP="00D0276A">
            <w:pPr>
              <w:widowControl w:val="0"/>
            </w:pPr>
            <w:r w:rsidRPr="00CB5CFB">
              <w:t xml:space="preserve">Сильная власть профсоюзов имеет положительное влияние на условия труда, заработную плату работников. Введены более строгие трудовые обязательства. Снижение ставок компенсации по </w:t>
            </w:r>
            <w:r w:rsidR="00803DB4" w:rsidRPr="00CB5CFB">
              <w:t>пр</w:t>
            </w:r>
            <w:r w:rsidR="0092327C">
              <w:t>ограмме социального страхования</w:t>
            </w:r>
          </w:p>
        </w:tc>
        <w:tc>
          <w:tcPr>
            <w:tcW w:w="3260" w:type="dxa"/>
            <w:tcBorders>
              <w:bottom w:val="nil"/>
            </w:tcBorders>
          </w:tcPr>
          <w:p w:rsidR="00EE48B2" w:rsidRPr="00CB5CFB" w:rsidRDefault="00EE48B2" w:rsidP="003B07BC">
            <w:pPr>
              <w:widowControl w:val="0"/>
            </w:pPr>
            <w:r w:rsidRPr="00CB5CFB">
              <w:t>Уменьшение риска возникновения нестабильности.</w:t>
            </w:r>
          </w:p>
          <w:p w:rsidR="00EE48B2" w:rsidRPr="00CB5CFB" w:rsidRDefault="00EE48B2" w:rsidP="003B07BC">
            <w:pPr>
              <w:widowControl w:val="0"/>
            </w:pPr>
            <w:r w:rsidRPr="00CB5CFB">
              <w:t>Снижение уровня пособий по б</w:t>
            </w:r>
            <w:r w:rsidR="0092327C">
              <w:t>езработице</w:t>
            </w:r>
          </w:p>
        </w:tc>
      </w:tr>
      <w:tr w:rsidR="00EE48B2" w:rsidRPr="00CB5CFB" w:rsidTr="00F81B42">
        <w:tc>
          <w:tcPr>
            <w:tcW w:w="2268" w:type="dxa"/>
            <w:gridSpan w:val="2"/>
          </w:tcPr>
          <w:p w:rsidR="00EE48B2" w:rsidRPr="00CB5CFB" w:rsidRDefault="00EE48B2" w:rsidP="003B07BC">
            <w:pPr>
              <w:widowControl w:val="0"/>
            </w:pPr>
            <w:r w:rsidRPr="00CB5CFB">
              <w:t>Финляндия</w:t>
            </w:r>
          </w:p>
        </w:tc>
        <w:tc>
          <w:tcPr>
            <w:tcW w:w="4111" w:type="dxa"/>
          </w:tcPr>
          <w:p w:rsidR="00EE48B2" w:rsidRPr="00CB5CFB" w:rsidRDefault="00EE48B2" w:rsidP="003B07BC">
            <w:pPr>
              <w:widowControl w:val="0"/>
            </w:pPr>
            <w:r w:rsidRPr="00CB5CFB">
              <w:t>Реформы системы оплаты труда. Ужесточение критериев доступа к пособиям по безработице. Снижение членства в профсоюзах</w:t>
            </w:r>
          </w:p>
        </w:tc>
        <w:tc>
          <w:tcPr>
            <w:tcW w:w="3260" w:type="dxa"/>
          </w:tcPr>
          <w:p w:rsidR="00EE48B2" w:rsidRPr="00CB5CFB" w:rsidRDefault="00EE48B2" w:rsidP="003B07BC">
            <w:pPr>
              <w:widowControl w:val="0"/>
            </w:pPr>
            <w:r w:rsidRPr="00CB5CFB">
              <w:t>Рост уровня занятости по принципу «работа прежде всего»</w:t>
            </w:r>
          </w:p>
        </w:tc>
      </w:tr>
      <w:tr w:rsidR="00EE48B2" w:rsidRPr="00CB5CFB" w:rsidTr="00F81B42">
        <w:tc>
          <w:tcPr>
            <w:tcW w:w="2268" w:type="dxa"/>
            <w:gridSpan w:val="2"/>
            <w:tcBorders>
              <w:bottom w:val="single" w:sz="4" w:space="0" w:color="auto"/>
            </w:tcBorders>
          </w:tcPr>
          <w:p w:rsidR="00EE48B2" w:rsidRPr="00CB5CFB" w:rsidRDefault="00EE48B2" w:rsidP="003B07BC">
            <w:pPr>
              <w:widowControl w:val="0"/>
            </w:pPr>
            <w:r w:rsidRPr="00CB5CFB">
              <w:t>Дания</w:t>
            </w:r>
          </w:p>
        </w:tc>
        <w:tc>
          <w:tcPr>
            <w:tcW w:w="4111" w:type="dxa"/>
            <w:tcBorders>
              <w:bottom w:val="single" w:sz="4" w:space="0" w:color="auto"/>
            </w:tcBorders>
          </w:tcPr>
          <w:p w:rsidR="00EE48B2" w:rsidRPr="00CB5CFB" w:rsidRDefault="00EE48B2" w:rsidP="003B07BC">
            <w:pPr>
              <w:widowControl w:val="0"/>
            </w:pPr>
            <w:r w:rsidRPr="00CB5CFB">
              <w:t xml:space="preserve">Сокращение активных мер в политике занятости и социальных льгот. </w:t>
            </w:r>
            <w:r w:rsidR="0092327C">
              <w:t>Ослабление принципа страхования</w:t>
            </w:r>
          </w:p>
        </w:tc>
        <w:tc>
          <w:tcPr>
            <w:tcW w:w="3260" w:type="dxa"/>
            <w:tcBorders>
              <w:bottom w:val="single" w:sz="4" w:space="0" w:color="auto"/>
            </w:tcBorders>
          </w:tcPr>
          <w:p w:rsidR="00EE48B2" w:rsidRPr="00CB5CFB" w:rsidRDefault="00EE48B2" w:rsidP="003B07BC">
            <w:pPr>
              <w:widowControl w:val="0"/>
            </w:pPr>
            <w:r w:rsidRPr="00CB5CFB">
              <w:t xml:space="preserve">Усиление разобщенности на </w:t>
            </w:r>
            <w:r w:rsidR="0092327C">
              <w:t>рынке труда. Рост нестабильной занятости</w:t>
            </w:r>
          </w:p>
        </w:tc>
      </w:tr>
      <w:tr w:rsidR="00EE48B2" w:rsidRPr="00CB5CFB" w:rsidTr="00F81B42">
        <w:tc>
          <w:tcPr>
            <w:tcW w:w="2268" w:type="dxa"/>
            <w:gridSpan w:val="2"/>
            <w:tcBorders>
              <w:bottom w:val="nil"/>
            </w:tcBorders>
          </w:tcPr>
          <w:p w:rsidR="00EE48B2" w:rsidRPr="00CB5CFB" w:rsidRDefault="00EE48B2" w:rsidP="003B07BC">
            <w:pPr>
              <w:widowControl w:val="0"/>
            </w:pPr>
            <w:r w:rsidRPr="00CB5CFB">
              <w:t>Бельгия</w:t>
            </w:r>
          </w:p>
        </w:tc>
        <w:tc>
          <w:tcPr>
            <w:tcW w:w="4111" w:type="dxa"/>
            <w:tcBorders>
              <w:bottom w:val="nil"/>
            </w:tcBorders>
          </w:tcPr>
          <w:p w:rsidR="00EE48B2" w:rsidRPr="00CB5CFB" w:rsidRDefault="00EE48B2" w:rsidP="003B07BC">
            <w:pPr>
              <w:widowControl w:val="0"/>
            </w:pPr>
            <w:r w:rsidRPr="00CB5CFB">
              <w:t>Центральная роль профсоюзов в обеспечении страхования от безработицы</w:t>
            </w:r>
          </w:p>
        </w:tc>
        <w:tc>
          <w:tcPr>
            <w:tcW w:w="3260" w:type="dxa"/>
            <w:tcBorders>
              <w:bottom w:val="nil"/>
            </w:tcBorders>
          </w:tcPr>
          <w:p w:rsidR="00EE48B2" w:rsidRPr="00CB5CFB" w:rsidRDefault="00EE48B2" w:rsidP="003B07BC">
            <w:pPr>
              <w:widowControl w:val="0"/>
            </w:pPr>
            <w:r w:rsidRPr="00CB5CFB">
              <w:t>Сильные позиции коллективных переговоров</w:t>
            </w:r>
          </w:p>
        </w:tc>
      </w:tr>
      <w:tr w:rsidR="00EE48B2" w:rsidRPr="00CB5CFB" w:rsidTr="00F81B42">
        <w:tc>
          <w:tcPr>
            <w:tcW w:w="2268" w:type="dxa"/>
            <w:gridSpan w:val="2"/>
          </w:tcPr>
          <w:p w:rsidR="00EE48B2" w:rsidRPr="00CB5CFB" w:rsidRDefault="00EE48B2" w:rsidP="003B07BC">
            <w:pPr>
              <w:widowControl w:val="0"/>
            </w:pPr>
            <w:r w:rsidRPr="00CB5CFB">
              <w:t xml:space="preserve">Германия </w:t>
            </w:r>
          </w:p>
        </w:tc>
        <w:tc>
          <w:tcPr>
            <w:tcW w:w="4111" w:type="dxa"/>
          </w:tcPr>
          <w:p w:rsidR="00EE48B2" w:rsidRPr="00CB5CFB" w:rsidRDefault="00EE48B2" w:rsidP="003B07BC">
            <w:pPr>
              <w:widowControl w:val="0"/>
            </w:pPr>
            <w:r w:rsidRPr="00CB5CFB">
              <w:t>Рост доли низкооплачиваемых работников и рост несогласованной структуры переговоров, возникшей вместо отраслевых соглашений.</w:t>
            </w:r>
          </w:p>
          <w:p w:rsidR="00093C94" w:rsidRPr="00CB5CFB" w:rsidRDefault="00EE48B2" w:rsidP="003B07BC">
            <w:pPr>
              <w:widowControl w:val="0"/>
            </w:pPr>
            <w:r w:rsidRPr="00CB5CFB">
              <w:t>Охват коллективных договоров и мониторинг коллективно согласованных стандар</w:t>
            </w:r>
            <w:r w:rsidR="0092327C">
              <w:t>тов в крупных и средних фирмах</w:t>
            </w:r>
          </w:p>
        </w:tc>
        <w:tc>
          <w:tcPr>
            <w:tcW w:w="3260" w:type="dxa"/>
          </w:tcPr>
          <w:p w:rsidR="00EE48B2" w:rsidRPr="00CB5CFB" w:rsidRDefault="00EE48B2" w:rsidP="003B07BC">
            <w:pPr>
              <w:widowControl w:val="0"/>
            </w:pPr>
            <w:r w:rsidRPr="00CB5CFB">
              <w:t>Усиление неравенства и дуализации рынка. Увелич</w:t>
            </w:r>
            <w:r w:rsidR="0092327C">
              <w:t>ение риска непостоянства кадров</w:t>
            </w:r>
          </w:p>
        </w:tc>
      </w:tr>
      <w:tr w:rsidR="00EE48B2" w:rsidRPr="00CB5CFB" w:rsidTr="00F81B42">
        <w:trPr>
          <w:trHeight w:val="838"/>
        </w:trPr>
        <w:tc>
          <w:tcPr>
            <w:tcW w:w="2268" w:type="dxa"/>
            <w:gridSpan w:val="2"/>
          </w:tcPr>
          <w:p w:rsidR="00EE48B2" w:rsidRPr="00CB5CFB" w:rsidRDefault="00EE48B2" w:rsidP="003B07BC">
            <w:pPr>
              <w:widowControl w:val="0"/>
            </w:pPr>
            <w:r w:rsidRPr="00CB5CFB">
              <w:t>Венгрия</w:t>
            </w:r>
          </w:p>
        </w:tc>
        <w:tc>
          <w:tcPr>
            <w:tcW w:w="4111" w:type="dxa"/>
          </w:tcPr>
          <w:p w:rsidR="00EE48B2" w:rsidRPr="00CB5CFB" w:rsidRDefault="00EE48B2" w:rsidP="003B07BC">
            <w:pPr>
              <w:widowControl w:val="0"/>
            </w:pPr>
            <w:r w:rsidRPr="00CB5CFB">
              <w:t>Ослаблено право на ведение коллективных переговоров</w:t>
            </w:r>
          </w:p>
        </w:tc>
        <w:tc>
          <w:tcPr>
            <w:tcW w:w="3260" w:type="dxa"/>
          </w:tcPr>
          <w:p w:rsidR="00EE48B2" w:rsidRPr="00CB5CFB" w:rsidRDefault="00EE48B2" w:rsidP="003B07BC">
            <w:pPr>
              <w:widowControl w:val="0"/>
            </w:pPr>
            <w:r w:rsidRPr="00CB5CFB">
              <w:t>Стало невозможным заключение коллективных договоров на уровне выше компании</w:t>
            </w:r>
          </w:p>
        </w:tc>
      </w:tr>
      <w:tr w:rsidR="00EE48B2" w:rsidRPr="00CB5CFB" w:rsidTr="00F81B42">
        <w:tc>
          <w:tcPr>
            <w:tcW w:w="2268" w:type="dxa"/>
            <w:gridSpan w:val="2"/>
          </w:tcPr>
          <w:p w:rsidR="00EE48B2" w:rsidRPr="00CB5CFB" w:rsidRDefault="00EE48B2" w:rsidP="003B07BC">
            <w:pPr>
              <w:widowControl w:val="0"/>
            </w:pPr>
            <w:r w:rsidRPr="00CB5CFB">
              <w:t>Румыния</w:t>
            </w:r>
          </w:p>
        </w:tc>
        <w:tc>
          <w:tcPr>
            <w:tcW w:w="4111" w:type="dxa"/>
          </w:tcPr>
          <w:p w:rsidR="00EE48B2" w:rsidRPr="00CB5CFB" w:rsidRDefault="00EE48B2" w:rsidP="003B07BC">
            <w:pPr>
              <w:widowControl w:val="0"/>
            </w:pPr>
            <w:r w:rsidRPr="00CB5CFB">
              <w:t>Поставлены под сомнение некоторые прин</w:t>
            </w:r>
            <w:r w:rsidR="006D1620">
              <w:rPr>
                <w:lang w:val="kk-KZ"/>
              </w:rPr>
              <w:t xml:space="preserve"> </w:t>
            </w:r>
            <w:r w:rsidRPr="00CB5CFB">
              <w:t>ципы проведения коллективных перего</w:t>
            </w:r>
            <w:r w:rsidR="006D1620">
              <w:rPr>
                <w:lang w:val="kk-KZ"/>
              </w:rPr>
              <w:t xml:space="preserve"> </w:t>
            </w:r>
            <w:r w:rsidRPr="00CB5CFB">
              <w:t>воров, а также правила представительства</w:t>
            </w:r>
          </w:p>
        </w:tc>
        <w:tc>
          <w:tcPr>
            <w:tcW w:w="3260" w:type="dxa"/>
          </w:tcPr>
          <w:p w:rsidR="00EE48B2" w:rsidRPr="00CB5CFB" w:rsidRDefault="00EE48B2" w:rsidP="003B07BC">
            <w:pPr>
              <w:widowControl w:val="0"/>
            </w:pPr>
            <w:r w:rsidRPr="00CB5CFB">
              <w:t>Ослабление роли профсоюзов в регулировании трудовых отношений</w:t>
            </w:r>
          </w:p>
        </w:tc>
      </w:tr>
      <w:tr w:rsidR="00EE48B2" w:rsidRPr="00CB5CFB" w:rsidTr="00F81B42">
        <w:tc>
          <w:tcPr>
            <w:tcW w:w="2268" w:type="dxa"/>
            <w:gridSpan w:val="2"/>
            <w:tcBorders>
              <w:bottom w:val="single" w:sz="4" w:space="0" w:color="auto"/>
            </w:tcBorders>
          </w:tcPr>
          <w:p w:rsidR="00EE48B2" w:rsidRPr="00CB5CFB" w:rsidRDefault="00EE48B2" w:rsidP="003B07BC">
            <w:pPr>
              <w:widowControl w:val="0"/>
            </w:pPr>
            <w:r w:rsidRPr="00CB5CFB">
              <w:t>Италия</w:t>
            </w:r>
          </w:p>
        </w:tc>
        <w:tc>
          <w:tcPr>
            <w:tcW w:w="4111" w:type="dxa"/>
            <w:tcBorders>
              <w:bottom w:val="single" w:sz="4" w:space="0" w:color="auto"/>
            </w:tcBorders>
          </w:tcPr>
          <w:p w:rsidR="00093C94" w:rsidRPr="00CB5CFB" w:rsidRDefault="00EE48B2" w:rsidP="003B07BC">
            <w:pPr>
              <w:widowControl w:val="0"/>
            </w:pPr>
            <w:r w:rsidRPr="00CB5CFB">
              <w:t>Реформы установили, что статус представителя через выборы необходим для заключения соглашения, которое будет считаться действительным</w:t>
            </w:r>
          </w:p>
        </w:tc>
        <w:tc>
          <w:tcPr>
            <w:tcW w:w="3260" w:type="dxa"/>
            <w:tcBorders>
              <w:bottom w:val="single" w:sz="4" w:space="0" w:color="auto"/>
            </w:tcBorders>
          </w:tcPr>
          <w:p w:rsidR="00EE48B2" w:rsidRPr="00CB5CFB" w:rsidRDefault="00EE48B2" w:rsidP="003B07BC">
            <w:pPr>
              <w:widowControl w:val="0"/>
            </w:pPr>
            <w:r w:rsidRPr="00CB5CFB">
              <w:t>Снижение возможности заключать коллективные переговоры</w:t>
            </w:r>
          </w:p>
        </w:tc>
      </w:tr>
      <w:tr w:rsidR="00EE48B2" w:rsidRPr="00CB5CFB" w:rsidTr="00F81B42">
        <w:tc>
          <w:tcPr>
            <w:tcW w:w="2268" w:type="dxa"/>
            <w:gridSpan w:val="2"/>
          </w:tcPr>
          <w:p w:rsidR="00EE48B2" w:rsidRPr="00CB5CFB" w:rsidRDefault="00EE48B2" w:rsidP="003B07BC">
            <w:pPr>
              <w:widowControl w:val="0"/>
            </w:pPr>
            <w:r w:rsidRPr="00CB5CFB">
              <w:t>Франция</w:t>
            </w:r>
          </w:p>
        </w:tc>
        <w:tc>
          <w:tcPr>
            <w:tcW w:w="4111" w:type="dxa"/>
          </w:tcPr>
          <w:p w:rsidR="00EE48B2" w:rsidRPr="00CB5CFB" w:rsidRDefault="00EE48B2" w:rsidP="003B07BC">
            <w:pPr>
              <w:widowControl w:val="0"/>
            </w:pPr>
            <w:r w:rsidRPr="00CB5CFB">
              <w:t>Коллективные договоры являются общеобязательными;</w:t>
            </w:r>
          </w:p>
          <w:p w:rsidR="00EE48B2" w:rsidRPr="00CB5CFB" w:rsidRDefault="00EE48B2" w:rsidP="003B07BC">
            <w:pPr>
              <w:widowControl w:val="0"/>
            </w:pPr>
            <w:r w:rsidRPr="00CB5CFB">
              <w:t>Государство предоставляет ресурсы профсоюзам, предоставляющие возможность устанавливать минимальную заработную плату</w:t>
            </w:r>
          </w:p>
        </w:tc>
        <w:tc>
          <w:tcPr>
            <w:tcW w:w="3260" w:type="dxa"/>
          </w:tcPr>
          <w:p w:rsidR="00EE48B2" w:rsidRPr="00CB5CFB" w:rsidRDefault="00EE48B2" w:rsidP="003B07BC">
            <w:pPr>
              <w:widowControl w:val="0"/>
            </w:pPr>
            <w:r w:rsidRPr="00CB5CFB">
              <w:t>Сохранение сильных стандартов защиты труда</w:t>
            </w:r>
          </w:p>
        </w:tc>
      </w:tr>
      <w:tr w:rsidR="00DD19E3" w:rsidRPr="00CB5CFB" w:rsidTr="00F81B42">
        <w:tc>
          <w:tcPr>
            <w:tcW w:w="2268" w:type="dxa"/>
            <w:gridSpan w:val="2"/>
            <w:tcBorders>
              <w:bottom w:val="nil"/>
            </w:tcBorders>
          </w:tcPr>
          <w:p w:rsidR="00DD19E3" w:rsidRPr="00CB5CFB" w:rsidRDefault="00DD19E3" w:rsidP="003B07BC">
            <w:pPr>
              <w:widowControl w:val="0"/>
            </w:pPr>
            <w:r w:rsidRPr="00CB5CFB">
              <w:t>Португалия</w:t>
            </w:r>
          </w:p>
        </w:tc>
        <w:tc>
          <w:tcPr>
            <w:tcW w:w="4111" w:type="dxa"/>
            <w:tcBorders>
              <w:bottom w:val="nil"/>
            </w:tcBorders>
          </w:tcPr>
          <w:p w:rsidR="00DD19E3" w:rsidRPr="00CB5CFB" w:rsidRDefault="00DD19E3" w:rsidP="003B07BC">
            <w:pPr>
              <w:widowControl w:val="0"/>
            </w:pPr>
            <w:r w:rsidRPr="00CB5CFB">
              <w:t>Внесены изменения в практику продления срока действия коллективных договоров</w:t>
            </w:r>
          </w:p>
        </w:tc>
        <w:tc>
          <w:tcPr>
            <w:tcW w:w="3260" w:type="dxa"/>
            <w:tcBorders>
              <w:bottom w:val="nil"/>
            </w:tcBorders>
          </w:tcPr>
          <w:p w:rsidR="00DD19E3" w:rsidRPr="00CB5CFB" w:rsidRDefault="00DD19E3" w:rsidP="003B07BC">
            <w:pPr>
              <w:widowControl w:val="0"/>
            </w:pPr>
            <w:r w:rsidRPr="00CB5CFB">
              <w:t>Повышение требований для продления действия коллективного договора</w:t>
            </w:r>
          </w:p>
        </w:tc>
      </w:tr>
    </w:tbl>
    <w:p w:rsidR="00DB488A" w:rsidRDefault="00DB488A">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111"/>
        <w:gridCol w:w="3260"/>
      </w:tblGrid>
      <w:tr w:rsidR="00DB488A" w:rsidRPr="00CB5CFB" w:rsidTr="00347F07">
        <w:tc>
          <w:tcPr>
            <w:tcW w:w="9639" w:type="dxa"/>
            <w:gridSpan w:val="3"/>
            <w:tcBorders>
              <w:top w:val="nil"/>
              <w:left w:val="nil"/>
              <w:right w:val="nil"/>
            </w:tcBorders>
          </w:tcPr>
          <w:p w:rsidR="00DB488A" w:rsidRDefault="00DB488A" w:rsidP="00347F07">
            <w:pPr>
              <w:widowControl w:val="0"/>
              <w:ind w:hanging="108"/>
              <w:rPr>
                <w:sz w:val="28"/>
                <w:szCs w:val="28"/>
                <w:lang w:val="kk-KZ"/>
              </w:rPr>
            </w:pPr>
            <w:r w:rsidRPr="006D1620">
              <w:rPr>
                <w:sz w:val="28"/>
                <w:szCs w:val="28"/>
                <w:lang w:val="kk-KZ"/>
              </w:rPr>
              <w:t>Продолжение таблицы 3</w:t>
            </w:r>
          </w:p>
          <w:p w:rsidR="00DB488A" w:rsidRPr="003B07BC" w:rsidRDefault="00DB488A" w:rsidP="00347F07">
            <w:pPr>
              <w:widowControl w:val="0"/>
              <w:ind w:hanging="108"/>
              <w:rPr>
                <w:sz w:val="16"/>
                <w:szCs w:val="16"/>
                <w:lang w:val="kk-KZ"/>
              </w:rPr>
            </w:pPr>
          </w:p>
        </w:tc>
      </w:tr>
      <w:tr w:rsidR="00DB488A" w:rsidRPr="00CB5CFB" w:rsidTr="00347F07">
        <w:tc>
          <w:tcPr>
            <w:tcW w:w="2268" w:type="dxa"/>
          </w:tcPr>
          <w:p w:rsidR="00DB488A" w:rsidRPr="003B07BC" w:rsidRDefault="00DB488A" w:rsidP="00347F07">
            <w:pPr>
              <w:widowControl w:val="0"/>
              <w:jc w:val="center"/>
              <w:rPr>
                <w:lang w:val="kk-KZ"/>
              </w:rPr>
            </w:pPr>
            <w:r>
              <w:rPr>
                <w:lang w:val="kk-KZ"/>
              </w:rPr>
              <w:t>1</w:t>
            </w:r>
          </w:p>
        </w:tc>
        <w:tc>
          <w:tcPr>
            <w:tcW w:w="4111" w:type="dxa"/>
          </w:tcPr>
          <w:p w:rsidR="00DB488A" w:rsidRPr="003B07BC" w:rsidRDefault="00DB488A" w:rsidP="00347F07">
            <w:pPr>
              <w:widowControl w:val="0"/>
              <w:jc w:val="center"/>
              <w:rPr>
                <w:lang w:val="kk-KZ"/>
              </w:rPr>
            </w:pPr>
            <w:r>
              <w:rPr>
                <w:lang w:val="kk-KZ"/>
              </w:rPr>
              <w:t>2</w:t>
            </w:r>
          </w:p>
        </w:tc>
        <w:tc>
          <w:tcPr>
            <w:tcW w:w="3260" w:type="dxa"/>
          </w:tcPr>
          <w:p w:rsidR="00DB488A" w:rsidRPr="003B07BC" w:rsidRDefault="00DB488A" w:rsidP="00347F07">
            <w:pPr>
              <w:widowControl w:val="0"/>
              <w:jc w:val="center"/>
              <w:rPr>
                <w:lang w:val="kk-KZ"/>
              </w:rPr>
            </w:pPr>
            <w:r>
              <w:rPr>
                <w:lang w:val="kk-KZ"/>
              </w:rPr>
              <w:t>3</w:t>
            </w:r>
          </w:p>
        </w:tc>
      </w:tr>
      <w:tr w:rsidR="0002182D" w:rsidRPr="00CB5CFB" w:rsidTr="00F81B42">
        <w:tc>
          <w:tcPr>
            <w:tcW w:w="2268" w:type="dxa"/>
            <w:tcBorders>
              <w:top w:val="single" w:sz="4" w:space="0" w:color="auto"/>
              <w:left w:val="single" w:sz="4" w:space="0" w:color="auto"/>
              <w:bottom w:val="nil"/>
              <w:right w:val="single" w:sz="4" w:space="0" w:color="auto"/>
            </w:tcBorders>
          </w:tcPr>
          <w:p w:rsidR="00E51115" w:rsidRPr="00CB5CFB" w:rsidRDefault="00E51115" w:rsidP="003B07BC">
            <w:pPr>
              <w:widowControl w:val="0"/>
            </w:pPr>
            <w:r w:rsidRPr="00CB5CFB">
              <w:t>Греция</w:t>
            </w:r>
          </w:p>
        </w:tc>
        <w:tc>
          <w:tcPr>
            <w:tcW w:w="4111" w:type="dxa"/>
            <w:tcBorders>
              <w:top w:val="single" w:sz="4" w:space="0" w:color="auto"/>
              <w:left w:val="single" w:sz="4" w:space="0" w:color="auto"/>
              <w:bottom w:val="nil"/>
              <w:right w:val="single" w:sz="4" w:space="0" w:color="auto"/>
            </w:tcBorders>
          </w:tcPr>
          <w:p w:rsidR="00E51115" w:rsidRPr="00CB5CFB" w:rsidRDefault="00E51115" w:rsidP="003B07BC">
            <w:pPr>
              <w:widowControl w:val="0"/>
            </w:pPr>
            <w:r w:rsidRPr="00CB5CFB">
              <w:t>Изменены правила коллективных договоров. Ослабление высоких уровней переговоров</w:t>
            </w:r>
          </w:p>
        </w:tc>
        <w:tc>
          <w:tcPr>
            <w:tcW w:w="3260" w:type="dxa"/>
            <w:tcBorders>
              <w:top w:val="single" w:sz="4" w:space="0" w:color="auto"/>
              <w:left w:val="single" w:sz="4" w:space="0" w:color="auto"/>
              <w:bottom w:val="nil"/>
              <w:right w:val="single" w:sz="4" w:space="0" w:color="auto"/>
            </w:tcBorders>
          </w:tcPr>
          <w:p w:rsidR="00E51115" w:rsidRPr="00CB5CFB" w:rsidRDefault="00E51115" w:rsidP="003B07BC">
            <w:pPr>
              <w:widowControl w:val="0"/>
            </w:pPr>
            <w:r w:rsidRPr="00CB5CFB">
              <w:t>Обязательное соглашение. Доминирующими становятся низкие уровни переговоров</w:t>
            </w:r>
          </w:p>
        </w:tc>
      </w:tr>
      <w:tr w:rsidR="00EE48B2" w:rsidRPr="00CB5CFB" w:rsidTr="00086E69">
        <w:tc>
          <w:tcPr>
            <w:tcW w:w="9639" w:type="dxa"/>
            <w:gridSpan w:val="3"/>
          </w:tcPr>
          <w:p w:rsidR="00EE48B2" w:rsidRPr="00CB5CFB" w:rsidRDefault="00EE48B2" w:rsidP="003305E2">
            <w:pPr>
              <w:widowControl w:val="0"/>
              <w:ind w:firstLine="601"/>
            </w:pPr>
            <w:r w:rsidRPr="00CB5CFB">
              <w:t xml:space="preserve">Примечание </w:t>
            </w:r>
            <w:r w:rsidR="006D1620">
              <w:t>–</w:t>
            </w:r>
            <w:r w:rsidRPr="00CB5CFB">
              <w:t xml:space="preserve"> </w:t>
            </w:r>
            <w:r w:rsidR="0043414A" w:rsidRPr="00CB5CFB">
              <w:t xml:space="preserve">Составлено </w:t>
            </w:r>
            <w:r w:rsidR="00C5144F" w:rsidRPr="00CB5CFB">
              <w:t xml:space="preserve">автором </w:t>
            </w:r>
            <w:r w:rsidRPr="00CB5CFB">
              <w:t>на основании</w:t>
            </w:r>
            <w:r w:rsidR="003305E2">
              <w:t xml:space="preserve"> источника </w:t>
            </w:r>
            <w:r w:rsidRPr="00CB5CFB">
              <w:t>[1</w:t>
            </w:r>
            <w:r w:rsidR="00F16EA9" w:rsidRPr="00CB5CFB">
              <w:t>6</w:t>
            </w:r>
            <w:r w:rsidR="00B067D1" w:rsidRPr="00CB5CFB">
              <w:t xml:space="preserve">8, </w:t>
            </w:r>
            <w:r w:rsidRPr="00CB5CFB">
              <w:t>1</w:t>
            </w:r>
            <w:r w:rsidR="00E12545" w:rsidRPr="00CB5CFB">
              <w:t>69</w:t>
            </w:r>
            <w:r w:rsidRPr="00CB5CFB">
              <w:t>]</w:t>
            </w:r>
          </w:p>
        </w:tc>
      </w:tr>
    </w:tbl>
    <w:p w:rsidR="006D1620" w:rsidRDefault="006D1620" w:rsidP="009D456F">
      <w:pPr>
        <w:widowControl w:val="0"/>
        <w:ind w:firstLine="709"/>
        <w:jc w:val="both"/>
        <w:rPr>
          <w:sz w:val="28"/>
          <w:szCs w:val="28"/>
          <w:lang w:val="kk-KZ"/>
        </w:rPr>
      </w:pPr>
    </w:p>
    <w:p w:rsidR="00EE48B2" w:rsidRPr="00CB5CFB" w:rsidRDefault="00EE48B2" w:rsidP="009D456F">
      <w:pPr>
        <w:widowControl w:val="0"/>
        <w:ind w:firstLine="709"/>
        <w:jc w:val="both"/>
        <w:rPr>
          <w:sz w:val="28"/>
          <w:szCs w:val="28"/>
        </w:rPr>
      </w:pPr>
      <w:r w:rsidRPr="00CB5CFB">
        <w:rPr>
          <w:sz w:val="28"/>
          <w:szCs w:val="28"/>
        </w:rPr>
        <w:t>Как показ</w:t>
      </w:r>
      <w:r w:rsidR="003305E2">
        <w:rPr>
          <w:sz w:val="28"/>
          <w:szCs w:val="28"/>
        </w:rPr>
        <w:t xml:space="preserve">ывает таблица 3, сфера труда в </w:t>
      </w:r>
      <w:r w:rsidRPr="00CB5CFB">
        <w:rPr>
          <w:sz w:val="28"/>
          <w:szCs w:val="28"/>
        </w:rPr>
        <w:t>большинстве европейских стран подверглась значительным изменениям. Даже традиционные скандинавские модели государства всеобщего благосостояния, где люди рассматриваются как потенциальные ресурсы для общества, ощутили процесс неолиберализации и дерегулирования в рамках государственной политики.</w:t>
      </w:r>
    </w:p>
    <w:p w:rsidR="00EE48B2" w:rsidRPr="00CB5CFB" w:rsidRDefault="00EE48B2" w:rsidP="009D456F">
      <w:pPr>
        <w:widowControl w:val="0"/>
        <w:ind w:firstLine="709"/>
        <w:jc w:val="both"/>
        <w:rPr>
          <w:sz w:val="28"/>
          <w:szCs w:val="28"/>
        </w:rPr>
      </w:pPr>
      <w:r w:rsidRPr="00CB5CFB">
        <w:rPr>
          <w:sz w:val="28"/>
          <w:szCs w:val="28"/>
        </w:rPr>
        <w:t>Мероприятия активной политики рынка труда также были реформированы как в докризисный период, так и после него [</w:t>
      </w:r>
      <w:r w:rsidRPr="00CB5CFB">
        <w:rPr>
          <w:bCs/>
          <w:sz w:val="28"/>
          <w:szCs w:val="28"/>
        </w:rPr>
        <w:t>1</w:t>
      </w:r>
      <w:r w:rsidR="00102176" w:rsidRPr="00CB5CFB">
        <w:rPr>
          <w:bCs/>
          <w:sz w:val="28"/>
          <w:szCs w:val="28"/>
        </w:rPr>
        <w:t>7</w:t>
      </w:r>
      <w:r w:rsidR="00742106" w:rsidRPr="00CB5CFB">
        <w:rPr>
          <w:bCs/>
          <w:sz w:val="28"/>
          <w:szCs w:val="28"/>
        </w:rPr>
        <w:t>0</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 xml:space="preserve">Вплоть до 2008 года государствами выделялись большие денежные средства на борьбу с безработицей, несмотря на то, что на данный период наблюдалось снижение количества безработных. Основная помощь служб занятости предназначалась лицам с продолжительным сроком поиска трудоустройства и перерывом в работе, имеющим низкую квалификацию и уровень образования. </w:t>
      </w:r>
    </w:p>
    <w:p w:rsidR="00EE48B2" w:rsidRPr="00CB5CFB" w:rsidRDefault="00EE48B2" w:rsidP="009D456F">
      <w:pPr>
        <w:widowControl w:val="0"/>
        <w:ind w:firstLine="709"/>
        <w:jc w:val="both"/>
        <w:rPr>
          <w:sz w:val="28"/>
          <w:szCs w:val="28"/>
        </w:rPr>
      </w:pPr>
      <w:r w:rsidRPr="00CB5CFB">
        <w:rPr>
          <w:sz w:val="28"/>
          <w:szCs w:val="28"/>
        </w:rPr>
        <w:t>Кардинальную трансформацию претерпели активные программы рынка труда после кризиса. Это было вызвано ростом напряженности на рынке труда,  увеличением числа квалифицированных работников, обращающихся в службы занятости. Была принята во внимание неэффективность ранее проводимой политики занятости.</w:t>
      </w:r>
    </w:p>
    <w:p w:rsidR="00EE48B2" w:rsidRPr="00CB5CFB" w:rsidRDefault="00EE48B2" w:rsidP="009D456F">
      <w:pPr>
        <w:widowControl w:val="0"/>
        <w:ind w:firstLine="709"/>
        <w:jc w:val="both"/>
        <w:rPr>
          <w:sz w:val="28"/>
          <w:szCs w:val="28"/>
        </w:rPr>
      </w:pPr>
      <w:r w:rsidRPr="00CB5CFB">
        <w:rPr>
          <w:sz w:val="28"/>
          <w:szCs w:val="28"/>
        </w:rPr>
        <w:t>Политика «активизации» программ содействия занятости была сосредоточена на трех приоритетах: мотивация безработных; подготовка их к работе; предоставление возможностей для трудоустройства [1</w:t>
      </w:r>
      <w:r w:rsidR="001B6246" w:rsidRPr="00CB5CFB">
        <w:rPr>
          <w:sz w:val="28"/>
          <w:szCs w:val="28"/>
        </w:rPr>
        <w:t>61</w:t>
      </w:r>
      <w:r w:rsidRPr="00CB5CFB">
        <w:rPr>
          <w:sz w:val="28"/>
          <w:szCs w:val="28"/>
        </w:rPr>
        <w:t>,</w:t>
      </w:r>
      <w:r w:rsidRPr="00CB5CFB">
        <w:rPr>
          <w:rFonts w:eastAsia="MinionPro-Regular"/>
          <w:sz w:val="28"/>
          <w:szCs w:val="28"/>
        </w:rPr>
        <w:t xml:space="preserve"> </w:t>
      </w:r>
      <w:r w:rsidRPr="00CB5CFB">
        <w:rPr>
          <w:iCs/>
          <w:sz w:val="28"/>
          <w:szCs w:val="28"/>
          <w:lang w:val="en-US"/>
        </w:rPr>
        <w:t>c</w:t>
      </w:r>
      <w:r w:rsidRPr="00CB5CFB">
        <w:rPr>
          <w:iCs/>
          <w:sz w:val="28"/>
          <w:szCs w:val="28"/>
        </w:rPr>
        <w:t>. 50</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Первое направление было стержневым и содержало меры комплексного  содействия безработным в поиске рабочего места, при этом получение пособия по безработице было напрямую связано с активным поиском работы. Такие требования предъявлялись ко всем группам безработных, в том числе социально-уязвимым: одиноким матерям, соискателям пожилого возраста, инвалидам. </w:t>
      </w:r>
    </w:p>
    <w:p w:rsidR="00EE48B2" w:rsidRPr="00CB5CFB" w:rsidRDefault="00EE48B2" w:rsidP="009D456F">
      <w:pPr>
        <w:widowControl w:val="0"/>
        <w:ind w:firstLine="709"/>
        <w:jc w:val="both"/>
        <w:rPr>
          <w:sz w:val="28"/>
          <w:szCs w:val="28"/>
        </w:rPr>
      </w:pPr>
      <w:r w:rsidRPr="00CB5CFB">
        <w:rPr>
          <w:sz w:val="28"/>
          <w:szCs w:val="28"/>
        </w:rPr>
        <w:t>К обязательным условиям получения пособия были отнесены: фактическое подтвержде</w:t>
      </w:r>
      <w:r w:rsidR="0092327C">
        <w:rPr>
          <w:sz w:val="28"/>
          <w:szCs w:val="28"/>
        </w:rPr>
        <w:t>ние обращений к работодателям и</w:t>
      </w:r>
      <w:r w:rsidRPr="00CB5CFB">
        <w:rPr>
          <w:sz w:val="28"/>
          <w:szCs w:val="28"/>
        </w:rPr>
        <w:t xml:space="preserve"> готовность зарегистрированного безработного немедленно приступить к предлагаемой работе.</w:t>
      </w:r>
    </w:p>
    <w:p w:rsidR="00EE48B2" w:rsidRPr="00CB5CFB" w:rsidRDefault="00EE48B2" w:rsidP="009D456F">
      <w:pPr>
        <w:widowControl w:val="0"/>
        <w:ind w:firstLine="709"/>
        <w:jc w:val="both"/>
        <w:rPr>
          <w:sz w:val="28"/>
          <w:szCs w:val="28"/>
        </w:rPr>
      </w:pPr>
      <w:r w:rsidRPr="00CB5CFB">
        <w:rPr>
          <w:sz w:val="28"/>
          <w:szCs w:val="28"/>
        </w:rPr>
        <w:t>В Финляндии, Швеции, Норвегии, Великобритании и Австралии, в случае безуспешного поиска работы, обязательным является участие в одной из активных программ службы занятости [1</w:t>
      </w:r>
      <w:r w:rsidR="00291943" w:rsidRPr="00CB5CFB">
        <w:rPr>
          <w:sz w:val="28"/>
          <w:szCs w:val="28"/>
        </w:rPr>
        <w:t>7</w:t>
      </w:r>
      <w:r w:rsidR="00FC3B70" w:rsidRPr="00CB5CFB">
        <w:rPr>
          <w:sz w:val="28"/>
          <w:szCs w:val="28"/>
        </w:rPr>
        <w:t>1</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К особенностям данных программ относятся:</w:t>
      </w:r>
    </w:p>
    <w:p w:rsidR="00EE48B2" w:rsidRPr="00CB5CFB" w:rsidRDefault="006D1620" w:rsidP="009D456F">
      <w:pPr>
        <w:widowControl w:val="0"/>
        <w:ind w:firstLine="709"/>
        <w:jc w:val="both"/>
        <w:rPr>
          <w:sz w:val="28"/>
          <w:szCs w:val="28"/>
        </w:rPr>
      </w:pPr>
      <w:r>
        <w:rPr>
          <w:sz w:val="28"/>
          <w:szCs w:val="28"/>
        </w:rPr>
        <w:t>–</w:t>
      </w:r>
      <w:r w:rsidR="00EE48B2" w:rsidRPr="00CB5CFB">
        <w:rPr>
          <w:sz w:val="28"/>
          <w:szCs w:val="28"/>
        </w:rPr>
        <w:t xml:space="preserve"> самостоятельный поиск трудоустройства безработными;</w:t>
      </w:r>
    </w:p>
    <w:p w:rsidR="00EE48B2" w:rsidRPr="00CB5CFB" w:rsidRDefault="006D1620" w:rsidP="009D456F">
      <w:pPr>
        <w:widowControl w:val="0"/>
        <w:ind w:firstLine="709"/>
        <w:jc w:val="both"/>
        <w:rPr>
          <w:sz w:val="28"/>
          <w:szCs w:val="28"/>
        </w:rPr>
      </w:pPr>
      <w:r>
        <w:rPr>
          <w:sz w:val="28"/>
          <w:szCs w:val="28"/>
        </w:rPr>
        <w:t>–</w:t>
      </w:r>
      <w:r w:rsidR="00EE48B2" w:rsidRPr="00CB5CFB">
        <w:rPr>
          <w:sz w:val="28"/>
          <w:szCs w:val="28"/>
        </w:rPr>
        <w:t xml:space="preserve"> консультативный характер работы служб занятости;</w:t>
      </w:r>
    </w:p>
    <w:p w:rsidR="00EE48B2" w:rsidRPr="00CB5CFB" w:rsidRDefault="006D1620" w:rsidP="009D456F">
      <w:pPr>
        <w:widowControl w:val="0"/>
        <w:ind w:firstLine="709"/>
        <w:jc w:val="both"/>
        <w:rPr>
          <w:sz w:val="28"/>
          <w:szCs w:val="28"/>
        </w:rPr>
      </w:pPr>
      <w:r>
        <w:rPr>
          <w:sz w:val="28"/>
          <w:szCs w:val="28"/>
        </w:rPr>
        <w:t>–</w:t>
      </w:r>
      <w:r w:rsidR="00EE48B2" w:rsidRPr="00CB5CFB">
        <w:rPr>
          <w:sz w:val="28"/>
          <w:szCs w:val="28"/>
        </w:rPr>
        <w:t xml:space="preserve"> доступ к информации о вакансиях через электронные базы данных;</w:t>
      </w:r>
    </w:p>
    <w:p w:rsidR="00EE48B2" w:rsidRPr="00CB5CFB" w:rsidRDefault="006D1620" w:rsidP="009D456F">
      <w:pPr>
        <w:widowControl w:val="0"/>
        <w:ind w:firstLine="709"/>
        <w:jc w:val="both"/>
        <w:rPr>
          <w:sz w:val="28"/>
          <w:szCs w:val="28"/>
        </w:rPr>
      </w:pPr>
      <w:r>
        <w:rPr>
          <w:sz w:val="28"/>
          <w:szCs w:val="28"/>
        </w:rPr>
        <w:t>–</w:t>
      </w:r>
      <w:r w:rsidR="00EE48B2" w:rsidRPr="00CB5CFB">
        <w:rPr>
          <w:sz w:val="28"/>
          <w:szCs w:val="28"/>
        </w:rPr>
        <w:t xml:space="preserve"> участниками программ могут быть не только безработные, но и получатели различных пособий, а так же лица, испытывающие трудности в нахождении рабочих мест (молодежь, экономически неактивные, мигранты).</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Поскольку страны Европы придерживаются единой политики регулирования развития Евросоюза, то можно сказать, что в стратегии  занятости хорошие условия труда и социальная защита стали рассматриваться как ограничивающие способность рынков товаров и услуг работать свободно. А также, как препятствующие способности корпораций быстро адаптироваться к рыночным императивам. Социальная защита стала рассматриваться как недоступная роскошь или препятствие на пути к дальнейшему развитию экономического роста [1</w:t>
      </w:r>
      <w:r w:rsidR="00183D4C" w:rsidRPr="00CB5CFB">
        <w:rPr>
          <w:sz w:val="28"/>
          <w:szCs w:val="28"/>
          <w:shd w:val="clear" w:color="auto" w:fill="FFFFFF"/>
        </w:rPr>
        <w:t>7</w:t>
      </w:r>
      <w:r w:rsidR="00FC3B70" w:rsidRPr="00CB5CFB">
        <w:rPr>
          <w:sz w:val="28"/>
          <w:szCs w:val="28"/>
          <w:shd w:val="clear" w:color="auto" w:fill="FFFFFF"/>
        </w:rPr>
        <w:t>2</w:t>
      </w:r>
      <w:r w:rsidR="00183D4C" w:rsidRPr="00CB5CFB">
        <w:rPr>
          <w:sz w:val="28"/>
          <w:szCs w:val="28"/>
          <w:shd w:val="clear" w:color="auto" w:fill="FFFFFF"/>
        </w:rPr>
        <w:t>,</w:t>
      </w:r>
      <w:r w:rsidR="006D1620">
        <w:rPr>
          <w:sz w:val="28"/>
          <w:szCs w:val="28"/>
          <w:shd w:val="clear" w:color="auto" w:fill="FFFFFF"/>
          <w:lang w:val="kk-KZ"/>
        </w:rPr>
        <w:t xml:space="preserve"> </w:t>
      </w:r>
      <w:r w:rsidR="00183D4C" w:rsidRPr="00CB5CFB">
        <w:rPr>
          <w:sz w:val="28"/>
          <w:szCs w:val="28"/>
          <w:shd w:val="clear" w:color="auto" w:fill="FFFFFF"/>
        </w:rPr>
        <w:t>17</w:t>
      </w:r>
      <w:r w:rsidR="00A51A20" w:rsidRPr="00CB5CFB">
        <w:rPr>
          <w:sz w:val="28"/>
          <w:szCs w:val="28"/>
          <w:shd w:val="clear" w:color="auto" w:fill="FFFFFF"/>
        </w:rPr>
        <w:t>3</w:t>
      </w:r>
      <w:r w:rsidRPr="00CB5CFB">
        <w:rPr>
          <w:sz w:val="28"/>
          <w:szCs w:val="28"/>
          <w:shd w:val="clear" w:color="auto" w:fill="FFFFFF"/>
        </w:rPr>
        <w:t>].</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 xml:space="preserve">Результатом является рост нестабильности занятости которая ограничивается не только рабочими местами, но и более широким спектром мер по дерегулированию. Это связано с реформами национальной политики, подрывающими способность рабочей силы мобилизовать ресурсы, с одной стороны, и с сокращением социальной защиты и инвестиций в развитие человеческого капитала, с другой стороны. Если недостаточный рост человеческого капитала сочетается со снижением защиты доходов, безработные рискуют стать более уязвимыми и бедными, не улучшив свое положение на рынке труда. Поэтому, нестандартная занятость в Европе проявляется не только в увеличении временной </w:t>
      </w:r>
      <w:r w:rsidR="00420D1F" w:rsidRPr="00CB5CFB">
        <w:rPr>
          <w:sz w:val="28"/>
          <w:szCs w:val="28"/>
          <w:shd w:val="clear" w:color="auto" w:fill="FFFFFF"/>
        </w:rPr>
        <w:t>и частичной занятости</w:t>
      </w:r>
      <w:r w:rsidRPr="00CB5CFB">
        <w:rPr>
          <w:sz w:val="28"/>
          <w:szCs w:val="28"/>
          <w:shd w:val="clear" w:color="auto" w:fill="FFFFFF"/>
        </w:rPr>
        <w:t>, но и в сокращении рабочего времени, низкой заработной плате и менее выгодных условиях труда. Эти условия труда рабочие вынуждены принимать, чтобы сохранить рабочее место [1</w:t>
      </w:r>
      <w:r w:rsidR="00183D4C" w:rsidRPr="00CB5CFB">
        <w:rPr>
          <w:sz w:val="28"/>
          <w:szCs w:val="28"/>
          <w:shd w:val="clear" w:color="auto" w:fill="FFFFFF"/>
        </w:rPr>
        <w:t>7</w:t>
      </w:r>
      <w:r w:rsidR="00A51A20" w:rsidRPr="00CB5CFB">
        <w:rPr>
          <w:sz w:val="28"/>
          <w:szCs w:val="28"/>
          <w:shd w:val="clear" w:color="auto" w:fill="FFFFFF"/>
        </w:rPr>
        <w:t>4</w:t>
      </w:r>
      <w:r w:rsidRPr="00CB5CFB">
        <w:rPr>
          <w:sz w:val="28"/>
          <w:szCs w:val="28"/>
          <w:shd w:val="clear" w:color="auto" w:fill="FFFFFF"/>
        </w:rPr>
        <w:t>].</w:t>
      </w:r>
      <w:r w:rsidR="00420D1F" w:rsidRPr="00CB5CFB">
        <w:rPr>
          <w:sz w:val="28"/>
          <w:szCs w:val="28"/>
          <w:shd w:val="clear" w:color="auto" w:fill="FFFFFF"/>
        </w:rPr>
        <w:t xml:space="preserve"> </w:t>
      </w:r>
    </w:p>
    <w:p w:rsidR="00E30F1D" w:rsidRPr="00CB5CFB" w:rsidRDefault="0095747D" w:rsidP="009D456F">
      <w:pPr>
        <w:widowControl w:val="0"/>
        <w:ind w:firstLine="709"/>
        <w:jc w:val="both"/>
        <w:rPr>
          <w:sz w:val="28"/>
          <w:szCs w:val="28"/>
          <w:shd w:val="clear" w:color="auto" w:fill="FFFFFF"/>
        </w:rPr>
      </w:pPr>
      <w:r w:rsidRPr="00CB5CFB">
        <w:rPr>
          <w:sz w:val="28"/>
          <w:szCs w:val="28"/>
          <w:shd w:val="clear" w:color="auto" w:fill="FFFFFF"/>
        </w:rPr>
        <w:t xml:space="preserve">В таблице 4 </w:t>
      </w:r>
      <w:r w:rsidR="00E0288A" w:rsidRPr="00CB5CFB">
        <w:rPr>
          <w:sz w:val="28"/>
          <w:szCs w:val="28"/>
          <w:shd w:val="clear" w:color="auto" w:fill="FFFFFF"/>
        </w:rPr>
        <w:t xml:space="preserve">проведем </w:t>
      </w:r>
      <w:r w:rsidR="00E30F1D" w:rsidRPr="00CB5CFB">
        <w:rPr>
          <w:sz w:val="28"/>
          <w:szCs w:val="28"/>
          <w:shd w:val="clear" w:color="auto" w:fill="FFFFFF"/>
        </w:rPr>
        <w:t>сравнени</w:t>
      </w:r>
      <w:r w:rsidR="00E0288A" w:rsidRPr="00CB5CFB">
        <w:rPr>
          <w:sz w:val="28"/>
          <w:szCs w:val="28"/>
          <w:shd w:val="clear" w:color="auto" w:fill="FFFFFF"/>
        </w:rPr>
        <w:t>е</w:t>
      </w:r>
      <w:r w:rsidR="00E30F1D" w:rsidRPr="00CB5CFB">
        <w:rPr>
          <w:sz w:val="28"/>
          <w:szCs w:val="28"/>
          <w:shd w:val="clear" w:color="auto" w:fill="FFFFFF"/>
        </w:rPr>
        <w:t xml:space="preserve"> </w:t>
      </w:r>
      <w:r w:rsidR="00B06873" w:rsidRPr="00CB5CFB">
        <w:rPr>
          <w:sz w:val="28"/>
          <w:szCs w:val="28"/>
          <w:shd w:val="clear" w:color="auto" w:fill="FFFFFF"/>
        </w:rPr>
        <w:t xml:space="preserve">распространения </w:t>
      </w:r>
      <w:r w:rsidR="00E30F1D" w:rsidRPr="00CB5CFB">
        <w:rPr>
          <w:sz w:val="28"/>
          <w:szCs w:val="28"/>
          <w:shd w:val="clear" w:color="auto" w:fill="FFFFFF"/>
        </w:rPr>
        <w:t>временной и неполной за</w:t>
      </w:r>
      <w:r w:rsidR="00B06873" w:rsidRPr="00CB5CFB">
        <w:rPr>
          <w:sz w:val="28"/>
          <w:szCs w:val="28"/>
          <w:shd w:val="clear" w:color="auto" w:fill="FFFFFF"/>
        </w:rPr>
        <w:t>нятости в Казахстане и Европейских странах</w:t>
      </w:r>
      <w:r w:rsidR="00E0288A" w:rsidRPr="00CB5CFB">
        <w:rPr>
          <w:sz w:val="28"/>
          <w:szCs w:val="28"/>
          <w:shd w:val="clear" w:color="auto" w:fill="FFFFFF"/>
        </w:rPr>
        <w:t>.</w:t>
      </w:r>
    </w:p>
    <w:p w:rsidR="00E0288A" w:rsidRPr="00CB5CFB" w:rsidRDefault="00E0288A" w:rsidP="009D456F">
      <w:pPr>
        <w:widowControl w:val="0"/>
        <w:ind w:firstLine="709"/>
        <w:jc w:val="both"/>
        <w:rPr>
          <w:sz w:val="28"/>
          <w:szCs w:val="28"/>
          <w:shd w:val="clear" w:color="auto" w:fill="FFFFFF"/>
        </w:rPr>
      </w:pPr>
    </w:p>
    <w:p w:rsidR="00E0288A" w:rsidRDefault="00E0288A" w:rsidP="006D1620">
      <w:pPr>
        <w:pStyle w:val="a5"/>
        <w:widowControl w:val="0"/>
        <w:spacing w:before="0" w:beforeAutospacing="0" w:after="0" w:afterAutospacing="0"/>
        <w:jc w:val="both"/>
        <w:rPr>
          <w:sz w:val="28"/>
          <w:szCs w:val="28"/>
        </w:rPr>
      </w:pPr>
      <w:r w:rsidRPr="00CB5CFB">
        <w:rPr>
          <w:sz w:val="28"/>
          <w:szCs w:val="28"/>
        </w:rPr>
        <w:t xml:space="preserve">Таблица </w:t>
      </w:r>
      <w:r w:rsidR="008419BB" w:rsidRPr="00CB5CFB">
        <w:rPr>
          <w:sz w:val="28"/>
          <w:szCs w:val="28"/>
        </w:rPr>
        <w:t>4</w:t>
      </w:r>
      <w:r w:rsidR="00BB670B">
        <w:rPr>
          <w:sz w:val="28"/>
          <w:szCs w:val="28"/>
        </w:rPr>
        <w:t xml:space="preserve"> </w:t>
      </w:r>
      <w:r w:rsidR="006D1620">
        <w:rPr>
          <w:sz w:val="28"/>
          <w:szCs w:val="28"/>
        </w:rPr>
        <w:t>–</w:t>
      </w:r>
      <w:r w:rsidRPr="00CB5CFB">
        <w:rPr>
          <w:sz w:val="28"/>
          <w:szCs w:val="28"/>
        </w:rPr>
        <w:t xml:space="preserve"> Удельный вес нестандартных видов занятости в общей занятости населения стран Евросоюза и Казахстана в 2020 г., %</w:t>
      </w:r>
    </w:p>
    <w:p w:rsidR="008A3C20" w:rsidRPr="006D1620" w:rsidRDefault="008A3C20" w:rsidP="009D456F">
      <w:pPr>
        <w:pStyle w:val="a5"/>
        <w:widowControl w:val="0"/>
        <w:spacing w:before="0" w:beforeAutospacing="0" w:after="0" w:afterAutospacing="0"/>
        <w:ind w:firstLine="709"/>
        <w:jc w:val="both"/>
        <w:rPr>
          <w:sz w:val="16"/>
          <w:szCs w:val="16"/>
        </w:rPr>
      </w:pPr>
    </w:p>
    <w:tbl>
      <w:tblPr>
        <w:tblW w:w="9650" w:type="dxa"/>
        <w:tblInd w:w="97" w:type="dxa"/>
        <w:tblLook w:val="04A0" w:firstRow="1" w:lastRow="0" w:firstColumn="1" w:lastColumn="0" w:noHBand="0" w:noVBand="1"/>
      </w:tblPr>
      <w:tblGrid>
        <w:gridCol w:w="2279"/>
        <w:gridCol w:w="1560"/>
        <w:gridCol w:w="1559"/>
        <w:gridCol w:w="4252"/>
      </w:tblGrid>
      <w:tr w:rsidR="00E0288A" w:rsidRPr="009D6426" w:rsidTr="0010454A">
        <w:trPr>
          <w:trHeight w:val="300"/>
        </w:trPr>
        <w:tc>
          <w:tcPr>
            <w:tcW w:w="2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288A" w:rsidRPr="009D6426" w:rsidRDefault="00E0288A" w:rsidP="006D1620">
            <w:pPr>
              <w:widowControl w:val="0"/>
              <w:jc w:val="center"/>
            </w:pPr>
            <w:r w:rsidRPr="009D6426">
              <w:t>Страны</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0288A" w:rsidRPr="009D6426" w:rsidRDefault="00E0288A" w:rsidP="006D1620">
            <w:pPr>
              <w:widowControl w:val="0"/>
              <w:jc w:val="center"/>
            </w:pPr>
            <w:r w:rsidRPr="009D6426">
              <w:t>Временная занятость</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0288A" w:rsidRPr="009D6426" w:rsidRDefault="00E0288A" w:rsidP="006D1620">
            <w:pPr>
              <w:widowControl w:val="0"/>
              <w:jc w:val="center"/>
            </w:pPr>
            <w:r w:rsidRPr="009D6426">
              <w:t>Частичная занятость</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E0288A" w:rsidRPr="009D6426" w:rsidRDefault="00E0288A" w:rsidP="006D1620">
            <w:pPr>
              <w:widowControl w:val="0"/>
              <w:jc w:val="center"/>
            </w:pPr>
            <w:r w:rsidRPr="009D6426">
              <w:t>Удельный вес нестандартных видов занятости в экономике, % в занятости</w:t>
            </w:r>
          </w:p>
        </w:tc>
      </w:tr>
      <w:tr w:rsidR="00AA2481" w:rsidRPr="009D6426" w:rsidTr="0010454A">
        <w:trPr>
          <w:trHeight w:val="315"/>
        </w:trPr>
        <w:tc>
          <w:tcPr>
            <w:tcW w:w="2279" w:type="dxa"/>
            <w:tcBorders>
              <w:top w:val="nil"/>
              <w:left w:val="single" w:sz="8" w:space="0" w:color="000000"/>
              <w:bottom w:val="single" w:sz="8" w:space="0" w:color="000000"/>
              <w:right w:val="single" w:sz="8" w:space="0" w:color="000000"/>
            </w:tcBorders>
            <w:shd w:val="clear" w:color="auto" w:fill="auto"/>
            <w:noWrap/>
            <w:vAlign w:val="bottom"/>
            <w:hideMark/>
          </w:tcPr>
          <w:p w:rsidR="00AA2481" w:rsidRPr="009D6426" w:rsidRDefault="00AA2481" w:rsidP="006D1620">
            <w:pPr>
              <w:widowControl w:val="0"/>
              <w:jc w:val="center"/>
            </w:pPr>
            <w:r w:rsidRPr="009D6426">
              <w:t>1</w:t>
            </w:r>
          </w:p>
        </w:tc>
        <w:tc>
          <w:tcPr>
            <w:tcW w:w="1560" w:type="dxa"/>
            <w:tcBorders>
              <w:top w:val="nil"/>
              <w:left w:val="single" w:sz="4" w:space="0" w:color="000000"/>
              <w:bottom w:val="single" w:sz="4" w:space="0" w:color="000000"/>
              <w:right w:val="nil"/>
            </w:tcBorders>
            <w:shd w:val="clear" w:color="auto" w:fill="auto"/>
            <w:noWrap/>
            <w:vAlign w:val="bottom"/>
            <w:hideMark/>
          </w:tcPr>
          <w:p w:rsidR="00AA2481" w:rsidRPr="009D6426" w:rsidRDefault="00AA2481" w:rsidP="006D1620">
            <w:pPr>
              <w:widowControl w:val="0"/>
              <w:jc w:val="center"/>
            </w:pPr>
            <w:r w:rsidRPr="009D6426">
              <w:t>2</w:t>
            </w:r>
          </w:p>
        </w:tc>
        <w:tc>
          <w:tcPr>
            <w:tcW w:w="1559" w:type="dxa"/>
            <w:tcBorders>
              <w:top w:val="nil"/>
              <w:left w:val="single" w:sz="4" w:space="0" w:color="000000"/>
              <w:bottom w:val="single" w:sz="4" w:space="0" w:color="000000"/>
              <w:right w:val="nil"/>
            </w:tcBorders>
            <w:shd w:val="clear" w:color="auto" w:fill="auto"/>
            <w:noWrap/>
            <w:vAlign w:val="bottom"/>
            <w:hideMark/>
          </w:tcPr>
          <w:p w:rsidR="00AA2481" w:rsidRPr="009D6426" w:rsidRDefault="00AA2481" w:rsidP="006D1620">
            <w:pPr>
              <w:widowControl w:val="0"/>
              <w:jc w:val="center"/>
            </w:pPr>
            <w:r w:rsidRPr="009D6426">
              <w:t>3</w:t>
            </w:r>
          </w:p>
        </w:tc>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AA2481" w:rsidRPr="009D6426" w:rsidRDefault="00AA2481" w:rsidP="006D1620">
            <w:pPr>
              <w:widowControl w:val="0"/>
              <w:jc w:val="center"/>
            </w:pPr>
            <w:r w:rsidRPr="009D6426">
              <w:t>4</w:t>
            </w:r>
          </w:p>
        </w:tc>
      </w:tr>
      <w:tr w:rsidR="00E0288A" w:rsidRPr="009D6426" w:rsidTr="0010454A">
        <w:trPr>
          <w:trHeight w:val="315"/>
        </w:trPr>
        <w:tc>
          <w:tcPr>
            <w:tcW w:w="2279"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9D6426" w:rsidRDefault="00E0288A" w:rsidP="006D1620">
            <w:pPr>
              <w:widowControl w:val="0"/>
            </w:pPr>
            <w:r w:rsidRPr="009D6426">
              <w:t xml:space="preserve">Нидерланды </w:t>
            </w:r>
          </w:p>
        </w:tc>
        <w:tc>
          <w:tcPr>
            <w:tcW w:w="1560" w:type="dxa"/>
            <w:tcBorders>
              <w:top w:val="nil"/>
              <w:left w:val="single" w:sz="4" w:space="0" w:color="000000"/>
              <w:bottom w:val="single" w:sz="4" w:space="0" w:color="000000"/>
              <w:right w:val="nil"/>
            </w:tcBorders>
            <w:shd w:val="clear" w:color="auto" w:fill="auto"/>
            <w:noWrap/>
            <w:vAlign w:val="bottom"/>
            <w:hideMark/>
          </w:tcPr>
          <w:p w:rsidR="00E0288A" w:rsidRPr="009D6426" w:rsidRDefault="00E0288A" w:rsidP="006D1620">
            <w:pPr>
              <w:widowControl w:val="0"/>
              <w:jc w:val="center"/>
            </w:pPr>
            <w:r w:rsidRPr="009D6426">
              <w:t>12.0</w:t>
            </w:r>
          </w:p>
        </w:tc>
        <w:tc>
          <w:tcPr>
            <w:tcW w:w="1559" w:type="dxa"/>
            <w:tcBorders>
              <w:top w:val="nil"/>
              <w:left w:val="single" w:sz="4" w:space="0" w:color="000000"/>
              <w:bottom w:val="single" w:sz="4" w:space="0" w:color="000000"/>
              <w:right w:val="nil"/>
            </w:tcBorders>
            <w:shd w:val="clear" w:color="auto" w:fill="auto"/>
            <w:noWrap/>
            <w:vAlign w:val="bottom"/>
            <w:hideMark/>
          </w:tcPr>
          <w:p w:rsidR="00E0288A" w:rsidRPr="009D6426" w:rsidRDefault="00E0288A" w:rsidP="006D1620">
            <w:pPr>
              <w:widowControl w:val="0"/>
              <w:jc w:val="center"/>
            </w:pPr>
            <w:r w:rsidRPr="009D6426">
              <w:t>47.6</w:t>
            </w:r>
          </w:p>
        </w:tc>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E0288A" w:rsidRPr="009D6426" w:rsidRDefault="00E0288A" w:rsidP="006D1620">
            <w:pPr>
              <w:widowControl w:val="0"/>
              <w:jc w:val="center"/>
            </w:pPr>
            <w:r w:rsidRPr="009D6426">
              <w:t>59.6</w:t>
            </w:r>
          </w:p>
        </w:tc>
      </w:tr>
      <w:tr w:rsidR="00E0288A" w:rsidRPr="009D6426" w:rsidTr="0010454A">
        <w:trPr>
          <w:trHeight w:val="315"/>
        </w:trPr>
        <w:tc>
          <w:tcPr>
            <w:tcW w:w="2279"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9D6426" w:rsidRDefault="00E0288A" w:rsidP="006D1620">
            <w:pPr>
              <w:widowControl w:val="0"/>
            </w:pPr>
            <w:r w:rsidRPr="009D6426">
              <w:t xml:space="preserve">Швейцария </w:t>
            </w:r>
          </w:p>
        </w:tc>
        <w:tc>
          <w:tcPr>
            <w:tcW w:w="1560" w:type="dxa"/>
            <w:tcBorders>
              <w:top w:val="nil"/>
              <w:left w:val="single" w:sz="4" w:space="0" w:color="000000"/>
              <w:bottom w:val="single" w:sz="4" w:space="0" w:color="000000"/>
              <w:right w:val="nil"/>
            </w:tcBorders>
            <w:shd w:val="clear" w:color="auto" w:fill="auto"/>
            <w:noWrap/>
            <w:vAlign w:val="bottom"/>
            <w:hideMark/>
          </w:tcPr>
          <w:p w:rsidR="00E0288A" w:rsidRPr="009D6426" w:rsidRDefault="00E0288A" w:rsidP="006D1620">
            <w:pPr>
              <w:widowControl w:val="0"/>
              <w:jc w:val="center"/>
            </w:pPr>
            <w:r w:rsidRPr="009D6426">
              <w:t>7.9</w:t>
            </w:r>
          </w:p>
        </w:tc>
        <w:tc>
          <w:tcPr>
            <w:tcW w:w="1559" w:type="dxa"/>
            <w:tcBorders>
              <w:top w:val="nil"/>
              <w:left w:val="single" w:sz="4" w:space="0" w:color="000000"/>
              <w:bottom w:val="single" w:sz="4" w:space="0" w:color="000000"/>
              <w:right w:val="nil"/>
            </w:tcBorders>
            <w:shd w:val="clear" w:color="auto" w:fill="auto"/>
            <w:noWrap/>
            <w:vAlign w:val="bottom"/>
            <w:hideMark/>
          </w:tcPr>
          <w:p w:rsidR="00E0288A" w:rsidRPr="009D6426" w:rsidRDefault="00E0288A" w:rsidP="006D1620">
            <w:pPr>
              <w:widowControl w:val="0"/>
              <w:jc w:val="center"/>
            </w:pPr>
            <w:r w:rsidRPr="009D6426">
              <w:t>39.4</w:t>
            </w:r>
          </w:p>
        </w:tc>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E0288A" w:rsidRPr="009D6426" w:rsidRDefault="00E0288A" w:rsidP="006D1620">
            <w:pPr>
              <w:widowControl w:val="0"/>
              <w:jc w:val="center"/>
            </w:pPr>
            <w:r w:rsidRPr="009D6426">
              <w:t>47.3</w:t>
            </w:r>
          </w:p>
        </w:tc>
      </w:tr>
      <w:tr w:rsidR="00E0288A" w:rsidRPr="009D6426" w:rsidTr="0010454A">
        <w:trPr>
          <w:trHeight w:val="315"/>
        </w:trPr>
        <w:tc>
          <w:tcPr>
            <w:tcW w:w="2279"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9D6426" w:rsidRDefault="00E0288A" w:rsidP="006D1620">
            <w:pPr>
              <w:widowControl w:val="0"/>
            </w:pPr>
            <w:r w:rsidRPr="009D6426">
              <w:t xml:space="preserve">Германия </w:t>
            </w:r>
          </w:p>
        </w:tc>
        <w:tc>
          <w:tcPr>
            <w:tcW w:w="1560" w:type="dxa"/>
            <w:tcBorders>
              <w:top w:val="nil"/>
              <w:left w:val="single" w:sz="4" w:space="0" w:color="000000"/>
              <w:bottom w:val="single" w:sz="4" w:space="0" w:color="000000"/>
              <w:right w:val="nil"/>
            </w:tcBorders>
            <w:shd w:val="clear" w:color="auto" w:fill="auto"/>
            <w:noWrap/>
            <w:vAlign w:val="bottom"/>
            <w:hideMark/>
          </w:tcPr>
          <w:p w:rsidR="00E0288A" w:rsidRPr="009D6426" w:rsidRDefault="00E0288A" w:rsidP="006D1620">
            <w:pPr>
              <w:widowControl w:val="0"/>
              <w:jc w:val="center"/>
            </w:pPr>
            <w:r w:rsidRPr="009D6426">
              <w:t>9.2</w:t>
            </w:r>
          </w:p>
        </w:tc>
        <w:tc>
          <w:tcPr>
            <w:tcW w:w="1559" w:type="dxa"/>
            <w:tcBorders>
              <w:top w:val="nil"/>
              <w:left w:val="single" w:sz="4" w:space="0" w:color="000000"/>
              <w:bottom w:val="single" w:sz="4" w:space="0" w:color="000000"/>
              <w:right w:val="nil"/>
            </w:tcBorders>
            <w:shd w:val="clear" w:color="auto" w:fill="auto"/>
            <w:noWrap/>
            <w:vAlign w:val="bottom"/>
            <w:hideMark/>
          </w:tcPr>
          <w:p w:rsidR="00E0288A" w:rsidRPr="009D6426" w:rsidRDefault="00E0288A" w:rsidP="006D1620">
            <w:pPr>
              <w:widowControl w:val="0"/>
              <w:jc w:val="center"/>
            </w:pPr>
            <w:r w:rsidRPr="009D6426">
              <w:t>27.8</w:t>
            </w:r>
          </w:p>
        </w:tc>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E0288A" w:rsidRPr="009D6426" w:rsidRDefault="00E0288A" w:rsidP="006D1620">
            <w:pPr>
              <w:widowControl w:val="0"/>
              <w:jc w:val="center"/>
            </w:pPr>
            <w:r w:rsidRPr="009D6426">
              <w:t>37.0</w:t>
            </w:r>
          </w:p>
        </w:tc>
      </w:tr>
      <w:tr w:rsidR="00E0288A" w:rsidRPr="009D6426" w:rsidTr="0010454A">
        <w:trPr>
          <w:trHeight w:val="315"/>
        </w:trPr>
        <w:tc>
          <w:tcPr>
            <w:tcW w:w="2279"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9D6426" w:rsidRDefault="00E0288A" w:rsidP="006D1620">
            <w:pPr>
              <w:widowControl w:val="0"/>
            </w:pPr>
            <w:r w:rsidRPr="009D6426">
              <w:t xml:space="preserve">Австрия </w:t>
            </w:r>
          </w:p>
        </w:tc>
        <w:tc>
          <w:tcPr>
            <w:tcW w:w="1560" w:type="dxa"/>
            <w:tcBorders>
              <w:top w:val="nil"/>
              <w:left w:val="single" w:sz="4" w:space="0" w:color="000000"/>
              <w:bottom w:val="single" w:sz="4" w:space="0" w:color="000000"/>
              <w:right w:val="nil"/>
            </w:tcBorders>
            <w:shd w:val="clear" w:color="auto" w:fill="auto"/>
            <w:noWrap/>
            <w:vAlign w:val="bottom"/>
            <w:hideMark/>
          </w:tcPr>
          <w:p w:rsidR="00E0288A" w:rsidRPr="009D6426" w:rsidRDefault="00E0288A" w:rsidP="006D1620">
            <w:pPr>
              <w:widowControl w:val="0"/>
              <w:jc w:val="center"/>
            </w:pPr>
            <w:r w:rsidRPr="009D6426">
              <w:t>5.7</w:t>
            </w:r>
          </w:p>
        </w:tc>
        <w:tc>
          <w:tcPr>
            <w:tcW w:w="1559" w:type="dxa"/>
            <w:tcBorders>
              <w:top w:val="nil"/>
              <w:left w:val="single" w:sz="4" w:space="0" w:color="000000"/>
              <w:bottom w:val="single" w:sz="4" w:space="0" w:color="000000"/>
              <w:right w:val="nil"/>
            </w:tcBorders>
            <w:shd w:val="clear" w:color="auto" w:fill="auto"/>
            <w:noWrap/>
            <w:vAlign w:val="bottom"/>
            <w:hideMark/>
          </w:tcPr>
          <w:p w:rsidR="00E0288A" w:rsidRPr="009D6426" w:rsidRDefault="00E0288A" w:rsidP="006D1620">
            <w:pPr>
              <w:widowControl w:val="0"/>
              <w:jc w:val="center"/>
            </w:pPr>
            <w:r w:rsidRPr="009D6426">
              <w:t>28.4</w:t>
            </w:r>
          </w:p>
        </w:tc>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E0288A" w:rsidRPr="009D6426" w:rsidRDefault="00E0288A" w:rsidP="006D1620">
            <w:pPr>
              <w:widowControl w:val="0"/>
              <w:jc w:val="center"/>
            </w:pPr>
            <w:r w:rsidRPr="009D6426">
              <w:t>34.1</w:t>
            </w:r>
          </w:p>
        </w:tc>
      </w:tr>
      <w:tr w:rsidR="00E0288A" w:rsidRPr="009D6426" w:rsidTr="0010454A">
        <w:trPr>
          <w:trHeight w:val="315"/>
        </w:trPr>
        <w:tc>
          <w:tcPr>
            <w:tcW w:w="2279" w:type="dxa"/>
            <w:tcBorders>
              <w:top w:val="nil"/>
              <w:left w:val="single" w:sz="8" w:space="0" w:color="000000"/>
              <w:bottom w:val="single" w:sz="4" w:space="0" w:color="auto"/>
              <w:right w:val="single" w:sz="8" w:space="0" w:color="000000"/>
            </w:tcBorders>
            <w:shd w:val="clear" w:color="auto" w:fill="auto"/>
            <w:noWrap/>
            <w:vAlign w:val="bottom"/>
            <w:hideMark/>
          </w:tcPr>
          <w:p w:rsidR="00E0288A" w:rsidRPr="009D6426" w:rsidRDefault="00E0288A" w:rsidP="006D1620">
            <w:pPr>
              <w:widowControl w:val="0"/>
            </w:pPr>
            <w:r w:rsidRPr="009D6426">
              <w:t xml:space="preserve">Испания </w:t>
            </w:r>
          </w:p>
        </w:tc>
        <w:tc>
          <w:tcPr>
            <w:tcW w:w="1560" w:type="dxa"/>
            <w:tcBorders>
              <w:top w:val="nil"/>
              <w:left w:val="single" w:sz="4" w:space="0" w:color="000000"/>
              <w:bottom w:val="single" w:sz="4" w:space="0" w:color="auto"/>
              <w:right w:val="nil"/>
            </w:tcBorders>
            <w:shd w:val="clear" w:color="auto" w:fill="auto"/>
            <w:noWrap/>
            <w:vAlign w:val="bottom"/>
            <w:hideMark/>
          </w:tcPr>
          <w:p w:rsidR="00E0288A" w:rsidRPr="009D6426" w:rsidRDefault="00E0288A" w:rsidP="006D1620">
            <w:pPr>
              <w:widowControl w:val="0"/>
              <w:jc w:val="center"/>
            </w:pPr>
            <w:r w:rsidRPr="009D6426">
              <w:t>20.1</w:t>
            </w:r>
          </w:p>
        </w:tc>
        <w:tc>
          <w:tcPr>
            <w:tcW w:w="1559" w:type="dxa"/>
            <w:tcBorders>
              <w:top w:val="nil"/>
              <w:left w:val="single" w:sz="4" w:space="0" w:color="000000"/>
              <w:bottom w:val="single" w:sz="4" w:space="0" w:color="auto"/>
              <w:right w:val="nil"/>
            </w:tcBorders>
            <w:shd w:val="clear" w:color="auto" w:fill="auto"/>
            <w:noWrap/>
            <w:vAlign w:val="bottom"/>
            <w:hideMark/>
          </w:tcPr>
          <w:p w:rsidR="00E0288A" w:rsidRPr="009D6426" w:rsidRDefault="00E0288A" w:rsidP="006D1620">
            <w:pPr>
              <w:widowControl w:val="0"/>
              <w:jc w:val="center"/>
            </w:pPr>
            <w:r w:rsidRPr="009D6426">
              <w:t>13.6</w:t>
            </w:r>
          </w:p>
        </w:tc>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E0288A" w:rsidRPr="009D6426" w:rsidRDefault="00E0288A" w:rsidP="006D1620">
            <w:pPr>
              <w:widowControl w:val="0"/>
              <w:jc w:val="center"/>
            </w:pPr>
            <w:r w:rsidRPr="009D6426">
              <w:t>33.7</w:t>
            </w:r>
          </w:p>
        </w:tc>
      </w:tr>
      <w:tr w:rsidR="00E0288A" w:rsidRPr="009D6426" w:rsidTr="0010454A">
        <w:trPr>
          <w:trHeight w:val="315"/>
        </w:trPr>
        <w:tc>
          <w:tcPr>
            <w:tcW w:w="2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9D6426" w:rsidRDefault="00E0288A" w:rsidP="006D1620">
            <w:pPr>
              <w:widowControl w:val="0"/>
            </w:pPr>
            <w:r w:rsidRPr="009D6426">
              <w:t xml:space="preserve">Швеция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9D6426" w:rsidRDefault="00E0288A" w:rsidP="006D1620">
            <w:pPr>
              <w:widowControl w:val="0"/>
              <w:jc w:val="center"/>
            </w:pPr>
            <w:r w:rsidRPr="009D6426">
              <w:t>12.1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9D6426" w:rsidRDefault="00E0288A" w:rsidP="006D1620">
            <w:pPr>
              <w:widowControl w:val="0"/>
              <w:jc w:val="center"/>
            </w:pPr>
            <w:r w:rsidRPr="009D6426">
              <w:t>20.9</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9D6426" w:rsidRDefault="00E0288A" w:rsidP="006D1620">
            <w:pPr>
              <w:widowControl w:val="0"/>
              <w:jc w:val="center"/>
            </w:pPr>
            <w:r w:rsidRPr="009D6426">
              <w:t>33.0</w:t>
            </w:r>
          </w:p>
        </w:tc>
      </w:tr>
      <w:tr w:rsidR="00C12CDB" w:rsidRPr="009D6426" w:rsidTr="0010454A">
        <w:trPr>
          <w:trHeight w:val="315"/>
        </w:trPr>
        <w:tc>
          <w:tcPr>
            <w:tcW w:w="2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CDB" w:rsidRPr="009D6426" w:rsidRDefault="00C12CDB" w:rsidP="006D1620">
            <w:pPr>
              <w:widowControl w:val="0"/>
            </w:pPr>
            <w:r w:rsidRPr="009D6426">
              <w:t xml:space="preserve">Бельгия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CDB" w:rsidRPr="009D6426" w:rsidRDefault="00C12CDB" w:rsidP="006D1620">
            <w:pPr>
              <w:widowControl w:val="0"/>
              <w:jc w:val="center"/>
            </w:pPr>
            <w:r w:rsidRPr="009D6426">
              <w:t>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CDB" w:rsidRPr="009D6426" w:rsidRDefault="00C12CDB" w:rsidP="006D1620">
            <w:pPr>
              <w:widowControl w:val="0"/>
              <w:jc w:val="center"/>
            </w:pPr>
            <w:r w:rsidRPr="009D6426">
              <w:t>23.7</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CDB" w:rsidRPr="009D6426" w:rsidRDefault="00C12CDB" w:rsidP="006D1620">
            <w:pPr>
              <w:widowControl w:val="0"/>
              <w:jc w:val="center"/>
            </w:pPr>
            <w:r w:rsidRPr="009D6426">
              <w:t>31.7</w:t>
            </w:r>
          </w:p>
        </w:tc>
      </w:tr>
      <w:tr w:rsidR="00C12CDB" w:rsidRPr="009D6426" w:rsidTr="0010454A">
        <w:trPr>
          <w:trHeight w:val="315"/>
        </w:trPr>
        <w:tc>
          <w:tcPr>
            <w:tcW w:w="2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CDB" w:rsidRPr="009D6426" w:rsidRDefault="00C12CDB" w:rsidP="006D1620">
            <w:pPr>
              <w:widowControl w:val="0"/>
            </w:pPr>
            <w:r w:rsidRPr="009D6426">
              <w:t xml:space="preserve">Италия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CDB" w:rsidRPr="009D6426" w:rsidRDefault="00C12CDB" w:rsidP="006D1620">
            <w:pPr>
              <w:widowControl w:val="0"/>
              <w:jc w:val="center"/>
            </w:pPr>
            <w:r w:rsidRPr="009D6426">
              <w:t>11.7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CDB" w:rsidRPr="009D6426" w:rsidRDefault="00C12CDB" w:rsidP="006D1620">
            <w:pPr>
              <w:widowControl w:val="0"/>
              <w:jc w:val="center"/>
            </w:pPr>
            <w:r w:rsidRPr="009D6426">
              <w:t>18.2</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CDB" w:rsidRPr="009D6426" w:rsidRDefault="00C12CDB" w:rsidP="006D1620">
            <w:pPr>
              <w:widowControl w:val="0"/>
              <w:jc w:val="center"/>
            </w:pPr>
            <w:r w:rsidRPr="009D6426">
              <w:t>29.9</w:t>
            </w:r>
          </w:p>
        </w:tc>
      </w:tr>
      <w:tr w:rsidR="00C12CDB" w:rsidRPr="009D6426" w:rsidTr="0010454A">
        <w:trPr>
          <w:trHeight w:val="315"/>
        </w:trPr>
        <w:tc>
          <w:tcPr>
            <w:tcW w:w="2279" w:type="dxa"/>
            <w:tcBorders>
              <w:top w:val="single" w:sz="4" w:space="0" w:color="auto"/>
              <w:left w:val="single" w:sz="4" w:space="0" w:color="auto"/>
              <w:right w:val="single" w:sz="4" w:space="0" w:color="auto"/>
            </w:tcBorders>
            <w:shd w:val="clear" w:color="auto" w:fill="auto"/>
            <w:noWrap/>
            <w:vAlign w:val="bottom"/>
            <w:hideMark/>
          </w:tcPr>
          <w:p w:rsidR="00C12CDB" w:rsidRPr="009D6426" w:rsidRDefault="00C12CDB" w:rsidP="006D1620">
            <w:pPr>
              <w:widowControl w:val="0"/>
            </w:pPr>
            <w:r w:rsidRPr="009D6426">
              <w:t xml:space="preserve">Норвегия </w:t>
            </w:r>
          </w:p>
        </w:tc>
        <w:tc>
          <w:tcPr>
            <w:tcW w:w="1560" w:type="dxa"/>
            <w:tcBorders>
              <w:top w:val="single" w:sz="4" w:space="0" w:color="auto"/>
              <w:left w:val="single" w:sz="4" w:space="0" w:color="auto"/>
              <w:right w:val="single" w:sz="4" w:space="0" w:color="auto"/>
            </w:tcBorders>
            <w:shd w:val="clear" w:color="auto" w:fill="auto"/>
            <w:noWrap/>
            <w:vAlign w:val="bottom"/>
            <w:hideMark/>
          </w:tcPr>
          <w:p w:rsidR="00C12CDB" w:rsidRPr="009D6426" w:rsidRDefault="00C12CDB" w:rsidP="006D1620">
            <w:pPr>
              <w:widowControl w:val="0"/>
              <w:jc w:val="center"/>
            </w:pPr>
            <w:r w:rsidRPr="009D6426">
              <w:t>6.4</w:t>
            </w:r>
          </w:p>
        </w:tc>
        <w:tc>
          <w:tcPr>
            <w:tcW w:w="1559" w:type="dxa"/>
            <w:tcBorders>
              <w:top w:val="single" w:sz="4" w:space="0" w:color="auto"/>
              <w:left w:val="single" w:sz="4" w:space="0" w:color="auto"/>
              <w:right w:val="single" w:sz="4" w:space="0" w:color="auto"/>
            </w:tcBorders>
            <w:shd w:val="clear" w:color="auto" w:fill="auto"/>
            <w:noWrap/>
            <w:vAlign w:val="bottom"/>
            <w:hideMark/>
          </w:tcPr>
          <w:p w:rsidR="00C12CDB" w:rsidRPr="009D6426" w:rsidRDefault="00C12CDB" w:rsidP="006D1620">
            <w:pPr>
              <w:widowControl w:val="0"/>
              <w:jc w:val="center"/>
            </w:pPr>
            <w:r w:rsidRPr="009D6426">
              <w:t>23.3</w:t>
            </w:r>
          </w:p>
        </w:tc>
        <w:tc>
          <w:tcPr>
            <w:tcW w:w="4252" w:type="dxa"/>
            <w:tcBorders>
              <w:top w:val="single" w:sz="4" w:space="0" w:color="auto"/>
              <w:left w:val="single" w:sz="4" w:space="0" w:color="auto"/>
              <w:right w:val="single" w:sz="4" w:space="0" w:color="auto"/>
            </w:tcBorders>
            <w:shd w:val="clear" w:color="auto" w:fill="auto"/>
            <w:noWrap/>
            <w:vAlign w:val="bottom"/>
            <w:hideMark/>
          </w:tcPr>
          <w:p w:rsidR="00C12CDB" w:rsidRPr="009D6426" w:rsidRDefault="00C12CDB" w:rsidP="006D1620">
            <w:pPr>
              <w:widowControl w:val="0"/>
              <w:jc w:val="center"/>
            </w:pPr>
            <w:r w:rsidRPr="009D6426">
              <w:t>29.7</w:t>
            </w:r>
          </w:p>
        </w:tc>
      </w:tr>
      <w:tr w:rsidR="00FD56A2" w:rsidRPr="009D6426" w:rsidTr="0010454A">
        <w:trPr>
          <w:trHeight w:val="315"/>
        </w:trPr>
        <w:tc>
          <w:tcPr>
            <w:tcW w:w="2279" w:type="dxa"/>
            <w:tcBorders>
              <w:top w:val="single" w:sz="4" w:space="0" w:color="auto"/>
              <w:left w:val="single" w:sz="4" w:space="0" w:color="auto"/>
              <w:right w:val="single" w:sz="4" w:space="0" w:color="auto"/>
            </w:tcBorders>
            <w:shd w:val="clear" w:color="auto" w:fill="auto"/>
            <w:noWrap/>
            <w:vAlign w:val="bottom"/>
            <w:hideMark/>
          </w:tcPr>
          <w:p w:rsidR="00FD56A2" w:rsidRPr="009D6426" w:rsidRDefault="00FD56A2" w:rsidP="00347F07">
            <w:pPr>
              <w:widowControl w:val="0"/>
            </w:pPr>
            <w:r w:rsidRPr="009D6426">
              <w:t xml:space="preserve">Дания </w:t>
            </w:r>
          </w:p>
        </w:tc>
        <w:tc>
          <w:tcPr>
            <w:tcW w:w="1560" w:type="dxa"/>
            <w:tcBorders>
              <w:top w:val="single" w:sz="4" w:space="0" w:color="auto"/>
              <w:left w:val="single" w:sz="4" w:space="0" w:color="auto"/>
              <w:right w:val="single" w:sz="4" w:space="0" w:color="auto"/>
            </w:tcBorders>
            <w:shd w:val="clear" w:color="auto" w:fill="auto"/>
            <w:noWrap/>
            <w:vAlign w:val="bottom"/>
            <w:hideMark/>
          </w:tcPr>
          <w:p w:rsidR="00FD56A2" w:rsidRPr="009D6426" w:rsidRDefault="00FD56A2" w:rsidP="00347F07">
            <w:pPr>
              <w:widowControl w:val="0"/>
              <w:jc w:val="center"/>
            </w:pPr>
            <w:r w:rsidRPr="009D6426">
              <w:t>8.7</w:t>
            </w:r>
          </w:p>
        </w:tc>
        <w:tc>
          <w:tcPr>
            <w:tcW w:w="1559" w:type="dxa"/>
            <w:tcBorders>
              <w:top w:val="single" w:sz="4" w:space="0" w:color="auto"/>
              <w:left w:val="single" w:sz="4" w:space="0" w:color="auto"/>
              <w:right w:val="single" w:sz="4" w:space="0" w:color="auto"/>
            </w:tcBorders>
            <w:shd w:val="clear" w:color="auto" w:fill="auto"/>
            <w:noWrap/>
            <w:vAlign w:val="bottom"/>
            <w:hideMark/>
          </w:tcPr>
          <w:p w:rsidR="00FD56A2" w:rsidRPr="009D6426" w:rsidRDefault="00FD56A2" w:rsidP="00347F07">
            <w:pPr>
              <w:widowControl w:val="0"/>
              <w:jc w:val="center"/>
            </w:pPr>
            <w:r w:rsidRPr="009D6426">
              <w:t>20.2</w:t>
            </w:r>
          </w:p>
        </w:tc>
        <w:tc>
          <w:tcPr>
            <w:tcW w:w="4252" w:type="dxa"/>
            <w:tcBorders>
              <w:top w:val="single" w:sz="4" w:space="0" w:color="auto"/>
              <w:left w:val="single" w:sz="4" w:space="0" w:color="auto"/>
              <w:right w:val="single" w:sz="4" w:space="0" w:color="auto"/>
            </w:tcBorders>
            <w:shd w:val="clear" w:color="auto" w:fill="auto"/>
            <w:noWrap/>
            <w:vAlign w:val="bottom"/>
            <w:hideMark/>
          </w:tcPr>
          <w:p w:rsidR="00FD56A2" w:rsidRPr="009D6426" w:rsidRDefault="00FD56A2" w:rsidP="00347F07">
            <w:pPr>
              <w:widowControl w:val="0"/>
              <w:jc w:val="center"/>
            </w:pPr>
            <w:r w:rsidRPr="009D6426">
              <w:t>28.9</w:t>
            </w:r>
          </w:p>
        </w:tc>
      </w:tr>
      <w:tr w:rsidR="0010454A" w:rsidRPr="009D6426" w:rsidTr="0010454A">
        <w:trPr>
          <w:trHeight w:val="315"/>
        </w:trPr>
        <w:tc>
          <w:tcPr>
            <w:tcW w:w="2279" w:type="dxa"/>
            <w:tcBorders>
              <w:top w:val="single" w:sz="4" w:space="0" w:color="auto"/>
              <w:left w:val="single" w:sz="4" w:space="0" w:color="auto"/>
              <w:right w:val="single" w:sz="4" w:space="0" w:color="auto"/>
            </w:tcBorders>
            <w:shd w:val="clear" w:color="auto" w:fill="auto"/>
            <w:noWrap/>
            <w:vAlign w:val="bottom"/>
            <w:hideMark/>
          </w:tcPr>
          <w:p w:rsidR="0010454A" w:rsidRPr="009D6426" w:rsidRDefault="0010454A" w:rsidP="00347F07">
            <w:pPr>
              <w:widowControl w:val="0"/>
            </w:pPr>
            <w:r w:rsidRPr="009D6426">
              <w:br w:type="page"/>
              <w:t xml:space="preserve"> Франция </w:t>
            </w:r>
          </w:p>
        </w:tc>
        <w:tc>
          <w:tcPr>
            <w:tcW w:w="1560" w:type="dxa"/>
            <w:tcBorders>
              <w:top w:val="single" w:sz="4" w:space="0" w:color="auto"/>
              <w:left w:val="single" w:sz="4" w:space="0" w:color="auto"/>
              <w:right w:val="single" w:sz="4" w:space="0" w:color="auto"/>
            </w:tcBorders>
            <w:shd w:val="clear" w:color="auto" w:fill="auto"/>
            <w:noWrap/>
            <w:vAlign w:val="bottom"/>
            <w:hideMark/>
          </w:tcPr>
          <w:p w:rsidR="0010454A" w:rsidRPr="009D6426" w:rsidRDefault="0010454A" w:rsidP="00347F07">
            <w:pPr>
              <w:widowControl w:val="0"/>
              <w:jc w:val="center"/>
            </w:pPr>
            <w:r w:rsidRPr="009D6426">
              <w:t>11.2</w:t>
            </w:r>
          </w:p>
        </w:tc>
        <w:tc>
          <w:tcPr>
            <w:tcW w:w="1559" w:type="dxa"/>
            <w:tcBorders>
              <w:top w:val="single" w:sz="4" w:space="0" w:color="auto"/>
              <w:left w:val="single" w:sz="4" w:space="0" w:color="auto"/>
              <w:right w:val="single" w:sz="4" w:space="0" w:color="auto"/>
            </w:tcBorders>
            <w:shd w:val="clear" w:color="auto" w:fill="auto"/>
            <w:noWrap/>
            <w:vAlign w:val="bottom"/>
            <w:hideMark/>
          </w:tcPr>
          <w:p w:rsidR="0010454A" w:rsidRPr="009D6426" w:rsidRDefault="0010454A" w:rsidP="00347F07">
            <w:pPr>
              <w:widowControl w:val="0"/>
              <w:jc w:val="center"/>
            </w:pPr>
            <w:r w:rsidRPr="009D6426">
              <w:t>17.5</w:t>
            </w:r>
          </w:p>
        </w:tc>
        <w:tc>
          <w:tcPr>
            <w:tcW w:w="4252" w:type="dxa"/>
            <w:tcBorders>
              <w:top w:val="single" w:sz="4" w:space="0" w:color="auto"/>
              <w:left w:val="single" w:sz="4" w:space="0" w:color="auto"/>
              <w:right w:val="single" w:sz="4" w:space="0" w:color="auto"/>
            </w:tcBorders>
            <w:shd w:val="clear" w:color="auto" w:fill="auto"/>
            <w:noWrap/>
            <w:vAlign w:val="bottom"/>
            <w:hideMark/>
          </w:tcPr>
          <w:p w:rsidR="0010454A" w:rsidRPr="009D6426" w:rsidRDefault="0010454A" w:rsidP="00347F07">
            <w:pPr>
              <w:widowControl w:val="0"/>
              <w:jc w:val="center"/>
            </w:pPr>
            <w:r w:rsidRPr="009D6426">
              <w:t>28.7</w:t>
            </w:r>
          </w:p>
        </w:tc>
      </w:tr>
    </w:tbl>
    <w:p w:rsidR="00A6312F" w:rsidRDefault="00A6312F" w:rsidP="00A6312F">
      <w:pPr>
        <w:rPr>
          <w:sz w:val="28"/>
          <w:szCs w:val="28"/>
        </w:rPr>
      </w:pPr>
      <w:r w:rsidRPr="00CB5CFB">
        <w:rPr>
          <w:sz w:val="28"/>
          <w:szCs w:val="28"/>
        </w:rPr>
        <w:t>Продолжение таблицы 4</w:t>
      </w:r>
    </w:p>
    <w:p w:rsidR="00A6312F" w:rsidRPr="006D1620" w:rsidRDefault="00A6312F" w:rsidP="00A6312F">
      <w:pPr>
        <w:ind w:firstLine="709"/>
        <w:rPr>
          <w:sz w:val="16"/>
          <w:szCs w:val="16"/>
        </w:rPr>
      </w:pPr>
    </w:p>
    <w:tbl>
      <w:tblPr>
        <w:tblW w:w="9650" w:type="dxa"/>
        <w:tblInd w:w="97" w:type="dxa"/>
        <w:tblLook w:val="04A0" w:firstRow="1" w:lastRow="0" w:firstColumn="1" w:lastColumn="0" w:noHBand="0" w:noVBand="1"/>
      </w:tblPr>
      <w:tblGrid>
        <w:gridCol w:w="2988"/>
        <w:gridCol w:w="1701"/>
        <w:gridCol w:w="1843"/>
        <w:gridCol w:w="3118"/>
      </w:tblGrid>
      <w:tr w:rsidR="00A6312F" w:rsidRPr="00CB5CFB" w:rsidTr="00DD6D08">
        <w:trPr>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12F" w:rsidRPr="00CB5CFB" w:rsidRDefault="00A6312F" w:rsidP="00347F07">
            <w:pPr>
              <w:widowControl w:val="0"/>
              <w:ind w:firstLine="45"/>
              <w:jc w:val="center"/>
            </w:pPr>
            <w: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12F" w:rsidRPr="00CB5CFB" w:rsidRDefault="00A6312F" w:rsidP="00347F07">
            <w:pPr>
              <w:widowControl w:val="0"/>
              <w:ind w:firstLine="45"/>
              <w:jc w:val="center"/>
            </w:pPr>
            <w: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12F" w:rsidRPr="00CB5CFB" w:rsidRDefault="00A6312F" w:rsidP="00347F07">
            <w:pPr>
              <w:widowControl w:val="0"/>
              <w:ind w:firstLine="45"/>
              <w:jc w:val="center"/>
            </w:pPr>
            <w:r>
              <w:t>3</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12F" w:rsidRPr="00CB5CFB" w:rsidRDefault="00A6312F" w:rsidP="00347F07">
            <w:pPr>
              <w:widowControl w:val="0"/>
              <w:ind w:firstLine="45"/>
              <w:jc w:val="center"/>
            </w:pPr>
            <w:r>
              <w:t>4</w:t>
            </w:r>
          </w:p>
        </w:tc>
      </w:tr>
      <w:tr w:rsidR="00E0288A" w:rsidRPr="006D1620" w:rsidTr="00DD6D08">
        <w:trPr>
          <w:trHeight w:val="315"/>
        </w:trPr>
        <w:tc>
          <w:tcPr>
            <w:tcW w:w="2988"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0288A" w:rsidRPr="006D1620" w:rsidRDefault="00D35344" w:rsidP="006D1620">
            <w:pPr>
              <w:widowControl w:val="0"/>
              <w:rPr>
                <w:i/>
              </w:rPr>
            </w:pPr>
            <w:r>
              <w:br w:type="page"/>
            </w:r>
            <w:r w:rsidR="00E0288A" w:rsidRPr="006D1620">
              <w:rPr>
                <w:i/>
              </w:rPr>
              <w:t xml:space="preserve">Европейский союз </w:t>
            </w:r>
          </w:p>
        </w:tc>
        <w:tc>
          <w:tcPr>
            <w:tcW w:w="170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0288A" w:rsidRPr="006D1620" w:rsidRDefault="00E0288A" w:rsidP="006D1620">
            <w:pPr>
              <w:widowControl w:val="0"/>
              <w:jc w:val="center"/>
              <w:rPr>
                <w:i/>
              </w:rPr>
            </w:pPr>
            <w:r w:rsidRPr="006D1620">
              <w:rPr>
                <w:i/>
              </w:rPr>
              <w:t>10.6</w:t>
            </w:r>
          </w:p>
        </w:tc>
        <w:tc>
          <w:tcPr>
            <w:tcW w:w="1843"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0288A" w:rsidRPr="006D1620" w:rsidRDefault="00E0288A" w:rsidP="006D1620">
            <w:pPr>
              <w:widowControl w:val="0"/>
              <w:jc w:val="center"/>
              <w:rPr>
                <w:i/>
              </w:rPr>
            </w:pPr>
            <w:r w:rsidRPr="006D1620">
              <w:rPr>
                <w:i/>
              </w:rPr>
              <w:t>17.7</w:t>
            </w:r>
          </w:p>
        </w:tc>
        <w:tc>
          <w:tcPr>
            <w:tcW w:w="3118"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0288A" w:rsidRPr="006D1620" w:rsidRDefault="00E0288A" w:rsidP="006D1620">
            <w:pPr>
              <w:widowControl w:val="0"/>
              <w:jc w:val="center"/>
              <w:rPr>
                <w:i/>
              </w:rPr>
            </w:pPr>
            <w:r w:rsidRPr="006D1620">
              <w:rPr>
                <w:i/>
              </w:rPr>
              <w:t>28.3</w:t>
            </w:r>
          </w:p>
        </w:tc>
      </w:tr>
      <w:tr w:rsidR="00E0288A" w:rsidRPr="00CB5CFB" w:rsidTr="00DD6D08">
        <w:trPr>
          <w:trHeight w:val="315"/>
        </w:trPr>
        <w:tc>
          <w:tcPr>
            <w:tcW w:w="2988" w:type="dxa"/>
            <w:tcBorders>
              <w:top w:val="single" w:sz="4" w:space="0" w:color="auto"/>
              <w:left w:val="single" w:sz="8" w:space="0" w:color="000000"/>
              <w:bottom w:val="single" w:sz="8" w:space="0" w:color="000000"/>
              <w:right w:val="single" w:sz="8" w:space="0" w:color="000000"/>
            </w:tcBorders>
            <w:shd w:val="clear" w:color="auto" w:fill="auto"/>
            <w:noWrap/>
            <w:vAlign w:val="bottom"/>
            <w:hideMark/>
          </w:tcPr>
          <w:p w:rsidR="00E0288A" w:rsidRPr="006D1620" w:rsidRDefault="00E0288A" w:rsidP="006D1620">
            <w:pPr>
              <w:widowControl w:val="0"/>
            </w:pPr>
            <w:r w:rsidRPr="006D1620">
              <w:t xml:space="preserve">Финляндия </w:t>
            </w:r>
          </w:p>
        </w:tc>
        <w:tc>
          <w:tcPr>
            <w:tcW w:w="1701" w:type="dxa"/>
            <w:tcBorders>
              <w:top w:val="single" w:sz="4" w:space="0" w:color="auto"/>
              <w:left w:val="single" w:sz="4" w:space="0" w:color="000000"/>
              <w:bottom w:val="single" w:sz="4" w:space="0" w:color="000000"/>
              <w:right w:val="nil"/>
            </w:tcBorders>
            <w:shd w:val="clear" w:color="auto" w:fill="auto"/>
            <w:noWrap/>
            <w:vAlign w:val="bottom"/>
            <w:hideMark/>
          </w:tcPr>
          <w:p w:rsidR="00E0288A" w:rsidRPr="006D1620" w:rsidRDefault="00E0288A" w:rsidP="006D1620">
            <w:pPr>
              <w:widowControl w:val="0"/>
              <w:jc w:val="center"/>
            </w:pPr>
            <w:r w:rsidRPr="006D1620">
              <w:t>13.5</w:t>
            </w:r>
          </w:p>
        </w:tc>
        <w:tc>
          <w:tcPr>
            <w:tcW w:w="1843" w:type="dxa"/>
            <w:tcBorders>
              <w:top w:val="single" w:sz="4" w:space="0" w:color="auto"/>
              <w:left w:val="single" w:sz="4" w:space="0" w:color="000000"/>
              <w:bottom w:val="single" w:sz="4" w:space="0" w:color="000000"/>
              <w:right w:val="nil"/>
            </w:tcBorders>
            <w:shd w:val="clear" w:color="auto" w:fill="auto"/>
            <w:noWrap/>
            <w:vAlign w:val="bottom"/>
            <w:hideMark/>
          </w:tcPr>
          <w:p w:rsidR="00E0288A" w:rsidRPr="006D1620" w:rsidRDefault="00E0288A" w:rsidP="006D1620">
            <w:pPr>
              <w:widowControl w:val="0"/>
              <w:jc w:val="center"/>
            </w:pPr>
            <w:r w:rsidRPr="006D1620">
              <w:t>13.9</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6D1620" w:rsidRDefault="00E0288A" w:rsidP="006D1620">
            <w:pPr>
              <w:widowControl w:val="0"/>
              <w:jc w:val="center"/>
            </w:pPr>
            <w:r w:rsidRPr="006D1620">
              <w:t>27.4</w:t>
            </w:r>
          </w:p>
        </w:tc>
      </w:tr>
      <w:tr w:rsidR="00E0288A" w:rsidRPr="00CB5CFB" w:rsidTr="00DD6D08">
        <w:trPr>
          <w:trHeight w:val="315"/>
        </w:trPr>
        <w:tc>
          <w:tcPr>
            <w:tcW w:w="2988"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6D1620" w:rsidRDefault="00E0288A" w:rsidP="006D1620">
            <w:pPr>
              <w:widowControl w:val="0"/>
            </w:pPr>
            <w:r w:rsidRPr="006D1620">
              <w:t xml:space="preserve">Исландия </w:t>
            </w:r>
          </w:p>
        </w:tc>
        <w:tc>
          <w:tcPr>
            <w:tcW w:w="1701" w:type="dxa"/>
            <w:tcBorders>
              <w:top w:val="nil"/>
              <w:left w:val="single" w:sz="4" w:space="0" w:color="000000"/>
              <w:bottom w:val="single" w:sz="4" w:space="0" w:color="000000"/>
              <w:right w:val="nil"/>
            </w:tcBorders>
            <w:shd w:val="clear" w:color="auto" w:fill="auto"/>
            <w:noWrap/>
            <w:vAlign w:val="bottom"/>
            <w:hideMark/>
          </w:tcPr>
          <w:p w:rsidR="00E0288A" w:rsidRPr="006D1620" w:rsidRDefault="00E0288A" w:rsidP="006D1620">
            <w:pPr>
              <w:widowControl w:val="0"/>
              <w:jc w:val="center"/>
            </w:pPr>
            <w:r w:rsidRPr="006D1620">
              <w:t>6.5</w:t>
            </w:r>
          </w:p>
        </w:tc>
        <w:tc>
          <w:tcPr>
            <w:tcW w:w="1843" w:type="dxa"/>
            <w:tcBorders>
              <w:top w:val="nil"/>
              <w:left w:val="single" w:sz="4" w:space="0" w:color="000000"/>
              <w:bottom w:val="single" w:sz="4" w:space="0" w:color="000000"/>
              <w:right w:val="nil"/>
            </w:tcBorders>
            <w:shd w:val="clear" w:color="auto" w:fill="auto"/>
            <w:noWrap/>
            <w:vAlign w:val="bottom"/>
            <w:hideMark/>
          </w:tcPr>
          <w:p w:rsidR="00E0288A" w:rsidRPr="006D1620" w:rsidRDefault="00E0288A" w:rsidP="006D1620">
            <w:pPr>
              <w:widowControl w:val="0"/>
              <w:jc w:val="center"/>
            </w:pPr>
            <w:r w:rsidRPr="006D1620">
              <w:t>20.5</w:t>
            </w:r>
          </w:p>
        </w:tc>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88A" w:rsidRPr="006D1620" w:rsidRDefault="00E0288A" w:rsidP="006D1620">
            <w:pPr>
              <w:widowControl w:val="0"/>
              <w:jc w:val="center"/>
            </w:pPr>
            <w:r w:rsidRPr="006D1620">
              <w:t>27.0</w:t>
            </w:r>
          </w:p>
        </w:tc>
      </w:tr>
      <w:tr w:rsidR="00E0288A" w:rsidRPr="00CB5CFB" w:rsidTr="00DD6D08">
        <w:trPr>
          <w:trHeight w:val="315"/>
        </w:trPr>
        <w:tc>
          <w:tcPr>
            <w:tcW w:w="2988"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6D1620" w:rsidRDefault="00E0288A" w:rsidP="006D1620">
            <w:pPr>
              <w:widowControl w:val="0"/>
            </w:pPr>
            <w:r w:rsidRPr="006D1620">
              <w:t xml:space="preserve">Люксембург </w:t>
            </w:r>
          </w:p>
        </w:tc>
        <w:tc>
          <w:tcPr>
            <w:tcW w:w="1701" w:type="dxa"/>
            <w:tcBorders>
              <w:top w:val="nil"/>
              <w:left w:val="single" w:sz="4" w:space="0" w:color="000000"/>
              <w:bottom w:val="single" w:sz="4" w:space="0" w:color="000000"/>
              <w:right w:val="nil"/>
            </w:tcBorders>
            <w:shd w:val="clear" w:color="auto" w:fill="auto"/>
            <w:noWrap/>
            <w:vAlign w:val="bottom"/>
            <w:hideMark/>
          </w:tcPr>
          <w:p w:rsidR="00E0288A" w:rsidRPr="006D1620" w:rsidRDefault="00E0288A" w:rsidP="006D1620">
            <w:pPr>
              <w:widowControl w:val="0"/>
              <w:jc w:val="center"/>
            </w:pPr>
            <w:r w:rsidRPr="006D1620">
              <w:t>6.5</w:t>
            </w:r>
          </w:p>
        </w:tc>
        <w:tc>
          <w:tcPr>
            <w:tcW w:w="1843" w:type="dxa"/>
            <w:tcBorders>
              <w:top w:val="nil"/>
              <w:left w:val="single" w:sz="4" w:space="0" w:color="000000"/>
              <w:bottom w:val="single" w:sz="4" w:space="0" w:color="000000"/>
              <w:right w:val="nil"/>
            </w:tcBorders>
            <w:shd w:val="clear" w:color="auto" w:fill="auto"/>
            <w:noWrap/>
            <w:vAlign w:val="bottom"/>
            <w:hideMark/>
          </w:tcPr>
          <w:p w:rsidR="00E0288A" w:rsidRPr="006D1620" w:rsidRDefault="00E0288A" w:rsidP="006D1620">
            <w:pPr>
              <w:widowControl w:val="0"/>
              <w:jc w:val="center"/>
            </w:pPr>
            <w:r w:rsidRPr="006D1620">
              <w:t>17.6</w:t>
            </w:r>
          </w:p>
        </w:tc>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88A" w:rsidRPr="006D1620" w:rsidRDefault="00E0288A" w:rsidP="006D1620">
            <w:pPr>
              <w:widowControl w:val="0"/>
              <w:jc w:val="center"/>
            </w:pPr>
            <w:r w:rsidRPr="006D1620">
              <w:t>24.1</w:t>
            </w:r>
          </w:p>
        </w:tc>
      </w:tr>
      <w:tr w:rsidR="00E0288A" w:rsidRPr="00CB5CFB" w:rsidTr="00DD6D08">
        <w:trPr>
          <w:trHeight w:val="315"/>
        </w:trPr>
        <w:tc>
          <w:tcPr>
            <w:tcW w:w="2988"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6D1620" w:rsidRDefault="00E0288A" w:rsidP="006D1620">
            <w:pPr>
              <w:widowControl w:val="0"/>
            </w:pPr>
            <w:r w:rsidRPr="006D1620">
              <w:t xml:space="preserve">Ирландия </w:t>
            </w:r>
          </w:p>
        </w:tc>
        <w:tc>
          <w:tcPr>
            <w:tcW w:w="1701" w:type="dxa"/>
            <w:tcBorders>
              <w:top w:val="nil"/>
              <w:left w:val="single" w:sz="4" w:space="0" w:color="000000"/>
              <w:bottom w:val="single" w:sz="4" w:space="0" w:color="000000"/>
              <w:right w:val="nil"/>
            </w:tcBorders>
            <w:shd w:val="clear" w:color="auto" w:fill="auto"/>
            <w:noWrap/>
            <w:vAlign w:val="bottom"/>
            <w:hideMark/>
          </w:tcPr>
          <w:p w:rsidR="00E0288A" w:rsidRPr="006D1620" w:rsidRDefault="00E0288A" w:rsidP="006D1620">
            <w:pPr>
              <w:widowControl w:val="0"/>
              <w:jc w:val="center"/>
            </w:pPr>
            <w:r w:rsidRPr="006D1620">
              <w:t>6.6</w:t>
            </w:r>
          </w:p>
        </w:tc>
        <w:tc>
          <w:tcPr>
            <w:tcW w:w="1843" w:type="dxa"/>
            <w:tcBorders>
              <w:top w:val="nil"/>
              <w:left w:val="single" w:sz="4" w:space="0" w:color="000000"/>
              <w:bottom w:val="single" w:sz="4" w:space="0" w:color="000000"/>
              <w:right w:val="nil"/>
            </w:tcBorders>
            <w:shd w:val="clear" w:color="auto" w:fill="auto"/>
            <w:noWrap/>
            <w:vAlign w:val="bottom"/>
            <w:hideMark/>
          </w:tcPr>
          <w:p w:rsidR="00E0288A" w:rsidRPr="006D1620" w:rsidRDefault="00E0288A" w:rsidP="006D1620">
            <w:pPr>
              <w:widowControl w:val="0"/>
              <w:jc w:val="center"/>
            </w:pPr>
            <w:r w:rsidRPr="006D1620">
              <w:t>16.4</w:t>
            </w:r>
          </w:p>
        </w:tc>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88A" w:rsidRPr="006D1620" w:rsidRDefault="00E0288A" w:rsidP="006D1620">
            <w:pPr>
              <w:widowControl w:val="0"/>
              <w:jc w:val="center"/>
            </w:pPr>
            <w:r w:rsidRPr="006D1620">
              <w:t>23.0</w:t>
            </w:r>
          </w:p>
        </w:tc>
      </w:tr>
      <w:tr w:rsidR="00E0288A" w:rsidRPr="00CB5CFB" w:rsidTr="00DD6D08">
        <w:trPr>
          <w:trHeight w:val="315"/>
        </w:trPr>
        <w:tc>
          <w:tcPr>
            <w:tcW w:w="2988" w:type="dxa"/>
            <w:tcBorders>
              <w:top w:val="nil"/>
              <w:left w:val="single" w:sz="8" w:space="0" w:color="000000"/>
              <w:bottom w:val="single" w:sz="4" w:space="0" w:color="auto"/>
              <w:right w:val="single" w:sz="8" w:space="0" w:color="000000"/>
            </w:tcBorders>
            <w:shd w:val="clear" w:color="auto" w:fill="auto"/>
            <w:noWrap/>
            <w:vAlign w:val="bottom"/>
            <w:hideMark/>
          </w:tcPr>
          <w:p w:rsidR="00E0288A" w:rsidRPr="006D1620" w:rsidRDefault="00E0288A" w:rsidP="006D1620">
            <w:pPr>
              <w:widowControl w:val="0"/>
            </w:pPr>
            <w:r w:rsidRPr="006D1620">
              <w:t xml:space="preserve">Португалия </w:t>
            </w:r>
          </w:p>
        </w:tc>
        <w:tc>
          <w:tcPr>
            <w:tcW w:w="1701" w:type="dxa"/>
            <w:tcBorders>
              <w:top w:val="nil"/>
              <w:left w:val="single" w:sz="4" w:space="0" w:color="000000"/>
              <w:bottom w:val="single" w:sz="4" w:space="0" w:color="auto"/>
              <w:right w:val="nil"/>
            </w:tcBorders>
            <w:shd w:val="clear" w:color="auto" w:fill="auto"/>
            <w:noWrap/>
            <w:vAlign w:val="bottom"/>
            <w:hideMark/>
          </w:tcPr>
          <w:p w:rsidR="00E0288A" w:rsidRPr="006D1620" w:rsidRDefault="00E0288A" w:rsidP="006D1620">
            <w:pPr>
              <w:widowControl w:val="0"/>
              <w:jc w:val="center"/>
            </w:pPr>
            <w:r w:rsidRPr="006D1620">
              <w:t>15.1</w:t>
            </w:r>
          </w:p>
        </w:tc>
        <w:tc>
          <w:tcPr>
            <w:tcW w:w="1843" w:type="dxa"/>
            <w:tcBorders>
              <w:top w:val="nil"/>
              <w:left w:val="single" w:sz="4" w:space="0" w:color="000000"/>
              <w:bottom w:val="single" w:sz="4" w:space="0" w:color="auto"/>
              <w:right w:val="nil"/>
            </w:tcBorders>
            <w:shd w:val="clear" w:color="auto" w:fill="auto"/>
            <w:noWrap/>
            <w:vAlign w:val="bottom"/>
            <w:hideMark/>
          </w:tcPr>
          <w:p w:rsidR="00E0288A" w:rsidRPr="006D1620" w:rsidRDefault="00E0288A" w:rsidP="006D1620">
            <w:pPr>
              <w:widowControl w:val="0"/>
              <w:jc w:val="center"/>
            </w:pPr>
            <w:r w:rsidRPr="006D1620">
              <w:t>6.9</w:t>
            </w:r>
          </w:p>
        </w:tc>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88A" w:rsidRPr="006D1620" w:rsidRDefault="00E0288A" w:rsidP="006D1620">
            <w:pPr>
              <w:widowControl w:val="0"/>
              <w:jc w:val="center"/>
            </w:pPr>
            <w:r w:rsidRPr="006D1620">
              <w:t>22.0</w:t>
            </w:r>
          </w:p>
        </w:tc>
      </w:tr>
      <w:tr w:rsidR="00E0288A" w:rsidRPr="00CB5CFB" w:rsidTr="00DD6D08">
        <w:trPr>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6D1620" w:rsidRDefault="00E0288A" w:rsidP="006D1620">
            <w:pPr>
              <w:widowControl w:val="0"/>
            </w:pPr>
            <w:r w:rsidRPr="006D1620">
              <w:t xml:space="preserve">Кипр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6D1620" w:rsidRDefault="00E0288A" w:rsidP="006D1620">
            <w:pPr>
              <w:widowControl w:val="0"/>
              <w:jc w:val="center"/>
            </w:pPr>
            <w:r w:rsidRPr="006D1620">
              <w:t>11.6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6D1620" w:rsidRDefault="00E0288A" w:rsidP="006D1620">
            <w:pPr>
              <w:widowControl w:val="0"/>
              <w:jc w:val="center"/>
            </w:pPr>
            <w:r w:rsidRPr="006D1620">
              <w:t>9.9</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6D1620" w:rsidRDefault="00E0288A" w:rsidP="006D1620">
            <w:pPr>
              <w:widowControl w:val="0"/>
              <w:jc w:val="center"/>
            </w:pPr>
            <w:r w:rsidRPr="006D1620">
              <w:t>21.5</w:t>
            </w:r>
          </w:p>
        </w:tc>
      </w:tr>
      <w:tr w:rsidR="006D1620" w:rsidRPr="00CB5CFB" w:rsidTr="00DD6D08">
        <w:trPr>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pPr>
            <w:r w:rsidRPr="00CB5CFB">
              <w:t xml:space="preserve">Словения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10.4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8.7</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19.1</w:t>
            </w:r>
          </w:p>
        </w:tc>
      </w:tr>
      <w:tr w:rsidR="006D1620" w:rsidRPr="00CB5CFB" w:rsidTr="00DD6D08">
        <w:trPr>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pPr>
            <w:r w:rsidRPr="00CB5CFB">
              <w:t xml:space="preserve">Польша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12.4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5.4</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17.8</w:t>
            </w:r>
          </w:p>
        </w:tc>
      </w:tr>
      <w:tr w:rsidR="006D1620" w:rsidRPr="00CB5CFB" w:rsidTr="00DD6D08">
        <w:trPr>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pPr>
            <w:r w:rsidRPr="00CB5CFB">
              <w:t xml:space="preserve">Хорватия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13.0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4.5</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17.5</w:t>
            </w:r>
          </w:p>
        </w:tc>
      </w:tr>
      <w:tr w:rsidR="006D1620" w:rsidRPr="00CB5CFB" w:rsidTr="00DD6D08">
        <w:trPr>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pPr>
            <w:r w:rsidRPr="00CB5CFB">
              <w:t xml:space="preserve">Мальта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10.8</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17.2</w:t>
            </w:r>
          </w:p>
        </w:tc>
      </w:tr>
      <w:tr w:rsidR="006D1620" w:rsidRPr="00CB5CFB" w:rsidTr="00DD6D08">
        <w:trPr>
          <w:trHeight w:val="315"/>
        </w:trPr>
        <w:tc>
          <w:tcPr>
            <w:tcW w:w="2988" w:type="dxa"/>
            <w:tcBorders>
              <w:top w:val="single" w:sz="4" w:space="0" w:color="auto"/>
              <w:left w:val="single" w:sz="4" w:space="0" w:color="auto"/>
              <w:right w:val="single" w:sz="4" w:space="0" w:color="auto"/>
            </w:tcBorders>
            <w:shd w:val="clear" w:color="auto" w:fill="auto"/>
            <w:noWrap/>
            <w:vAlign w:val="bottom"/>
          </w:tcPr>
          <w:p w:rsidR="006D1620" w:rsidRPr="00CB5CFB" w:rsidRDefault="006D1620" w:rsidP="00932DD9">
            <w:pPr>
              <w:widowControl w:val="0"/>
              <w:ind w:firstLine="45"/>
            </w:pPr>
            <w:r w:rsidRPr="00CB5CFB">
              <w:t xml:space="preserve">Греция </w:t>
            </w:r>
          </w:p>
        </w:tc>
        <w:tc>
          <w:tcPr>
            <w:tcW w:w="1701" w:type="dxa"/>
            <w:tcBorders>
              <w:top w:val="single" w:sz="4" w:space="0" w:color="auto"/>
              <w:left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7.1</w:t>
            </w:r>
          </w:p>
        </w:tc>
        <w:tc>
          <w:tcPr>
            <w:tcW w:w="1843" w:type="dxa"/>
            <w:tcBorders>
              <w:top w:val="single" w:sz="4" w:space="0" w:color="auto"/>
              <w:left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8.7</w:t>
            </w:r>
          </w:p>
        </w:tc>
        <w:tc>
          <w:tcPr>
            <w:tcW w:w="3118" w:type="dxa"/>
            <w:tcBorders>
              <w:top w:val="single" w:sz="4" w:space="0" w:color="auto"/>
              <w:left w:val="single" w:sz="4" w:space="0" w:color="auto"/>
              <w:right w:val="single" w:sz="4" w:space="0" w:color="auto"/>
            </w:tcBorders>
            <w:shd w:val="clear" w:color="auto" w:fill="auto"/>
            <w:noWrap/>
            <w:vAlign w:val="bottom"/>
          </w:tcPr>
          <w:p w:rsidR="006D1620" w:rsidRPr="00CB5CFB" w:rsidRDefault="006D1620" w:rsidP="00932DD9">
            <w:pPr>
              <w:widowControl w:val="0"/>
              <w:ind w:firstLine="45"/>
              <w:jc w:val="center"/>
            </w:pPr>
            <w:r w:rsidRPr="00CB5CFB">
              <w:t>15.8</w:t>
            </w:r>
          </w:p>
        </w:tc>
      </w:tr>
      <w:tr w:rsidR="00E0288A" w:rsidRPr="00CB5CFB" w:rsidTr="00DD6D08">
        <w:trPr>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CB5CFB" w:rsidRDefault="006E5BDC" w:rsidP="006D1620">
            <w:pPr>
              <w:widowControl w:val="0"/>
              <w:ind w:firstLine="45"/>
            </w:pPr>
            <w:r>
              <w:br w:type="page"/>
            </w:r>
            <w:r w:rsidR="00E0288A" w:rsidRPr="00CB5CFB">
              <w:t xml:space="preserve">Эстония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11.7</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13.9</w:t>
            </w:r>
          </w:p>
        </w:tc>
      </w:tr>
      <w:tr w:rsidR="00E0288A" w:rsidRPr="006D1620" w:rsidTr="00DD6D08">
        <w:trPr>
          <w:trHeight w:val="315"/>
        </w:trPr>
        <w:tc>
          <w:tcPr>
            <w:tcW w:w="2988" w:type="dxa"/>
            <w:tcBorders>
              <w:top w:val="single" w:sz="4" w:space="0" w:color="auto"/>
              <w:left w:val="single" w:sz="8" w:space="0" w:color="000000"/>
              <w:bottom w:val="single" w:sz="8" w:space="0" w:color="000000"/>
              <w:right w:val="single" w:sz="8" w:space="0" w:color="000000"/>
            </w:tcBorders>
            <w:shd w:val="clear" w:color="auto" w:fill="auto"/>
            <w:noWrap/>
            <w:vAlign w:val="bottom"/>
            <w:hideMark/>
          </w:tcPr>
          <w:p w:rsidR="00E0288A" w:rsidRPr="006D1620" w:rsidRDefault="00E0288A" w:rsidP="006D1620">
            <w:pPr>
              <w:widowControl w:val="0"/>
              <w:ind w:firstLine="45"/>
              <w:rPr>
                <w:i/>
              </w:rPr>
            </w:pPr>
            <w:r w:rsidRPr="006D1620">
              <w:rPr>
                <w:i/>
              </w:rPr>
              <w:t>Казахстан</w:t>
            </w:r>
          </w:p>
        </w:tc>
        <w:tc>
          <w:tcPr>
            <w:tcW w:w="1701" w:type="dxa"/>
            <w:tcBorders>
              <w:top w:val="single" w:sz="4" w:space="0" w:color="auto"/>
              <w:left w:val="single" w:sz="4" w:space="0" w:color="000000"/>
              <w:bottom w:val="single" w:sz="4" w:space="0" w:color="000000"/>
              <w:right w:val="nil"/>
            </w:tcBorders>
            <w:shd w:val="clear" w:color="auto" w:fill="auto"/>
            <w:noWrap/>
            <w:vAlign w:val="bottom"/>
            <w:hideMark/>
          </w:tcPr>
          <w:p w:rsidR="00E0288A" w:rsidRPr="006D1620" w:rsidRDefault="00E0288A" w:rsidP="006D1620">
            <w:pPr>
              <w:widowControl w:val="0"/>
              <w:ind w:firstLine="45"/>
              <w:jc w:val="center"/>
              <w:rPr>
                <w:i/>
              </w:rPr>
            </w:pPr>
            <w:r w:rsidRPr="006D1620">
              <w:rPr>
                <w:i/>
              </w:rPr>
              <w:t>6.2</w:t>
            </w:r>
          </w:p>
        </w:tc>
        <w:tc>
          <w:tcPr>
            <w:tcW w:w="1843" w:type="dxa"/>
            <w:tcBorders>
              <w:top w:val="single" w:sz="4" w:space="0" w:color="auto"/>
              <w:left w:val="single" w:sz="4" w:space="0" w:color="000000"/>
              <w:bottom w:val="single" w:sz="4" w:space="0" w:color="000000"/>
              <w:right w:val="nil"/>
            </w:tcBorders>
            <w:shd w:val="clear" w:color="auto" w:fill="auto"/>
            <w:noWrap/>
            <w:vAlign w:val="bottom"/>
            <w:hideMark/>
          </w:tcPr>
          <w:p w:rsidR="00E0288A" w:rsidRPr="006D1620" w:rsidRDefault="00E0288A" w:rsidP="006D1620">
            <w:pPr>
              <w:widowControl w:val="0"/>
              <w:ind w:firstLine="45"/>
              <w:jc w:val="center"/>
              <w:rPr>
                <w:i/>
              </w:rPr>
            </w:pPr>
            <w:r w:rsidRPr="006D1620">
              <w:rPr>
                <w:i/>
              </w:rPr>
              <w:t>6.7</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6D1620" w:rsidRDefault="00E0288A" w:rsidP="006D1620">
            <w:pPr>
              <w:widowControl w:val="0"/>
              <w:ind w:firstLine="45"/>
              <w:jc w:val="center"/>
              <w:rPr>
                <w:i/>
              </w:rPr>
            </w:pPr>
            <w:r w:rsidRPr="006D1620">
              <w:rPr>
                <w:i/>
              </w:rPr>
              <w:t>12.9</w:t>
            </w:r>
          </w:p>
        </w:tc>
      </w:tr>
      <w:tr w:rsidR="00E0288A" w:rsidRPr="00CB5CFB" w:rsidTr="00DD6D08">
        <w:trPr>
          <w:trHeight w:val="315"/>
        </w:trPr>
        <w:tc>
          <w:tcPr>
            <w:tcW w:w="2988"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CB5CFB" w:rsidRDefault="00E0288A" w:rsidP="006D1620">
            <w:pPr>
              <w:widowControl w:val="0"/>
              <w:ind w:firstLine="45"/>
            </w:pPr>
            <w:r w:rsidRPr="00CB5CFB">
              <w:t xml:space="preserve">Чехия </w:t>
            </w:r>
          </w:p>
        </w:tc>
        <w:tc>
          <w:tcPr>
            <w:tcW w:w="1701" w:type="dxa"/>
            <w:tcBorders>
              <w:top w:val="nil"/>
              <w:left w:val="single" w:sz="4" w:space="0" w:color="000000"/>
              <w:bottom w:val="single" w:sz="4" w:space="0" w:color="000000"/>
              <w:right w:val="nil"/>
            </w:tcBorders>
            <w:shd w:val="clear" w:color="auto" w:fill="auto"/>
            <w:noWrap/>
            <w:vAlign w:val="bottom"/>
            <w:hideMark/>
          </w:tcPr>
          <w:p w:rsidR="00E0288A" w:rsidRPr="00CB5CFB" w:rsidRDefault="00E0288A" w:rsidP="006D1620">
            <w:pPr>
              <w:widowControl w:val="0"/>
              <w:ind w:firstLine="45"/>
              <w:jc w:val="center"/>
            </w:pPr>
            <w:r w:rsidRPr="00CB5CFB">
              <w:t>5.7</w:t>
            </w:r>
          </w:p>
        </w:tc>
        <w:tc>
          <w:tcPr>
            <w:tcW w:w="1843" w:type="dxa"/>
            <w:tcBorders>
              <w:top w:val="nil"/>
              <w:left w:val="single" w:sz="4" w:space="0" w:color="000000"/>
              <w:bottom w:val="single" w:sz="4" w:space="0" w:color="000000"/>
              <w:right w:val="nil"/>
            </w:tcBorders>
            <w:shd w:val="clear" w:color="auto" w:fill="auto"/>
            <w:noWrap/>
            <w:vAlign w:val="bottom"/>
            <w:hideMark/>
          </w:tcPr>
          <w:p w:rsidR="00E0288A" w:rsidRPr="00CB5CFB" w:rsidRDefault="00E0288A" w:rsidP="006D1620">
            <w:pPr>
              <w:widowControl w:val="0"/>
              <w:ind w:firstLine="45"/>
              <w:jc w:val="center"/>
            </w:pPr>
            <w:r w:rsidRPr="00CB5CFB">
              <w:t>5.6</w:t>
            </w:r>
          </w:p>
        </w:tc>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11.3</w:t>
            </w:r>
          </w:p>
        </w:tc>
      </w:tr>
      <w:tr w:rsidR="00E0288A" w:rsidRPr="00CB5CFB" w:rsidTr="00DD6D08">
        <w:trPr>
          <w:trHeight w:val="315"/>
        </w:trPr>
        <w:tc>
          <w:tcPr>
            <w:tcW w:w="2988"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CB5CFB" w:rsidRDefault="00E0288A" w:rsidP="006D1620">
            <w:pPr>
              <w:widowControl w:val="0"/>
              <w:ind w:firstLine="45"/>
            </w:pPr>
            <w:r w:rsidRPr="00CB5CFB">
              <w:t xml:space="preserve">Венгрия </w:t>
            </w:r>
          </w:p>
        </w:tc>
        <w:tc>
          <w:tcPr>
            <w:tcW w:w="1701" w:type="dxa"/>
            <w:tcBorders>
              <w:top w:val="nil"/>
              <w:left w:val="single" w:sz="4" w:space="0" w:color="000000"/>
              <w:bottom w:val="single" w:sz="4" w:space="0" w:color="000000"/>
              <w:right w:val="nil"/>
            </w:tcBorders>
            <w:shd w:val="clear" w:color="auto" w:fill="auto"/>
            <w:noWrap/>
            <w:vAlign w:val="bottom"/>
            <w:hideMark/>
          </w:tcPr>
          <w:p w:rsidR="00E0288A" w:rsidRPr="00CB5CFB" w:rsidRDefault="00E0288A" w:rsidP="006D1620">
            <w:pPr>
              <w:widowControl w:val="0"/>
              <w:ind w:firstLine="45"/>
              <w:jc w:val="center"/>
            </w:pPr>
            <w:r w:rsidRPr="00CB5CFB">
              <w:t>5.0</w:t>
            </w:r>
          </w:p>
        </w:tc>
        <w:tc>
          <w:tcPr>
            <w:tcW w:w="1843" w:type="dxa"/>
            <w:tcBorders>
              <w:top w:val="nil"/>
              <w:left w:val="single" w:sz="4" w:space="0" w:color="000000"/>
              <w:bottom w:val="single" w:sz="4" w:space="0" w:color="000000"/>
              <w:right w:val="nil"/>
            </w:tcBorders>
            <w:shd w:val="clear" w:color="auto" w:fill="auto"/>
            <w:noWrap/>
            <w:vAlign w:val="bottom"/>
            <w:hideMark/>
          </w:tcPr>
          <w:p w:rsidR="00E0288A" w:rsidRPr="00CB5CFB" w:rsidRDefault="00E0288A" w:rsidP="006D1620">
            <w:pPr>
              <w:widowControl w:val="0"/>
              <w:ind w:firstLine="45"/>
              <w:jc w:val="center"/>
            </w:pPr>
            <w:r w:rsidRPr="00CB5CFB">
              <w:t>4.6</w:t>
            </w:r>
          </w:p>
        </w:tc>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9.6</w:t>
            </w:r>
          </w:p>
        </w:tc>
      </w:tr>
      <w:tr w:rsidR="00E0288A" w:rsidRPr="00CB5CFB" w:rsidTr="00DD6D08">
        <w:trPr>
          <w:trHeight w:val="315"/>
        </w:trPr>
        <w:tc>
          <w:tcPr>
            <w:tcW w:w="2988"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CB5CFB" w:rsidRDefault="00E0288A" w:rsidP="006D1620">
            <w:pPr>
              <w:widowControl w:val="0"/>
              <w:ind w:firstLine="45"/>
            </w:pPr>
            <w:r w:rsidRPr="00CB5CFB">
              <w:t xml:space="preserve">Латвия </w:t>
            </w:r>
          </w:p>
        </w:tc>
        <w:tc>
          <w:tcPr>
            <w:tcW w:w="1701" w:type="dxa"/>
            <w:tcBorders>
              <w:top w:val="nil"/>
              <w:left w:val="single" w:sz="4" w:space="0" w:color="000000"/>
              <w:bottom w:val="single" w:sz="4" w:space="0" w:color="000000"/>
              <w:right w:val="nil"/>
            </w:tcBorders>
            <w:shd w:val="clear" w:color="auto" w:fill="auto"/>
            <w:noWrap/>
            <w:vAlign w:val="bottom"/>
            <w:hideMark/>
          </w:tcPr>
          <w:p w:rsidR="00E0288A" w:rsidRPr="00CB5CFB" w:rsidRDefault="00E0288A" w:rsidP="006D1620">
            <w:pPr>
              <w:widowControl w:val="0"/>
              <w:ind w:firstLine="45"/>
              <w:jc w:val="center"/>
            </w:pPr>
            <w:r w:rsidRPr="00CB5CFB">
              <w:t>2.0</w:t>
            </w:r>
          </w:p>
        </w:tc>
        <w:tc>
          <w:tcPr>
            <w:tcW w:w="1843" w:type="dxa"/>
            <w:tcBorders>
              <w:top w:val="nil"/>
              <w:left w:val="single" w:sz="4" w:space="0" w:color="000000"/>
              <w:bottom w:val="single" w:sz="4" w:space="0" w:color="000000"/>
              <w:right w:val="nil"/>
            </w:tcBorders>
            <w:shd w:val="clear" w:color="auto" w:fill="auto"/>
            <w:noWrap/>
            <w:vAlign w:val="bottom"/>
            <w:hideMark/>
          </w:tcPr>
          <w:p w:rsidR="00E0288A" w:rsidRPr="00CB5CFB" w:rsidRDefault="00E0288A" w:rsidP="006D1620">
            <w:pPr>
              <w:widowControl w:val="0"/>
              <w:ind w:firstLine="45"/>
              <w:jc w:val="center"/>
            </w:pPr>
            <w:r w:rsidRPr="00CB5CFB">
              <w:t>7.6</w:t>
            </w:r>
          </w:p>
        </w:tc>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9.6</w:t>
            </w:r>
          </w:p>
        </w:tc>
      </w:tr>
      <w:tr w:rsidR="00E0288A" w:rsidRPr="00CB5CFB" w:rsidTr="00DD6D08">
        <w:trPr>
          <w:trHeight w:val="315"/>
        </w:trPr>
        <w:tc>
          <w:tcPr>
            <w:tcW w:w="2988"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CB5CFB" w:rsidRDefault="00E0288A" w:rsidP="006D1620">
            <w:pPr>
              <w:widowControl w:val="0"/>
              <w:ind w:firstLine="45"/>
            </w:pPr>
            <w:r w:rsidRPr="00CB5CFB">
              <w:t xml:space="preserve">Литва </w:t>
            </w:r>
          </w:p>
        </w:tc>
        <w:tc>
          <w:tcPr>
            <w:tcW w:w="1701" w:type="dxa"/>
            <w:tcBorders>
              <w:top w:val="nil"/>
              <w:left w:val="single" w:sz="4" w:space="0" w:color="000000"/>
              <w:bottom w:val="single" w:sz="4" w:space="0" w:color="000000"/>
              <w:right w:val="nil"/>
            </w:tcBorders>
            <w:shd w:val="clear" w:color="auto" w:fill="auto"/>
            <w:noWrap/>
            <w:vAlign w:val="bottom"/>
            <w:hideMark/>
          </w:tcPr>
          <w:p w:rsidR="00E0288A" w:rsidRPr="00CB5CFB" w:rsidRDefault="00E0288A" w:rsidP="006D1620">
            <w:pPr>
              <w:widowControl w:val="0"/>
              <w:ind w:firstLine="45"/>
              <w:jc w:val="center"/>
            </w:pPr>
            <w:r w:rsidRPr="00CB5CFB">
              <w:t>1.0</w:t>
            </w:r>
          </w:p>
        </w:tc>
        <w:tc>
          <w:tcPr>
            <w:tcW w:w="1843" w:type="dxa"/>
            <w:tcBorders>
              <w:top w:val="nil"/>
              <w:left w:val="single" w:sz="4" w:space="0" w:color="000000"/>
              <w:bottom w:val="single" w:sz="4" w:space="0" w:color="000000"/>
              <w:right w:val="nil"/>
            </w:tcBorders>
            <w:shd w:val="clear" w:color="auto" w:fill="auto"/>
            <w:noWrap/>
            <w:vAlign w:val="bottom"/>
            <w:hideMark/>
          </w:tcPr>
          <w:p w:rsidR="00E0288A" w:rsidRPr="00CB5CFB" w:rsidRDefault="00E0288A" w:rsidP="006D1620">
            <w:pPr>
              <w:widowControl w:val="0"/>
              <w:ind w:firstLine="45"/>
              <w:jc w:val="center"/>
            </w:pPr>
            <w:r w:rsidRPr="00CB5CFB">
              <w:t>6.0</w:t>
            </w:r>
          </w:p>
        </w:tc>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7.0</w:t>
            </w:r>
          </w:p>
        </w:tc>
      </w:tr>
      <w:tr w:rsidR="00E0288A" w:rsidRPr="00CB5CFB" w:rsidTr="00DD6D08">
        <w:trPr>
          <w:trHeight w:val="315"/>
        </w:trPr>
        <w:tc>
          <w:tcPr>
            <w:tcW w:w="2988" w:type="dxa"/>
            <w:tcBorders>
              <w:top w:val="nil"/>
              <w:left w:val="single" w:sz="8" w:space="0" w:color="000000"/>
              <w:bottom w:val="single" w:sz="8" w:space="0" w:color="000000"/>
              <w:right w:val="single" w:sz="8" w:space="0" w:color="000000"/>
            </w:tcBorders>
            <w:shd w:val="clear" w:color="auto" w:fill="auto"/>
            <w:noWrap/>
            <w:vAlign w:val="bottom"/>
            <w:hideMark/>
          </w:tcPr>
          <w:p w:rsidR="00E0288A" w:rsidRPr="00CB5CFB" w:rsidRDefault="00E0288A" w:rsidP="006D1620">
            <w:pPr>
              <w:widowControl w:val="0"/>
              <w:ind w:firstLine="45"/>
            </w:pPr>
            <w:r w:rsidRPr="00CB5CFB">
              <w:t xml:space="preserve">Словакия </w:t>
            </w:r>
          </w:p>
        </w:tc>
        <w:tc>
          <w:tcPr>
            <w:tcW w:w="1701" w:type="dxa"/>
            <w:tcBorders>
              <w:top w:val="nil"/>
              <w:left w:val="single" w:sz="4" w:space="0" w:color="000000"/>
              <w:bottom w:val="single" w:sz="4" w:space="0" w:color="000000"/>
              <w:right w:val="nil"/>
            </w:tcBorders>
            <w:shd w:val="clear" w:color="auto" w:fill="auto"/>
            <w:noWrap/>
            <w:vAlign w:val="bottom"/>
            <w:hideMark/>
          </w:tcPr>
          <w:p w:rsidR="00E0288A" w:rsidRPr="00CB5CFB" w:rsidRDefault="00E0288A" w:rsidP="006D1620">
            <w:pPr>
              <w:widowControl w:val="0"/>
              <w:ind w:firstLine="45"/>
              <w:jc w:val="center"/>
            </w:pPr>
            <w:r w:rsidRPr="00CB5CFB">
              <w:t>3.7</w:t>
            </w:r>
          </w:p>
        </w:tc>
        <w:tc>
          <w:tcPr>
            <w:tcW w:w="1843" w:type="dxa"/>
            <w:tcBorders>
              <w:top w:val="nil"/>
              <w:left w:val="single" w:sz="4" w:space="0" w:color="000000"/>
              <w:bottom w:val="single" w:sz="4" w:space="0" w:color="000000"/>
              <w:right w:val="nil"/>
            </w:tcBorders>
            <w:shd w:val="clear" w:color="auto" w:fill="auto"/>
            <w:noWrap/>
            <w:vAlign w:val="bottom"/>
            <w:hideMark/>
          </w:tcPr>
          <w:p w:rsidR="00E0288A" w:rsidRPr="00CB5CFB" w:rsidRDefault="00E0288A" w:rsidP="006D1620">
            <w:pPr>
              <w:widowControl w:val="0"/>
              <w:ind w:firstLine="45"/>
              <w:jc w:val="center"/>
            </w:pPr>
            <w:r w:rsidRPr="00CB5CFB">
              <w:t>3.2</w:t>
            </w:r>
          </w:p>
        </w:tc>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6.9</w:t>
            </w:r>
          </w:p>
        </w:tc>
      </w:tr>
      <w:tr w:rsidR="00E0288A" w:rsidRPr="00CB5CFB" w:rsidTr="00DD6D08">
        <w:trPr>
          <w:trHeight w:val="315"/>
        </w:trPr>
        <w:tc>
          <w:tcPr>
            <w:tcW w:w="2988" w:type="dxa"/>
            <w:tcBorders>
              <w:top w:val="nil"/>
              <w:left w:val="single" w:sz="8" w:space="0" w:color="000000"/>
              <w:bottom w:val="single" w:sz="4" w:space="0" w:color="auto"/>
              <w:right w:val="single" w:sz="8" w:space="0" w:color="000000"/>
            </w:tcBorders>
            <w:shd w:val="clear" w:color="auto" w:fill="auto"/>
            <w:noWrap/>
            <w:vAlign w:val="bottom"/>
            <w:hideMark/>
          </w:tcPr>
          <w:p w:rsidR="00E0288A" w:rsidRPr="00CB5CFB" w:rsidRDefault="00E0288A" w:rsidP="006D1620">
            <w:pPr>
              <w:widowControl w:val="0"/>
              <w:ind w:firstLine="45"/>
            </w:pPr>
            <w:r w:rsidRPr="00CB5CFB">
              <w:t xml:space="preserve">Болгария </w:t>
            </w:r>
          </w:p>
        </w:tc>
        <w:tc>
          <w:tcPr>
            <w:tcW w:w="1701" w:type="dxa"/>
            <w:tcBorders>
              <w:top w:val="nil"/>
              <w:left w:val="single" w:sz="4" w:space="0" w:color="000000"/>
              <w:bottom w:val="single" w:sz="4" w:space="0" w:color="auto"/>
              <w:right w:val="nil"/>
            </w:tcBorders>
            <w:shd w:val="clear" w:color="auto" w:fill="auto"/>
            <w:noWrap/>
            <w:vAlign w:val="bottom"/>
            <w:hideMark/>
          </w:tcPr>
          <w:p w:rsidR="00E0288A" w:rsidRPr="00CB5CFB" w:rsidRDefault="00E0288A" w:rsidP="006D1620">
            <w:pPr>
              <w:widowControl w:val="0"/>
              <w:ind w:firstLine="45"/>
              <w:jc w:val="center"/>
            </w:pPr>
            <w:r w:rsidRPr="00CB5CFB">
              <w:t>3.2</w:t>
            </w:r>
          </w:p>
        </w:tc>
        <w:tc>
          <w:tcPr>
            <w:tcW w:w="1843" w:type="dxa"/>
            <w:tcBorders>
              <w:top w:val="nil"/>
              <w:left w:val="single" w:sz="4" w:space="0" w:color="000000"/>
              <w:bottom w:val="single" w:sz="4" w:space="0" w:color="auto"/>
              <w:right w:val="nil"/>
            </w:tcBorders>
            <w:shd w:val="clear" w:color="auto" w:fill="auto"/>
            <w:noWrap/>
            <w:vAlign w:val="bottom"/>
            <w:hideMark/>
          </w:tcPr>
          <w:p w:rsidR="00E0288A" w:rsidRPr="00CB5CFB" w:rsidRDefault="00E0288A" w:rsidP="006D1620">
            <w:pPr>
              <w:widowControl w:val="0"/>
              <w:ind w:firstLine="45"/>
              <w:jc w:val="center"/>
            </w:pPr>
            <w:r w:rsidRPr="00CB5CFB">
              <w:t>1.8</w:t>
            </w:r>
          </w:p>
        </w:tc>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5.0</w:t>
            </w:r>
          </w:p>
        </w:tc>
      </w:tr>
      <w:tr w:rsidR="00E0288A" w:rsidRPr="00CB5CFB" w:rsidTr="00DD6D08">
        <w:trPr>
          <w:trHeight w:val="300"/>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pPr>
            <w:r w:rsidRPr="00CB5CFB">
              <w:t xml:space="preserve">Румыния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3.6</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88A" w:rsidRPr="00CB5CFB" w:rsidRDefault="00E0288A" w:rsidP="006D1620">
            <w:pPr>
              <w:widowControl w:val="0"/>
              <w:ind w:firstLine="45"/>
              <w:jc w:val="center"/>
            </w:pPr>
            <w:r w:rsidRPr="00CB5CFB">
              <w:t>4.6</w:t>
            </w:r>
          </w:p>
        </w:tc>
      </w:tr>
      <w:tr w:rsidR="00440015" w:rsidRPr="00CB5CFB" w:rsidTr="00DD6D08">
        <w:trPr>
          <w:trHeight w:val="300"/>
        </w:trPr>
        <w:tc>
          <w:tcPr>
            <w:tcW w:w="96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40015" w:rsidRPr="00CB5CFB" w:rsidRDefault="00FC6741" w:rsidP="006D1620">
            <w:pPr>
              <w:widowControl w:val="0"/>
              <w:ind w:firstLine="612"/>
            </w:pPr>
            <w:r w:rsidRPr="00CB5CFB">
              <w:t xml:space="preserve">Примечание – </w:t>
            </w:r>
            <w:r w:rsidR="006D1620" w:rsidRPr="00CB5CFB">
              <w:t>С</w:t>
            </w:r>
            <w:r w:rsidRPr="00CB5CFB">
              <w:t xml:space="preserve">оставлено автором на основании </w:t>
            </w:r>
            <w:r w:rsidR="003305E2">
              <w:t xml:space="preserve">источника </w:t>
            </w:r>
            <w:r w:rsidRPr="00CB5CFB">
              <w:t>[</w:t>
            </w:r>
            <w:r w:rsidR="007D06E0" w:rsidRPr="00CB5CFB">
              <w:t>175</w:t>
            </w:r>
            <w:r w:rsidRPr="00CB5CFB">
              <w:t>]</w:t>
            </w:r>
          </w:p>
        </w:tc>
      </w:tr>
    </w:tbl>
    <w:p w:rsidR="00E0288A" w:rsidRPr="00CB5CFB" w:rsidRDefault="00E0288A" w:rsidP="009D456F">
      <w:pPr>
        <w:widowControl w:val="0"/>
        <w:ind w:firstLine="709"/>
        <w:jc w:val="both"/>
        <w:rPr>
          <w:sz w:val="28"/>
          <w:szCs w:val="28"/>
          <w:shd w:val="clear" w:color="auto" w:fill="FFFFFF"/>
        </w:rPr>
      </w:pPr>
    </w:p>
    <w:p w:rsidR="00E70785" w:rsidRPr="00CB5CFB" w:rsidRDefault="004B630B" w:rsidP="009D456F">
      <w:pPr>
        <w:pStyle w:val="a5"/>
        <w:widowControl w:val="0"/>
        <w:spacing w:before="0" w:beforeAutospacing="0" w:after="0" w:afterAutospacing="0"/>
        <w:ind w:firstLine="709"/>
        <w:jc w:val="both"/>
        <w:rPr>
          <w:sz w:val="28"/>
          <w:szCs w:val="28"/>
        </w:rPr>
      </w:pPr>
      <w:r w:rsidRPr="00CB5CFB">
        <w:rPr>
          <w:sz w:val="28"/>
          <w:szCs w:val="28"/>
        </w:rPr>
        <w:t xml:space="preserve">В среднем по ЕС доля нестандартных контрактов составляет </w:t>
      </w:r>
      <w:r w:rsidR="002B15DD" w:rsidRPr="00CB5CFB">
        <w:rPr>
          <w:sz w:val="28"/>
          <w:szCs w:val="28"/>
        </w:rPr>
        <w:t>28,3</w:t>
      </w:r>
      <w:r w:rsidRPr="00CB5CFB">
        <w:rPr>
          <w:sz w:val="28"/>
          <w:szCs w:val="28"/>
        </w:rPr>
        <w:t>%, что говорит о том, что почти каждый третий европеец имеет либо временную, либо частичную занятость.</w:t>
      </w:r>
      <w:r w:rsidR="008C525D" w:rsidRPr="00CB5CFB">
        <w:rPr>
          <w:sz w:val="28"/>
          <w:szCs w:val="28"/>
        </w:rPr>
        <w:t xml:space="preserve"> </w:t>
      </w:r>
    </w:p>
    <w:p w:rsidR="00E70785" w:rsidRPr="00CB5CFB" w:rsidRDefault="008C525D" w:rsidP="009D456F">
      <w:pPr>
        <w:widowControl w:val="0"/>
        <w:ind w:firstLine="709"/>
        <w:jc w:val="both"/>
        <w:rPr>
          <w:sz w:val="28"/>
          <w:szCs w:val="28"/>
        </w:rPr>
      </w:pPr>
      <w:r w:rsidRPr="00CB5CFB">
        <w:rPr>
          <w:sz w:val="28"/>
          <w:szCs w:val="28"/>
        </w:rPr>
        <w:t xml:space="preserve">Казахстан </w:t>
      </w:r>
      <w:r w:rsidR="00183B9A" w:rsidRPr="00CB5CFB">
        <w:rPr>
          <w:sz w:val="28"/>
          <w:szCs w:val="28"/>
        </w:rPr>
        <w:t xml:space="preserve">имеет невысокие показатели временной (6,2%) и частичной занятости (6,7%) </w:t>
      </w:r>
      <w:r w:rsidR="00044ACF" w:rsidRPr="00CB5CFB">
        <w:rPr>
          <w:sz w:val="28"/>
          <w:szCs w:val="28"/>
        </w:rPr>
        <w:t xml:space="preserve">и </w:t>
      </w:r>
      <w:r w:rsidRPr="00CB5CFB">
        <w:rPr>
          <w:sz w:val="28"/>
          <w:szCs w:val="28"/>
        </w:rPr>
        <w:t>в данном рейтинге занимает 25 место</w:t>
      </w:r>
      <w:r w:rsidR="00183B9A" w:rsidRPr="00CB5CFB">
        <w:rPr>
          <w:sz w:val="28"/>
          <w:szCs w:val="28"/>
        </w:rPr>
        <w:t>.</w:t>
      </w:r>
      <w:r w:rsidR="00E70785" w:rsidRPr="00CB5CFB">
        <w:rPr>
          <w:sz w:val="28"/>
          <w:szCs w:val="28"/>
        </w:rPr>
        <w:t xml:space="preserve"> Особенностями </w:t>
      </w:r>
      <w:r w:rsidR="005174AF" w:rsidRPr="00CB5CFB">
        <w:rPr>
          <w:sz w:val="28"/>
          <w:szCs w:val="28"/>
        </w:rPr>
        <w:t xml:space="preserve">казахстанского </w:t>
      </w:r>
      <w:r w:rsidR="00E70785" w:rsidRPr="00CB5CFB">
        <w:rPr>
          <w:sz w:val="28"/>
          <w:szCs w:val="28"/>
        </w:rPr>
        <w:t>правового регулирования</w:t>
      </w:r>
      <w:r w:rsidR="005174AF" w:rsidRPr="00CB5CFB">
        <w:rPr>
          <w:sz w:val="28"/>
          <w:szCs w:val="28"/>
        </w:rPr>
        <w:t xml:space="preserve"> временной и частичной занятости</w:t>
      </w:r>
      <w:r w:rsidR="00E70785" w:rsidRPr="00CB5CFB">
        <w:rPr>
          <w:sz w:val="28"/>
          <w:szCs w:val="28"/>
        </w:rPr>
        <w:t xml:space="preserve"> </w:t>
      </w:r>
      <w:r w:rsidR="005174AF" w:rsidRPr="00CB5CFB">
        <w:rPr>
          <w:sz w:val="28"/>
          <w:szCs w:val="28"/>
        </w:rPr>
        <w:t xml:space="preserve">является то, что </w:t>
      </w:r>
      <w:r w:rsidR="00E70785" w:rsidRPr="00CB5CFB">
        <w:rPr>
          <w:sz w:val="28"/>
          <w:szCs w:val="28"/>
        </w:rPr>
        <w:t>законом не установлены минимально допустимые границы ежедневной или еженедельной работы. Работодатель может самостоятельно определять количество дневных рабочих часов или рабочих дней в неделю. При этом, трудовой кодекс сохраняет социальные гарантии работнику – оплачиваемый трудовой отпуск, исчисление трудового стажа и других прав в сфере труда. Все льготы, которые положены для стандартной занятости, распространяются и на гибкие режимы рабочего времени [</w:t>
      </w:r>
      <w:r w:rsidR="008732BC" w:rsidRPr="00CB5CFB">
        <w:rPr>
          <w:sz w:val="28"/>
          <w:szCs w:val="28"/>
        </w:rPr>
        <w:t>176</w:t>
      </w:r>
      <w:r w:rsidR="00E70785" w:rsidRPr="00CB5CFB">
        <w:rPr>
          <w:sz w:val="28"/>
          <w:szCs w:val="28"/>
        </w:rPr>
        <w:t xml:space="preserve">]. </w:t>
      </w:r>
    </w:p>
    <w:p w:rsidR="004B630B" w:rsidRPr="00CB5CFB" w:rsidRDefault="004B630B" w:rsidP="009D456F">
      <w:pPr>
        <w:pStyle w:val="a5"/>
        <w:widowControl w:val="0"/>
        <w:spacing w:before="0" w:beforeAutospacing="0" w:after="0" w:afterAutospacing="0"/>
        <w:ind w:firstLine="709"/>
        <w:jc w:val="both"/>
        <w:rPr>
          <w:sz w:val="28"/>
          <w:szCs w:val="28"/>
        </w:rPr>
      </w:pPr>
      <w:r w:rsidRPr="00CB5CFB">
        <w:rPr>
          <w:sz w:val="28"/>
          <w:szCs w:val="28"/>
        </w:rPr>
        <w:t xml:space="preserve">Все развитые европейские страны имеют высокую долю нестандартно занятых работников в экономике страны, причем доля частичной занятости существенно выше временной. Разброс между странами достаточно существенный: Нидерланды – </w:t>
      </w:r>
      <w:r w:rsidR="002A4FDA" w:rsidRPr="00CB5CFB">
        <w:rPr>
          <w:sz w:val="28"/>
          <w:szCs w:val="28"/>
        </w:rPr>
        <w:t>59,6</w:t>
      </w:r>
      <w:r w:rsidRPr="00CB5CFB">
        <w:rPr>
          <w:sz w:val="28"/>
          <w:szCs w:val="28"/>
        </w:rPr>
        <w:t xml:space="preserve">%; </w:t>
      </w:r>
      <w:r w:rsidR="002A4FDA" w:rsidRPr="00CB5CFB">
        <w:rPr>
          <w:sz w:val="28"/>
          <w:szCs w:val="28"/>
        </w:rPr>
        <w:t>Румыния</w:t>
      </w:r>
      <w:r w:rsidRPr="00CB5CFB">
        <w:rPr>
          <w:sz w:val="28"/>
          <w:szCs w:val="28"/>
        </w:rPr>
        <w:t xml:space="preserve"> – </w:t>
      </w:r>
      <w:r w:rsidR="002A4FDA" w:rsidRPr="00CB5CFB">
        <w:rPr>
          <w:sz w:val="28"/>
          <w:szCs w:val="28"/>
        </w:rPr>
        <w:t>4,6</w:t>
      </w:r>
      <w:r w:rsidRPr="00CB5CFB">
        <w:rPr>
          <w:sz w:val="28"/>
          <w:szCs w:val="28"/>
        </w:rPr>
        <w:t>%.</w:t>
      </w:r>
    </w:p>
    <w:p w:rsidR="004B630B" w:rsidRPr="00CB5CFB" w:rsidRDefault="004B630B" w:rsidP="009D456F">
      <w:pPr>
        <w:pStyle w:val="a3"/>
        <w:widowControl w:val="0"/>
        <w:ind w:left="0" w:firstLine="709"/>
        <w:jc w:val="both"/>
        <w:rPr>
          <w:sz w:val="28"/>
          <w:szCs w:val="28"/>
        </w:rPr>
      </w:pPr>
      <w:r w:rsidRPr="00CB5CFB">
        <w:rPr>
          <w:sz w:val="28"/>
          <w:szCs w:val="28"/>
        </w:rPr>
        <w:t xml:space="preserve">Частичная занятость используется компаниями для удержания пожилых, квалифицированных работников, которые в противном случае могут уйти на пенсию, а также для привлечения и удержания работников для конкретных графиков или сложных работ, особенно в развитых промышленных странах. </w:t>
      </w:r>
    </w:p>
    <w:p w:rsidR="004B630B" w:rsidRPr="00CB5CFB" w:rsidRDefault="004B630B" w:rsidP="009D456F">
      <w:pPr>
        <w:pStyle w:val="a3"/>
        <w:widowControl w:val="0"/>
        <w:ind w:left="0" w:firstLine="709"/>
        <w:jc w:val="both"/>
        <w:rPr>
          <w:sz w:val="28"/>
          <w:szCs w:val="28"/>
        </w:rPr>
      </w:pPr>
      <w:r w:rsidRPr="00CB5CFB">
        <w:rPr>
          <w:sz w:val="28"/>
          <w:szCs w:val="28"/>
        </w:rPr>
        <w:t>Временная занятость также имеет тенденцию роста, особенно в тех странах, где сельское хозяйство является одной из отраслей специализации. Тенденция к увеличению нестандартных форм занятости набирает силу в европейском пространстве</w:t>
      </w:r>
      <w:r w:rsidR="009D66E0">
        <w:rPr>
          <w:sz w:val="28"/>
          <w:szCs w:val="28"/>
        </w:rPr>
        <w:t xml:space="preserve"> </w:t>
      </w:r>
      <w:r w:rsidR="009D66E0" w:rsidRPr="009D66E0">
        <w:rPr>
          <w:sz w:val="28"/>
          <w:szCs w:val="28"/>
        </w:rPr>
        <w:t>[177]</w:t>
      </w:r>
      <w:r w:rsidRPr="00CB5CFB">
        <w:rPr>
          <w:sz w:val="28"/>
          <w:szCs w:val="28"/>
        </w:rPr>
        <w:t>.</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Реформы политики дерегулирования рынка труда в Европе повлекли за собой сокращение мер защиты работника в рамках трудового законодательства, значения коллективных переговоров, социального обеспечения и социальных прав в качестве корректирующих механизмов для рынка. Тем самым они способствовали усилению нестабильности [</w:t>
      </w:r>
      <w:r w:rsidRPr="00CB5CFB">
        <w:rPr>
          <w:sz w:val="28"/>
          <w:szCs w:val="28"/>
        </w:rPr>
        <w:t>1</w:t>
      </w:r>
      <w:r w:rsidR="001A3D9A" w:rsidRPr="00CB5CFB">
        <w:rPr>
          <w:sz w:val="28"/>
          <w:szCs w:val="28"/>
        </w:rPr>
        <w:t>78</w:t>
      </w:r>
      <w:r w:rsidRPr="00CB5CFB">
        <w:rPr>
          <w:sz w:val="28"/>
          <w:szCs w:val="28"/>
          <w:shd w:val="clear" w:color="auto" w:fill="FFFFFF"/>
        </w:rPr>
        <w:t>].</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Тем не менее, критерием прогрессивности трудового законодательства, его соответствия требованиям конкурентоспособности страны является его низкая жесткость и статистические органы ОЭСР даже имеют в своем активе соответствующий показатель.</w:t>
      </w:r>
    </w:p>
    <w:p w:rsidR="00EE48B2" w:rsidRDefault="00EE48B2" w:rsidP="009D456F">
      <w:pPr>
        <w:widowControl w:val="0"/>
        <w:autoSpaceDE w:val="0"/>
        <w:autoSpaceDN w:val="0"/>
        <w:adjustRightInd w:val="0"/>
        <w:ind w:firstLine="709"/>
        <w:jc w:val="both"/>
        <w:rPr>
          <w:sz w:val="28"/>
          <w:szCs w:val="28"/>
        </w:rPr>
      </w:pPr>
      <w:r w:rsidRPr="00CB5CFB">
        <w:rPr>
          <w:sz w:val="28"/>
          <w:szCs w:val="28"/>
        </w:rPr>
        <w:t>«Индекс жесткости», разрабатываемый международными организациями, такими как, ОЭСР и Всемирный банк, позволяет сравнивать в цифровом формате жесткость законодательства разных стран (рисунок 1</w:t>
      </w:r>
      <w:r w:rsidR="002D4C85" w:rsidRPr="00CB5CFB">
        <w:rPr>
          <w:sz w:val="28"/>
          <w:szCs w:val="28"/>
        </w:rPr>
        <w:t>3</w:t>
      </w:r>
      <w:r w:rsidRPr="00CB5CFB">
        <w:rPr>
          <w:sz w:val="28"/>
          <w:szCs w:val="28"/>
        </w:rPr>
        <w:t>).</w:t>
      </w:r>
    </w:p>
    <w:p w:rsidR="0092327C" w:rsidRPr="00CB5CFB" w:rsidRDefault="0092327C" w:rsidP="009D456F">
      <w:pPr>
        <w:widowControl w:val="0"/>
        <w:autoSpaceDE w:val="0"/>
        <w:autoSpaceDN w:val="0"/>
        <w:adjustRightInd w:val="0"/>
        <w:ind w:firstLine="709"/>
        <w:jc w:val="both"/>
        <w:rPr>
          <w:sz w:val="28"/>
          <w:szCs w:val="28"/>
        </w:rPr>
      </w:pPr>
    </w:p>
    <w:p w:rsidR="00EE48B2" w:rsidRPr="00CB5CFB" w:rsidRDefault="00EE48B2" w:rsidP="009D456F">
      <w:pPr>
        <w:widowControl w:val="0"/>
        <w:autoSpaceDE w:val="0"/>
        <w:autoSpaceDN w:val="0"/>
        <w:adjustRightInd w:val="0"/>
        <w:ind w:firstLine="709"/>
        <w:jc w:val="center"/>
        <w:rPr>
          <w:sz w:val="28"/>
          <w:szCs w:val="28"/>
        </w:rPr>
      </w:pPr>
      <w:r w:rsidRPr="00CB5CFB">
        <w:rPr>
          <w:noProof/>
          <w:sz w:val="28"/>
          <w:szCs w:val="28"/>
        </w:rPr>
        <w:drawing>
          <wp:inline distT="0" distB="0" distL="0" distR="0">
            <wp:extent cx="5040173" cy="4206240"/>
            <wp:effectExtent l="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E48B2" w:rsidRPr="006D1620" w:rsidRDefault="00EE48B2" w:rsidP="009D456F">
      <w:pPr>
        <w:widowControl w:val="0"/>
        <w:autoSpaceDE w:val="0"/>
        <w:autoSpaceDN w:val="0"/>
        <w:adjustRightInd w:val="0"/>
        <w:ind w:firstLine="709"/>
        <w:jc w:val="both"/>
        <w:rPr>
          <w:sz w:val="16"/>
          <w:szCs w:val="16"/>
        </w:rPr>
      </w:pPr>
    </w:p>
    <w:p w:rsidR="00EE48B2" w:rsidRPr="00CB5CFB" w:rsidRDefault="00EE48B2" w:rsidP="006D1620">
      <w:pPr>
        <w:widowControl w:val="0"/>
        <w:autoSpaceDE w:val="0"/>
        <w:autoSpaceDN w:val="0"/>
        <w:adjustRightInd w:val="0"/>
        <w:jc w:val="center"/>
        <w:rPr>
          <w:sz w:val="28"/>
          <w:szCs w:val="28"/>
        </w:rPr>
      </w:pPr>
      <w:r w:rsidRPr="00CB5CFB">
        <w:rPr>
          <w:sz w:val="28"/>
          <w:szCs w:val="28"/>
        </w:rPr>
        <w:t>Рисунок 1</w:t>
      </w:r>
      <w:r w:rsidR="002D4C85" w:rsidRPr="00CB5CFB">
        <w:rPr>
          <w:sz w:val="28"/>
          <w:szCs w:val="28"/>
        </w:rPr>
        <w:t>3</w:t>
      </w:r>
      <w:r w:rsidRPr="00CB5CFB">
        <w:rPr>
          <w:sz w:val="28"/>
          <w:szCs w:val="28"/>
        </w:rPr>
        <w:t xml:space="preserve"> </w:t>
      </w:r>
      <w:r w:rsidR="006D1620">
        <w:rPr>
          <w:sz w:val="28"/>
          <w:szCs w:val="28"/>
        </w:rPr>
        <w:t>–</w:t>
      </w:r>
      <w:r w:rsidRPr="00CB5CFB">
        <w:rPr>
          <w:sz w:val="28"/>
          <w:szCs w:val="28"/>
        </w:rPr>
        <w:t xml:space="preserve"> Жесткость законодательства о защите занятости работников с постоянным контрактом</w:t>
      </w:r>
    </w:p>
    <w:p w:rsidR="00BE4F0A" w:rsidRPr="006D1620" w:rsidRDefault="00BE4F0A" w:rsidP="009D456F">
      <w:pPr>
        <w:widowControl w:val="0"/>
        <w:autoSpaceDE w:val="0"/>
        <w:autoSpaceDN w:val="0"/>
        <w:adjustRightInd w:val="0"/>
        <w:ind w:firstLine="709"/>
        <w:jc w:val="center"/>
        <w:rPr>
          <w:sz w:val="16"/>
          <w:szCs w:val="16"/>
        </w:rPr>
      </w:pPr>
    </w:p>
    <w:p w:rsidR="00EE48B2" w:rsidRPr="00CB5CFB" w:rsidRDefault="00EE48B2" w:rsidP="009D456F">
      <w:pPr>
        <w:widowControl w:val="0"/>
        <w:ind w:firstLine="709"/>
        <w:jc w:val="both"/>
      </w:pPr>
      <w:r w:rsidRPr="00CB5CFB">
        <w:t>Примечание</w:t>
      </w:r>
      <w:r w:rsidR="004D2EF6" w:rsidRPr="00CB5CFB">
        <w:t xml:space="preserve"> </w:t>
      </w:r>
      <w:r w:rsidR="006D1620">
        <w:t>–</w:t>
      </w:r>
      <w:r w:rsidRPr="00CB5CFB">
        <w:t xml:space="preserve"> </w:t>
      </w:r>
      <w:r w:rsidR="004D2EF6" w:rsidRPr="00CB5CFB">
        <w:t xml:space="preserve">Составлено </w:t>
      </w:r>
      <w:r w:rsidRPr="00CB5CFB">
        <w:t xml:space="preserve">автором на основании </w:t>
      </w:r>
      <w:r w:rsidR="003305E2">
        <w:t xml:space="preserve">источника </w:t>
      </w:r>
      <w:r w:rsidR="006667E7" w:rsidRPr="00CB5CFB">
        <w:t>[1</w:t>
      </w:r>
      <w:r w:rsidR="001A3D9A" w:rsidRPr="00CB5CFB">
        <w:t>79</w:t>
      </w:r>
      <w:r w:rsidR="006667E7" w:rsidRPr="00CB5CFB">
        <w:t>]</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Как видно на рисунке 1</w:t>
      </w:r>
      <w:r w:rsidR="005B1196">
        <w:rPr>
          <w:sz w:val="28"/>
          <w:szCs w:val="28"/>
          <w:shd w:val="clear" w:color="auto" w:fill="FFFFFF"/>
        </w:rPr>
        <w:t>3</w:t>
      </w:r>
      <w:r w:rsidRPr="00CB5CFB">
        <w:rPr>
          <w:sz w:val="28"/>
          <w:szCs w:val="28"/>
          <w:shd w:val="clear" w:color="auto" w:fill="FFFFFF"/>
        </w:rPr>
        <w:t xml:space="preserve"> снижение жесткости произошло в большинстве стран. Исключение составили только Нидерланды, Франция, Бельгия и Дания. Индекс жесткости в среднем для стран ОЭСР для постоянных работников уменьшился с 2,21 до 2,08 балла.</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 xml:space="preserve">Реформы на рынке труда вызвали существенное падение данного показателя в таких «зарегулированных» странах, как Португалия на 1,28 п.п. (с 4,42 до 3,14) и Греция на 0,68 п.п. (с 3,13 до 2,45), </w:t>
      </w:r>
      <w:r w:rsidR="0092327C">
        <w:rPr>
          <w:sz w:val="28"/>
          <w:szCs w:val="28"/>
          <w:shd w:val="clear" w:color="auto" w:fill="FFFFFF"/>
        </w:rPr>
        <w:t xml:space="preserve">а также </w:t>
      </w:r>
      <w:r w:rsidRPr="00CB5CFB">
        <w:rPr>
          <w:sz w:val="28"/>
          <w:szCs w:val="28"/>
          <w:shd w:val="clear" w:color="auto" w:fill="FFFFFF"/>
        </w:rPr>
        <w:t xml:space="preserve">в странах с переходной экономикой: Эстония </w:t>
      </w:r>
      <w:r w:rsidR="0092327C">
        <w:rPr>
          <w:sz w:val="28"/>
          <w:szCs w:val="28"/>
          <w:shd w:val="clear" w:color="auto" w:fill="FFFFFF"/>
        </w:rPr>
        <w:t xml:space="preserve">на 0,93 п.п. (с 2,74 до 1,81), </w:t>
      </w:r>
      <w:r w:rsidRPr="00CB5CFB">
        <w:rPr>
          <w:sz w:val="28"/>
          <w:szCs w:val="28"/>
          <w:shd w:val="clear" w:color="auto" w:fill="FFFFFF"/>
        </w:rPr>
        <w:t xml:space="preserve">Венгрия на 0,42 п.п. (с 2,00 до 1,58), Словения на 0,58 п.п. (с 2,65 до 2,08).  </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На рисунке 1</w:t>
      </w:r>
      <w:r w:rsidR="002D4C85" w:rsidRPr="00CB5CFB">
        <w:rPr>
          <w:sz w:val="28"/>
          <w:szCs w:val="28"/>
          <w:shd w:val="clear" w:color="auto" w:fill="FFFFFF"/>
        </w:rPr>
        <w:t>4</w:t>
      </w:r>
      <w:r w:rsidRPr="00CB5CFB">
        <w:rPr>
          <w:sz w:val="28"/>
          <w:szCs w:val="28"/>
          <w:shd w:val="clear" w:color="auto" w:fill="FFFFFF"/>
        </w:rPr>
        <w:t xml:space="preserve"> наблюдается активная либерализация трудового законодательства временных контрактов с 1990 по 2019 г. Лидерами реформ являются такие страны, как Швеция, где снижение индекса жесткости срочных контрактов составило 3,27 п.п. (с 4,08 до 0,81), Греция – 2,5 п.п. (с 4,75 до 2,25) и Бельгия – 2,44 п.п. (с 4,5 до 2,06).</w:t>
      </w:r>
    </w:p>
    <w:p w:rsidR="0092327C" w:rsidRPr="00CB5CFB" w:rsidRDefault="0092327C" w:rsidP="009D456F">
      <w:pPr>
        <w:widowControl w:val="0"/>
        <w:autoSpaceDE w:val="0"/>
        <w:autoSpaceDN w:val="0"/>
        <w:adjustRightInd w:val="0"/>
        <w:ind w:firstLine="709"/>
        <w:jc w:val="both"/>
        <w:rPr>
          <w:sz w:val="28"/>
          <w:szCs w:val="28"/>
          <w:shd w:val="clear" w:color="auto" w:fill="FFFFFF"/>
        </w:rPr>
      </w:pPr>
    </w:p>
    <w:p w:rsidR="00EE48B2" w:rsidRPr="00CB5CFB" w:rsidRDefault="00EE48B2" w:rsidP="006D1620">
      <w:pPr>
        <w:widowControl w:val="0"/>
        <w:autoSpaceDE w:val="0"/>
        <w:autoSpaceDN w:val="0"/>
        <w:adjustRightInd w:val="0"/>
        <w:jc w:val="center"/>
        <w:rPr>
          <w:sz w:val="28"/>
          <w:szCs w:val="28"/>
          <w:shd w:val="clear" w:color="auto" w:fill="FFFFFF"/>
        </w:rPr>
      </w:pPr>
      <w:r w:rsidRPr="00CB5CFB">
        <w:rPr>
          <w:noProof/>
          <w:sz w:val="28"/>
          <w:szCs w:val="28"/>
          <w:shd w:val="clear" w:color="auto" w:fill="FFFFFF"/>
        </w:rPr>
        <w:drawing>
          <wp:inline distT="0" distB="0" distL="0" distR="0">
            <wp:extent cx="5713171" cy="5106009"/>
            <wp:effectExtent l="0" t="0" r="0" b="0"/>
            <wp:docPr id="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E48B2" w:rsidRPr="006D1620" w:rsidRDefault="00EE48B2" w:rsidP="009D456F">
      <w:pPr>
        <w:widowControl w:val="0"/>
        <w:autoSpaceDE w:val="0"/>
        <w:autoSpaceDN w:val="0"/>
        <w:adjustRightInd w:val="0"/>
        <w:ind w:firstLine="709"/>
        <w:jc w:val="both"/>
        <w:rPr>
          <w:sz w:val="16"/>
          <w:szCs w:val="16"/>
          <w:shd w:val="clear" w:color="auto" w:fill="FFFFFF"/>
        </w:rPr>
      </w:pPr>
    </w:p>
    <w:p w:rsidR="00EE48B2" w:rsidRPr="00CB5CFB" w:rsidRDefault="00EE48B2" w:rsidP="006D1620">
      <w:pPr>
        <w:widowControl w:val="0"/>
        <w:autoSpaceDE w:val="0"/>
        <w:autoSpaceDN w:val="0"/>
        <w:adjustRightInd w:val="0"/>
        <w:jc w:val="center"/>
        <w:rPr>
          <w:sz w:val="28"/>
          <w:szCs w:val="28"/>
        </w:rPr>
      </w:pPr>
      <w:r w:rsidRPr="00CB5CFB">
        <w:rPr>
          <w:sz w:val="28"/>
          <w:szCs w:val="28"/>
        </w:rPr>
        <w:t>Рисунок 1</w:t>
      </w:r>
      <w:r w:rsidR="002D4C85" w:rsidRPr="00CB5CFB">
        <w:rPr>
          <w:sz w:val="28"/>
          <w:szCs w:val="28"/>
        </w:rPr>
        <w:t>4</w:t>
      </w:r>
      <w:r w:rsidRPr="00CB5CFB">
        <w:rPr>
          <w:sz w:val="28"/>
          <w:szCs w:val="28"/>
        </w:rPr>
        <w:t xml:space="preserve"> </w:t>
      </w:r>
      <w:r w:rsidR="006D1620">
        <w:rPr>
          <w:sz w:val="28"/>
          <w:szCs w:val="28"/>
        </w:rPr>
        <w:t>–</w:t>
      </w:r>
      <w:r w:rsidRPr="00CB5CFB">
        <w:rPr>
          <w:sz w:val="28"/>
          <w:szCs w:val="28"/>
        </w:rPr>
        <w:t xml:space="preserve"> Жесткость законодательства о защите занятости работников с временным контрактом</w:t>
      </w:r>
    </w:p>
    <w:p w:rsidR="00332087" w:rsidRPr="006D1620" w:rsidRDefault="00332087" w:rsidP="009D456F">
      <w:pPr>
        <w:widowControl w:val="0"/>
        <w:autoSpaceDE w:val="0"/>
        <w:autoSpaceDN w:val="0"/>
        <w:adjustRightInd w:val="0"/>
        <w:ind w:firstLine="709"/>
        <w:jc w:val="center"/>
        <w:rPr>
          <w:sz w:val="16"/>
          <w:szCs w:val="16"/>
        </w:rPr>
      </w:pPr>
    </w:p>
    <w:p w:rsidR="00EE48B2" w:rsidRPr="00CB5CFB" w:rsidRDefault="00EE48B2" w:rsidP="009D456F">
      <w:pPr>
        <w:widowControl w:val="0"/>
        <w:ind w:firstLine="709"/>
        <w:jc w:val="both"/>
      </w:pPr>
      <w:r w:rsidRPr="00CB5CFB">
        <w:t>Примечание</w:t>
      </w:r>
      <w:r w:rsidR="00742607" w:rsidRPr="00CB5CFB">
        <w:t xml:space="preserve"> </w:t>
      </w:r>
      <w:r w:rsidR="006D1620">
        <w:t>–</w:t>
      </w:r>
      <w:r w:rsidRPr="00CB5CFB">
        <w:t xml:space="preserve"> </w:t>
      </w:r>
      <w:r w:rsidR="00742607" w:rsidRPr="00CB5CFB">
        <w:t xml:space="preserve">Составлено </w:t>
      </w:r>
      <w:r w:rsidRPr="00CB5CFB">
        <w:t xml:space="preserve">автором на основании </w:t>
      </w:r>
      <w:r w:rsidR="00196788">
        <w:t xml:space="preserve">источника </w:t>
      </w:r>
      <w:r w:rsidR="00742607" w:rsidRPr="00CB5CFB">
        <w:t>[18</w:t>
      </w:r>
      <w:r w:rsidR="002636A4" w:rsidRPr="00CB5CFB">
        <w:t>0</w:t>
      </w:r>
      <w:r w:rsidR="00742607" w:rsidRPr="00CB5CFB">
        <w:t>]</w:t>
      </w:r>
    </w:p>
    <w:p w:rsidR="0092327C" w:rsidRDefault="0092327C"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В среднем по ОЭСР данный показатель снизился на 0,61 п.п. с 2,3 до 1,69 балла.</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 xml:space="preserve">Первенство по ужесточению применения срочных контрактов принадлежит Эстонии </w:t>
      </w:r>
      <w:r w:rsidR="006D1620">
        <w:rPr>
          <w:sz w:val="28"/>
          <w:szCs w:val="28"/>
          <w:shd w:val="clear" w:color="auto" w:fill="FFFFFF"/>
        </w:rPr>
        <w:t>–</w:t>
      </w:r>
      <w:r w:rsidRPr="00CB5CFB">
        <w:rPr>
          <w:sz w:val="28"/>
          <w:szCs w:val="28"/>
          <w:shd w:val="clear" w:color="auto" w:fill="FFFFFF"/>
        </w:rPr>
        <w:t xml:space="preserve"> усиление на 1,12 п.п. (с 1,88 до 3,00). Также увеличение индекса жесткости на 0,62 п.п. прослеживается в таких переходных экономиках, как Венгрия (с 0,63 до 1,25) и Словакия (с 1,63 до 2,25).</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С 1990 года в пять раз снизился показатель индекса жесткости в Швеции и более чем в два раза в Германии, Бельгии и Греции.</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 xml:space="preserve">В странах с либеральной моделью экономики (Великобритания, США и Канада) регулирование временных рабочих мест не подверглось существенным изменениям, эти страны являются лидерами по свободе использования временных контрактов. </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В целом, можно отметить снятие преград для использования работодателями временных контрактов в большинстве рассматриваемых стран.</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На основании вышеизложенных материалов, можно представить институциональное отражение в системе содействия занятости ЕС процессов модификации сферы занятости в условиях глобальной экономики, все более опирающейся на цифровой технологический фундамент (рисунок 1</w:t>
      </w:r>
      <w:r w:rsidR="00124BDC" w:rsidRPr="00CB5CFB">
        <w:rPr>
          <w:sz w:val="28"/>
          <w:szCs w:val="28"/>
          <w:shd w:val="clear" w:color="auto" w:fill="FFFFFF"/>
        </w:rPr>
        <w:t>5</w:t>
      </w:r>
      <w:r w:rsidRPr="00CB5CFB">
        <w:rPr>
          <w:sz w:val="28"/>
          <w:szCs w:val="28"/>
          <w:shd w:val="clear" w:color="auto" w:fill="FFFFFF"/>
        </w:rPr>
        <w:t>)</w:t>
      </w:r>
      <w:r w:rsidR="00196788">
        <w:rPr>
          <w:sz w:val="28"/>
          <w:szCs w:val="28"/>
          <w:shd w:val="clear" w:color="auto" w:fill="FFFFFF"/>
        </w:rPr>
        <w:t>.</w:t>
      </w:r>
      <w:r w:rsidRPr="00CB5CFB">
        <w:rPr>
          <w:sz w:val="28"/>
          <w:szCs w:val="28"/>
          <w:shd w:val="clear" w:color="auto" w:fill="FFFFFF"/>
        </w:rPr>
        <w:t xml:space="preserve">  </w:t>
      </w:r>
    </w:p>
    <w:p w:rsidR="00EE48B2" w:rsidRPr="00CB5CFB" w:rsidRDefault="00EE48B2" w:rsidP="009D456F">
      <w:pPr>
        <w:widowControl w:val="0"/>
        <w:ind w:firstLine="709"/>
        <w:jc w:val="both"/>
        <w:rPr>
          <w:sz w:val="28"/>
          <w:szCs w:val="28"/>
          <w:shd w:val="clear" w:color="auto" w:fill="FFFFFF"/>
        </w:rPr>
      </w:pPr>
    </w:p>
    <w:p w:rsidR="00EE48B2" w:rsidRPr="00CB5CFB" w:rsidRDefault="004D138C" w:rsidP="006D1620">
      <w:pPr>
        <w:widowControl w:val="0"/>
        <w:ind w:firstLine="284"/>
        <w:jc w:val="both"/>
        <w:rPr>
          <w:sz w:val="28"/>
          <w:szCs w:val="28"/>
          <w:shd w:val="clear" w:color="auto" w:fill="FFFFFF"/>
        </w:rPr>
      </w:pPr>
      <w:r>
        <w:rPr>
          <w:noProof/>
          <w:sz w:val="28"/>
          <w:szCs w:val="28"/>
        </w:rPr>
        <mc:AlternateContent>
          <mc:Choice Requires="wps">
            <w:drawing>
              <wp:anchor distT="0" distB="0" distL="114300" distR="114300" simplePos="0" relativeHeight="251649536" behindDoc="0" locked="0" layoutInCell="1" allowOverlap="1">
                <wp:simplePos x="0" y="0"/>
                <wp:positionH relativeFrom="column">
                  <wp:posOffset>986790</wp:posOffset>
                </wp:positionH>
                <wp:positionV relativeFrom="paragraph">
                  <wp:posOffset>2505710</wp:posOffset>
                </wp:positionV>
                <wp:extent cx="197485" cy="347345"/>
                <wp:effectExtent l="1270" t="17780" r="13335" b="32385"/>
                <wp:wrapNone/>
                <wp:docPr id="42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485" cy="347345"/>
                        </a:xfrm>
                        <a:prstGeom prst="chevro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57E3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51" o:spid="_x0000_s1026" type="#_x0000_t55" style="position:absolute;margin-left:77.7pt;margin-top:197.3pt;width:15.55pt;height:27.3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"/>
            </w:pict>
          </mc:Fallback>
        </mc:AlternateContent>
      </w:r>
      <w:r>
        <w:rPr>
          <w:noProof/>
          <w:sz w:val="28"/>
          <w:szCs w:val="28"/>
        </w:rPr>
        <mc:AlternateContent>
          <mc:Choice Requires="wps">
            <w:drawing>
              <wp:anchor distT="0" distB="0" distL="114300" distR="114300" simplePos="0" relativeHeight="251653632" behindDoc="0" locked="0" layoutInCell="1" allowOverlap="1">
                <wp:simplePos x="0" y="0"/>
                <wp:positionH relativeFrom="column">
                  <wp:posOffset>2970530</wp:posOffset>
                </wp:positionH>
                <wp:positionV relativeFrom="paragraph">
                  <wp:posOffset>2506345</wp:posOffset>
                </wp:positionV>
                <wp:extent cx="197485" cy="346075"/>
                <wp:effectExtent l="1905" t="17145" r="13970" b="33020"/>
                <wp:wrapNone/>
                <wp:docPr id="423"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485" cy="346075"/>
                        </a:xfrm>
                        <a:prstGeom prst="chevro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5A4B4" id="AutoShape 318" o:spid="_x0000_s1026" type="#_x0000_t55" style="position:absolute;margin-left:233.9pt;margin-top:197.35pt;width:15.55pt;height:27.2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"/>
            </w:pict>
          </mc:Fallback>
        </mc:AlternateContent>
      </w:r>
      <w:r>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4969510</wp:posOffset>
                </wp:positionH>
                <wp:positionV relativeFrom="paragraph">
                  <wp:posOffset>2514600</wp:posOffset>
                </wp:positionV>
                <wp:extent cx="189865" cy="321945"/>
                <wp:effectExtent l="0" t="27940" r="10795" b="29845"/>
                <wp:wrapNone/>
                <wp:docPr id="425"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9865" cy="321945"/>
                        </a:xfrm>
                        <a:prstGeom prst="chevro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F7324" id="AutoShape 319" o:spid="_x0000_s1026" type="#_x0000_t55" style="position:absolute;margin-left:391.3pt;margin-top:198pt;width:14.95pt;height:25.3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"/>
            </w:pict>
          </mc:Fallback>
        </mc:AlternateContent>
      </w:r>
      <w:r>
        <w:rPr>
          <w:noProof/>
          <w:sz w:val="28"/>
          <w:szCs w:val="28"/>
        </w:rPr>
        <mc:AlternateContent>
          <mc:Choice Requires="wps">
            <w:drawing>
              <wp:anchor distT="0" distB="0" distL="114300" distR="114300" simplePos="0" relativeHeight="251648512" behindDoc="0" locked="0" layoutInCell="1" allowOverlap="1">
                <wp:simplePos x="0" y="0"/>
                <wp:positionH relativeFrom="column">
                  <wp:posOffset>3853815</wp:posOffset>
                </wp:positionH>
                <wp:positionV relativeFrom="paragraph">
                  <wp:posOffset>1973580</wp:posOffset>
                </wp:positionV>
                <wp:extent cx="426085" cy="171450"/>
                <wp:effectExtent l="19050" t="0" r="12065" b="19050"/>
                <wp:wrapNone/>
                <wp:docPr id="422"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 cy="171450"/>
                        </a:xfrm>
                        <a:prstGeom prst="chevron">
                          <a:avLst>
                            <a:gd name="adj" fmla="val 544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0881C" id="AutoShape 250" o:spid="_x0000_s1026" type="#_x0000_t55" style="position:absolute;margin-left:303.45pt;margin-top:155.4pt;width:33.55pt;height: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" adj="16865"/>
            </w:pict>
          </mc:Fallback>
        </mc:AlternateContent>
      </w:r>
      <w:r>
        <w:rPr>
          <w:noProof/>
          <w:sz w:val="28"/>
          <w:szCs w:val="28"/>
        </w:rPr>
        <mc:AlternateContent>
          <mc:Choice Requires="wps">
            <w:drawing>
              <wp:anchor distT="0" distB="0" distL="114300" distR="114300" simplePos="0" relativeHeight="251650560" behindDoc="0" locked="0" layoutInCell="1" allowOverlap="1">
                <wp:simplePos x="0" y="0"/>
                <wp:positionH relativeFrom="column">
                  <wp:posOffset>1787525</wp:posOffset>
                </wp:positionH>
                <wp:positionV relativeFrom="paragraph">
                  <wp:posOffset>1973580</wp:posOffset>
                </wp:positionV>
                <wp:extent cx="475615" cy="175260"/>
                <wp:effectExtent l="19050" t="0" r="19685" b="15240"/>
                <wp:wrapNone/>
                <wp:docPr id="421"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75260"/>
                        </a:xfrm>
                        <a:prstGeom prst="chevron">
                          <a:avLst>
                            <a:gd name="adj" fmla="val 549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FD882" id="AutoShape 252" o:spid="_x0000_s1026" type="#_x0000_t55" style="position:absolute;margin-left:140.75pt;margin-top:155.4pt;width:37.45pt;height:1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" adj="17226"/>
            </w:pict>
          </mc:Fallback>
        </mc:AlternateContent>
      </w:r>
      <w:r w:rsidR="00EE48B2" w:rsidRPr="00CB5CFB">
        <w:rPr>
          <w:noProof/>
          <w:sz w:val="28"/>
          <w:szCs w:val="28"/>
          <w:shd w:val="clear" w:color="auto" w:fill="FFFFFF"/>
        </w:rPr>
        <w:drawing>
          <wp:inline distT="0" distB="0" distL="0" distR="0">
            <wp:extent cx="5720487" cy="4294022"/>
            <wp:effectExtent l="0" t="0" r="52070" b="11430"/>
            <wp:docPr id="2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E48B2" w:rsidRPr="006D1620" w:rsidRDefault="00EE48B2" w:rsidP="009D456F">
      <w:pPr>
        <w:widowControl w:val="0"/>
        <w:ind w:firstLine="709"/>
        <w:jc w:val="both"/>
        <w:rPr>
          <w:sz w:val="16"/>
          <w:szCs w:val="16"/>
          <w:shd w:val="clear" w:color="auto" w:fill="FFFFFF"/>
        </w:rPr>
      </w:pPr>
    </w:p>
    <w:p w:rsidR="00A816D7" w:rsidRPr="0092327C" w:rsidRDefault="00A816D7" w:rsidP="006D1620">
      <w:pPr>
        <w:widowControl w:val="0"/>
        <w:autoSpaceDE w:val="0"/>
        <w:autoSpaceDN w:val="0"/>
        <w:adjustRightInd w:val="0"/>
        <w:jc w:val="center"/>
        <w:rPr>
          <w:sz w:val="16"/>
          <w:szCs w:val="16"/>
          <w:shd w:val="clear" w:color="auto" w:fill="FFFFFF"/>
        </w:rPr>
      </w:pPr>
    </w:p>
    <w:p w:rsidR="00CF3415" w:rsidRDefault="00EE48B2" w:rsidP="006D1620">
      <w:pPr>
        <w:widowControl w:val="0"/>
        <w:autoSpaceDE w:val="0"/>
        <w:autoSpaceDN w:val="0"/>
        <w:adjustRightInd w:val="0"/>
        <w:jc w:val="center"/>
        <w:rPr>
          <w:sz w:val="28"/>
          <w:szCs w:val="28"/>
          <w:shd w:val="clear" w:color="auto" w:fill="FFFFFF"/>
        </w:rPr>
      </w:pPr>
      <w:r w:rsidRPr="00CB5CFB">
        <w:rPr>
          <w:sz w:val="28"/>
          <w:szCs w:val="28"/>
          <w:shd w:val="clear" w:color="auto" w:fill="FFFFFF"/>
        </w:rPr>
        <w:t>Рисунок 1</w:t>
      </w:r>
      <w:r w:rsidR="00124BDC" w:rsidRPr="00CB5CFB">
        <w:rPr>
          <w:sz w:val="28"/>
          <w:szCs w:val="28"/>
          <w:shd w:val="clear" w:color="auto" w:fill="FFFFFF"/>
        </w:rPr>
        <w:t>5</w:t>
      </w:r>
      <w:r w:rsidRPr="00CB5CFB">
        <w:rPr>
          <w:sz w:val="28"/>
          <w:szCs w:val="28"/>
          <w:shd w:val="clear" w:color="auto" w:fill="FFFFFF"/>
        </w:rPr>
        <w:t xml:space="preserve"> – Модификация институтов содействия занятости на рынке</w:t>
      </w:r>
    </w:p>
    <w:p w:rsidR="00EE48B2" w:rsidRPr="00CB5CFB" w:rsidRDefault="00EE48B2" w:rsidP="006D1620">
      <w:pPr>
        <w:widowControl w:val="0"/>
        <w:autoSpaceDE w:val="0"/>
        <w:autoSpaceDN w:val="0"/>
        <w:adjustRightInd w:val="0"/>
        <w:jc w:val="center"/>
        <w:rPr>
          <w:sz w:val="28"/>
          <w:szCs w:val="28"/>
          <w:shd w:val="clear" w:color="auto" w:fill="FFFFFF"/>
        </w:rPr>
      </w:pPr>
      <w:r w:rsidRPr="00CB5CFB">
        <w:rPr>
          <w:sz w:val="28"/>
          <w:szCs w:val="28"/>
          <w:shd w:val="clear" w:color="auto" w:fill="FFFFFF"/>
        </w:rPr>
        <w:t>труда ЕС</w:t>
      </w:r>
    </w:p>
    <w:p w:rsidR="00332087" w:rsidRPr="006D1620" w:rsidRDefault="00332087" w:rsidP="009D456F">
      <w:pPr>
        <w:widowControl w:val="0"/>
        <w:autoSpaceDE w:val="0"/>
        <w:autoSpaceDN w:val="0"/>
        <w:adjustRightInd w:val="0"/>
        <w:ind w:firstLine="709"/>
        <w:jc w:val="center"/>
        <w:rPr>
          <w:sz w:val="16"/>
          <w:szCs w:val="16"/>
          <w:shd w:val="clear" w:color="auto" w:fill="FFFFFF"/>
        </w:rPr>
      </w:pPr>
    </w:p>
    <w:p w:rsidR="00EE48B2" w:rsidRPr="00CB5CFB" w:rsidRDefault="00EE48B2" w:rsidP="009D456F">
      <w:pPr>
        <w:widowControl w:val="0"/>
        <w:ind w:firstLine="709"/>
        <w:jc w:val="both"/>
        <w:rPr>
          <w:rFonts w:eastAsia="Calibri"/>
        </w:rPr>
      </w:pPr>
      <w:r w:rsidRPr="00CB5CFB">
        <w:rPr>
          <w:rFonts w:eastAsia="Calibri"/>
        </w:rPr>
        <w:t xml:space="preserve">Примечание </w:t>
      </w:r>
      <w:r w:rsidR="006D1620">
        <w:rPr>
          <w:rFonts w:eastAsia="Calibri"/>
        </w:rPr>
        <w:t>–</w:t>
      </w:r>
      <w:r w:rsidRPr="00CB5CFB">
        <w:rPr>
          <w:rFonts w:eastAsia="Calibri"/>
        </w:rPr>
        <w:t xml:space="preserve"> Составлено автором</w:t>
      </w:r>
    </w:p>
    <w:p w:rsidR="00EE48B2" w:rsidRPr="00CB5CFB" w:rsidRDefault="00EE48B2" w:rsidP="009D456F">
      <w:pPr>
        <w:widowControl w:val="0"/>
        <w:autoSpaceDE w:val="0"/>
        <w:autoSpaceDN w:val="0"/>
        <w:adjustRightInd w:val="0"/>
        <w:ind w:firstLine="709"/>
        <w:jc w:val="both"/>
        <w:rPr>
          <w:sz w:val="28"/>
          <w:szCs w:val="28"/>
          <w:shd w:val="clear" w:color="auto" w:fill="FFFFFF"/>
        </w:rPr>
      </w:pPr>
      <w:r w:rsidRPr="00CB5CFB">
        <w:rPr>
          <w:sz w:val="28"/>
          <w:szCs w:val="28"/>
          <w:shd w:val="clear" w:color="auto" w:fill="FFFFFF"/>
        </w:rPr>
        <w:t xml:space="preserve">Основная задача нововведений в политике дерегулирования – создать сильные стимулы для безработных искать работу в соответствии с утверждением, что любая работа всегда лучше, чем ничего. Другими словами повышался мотивационный характер активных мероприятий, дающий людям толчок к поиску работы любого рода. </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Таким образом, главными инструментами реформ новой политики занятости являются – индивидуализация мер поддержки, конкурентоспособность и активная деятельность соискателя работы. Безработным предоставляются более широкие возможности для конкуренции, а бюро по трудоустройству лучше реагируют на потребности соискателей.</w:t>
      </w:r>
    </w:p>
    <w:p w:rsidR="0092327C" w:rsidRDefault="0092327C" w:rsidP="009D456F">
      <w:pPr>
        <w:widowControl w:val="0"/>
        <w:ind w:firstLine="709"/>
        <w:rPr>
          <w:b/>
          <w:sz w:val="28"/>
          <w:szCs w:val="28"/>
        </w:rPr>
      </w:pPr>
    </w:p>
    <w:p w:rsidR="00EE48B2" w:rsidRPr="006D1620" w:rsidRDefault="00ED0F0F" w:rsidP="009D456F">
      <w:pPr>
        <w:widowControl w:val="0"/>
        <w:ind w:firstLine="709"/>
        <w:rPr>
          <w:b/>
          <w:sz w:val="28"/>
          <w:szCs w:val="28"/>
          <w:lang w:val="kk-KZ"/>
        </w:rPr>
      </w:pPr>
      <w:r>
        <w:rPr>
          <w:b/>
          <w:sz w:val="28"/>
          <w:szCs w:val="28"/>
        </w:rPr>
        <w:t xml:space="preserve">Выводы по </w:t>
      </w:r>
      <w:r w:rsidR="006D1620">
        <w:rPr>
          <w:b/>
          <w:sz w:val="28"/>
          <w:szCs w:val="28"/>
          <w:lang w:val="kk-KZ"/>
        </w:rPr>
        <w:t>разделу</w:t>
      </w:r>
    </w:p>
    <w:p w:rsidR="00EE48B2" w:rsidRPr="00CB5CFB" w:rsidRDefault="00EE48B2" w:rsidP="009D456F">
      <w:pPr>
        <w:widowControl w:val="0"/>
        <w:tabs>
          <w:tab w:val="left" w:pos="567"/>
        </w:tabs>
        <w:ind w:firstLine="709"/>
        <w:jc w:val="both"/>
        <w:rPr>
          <w:sz w:val="28"/>
          <w:szCs w:val="28"/>
        </w:rPr>
      </w:pPr>
      <w:r w:rsidRPr="00CB5CFB">
        <w:rPr>
          <w:sz w:val="28"/>
          <w:szCs w:val="28"/>
        </w:rPr>
        <w:t>Занятость населения является ключевой задачей современной экономической политики, поскольку оказывает влияние на все социально-экономические процессы и трудовые доходы рассматриваются как главный источник благосостояния населения. Одновременно благосостояние населения является главным критерием конкурентоспособности страны в современной глобальной экономике.</w:t>
      </w:r>
    </w:p>
    <w:p w:rsidR="00EE48B2" w:rsidRPr="00CB5CFB" w:rsidRDefault="00EE48B2" w:rsidP="009D456F">
      <w:pPr>
        <w:widowControl w:val="0"/>
        <w:tabs>
          <w:tab w:val="left" w:pos="567"/>
        </w:tabs>
        <w:ind w:firstLine="709"/>
        <w:jc w:val="both"/>
        <w:rPr>
          <w:sz w:val="28"/>
          <w:szCs w:val="28"/>
        </w:rPr>
      </w:pPr>
      <w:r w:rsidRPr="00CB5CFB">
        <w:rPr>
          <w:sz w:val="28"/>
          <w:szCs w:val="28"/>
        </w:rPr>
        <w:t>Трансформация занятости, признаваемая всеми исследователями мировых и национальных рынков труда и занятости населения, началась с размывания норм стандартной индустриальной формы занятости, сложившейся во многих странах, прошедших индустриальную стадию экономики</w:t>
      </w:r>
      <w:r w:rsidR="0054426C" w:rsidRPr="00CB5CFB">
        <w:rPr>
          <w:sz w:val="28"/>
          <w:szCs w:val="28"/>
        </w:rPr>
        <w:t xml:space="preserve">. </w:t>
      </w:r>
      <w:r w:rsidRPr="00CB5CFB">
        <w:rPr>
          <w:sz w:val="28"/>
          <w:szCs w:val="28"/>
        </w:rPr>
        <w:t xml:space="preserve">Процесс был запущен с началом глобализации, начавшейся с аутсорсинга промышленных производств в страны Азии, уровень заработной платы в которых был на несколько порядков ниже. </w:t>
      </w:r>
      <w:r w:rsidR="0054426C" w:rsidRPr="00CB5CFB">
        <w:rPr>
          <w:sz w:val="28"/>
          <w:szCs w:val="28"/>
        </w:rPr>
        <w:t>Методологические аспекты</w:t>
      </w:r>
      <w:r w:rsidR="00C93785" w:rsidRPr="00CB5CFB">
        <w:rPr>
          <w:sz w:val="28"/>
          <w:szCs w:val="28"/>
        </w:rPr>
        <w:t xml:space="preserve"> трансформации занятости представлены на </w:t>
      </w:r>
      <w:r w:rsidR="0054426C" w:rsidRPr="00CB5CFB">
        <w:rPr>
          <w:sz w:val="28"/>
          <w:szCs w:val="28"/>
        </w:rPr>
        <w:t>рисун</w:t>
      </w:r>
      <w:r w:rsidR="00C93785" w:rsidRPr="00CB5CFB">
        <w:rPr>
          <w:sz w:val="28"/>
          <w:szCs w:val="28"/>
        </w:rPr>
        <w:t>ке 1</w:t>
      </w:r>
      <w:r w:rsidR="00124BDC" w:rsidRPr="00CB5CFB">
        <w:rPr>
          <w:sz w:val="28"/>
          <w:szCs w:val="28"/>
        </w:rPr>
        <w:t>6</w:t>
      </w:r>
      <w:r w:rsidR="0054426C" w:rsidRPr="00CB5CFB">
        <w:rPr>
          <w:sz w:val="28"/>
          <w:szCs w:val="28"/>
        </w:rPr>
        <w:t>.</w:t>
      </w:r>
    </w:p>
    <w:p w:rsidR="00EE48B2" w:rsidRPr="00CB5CFB" w:rsidRDefault="00EE48B2" w:rsidP="009D456F">
      <w:pPr>
        <w:widowControl w:val="0"/>
        <w:tabs>
          <w:tab w:val="left" w:pos="567"/>
        </w:tabs>
        <w:ind w:firstLine="709"/>
        <w:jc w:val="both"/>
        <w:rPr>
          <w:sz w:val="28"/>
          <w:szCs w:val="28"/>
        </w:rPr>
      </w:pPr>
      <w:r w:rsidRPr="00CB5CFB">
        <w:rPr>
          <w:sz w:val="28"/>
          <w:szCs w:val="28"/>
        </w:rPr>
        <w:t>Последовавший за этим рост конкуренции на мировых рынках буквально во всех средне- и высокотехнологичных позициях, стимулировал многообразие нестандартных форм привлечения трудовых ресурсов корпорациями, т.к. они  помогали эконо</w:t>
      </w:r>
      <w:r w:rsidR="00932DD9">
        <w:rPr>
          <w:sz w:val="28"/>
          <w:szCs w:val="28"/>
        </w:rPr>
        <w:t xml:space="preserve">мить на затратах на </w:t>
      </w:r>
      <w:r w:rsidRPr="00CB5CFB">
        <w:rPr>
          <w:sz w:val="28"/>
          <w:szCs w:val="28"/>
        </w:rPr>
        <w:t>рабочую силу. Внутренние рынки стран тоже оказались под давлением конкурентоспособной продукции и услуг мировых лидеров, подталкивая малый и средний бизнес к поиску резервов экономии, в том числе на формах использования рабочей силы. Именно в этот период компании начинают использовать аутстаффинг, лизинг и другие формы привлечения заемной рабочей силы. В период ухудшения экономической конъюнктуры вводить режимы частичной занятости, использовать временные контракты, контракты на определенный объем работ и т.д.</w:t>
      </w:r>
    </w:p>
    <w:p w:rsidR="00EE48B2" w:rsidRPr="00CB5CFB" w:rsidRDefault="00EE48B2" w:rsidP="009D456F">
      <w:pPr>
        <w:widowControl w:val="0"/>
        <w:tabs>
          <w:tab w:val="left" w:pos="567"/>
        </w:tabs>
        <w:ind w:firstLine="709"/>
        <w:jc w:val="both"/>
        <w:rPr>
          <w:sz w:val="28"/>
          <w:szCs w:val="28"/>
        </w:rPr>
      </w:pPr>
      <w:r w:rsidRPr="00CB5CFB">
        <w:rPr>
          <w:sz w:val="28"/>
          <w:szCs w:val="28"/>
        </w:rPr>
        <w:t xml:space="preserve">Результаты развития научно-технического прогресса, выразившиеся в автоматизации многих технологий производства, и последующая цифровизация всех остальных этапов делового процесса создали возможность значительного сокращения количества привлекаемых трудовых ресурсов. Одновременно цифровизация создала смешанные виртуально-реальные области для трудовой деятельности и  дистанционные технологии работы. </w:t>
      </w:r>
    </w:p>
    <w:p w:rsidR="00604A80" w:rsidRPr="00CB5CFB" w:rsidRDefault="00664C37" w:rsidP="009D456F">
      <w:pPr>
        <w:widowControl w:val="0"/>
        <w:tabs>
          <w:tab w:val="left" w:pos="567"/>
        </w:tabs>
        <w:ind w:firstLine="709"/>
        <w:jc w:val="both"/>
        <w:rPr>
          <w:sz w:val="28"/>
          <w:szCs w:val="28"/>
        </w:rPr>
        <w:sectPr w:rsidR="00604A80" w:rsidRPr="00CB5CFB" w:rsidSect="00A6365C">
          <w:footerReference w:type="default" r:id="rId37"/>
          <w:type w:val="continuous"/>
          <w:pgSz w:w="11906" w:h="16838" w:code="9"/>
          <w:pgMar w:top="1134" w:right="567" w:bottom="1134" w:left="1701" w:header="709" w:footer="709" w:gutter="0"/>
          <w:cols w:space="708"/>
          <w:titlePg/>
          <w:docGrid w:linePitch="360"/>
        </w:sectPr>
      </w:pPr>
      <w:r>
        <w:rPr>
          <w:sz w:val="28"/>
          <w:szCs w:val="28"/>
        </w:rPr>
        <w:t xml:space="preserve"> </w:t>
      </w:r>
      <w:r w:rsidR="00CF3785" w:rsidRPr="00CB5CFB">
        <w:rPr>
          <w:sz w:val="28"/>
          <w:szCs w:val="28"/>
        </w:rPr>
        <w:t xml:space="preserve"> </w:t>
      </w:r>
    </w:p>
    <w:p w:rsidR="00EE48B2" w:rsidRPr="00CB5CFB" w:rsidRDefault="004D138C" w:rsidP="009D456F">
      <w:pPr>
        <w:widowControl w:val="0"/>
        <w:ind w:firstLine="709"/>
        <w:jc w:val="both"/>
        <w:rPr>
          <w:sz w:val="28"/>
          <w:szCs w:val="28"/>
        </w:rPr>
      </w:pPr>
      <w:r>
        <w:rPr>
          <w:noProof/>
          <w:sz w:val="28"/>
          <w:szCs w:val="28"/>
        </w:rPr>
        <mc:AlternateContent>
          <mc:Choice Requires="wpg">
            <w:drawing>
              <wp:anchor distT="0" distB="0" distL="114300" distR="114300" simplePos="0" relativeHeight="251766272" behindDoc="0" locked="0" layoutInCell="1" allowOverlap="1">
                <wp:simplePos x="0" y="0"/>
                <wp:positionH relativeFrom="column">
                  <wp:posOffset>794385</wp:posOffset>
                </wp:positionH>
                <wp:positionV relativeFrom="paragraph">
                  <wp:posOffset>123825</wp:posOffset>
                </wp:positionV>
                <wp:extent cx="8305800" cy="4300220"/>
                <wp:effectExtent l="0" t="0" r="19050" b="24130"/>
                <wp:wrapNone/>
                <wp:docPr id="40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0" cy="4300220"/>
                          <a:chOff x="2952" y="2288"/>
                          <a:chExt cx="13080" cy="6772"/>
                        </a:xfrm>
                      </wpg:grpSpPr>
                      <wpg:grpSp>
                        <wpg:cNvPr id="401" name="Group 793"/>
                        <wpg:cNvGrpSpPr>
                          <a:grpSpLocks/>
                        </wpg:cNvGrpSpPr>
                        <wpg:grpSpPr bwMode="auto">
                          <a:xfrm>
                            <a:off x="2952" y="6007"/>
                            <a:ext cx="13080" cy="3053"/>
                            <a:chOff x="3402" y="4851"/>
                            <a:chExt cx="13080" cy="2859"/>
                          </a:xfrm>
                        </wpg:grpSpPr>
                        <wps:wsp>
                          <wps:cNvPr id="402" name="Text Box 794"/>
                          <wps:cNvSpPr txBox="1">
                            <a:spLocks noChangeArrowheads="1"/>
                          </wps:cNvSpPr>
                          <wps:spPr bwMode="auto">
                            <a:xfrm>
                              <a:off x="3402" y="4851"/>
                              <a:ext cx="5070" cy="1929"/>
                            </a:xfrm>
                            <a:prstGeom prst="rect">
                              <a:avLst/>
                            </a:prstGeom>
                            <a:solidFill>
                              <a:srgbClr val="FFFFFF"/>
                            </a:solidFill>
                            <a:ln w="9525">
                              <a:solidFill>
                                <a:srgbClr val="000000"/>
                              </a:solidFill>
                              <a:prstDash val="lgDashDotDot"/>
                              <a:miter lim="800000"/>
                              <a:headEnd/>
                              <a:tailEnd/>
                            </a:ln>
                          </wps:spPr>
                          <wps:txbx>
                            <w:txbxContent>
                              <w:p w:rsidR="00C943E8" w:rsidRPr="00932DD9" w:rsidRDefault="00C943E8" w:rsidP="00D8266A">
                                <w:pPr>
                                  <w:widowControl w:val="0"/>
                                  <w:jc w:val="center"/>
                                  <w:rPr>
                                    <w:i/>
                                  </w:rPr>
                                </w:pPr>
                                <w:r w:rsidRPr="00932DD9">
                                  <w:rPr>
                                    <w:i/>
                                  </w:rPr>
                                  <w:t>Гибкие трудовые контракты</w:t>
                                </w:r>
                              </w:p>
                              <w:p w:rsidR="00C943E8" w:rsidRPr="00D8266A" w:rsidRDefault="00C943E8" w:rsidP="00D8266A">
                                <w:pPr>
                                  <w:widowControl w:val="0"/>
                                  <w:jc w:val="center"/>
                                </w:pPr>
                                <w:r w:rsidRPr="00D8266A">
                                  <w:t>официальные и неофициальные (временные, режим частичной занятости и т.д.)</w:t>
                                </w:r>
                              </w:p>
                              <w:p w:rsidR="00C943E8" w:rsidRPr="00932DD9" w:rsidRDefault="00C943E8" w:rsidP="00D8266A">
                                <w:pPr>
                                  <w:widowControl w:val="0"/>
                                  <w:jc w:val="center"/>
                                  <w:rPr>
                                    <w:i/>
                                  </w:rPr>
                                </w:pPr>
                                <w:r w:rsidRPr="00932DD9">
                                  <w:rPr>
                                    <w:i/>
                                  </w:rPr>
                                  <w:t>и формы привлечения рабочей силы</w:t>
                                </w:r>
                              </w:p>
                              <w:p w:rsidR="00C943E8" w:rsidRPr="00D8266A" w:rsidRDefault="00C943E8" w:rsidP="00D8266A">
                                <w:pPr>
                                  <w:widowControl w:val="0"/>
                                  <w:jc w:val="center"/>
                                </w:pPr>
                                <w:r w:rsidRPr="00D8266A">
                                  <w:t>(аутстаффинг, лизинг, аутсорсинг)</w:t>
                                </w:r>
                              </w:p>
                              <w:p w:rsidR="00C943E8" w:rsidRPr="00D8266A" w:rsidRDefault="00C943E8" w:rsidP="00D8266A">
                                <w:pPr>
                                  <w:widowControl w:val="0"/>
                                  <w:jc w:val="center"/>
                                </w:pPr>
                              </w:p>
                            </w:txbxContent>
                          </wps:txbx>
                          <wps:bodyPr rot="0" vert="horz" wrap="square" lIns="91440" tIns="45720" rIns="91440" bIns="45720" anchor="t" anchorCtr="0" upright="1">
                            <a:noAutofit/>
                          </wps:bodyPr>
                        </wps:wsp>
                        <wps:wsp>
                          <wps:cNvPr id="403" name="Text Box 795"/>
                          <wps:cNvSpPr txBox="1">
                            <a:spLocks noChangeArrowheads="1"/>
                          </wps:cNvSpPr>
                          <wps:spPr bwMode="auto">
                            <a:xfrm>
                              <a:off x="8921" y="4851"/>
                              <a:ext cx="3841" cy="1929"/>
                            </a:xfrm>
                            <a:prstGeom prst="rect">
                              <a:avLst/>
                            </a:prstGeom>
                            <a:solidFill>
                              <a:srgbClr val="FFFFFF"/>
                            </a:solidFill>
                            <a:ln w="19050">
                              <a:solidFill>
                                <a:srgbClr val="000000"/>
                              </a:solidFill>
                              <a:prstDash val="lgDash"/>
                              <a:miter lim="800000"/>
                              <a:headEnd/>
                              <a:tailEnd/>
                            </a:ln>
                          </wps:spPr>
                          <wps:txbx>
                            <w:txbxContent>
                              <w:p w:rsidR="00C943E8" w:rsidRPr="00932DD9" w:rsidRDefault="00C943E8" w:rsidP="00D8266A">
                                <w:pPr>
                                  <w:widowControl w:val="0"/>
                                  <w:jc w:val="center"/>
                                  <w:rPr>
                                    <w:i/>
                                  </w:rPr>
                                </w:pPr>
                                <w:r w:rsidRPr="00932DD9">
                                  <w:rPr>
                                    <w:i/>
                                  </w:rPr>
                                  <w:t>Изменение структуры рабочих мест (профессий):</w:t>
                                </w:r>
                              </w:p>
                              <w:p w:rsidR="00C943E8" w:rsidRPr="00D8266A" w:rsidRDefault="00C943E8" w:rsidP="00D8266A">
                                <w:pPr>
                                  <w:pStyle w:val="a3"/>
                                  <w:widowControl w:val="0"/>
                                  <w:numPr>
                                    <w:ilvl w:val="0"/>
                                    <w:numId w:val="53"/>
                                  </w:numPr>
                                </w:pPr>
                                <w:r w:rsidRPr="00D8266A">
                                  <w:t>утраченные или исчезающие</w:t>
                                </w:r>
                                <w:r>
                                  <w:t>;</w:t>
                                </w:r>
                              </w:p>
                              <w:p w:rsidR="00C943E8" w:rsidRPr="00D8266A" w:rsidRDefault="00C943E8" w:rsidP="00D8266A">
                                <w:pPr>
                                  <w:pStyle w:val="a3"/>
                                  <w:widowControl w:val="0"/>
                                  <w:numPr>
                                    <w:ilvl w:val="0"/>
                                    <w:numId w:val="53"/>
                                  </w:numPr>
                                </w:pPr>
                                <w:r w:rsidRPr="00D8266A">
                                  <w:t>изменяющиеся</w:t>
                                </w:r>
                                <w:r>
                                  <w:t>;</w:t>
                                </w:r>
                                <w:r w:rsidRPr="00D8266A">
                                  <w:t xml:space="preserve"> </w:t>
                                </w:r>
                              </w:p>
                              <w:p w:rsidR="00C943E8" w:rsidRPr="00D8266A" w:rsidRDefault="00C943E8" w:rsidP="00D8266A">
                                <w:pPr>
                                  <w:pStyle w:val="a3"/>
                                  <w:widowControl w:val="0"/>
                                  <w:numPr>
                                    <w:ilvl w:val="0"/>
                                    <w:numId w:val="53"/>
                                  </w:numPr>
                                </w:pPr>
                                <w:r w:rsidRPr="00D8266A">
                                  <w:t xml:space="preserve">новые </w:t>
                                </w:r>
                              </w:p>
                              <w:p w:rsidR="00C943E8" w:rsidRPr="00D8266A" w:rsidRDefault="00C943E8" w:rsidP="00D8266A">
                                <w:pPr>
                                  <w:widowControl w:val="0"/>
                                  <w:jc w:val="center"/>
                                </w:pPr>
                              </w:p>
                            </w:txbxContent>
                          </wps:txbx>
                          <wps:bodyPr rot="0" vert="horz" wrap="square" lIns="91440" tIns="45720" rIns="91440" bIns="45720" anchor="t" anchorCtr="0" upright="1">
                            <a:noAutofit/>
                          </wps:bodyPr>
                        </wps:wsp>
                        <wps:wsp>
                          <wps:cNvPr id="404" name="Text Box 796"/>
                          <wps:cNvSpPr txBox="1">
                            <a:spLocks noChangeArrowheads="1"/>
                          </wps:cNvSpPr>
                          <wps:spPr bwMode="auto">
                            <a:xfrm>
                              <a:off x="13317" y="4851"/>
                              <a:ext cx="3165" cy="1929"/>
                            </a:xfrm>
                            <a:prstGeom prst="rect">
                              <a:avLst/>
                            </a:prstGeom>
                            <a:solidFill>
                              <a:srgbClr val="FFFFFF"/>
                            </a:solidFill>
                            <a:ln w="9525">
                              <a:solidFill>
                                <a:srgbClr val="000000"/>
                              </a:solidFill>
                              <a:miter lim="800000"/>
                              <a:headEnd/>
                              <a:tailEnd/>
                            </a:ln>
                          </wps:spPr>
                          <wps:txbx>
                            <w:txbxContent>
                              <w:p w:rsidR="00C943E8" w:rsidRPr="00D8266A" w:rsidRDefault="00C943E8" w:rsidP="00D8266A">
                                <w:pPr>
                                  <w:widowControl w:val="0"/>
                                  <w:jc w:val="center"/>
                                </w:pPr>
                                <w:r w:rsidRPr="00D8266A">
                                  <w:t xml:space="preserve">Генерируют новые рабочие места и новое содержание профессий с включением компетенций  и навыков ИКТ </w:t>
                                </w:r>
                              </w:p>
                            </w:txbxContent>
                          </wps:txbx>
                          <wps:bodyPr rot="0" vert="horz" wrap="square" lIns="91440" tIns="45720" rIns="91440" bIns="45720" anchor="t" anchorCtr="0" upright="1">
                            <a:noAutofit/>
                          </wps:bodyPr>
                        </wps:wsp>
                        <wps:wsp>
                          <wps:cNvPr id="405" name="Text Box 797"/>
                          <wps:cNvSpPr txBox="1">
                            <a:spLocks noChangeArrowheads="1"/>
                          </wps:cNvSpPr>
                          <wps:spPr bwMode="auto">
                            <a:xfrm>
                              <a:off x="3402" y="7023"/>
                              <a:ext cx="13080" cy="687"/>
                            </a:xfrm>
                            <a:prstGeom prst="rect">
                              <a:avLst/>
                            </a:prstGeom>
                            <a:solidFill>
                              <a:srgbClr val="FFFFFF"/>
                            </a:solidFill>
                            <a:ln w="9525">
                              <a:solidFill>
                                <a:srgbClr val="000000"/>
                              </a:solidFill>
                              <a:miter lim="800000"/>
                              <a:headEnd/>
                              <a:tailEnd/>
                            </a:ln>
                          </wps:spPr>
                          <wps:txbx>
                            <w:txbxContent>
                              <w:p w:rsidR="00C943E8" w:rsidRPr="00D8266A" w:rsidRDefault="00C943E8" w:rsidP="00D8266A">
                                <w:pPr>
                                  <w:widowControl w:val="0"/>
                                  <w:jc w:val="center"/>
                                </w:pPr>
                                <w:r w:rsidRPr="00D8266A">
                                  <w:t>При неофициальных трудовых контрактах проблемы социальной защиты на всех рабочих местах тождественны: временная нетрудоспособность, отпуск, пенсия, безработица – основные социальные риски</w:t>
                                </w:r>
                              </w:p>
                            </w:txbxContent>
                          </wps:txbx>
                          <wps:bodyPr rot="0" vert="horz" wrap="square" lIns="91440" tIns="45720" rIns="91440" bIns="45720" anchor="t" anchorCtr="0" upright="1">
                            <a:noAutofit/>
                          </wps:bodyPr>
                        </wps:wsp>
                      </wpg:grpSp>
                      <wpg:grpSp>
                        <wpg:cNvPr id="406" name="Group 798"/>
                        <wpg:cNvGrpSpPr>
                          <a:grpSpLocks/>
                        </wpg:cNvGrpSpPr>
                        <wpg:grpSpPr bwMode="auto">
                          <a:xfrm>
                            <a:off x="3192" y="4652"/>
                            <a:ext cx="12840" cy="1459"/>
                            <a:chOff x="3642" y="3582"/>
                            <a:chExt cx="12840" cy="1367"/>
                          </a:xfrm>
                        </wpg:grpSpPr>
                        <wps:wsp>
                          <wps:cNvPr id="407" name="Text Box 799"/>
                          <wps:cNvSpPr txBox="1">
                            <a:spLocks noChangeArrowheads="1"/>
                          </wps:cNvSpPr>
                          <wps:spPr bwMode="auto">
                            <a:xfrm>
                              <a:off x="3642" y="3582"/>
                              <a:ext cx="4545" cy="751"/>
                            </a:xfrm>
                            <a:prstGeom prst="rect">
                              <a:avLst/>
                            </a:prstGeom>
                            <a:solidFill>
                              <a:srgbClr val="FFFFFF"/>
                            </a:solidFill>
                            <a:ln w="9525">
                              <a:solidFill>
                                <a:srgbClr val="000000"/>
                              </a:solidFill>
                              <a:miter lim="800000"/>
                              <a:headEnd/>
                              <a:tailEnd/>
                            </a:ln>
                          </wps:spPr>
                          <wps:txbx>
                            <w:txbxContent>
                              <w:p w:rsidR="00C943E8" w:rsidRPr="00D8266A" w:rsidRDefault="00C943E8" w:rsidP="00D8266A">
                                <w:pPr>
                                  <w:widowControl w:val="0"/>
                                  <w:jc w:val="center"/>
                                </w:pPr>
                                <w:r w:rsidRPr="00D8266A">
                                  <w:t xml:space="preserve">Сокращение затрат на </w:t>
                                </w:r>
                              </w:p>
                              <w:p w:rsidR="00C943E8" w:rsidRPr="00D8266A" w:rsidRDefault="00C943E8" w:rsidP="00D8266A">
                                <w:pPr>
                                  <w:widowControl w:val="0"/>
                                  <w:jc w:val="center"/>
                                </w:pPr>
                                <w:r w:rsidRPr="00D8266A">
                                  <w:t>рабочую силу</w:t>
                                </w:r>
                              </w:p>
                            </w:txbxContent>
                          </wps:txbx>
                          <wps:bodyPr rot="0" vert="horz" wrap="square" lIns="91440" tIns="45720" rIns="91440" bIns="45720" anchor="t" anchorCtr="0" upright="1">
                            <a:noAutofit/>
                          </wps:bodyPr>
                        </wps:wsp>
                        <wps:wsp>
                          <wps:cNvPr id="408" name="Text Box 800"/>
                          <wps:cNvSpPr txBox="1">
                            <a:spLocks noChangeArrowheads="1"/>
                          </wps:cNvSpPr>
                          <wps:spPr bwMode="auto">
                            <a:xfrm>
                              <a:off x="8682" y="3582"/>
                              <a:ext cx="4545" cy="751"/>
                            </a:xfrm>
                            <a:prstGeom prst="rect">
                              <a:avLst/>
                            </a:prstGeom>
                            <a:solidFill>
                              <a:srgbClr val="FFFFFF"/>
                            </a:solidFill>
                            <a:ln w="9525">
                              <a:solidFill>
                                <a:srgbClr val="000000"/>
                              </a:solidFill>
                              <a:miter lim="800000"/>
                              <a:headEnd/>
                              <a:tailEnd/>
                            </a:ln>
                          </wps:spPr>
                          <wps:txbx>
                            <w:txbxContent>
                              <w:p w:rsidR="00C943E8" w:rsidRPr="00D8266A" w:rsidRDefault="00C943E8" w:rsidP="00D8266A">
                                <w:pPr>
                                  <w:widowControl w:val="0"/>
                                  <w:jc w:val="center"/>
                                </w:pPr>
                                <w:r w:rsidRPr="00D8266A">
                                  <w:t>Автоматизация и цифровизация делового процесса</w:t>
                                </w:r>
                              </w:p>
                            </w:txbxContent>
                          </wps:txbx>
                          <wps:bodyPr rot="0" vert="horz" wrap="square" lIns="91440" tIns="45720" rIns="91440" bIns="45720" anchor="t" anchorCtr="0" upright="1">
                            <a:noAutofit/>
                          </wps:bodyPr>
                        </wps:wsp>
                        <wps:wsp>
                          <wps:cNvPr id="409" name="Text Box 801"/>
                          <wps:cNvSpPr txBox="1">
                            <a:spLocks noChangeArrowheads="1"/>
                          </wps:cNvSpPr>
                          <wps:spPr bwMode="auto">
                            <a:xfrm>
                              <a:off x="14457" y="3704"/>
                              <a:ext cx="2025" cy="629"/>
                            </a:xfrm>
                            <a:prstGeom prst="rect">
                              <a:avLst/>
                            </a:prstGeom>
                            <a:solidFill>
                              <a:srgbClr val="FFFFFF"/>
                            </a:solidFill>
                            <a:ln w="9525">
                              <a:solidFill>
                                <a:srgbClr val="000000"/>
                              </a:solidFill>
                              <a:miter lim="800000"/>
                              <a:headEnd/>
                              <a:tailEnd/>
                            </a:ln>
                          </wps:spPr>
                          <wps:txbx>
                            <w:txbxContent>
                              <w:p w:rsidR="00C943E8" w:rsidRPr="00D8266A" w:rsidRDefault="00C943E8" w:rsidP="00D8266A">
                                <w:pPr>
                                  <w:widowControl w:val="0"/>
                                  <w:jc w:val="center"/>
                                </w:pPr>
                                <w:r w:rsidRPr="00D8266A">
                                  <w:t xml:space="preserve">Инновации </w:t>
                                </w:r>
                              </w:p>
                            </w:txbxContent>
                          </wps:txbx>
                          <wps:bodyPr rot="0" vert="horz" wrap="square" lIns="91440" tIns="45720" rIns="91440" bIns="45720" anchor="t" anchorCtr="0" upright="1">
                            <a:noAutofit/>
                          </wps:bodyPr>
                        </wps:wsp>
                        <wps:wsp>
                          <wps:cNvPr id="410" name="AutoShape 802"/>
                          <wps:cNvSpPr>
                            <a:spLocks noChangeArrowheads="1"/>
                          </wps:cNvSpPr>
                          <wps:spPr bwMode="auto">
                            <a:xfrm>
                              <a:off x="5607" y="4333"/>
                              <a:ext cx="690" cy="497"/>
                            </a:xfrm>
                            <a:prstGeom prst="downArrow">
                              <a:avLst>
                                <a:gd name="adj1" fmla="val 50000"/>
                                <a:gd name="adj2" fmla="val 25000"/>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wps:wsp>
                          <wps:cNvPr id="411" name="AutoShape 803"/>
                          <wps:cNvSpPr>
                            <a:spLocks noChangeArrowheads="1"/>
                          </wps:cNvSpPr>
                          <wps:spPr bwMode="auto">
                            <a:xfrm>
                              <a:off x="10617" y="4333"/>
                              <a:ext cx="690" cy="497"/>
                            </a:xfrm>
                            <a:prstGeom prst="downArrow">
                              <a:avLst>
                                <a:gd name="adj1" fmla="val 50000"/>
                                <a:gd name="adj2" fmla="val 25000"/>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wps:wsp>
                          <wps:cNvPr id="412" name="AutoShape 804"/>
                          <wps:cNvSpPr>
                            <a:spLocks noChangeArrowheads="1"/>
                          </wps:cNvSpPr>
                          <wps:spPr bwMode="auto">
                            <a:xfrm rot="2962809">
                              <a:off x="8302" y="4386"/>
                              <a:ext cx="627" cy="499"/>
                            </a:xfrm>
                            <a:prstGeom prst="downArrow">
                              <a:avLst>
                                <a:gd name="adj1" fmla="val 50000"/>
                                <a:gd name="adj2" fmla="val 25000"/>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wps:wsp>
                          <wps:cNvPr id="413" name="AutoShape 805"/>
                          <wps:cNvSpPr>
                            <a:spLocks noChangeArrowheads="1"/>
                          </wps:cNvSpPr>
                          <wps:spPr bwMode="auto">
                            <a:xfrm>
                              <a:off x="13017" y="4186"/>
                              <a:ext cx="1440" cy="573"/>
                            </a:xfrm>
                            <a:prstGeom prst="stripedRightArrow">
                              <a:avLst>
                                <a:gd name="adj1" fmla="val 50000"/>
                                <a:gd name="adj2" fmla="val 62827"/>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4" name="AutoShape 806"/>
                          <wps:cNvSpPr>
                            <a:spLocks noChangeArrowheads="1"/>
                          </wps:cNvSpPr>
                          <wps:spPr bwMode="auto">
                            <a:xfrm>
                              <a:off x="15102" y="4333"/>
                              <a:ext cx="690" cy="497"/>
                            </a:xfrm>
                            <a:prstGeom prst="downArrow">
                              <a:avLst>
                                <a:gd name="adj1" fmla="val 50000"/>
                                <a:gd name="adj2" fmla="val 25000"/>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wpg:grpSp>
                      <wpg:grpSp>
                        <wpg:cNvPr id="415" name="Group 809"/>
                        <wpg:cNvGrpSpPr>
                          <a:grpSpLocks/>
                        </wpg:cNvGrpSpPr>
                        <wpg:grpSpPr bwMode="auto">
                          <a:xfrm>
                            <a:off x="4755" y="2288"/>
                            <a:ext cx="9477" cy="2494"/>
                            <a:chOff x="4755" y="2288"/>
                            <a:chExt cx="9477" cy="2494"/>
                          </a:xfrm>
                        </wpg:grpSpPr>
                        <wps:wsp>
                          <wps:cNvPr id="416" name="Text Box 788"/>
                          <wps:cNvSpPr txBox="1">
                            <a:spLocks noChangeArrowheads="1"/>
                          </wps:cNvSpPr>
                          <wps:spPr bwMode="auto">
                            <a:xfrm>
                              <a:off x="6702" y="3566"/>
                              <a:ext cx="5415" cy="833"/>
                            </a:xfrm>
                            <a:prstGeom prst="rect">
                              <a:avLst/>
                            </a:prstGeom>
                            <a:solidFill>
                              <a:srgbClr val="FFFFFF"/>
                            </a:solidFill>
                            <a:ln w="9525">
                              <a:solidFill>
                                <a:srgbClr val="000000"/>
                              </a:solidFill>
                              <a:prstDash val="dash"/>
                              <a:miter lim="800000"/>
                              <a:headEnd/>
                              <a:tailEnd/>
                            </a:ln>
                          </wps:spPr>
                          <wps:txbx>
                            <w:txbxContent>
                              <w:p w:rsidR="00C943E8" w:rsidRPr="00932DD9" w:rsidRDefault="00C943E8" w:rsidP="00D8266A">
                                <w:pPr>
                                  <w:widowControl w:val="0"/>
                                  <w:jc w:val="center"/>
                                  <w:rPr>
                                    <w:i/>
                                    <w:kern w:val="24"/>
                                  </w:rPr>
                                </w:pPr>
                                <w:r w:rsidRPr="00932DD9">
                                  <w:rPr>
                                    <w:i/>
                                    <w:kern w:val="24"/>
                                  </w:rPr>
                                  <w:t>Стратегия действий в аспекте человеческих ресурсов</w:t>
                                </w:r>
                              </w:p>
                            </w:txbxContent>
                          </wps:txbx>
                          <wps:bodyPr rot="0" vert="horz" wrap="square" lIns="91440" tIns="45720" rIns="91440" bIns="45720" anchor="t" anchorCtr="0" upright="1">
                            <a:noAutofit/>
                          </wps:bodyPr>
                        </wps:wsp>
                        <wps:wsp>
                          <wps:cNvPr id="417" name="AutoShape 789"/>
                          <wps:cNvCnPr>
                            <a:cxnSpLocks noChangeShapeType="1"/>
                          </wps:cNvCnPr>
                          <wps:spPr bwMode="auto">
                            <a:xfrm flipH="1">
                              <a:off x="4755" y="3241"/>
                              <a:ext cx="1317" cy="14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790"/>
                          <wps:cNvCnPr>
                            <a:cxnSpLocks noChangeShapeType="1"/>
                          </wps:cNvCnPr>
                          <wps:spPr bwMode="auto">
                            <a:xfrm>
                              <a:off x="12867" y="3241"/>
                              <a:ext cx="1365" cy="15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AutoShape 791"/>
                          <wps:cNvCnPr>
                            <a:cxnSpLocks noChangeShapeType="1"/>
                          </wps:cNvCnPr>
                          <wps:spPr bwMode="auto">
                            <a:xfrm>
                              <a:off x="12312" y="3357"/>
                              <a:ext cx="0" cy="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Шестиугольник 42"/>
                          <wps:cNvSpPr>
                            <a:spLocks noChangeArrowheads="1"/>
                          </wps:cNvSpPr>
                          <wps:spPr bwMode="auto">
                            <a:xfrm>
                              <a:off x="5513" y="2288"/>
                              <a:ext cx="7892" cy="1069"/>
                            </a:xfrm>
                            <a:prstGeom prst="hexagon">
                              <a:avLst>
                                <a:gd name="adj" fmla="val 27446"/>
                                <a:gd name="vf" fmla="val 115470"/>
                              </a:avLst>
                            </a:prstGeom>
                            <a:solidFill>
                              <a:schemeClr val="lt1">
                                <a:lumMod val="100000"/>
                                <a:lumOff val="0"/>
                              </a:schemeClr>
                            </a:solidFill>
                            <a:ln w="25400">
                              <a:solidFill>
                                <a:schemeClr val="dk1">
                                  <a:lumMod val="100000"/>
                                  <a:lumOff val="0"/>
                                </a:schemeClr>
                              </a:solidFill>
                              <a:miter lim="800000"/>
                              <a:headEnd/>
                              <a:tailEnd/>
                            </a:ln>
                          </wps:spPr>
                          <wps:txbx>
                            <w:txbxContent>
                              <w:p w:rsidR="00C943E8" w:rsidRPr="00D8266A" w:rsidRDefault="00C943E8" w:rsidP="00D8266A">
                                <w:pPr>
                                  <w:jc w:val="center"/>
                                </w:pPr>
                                <w:r w:rsidRPr="00D8266A">
                                  <w:t xml:space="preserve">Конкурентоспособность фирмы на внешнем и </w:t>
                                </w:r>
                              </w:p>
                              <w:p w:rsidR="00C943E8" w:rsidRPr="00D8266A" w:rsidRDefault="00C943E8" w:rsidP="00D8266A">
                                <w:pPr>
                                  <w:jc w:val="center"/>
                                </w:pPr>
                                <w:r w:rsidRPr="00D8266A">
                                  <w:t>внутреннем рынках</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0" o:spid="_x0000_s1271" style="position:absolute;left:0;text-align:left;margin-left:62.55pt;margin-top:9.75pt;width:654pt;height:338.6pt;z-index:251766272" coordorigin="2952,2288" coordsize="13080,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">
                <v:group id="Group 793" o:spid="_x0000_s1272" style="position:absolute;left:2952;top:6007;width:13080;height:3053" coordorigin="3402,4851" coordsize="130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Text Box 794" o:spid="_x0000_s1273" type="#_x0000_t202" style="position:absolute;left:3402;top:4851;width:5070;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MesIA&#10;AADcAAAADwAAAGRycy9kb3ducmV2LnhtbESP3YrCMBSE7wXfIRzBO00ti7jVKCK07J2r6wMcmtMf&#10;bE5KErW+vREWvBxm5htmsxtMJ+7kfGtZwWKegCAurW65VnD5y2crED4ga+wsk4Inedhtx6MNZto+&#10;+ET3c6hFhLDPUEETQp9J6cuGDPq57YmjV1lnMETpaqkdPiLcdDJNkqU02HJcaLCnQ0Pl9XwzCg5F&#10;dZH5d7/Ii2cdKncqfo/LVKnpZNivQQQawif83/7RCr6SFN5n4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Mx6wgAAANwAAAAPAAAAAAAAAAAAAAAAAJgCAABkcnMvZG93&#10;bnJldi54bWxQSwUGAAAAAAQABAD1AAAAhwMAAAAA&#10;">
                    <v:stroke dashstyle="longDashDotDot"/>
                    <v:textbox>
                      <w:txbxContent>
                        <w:p w:rsidR="00C943E8" w:rsidRPr="00932DD9" w:rsidRDefault="00C943E8" w:rsidP="00D8266A">
                          <w:pPr>
                            <w:widowControl w:val="0"/>
                            <w:jc w:val="center"/>
                            <w:rPr>
                              <w:i/>
                            </w:rPr>
                          </w:pPr>
                          <w:r w:rsidRPr="00932DD9">
                            <w:rPr>
                              <w:i/>
                            </w:rPr>
                            <w:t>Гибкие трудовые контракты</w:t>
                          </w:r>
                        </w:p>
                        <w:p w:rsidR="00C943E8" w:rsidRPr="00D8266A" w:rsidRDefault="00C943E8" w:rsidP="00D8266A">
                          <w:pPr>
                            <w:widowControl w:val="0"/>
                            <w:jc w:val="center"/>
                          </w:pPr>
                          <w:r w:rsidRPr="00D8266A">
                            <w:t>официальные и неофициальные (временные, режим частичной занятости и т.д.)</w:t>
                          </w:r>
                        </w:p>
                        <w:p w:rsidR="00C943E8" w:rsidRPr="00932DD9" w:rsidRDefault="00C943E8" w:rsidP="00D8266A">
                          <w:pPr>
                            <w:widowControl w:val="0"/>
                            <w:jc w:val="center"/>
                            <w:rPr>
                              <w:i/>
                            </w:rPr>
                          </w:pPr>
                          <w:r w:rsidRPr="00932DD9">
                            <w:rPr>
                              <w:i/>
                            </w:rPr>
                            <w:t>и формы привлечения рабочей силы</w:t>
                          </w:r>
                        </w:p>
                        <w:p w:rsidR="00C943E8" w:rsidRPr="00D8266A" w:rsidRDefault="00C943E8" w:rsidP="00D8266A">
                          <w:pPr>
                            <w:widowControl w:val="0"/>
                            <w:jc w:val="center"/>
                          </w:pPr>
                          <w:r w:rsidRPr="00D8266A">
                            <w:t>(аутстаффинг, лизинг, аутсорсинг)</w:t>
                          </w:r>
                        </w:p>
                        <w:p w:rsidR="00C943E8" w:rsidRPr="00D8266A" w:rsidRDefault="00C943E8" w:rsidP="00D8266A">
                          <w:pPr>
                            <w:widowControl w:val="0"/>
                            <w:jc w:val="center"/>
                          </w:pPr>
                        </w:p>
                      </w:txbxContent>
                    </v:textbox>
                  </v:shape>
                  <v:shape id="Text Box 795" o:spid="_x0000_s1274" type="#_x0000_t202" style="position:absolute;left:8921;top:4851;width:3841;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3YsUA&#10;AADcAAAADwAAAGRycy9kb3ducmV2LnhtbESPT2vCQBTE70K/w/IKvenGVDTErFILhR6k1D+gx0f2&#10;JRvMvg3Zrabf3i0UPA4z8xumWA+2FVfqfeNYwXSSgCAunW64VnA8fIwzED4ga2wdk4Jf8rBePY0K&#10;zLW78Y6u+1CLCGGfowITQpdL6UtDFv3EdcTRq1xvMUTZ11L3eItw28o0SebSYsNxwWBH74bKy/7H&#10;KjgF42ebL0rPi823zYZTWmVbq9TL8/C2BBFoCI/wf/tTK5glr/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vdixQAAANwAAAAPAAAAAAAAAAAAAAAAAJgCAABkcnMv&#10;ZG93bnJldi54bWxQSwUGAAAAAAQABAD1AAAAigMAAAAA&#10;" strokeweight="1.5pt">
                    <v:stroke dashstyle="longDash"/>
                    <v:textbox>
                      <w:txbxContent>
                        <w:p w:rsidR="00C943E8" w:rsidRPr="00932DD9" w:rsidRDefault="00C943E8" w:rsidP="00D8266A">
                          <w:pPr>
                            <w:widowControl w:val="0"/>
                            <w:jc w:val="center"/>
                            <w:rPr>
                              <w:i/>
                            </w:rPr>
                          </w:pPr>
                          <w:r w:rsidRPr="00932DD9">
                            <w:rPr>
                              <w:i/>
                            </w:rPr>
                            <w:t>Изменение структуры рабочих мест (профессий):</w:t>
                          </w:r>
                        </w:p>
                        <w:p w:rsidR="00C943E8" w:rsidRPr="00D8266A" w:rsidRDefault="00C943E8" w:rsidP="00D8266A">
                          <w:pPr>
                            <w:pStyle w:val="a3"/>
                            <w:widowControl w:val="0"/>
                            <w:numPr>
                              <w:ilvl w:val="0"/>
                              <w:numId w:val="53"/>
                            </w:numPr>
                          </w:pPr>
                          <w:r w:rsidRPr="00D8266A">
                            <w:t>утраченные или исчезающие</w:t>
                          </w:r>
                          <w:r>
                            <w:t>;</w:t>
                          </w:r>
                        </w:p>
                        <w:p w:rsidR="00C943E8" w:rsidRPr="00D8266A" w:rsidRDefault="00C943E8" w:rsidP="00D8266A">
                          <w:pPr>
                            <w:pStyle w:val="a3"/>
                            <w:widowControl w:val="0"/>
                            <w:numPr>
                              <w:ilvl w:val="0"/>
                              <w:numId w:val="53"/>
                            </w:numPr>
                          </w:pPr>
                          <w:r w:rsidRPr="00D8266A">
                            <w:t>изменяющиеся</w:t>
                          </w:r>
                          <w:r>
                            <w:t>;</w:t>
                          </w:r>
                          <w:r w:rsidRPr="00D8266A">
                            <w:t xml:space="preserve"> </w:t>
                          </w:r>
                        </w:p>
                        <w:p w:rsidR="00C943E8" w:rsidRPr="00D8266A" w:rsidRDefault="00C943E8" w:rsidP="00D8266A">
                          <w:pPr>
                            <w:pStyle w:val="a3"/>
                            <w:widowControl w:val="0"/>
                            <w:numPr>
                              <w:ilvl w:val="0"/>
                              <w:numId w:val="53"/>
                            </w:numPr>
                          </w:pPr>
                          <w:r w:rsidRPr="00D8266A">
                            <w:t xml:space="preserve">новые </w:t>
                          </w:r>
                        </w:p>
                        <w:p w:rsidR="00C943E8" w:rsidRPr="00D8266A" w:rsidRDefault="00C943E8" w:rsidP="00D8266A">
                          <w:pPr>
                            <w:widowControl w:val="0"/>
                            <w:jc w:val="center"/>
                          </w:pPr>
                        </w:p>
                      </w:txbxContent>
                    </v:textbox>
                  </v:shape>
                  <v:shape id="Text Box 796" o:spid="_x0000_s1275" type="#_x0000_t202" style="position:absolute;left:13317;top:4851;width:3165;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ZocUA&#10;AADcAAAADwAAAGRycy9kb3ducmV2LnhtbESPQWvCQBSE7wX/w/IKXkrdaIPV6CoitOhN09JeH9ln&#10;Epp9G3fXmP77bkHwOMzMN8xy3ZtGdOR8bVnBeJSAIC6srrlU8Pnx9jwD4QOyxsYyKfglD+vV4GGJ&#10;mbZXPlKXh1JECPsMFVQhtJmUvqjIoB/Zljh6J+sMhihdKbXDa4SbRk6SZCoN1hwXKmxpW1Hxk1+M&#10;glm66779/uXwVUxPzTw8vXbvZ6fU8LHfLEAE6sM9fGvvtI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mhxQAAANwAAAAPAAAAAAAAAAAAAAAAAJgCAABkcnMv&#10;ZG93bnJldi54bWxQSwUGAAAAAAQABAD1AAAAigMAAAAA&#10;">
                    <v:textbox>
                      <w:txbxContent>
                        <w:p w:rsidR="00C943E8" w:rsidRPr="00D8266A" w:rsidRDefault="00C943E8" w:rsidP="00D8266A">
                          <w:pPr>
                            <w:widowControl w:val="0"/>
                            <w:jc w:val="center"/>
                          </w:pPr>
                          <w:r w:rsidRPr="00D8266A">
                            <w:t xml:space="preserve">Генерируют новые рабочие места и новое содержание профессий с включением компетенций  и навыков ИКТ </w:t>
                          </w:r>
                        </w:p>
                      </w:txbxContent>
                    </v:textbox>
                  </v:shape>
                  <v:shape id="Text Box 797" o:spid="_x0000_s1276" type="#_x0000_t202" style="position:absolute;left:3402;top:7023;width:1308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8OsUA&#10;AADcAAAADwAAAGRycy9kb3ducmV2LnhtbESPQWsCMRSE70L/Q3gFL6JZrVW7NYoIFXtrVdrrY/Pc&#10;Xdy8rElc13/fFASPw8x8w8yXralEQ86XlhUMBwkI4szqknMFh/1HfwbCB2SNlWVScCMPy8VTZ46p&#10;tlf+pmYXchEh7FNUUIRQp1L6rCCDfmBr4ugdrTMYonS51A6vEW4qOUqSiTRYclwosKZ1QdlpdzEK&#10;ZuNt8+s/X75+ssmxegu9abM5O6W6z+3qHUSgNjzC9/ZWKxgn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Tw6xQAAANwAAAAPAAAAAAAAAAAAAAAAAJgCAABkcnMv&#10;ZG93bnJldi54bWxQSwUGAAAAAAQABAD1AAAAigMAAAAA&#10;">
                    <v:textbox>
                      <w:txbxContent>
                        <w:p w:rsidR="00C943E8" w:rsidRPr="00D8266A" w:rsidRDefault="00C943E8" w:rsidP="00D8266A">
                          <w:pPr>
                            <w:widowControl w:val="0"/>
                            <w:jc w:val="center"/>
                          </w:pPr>
                          <w:r w:rsidRPr="00D8266A">
                            <w:t>При неофициальных трудовых контрактах проблемы социальной защиты на всех рабочих местах тождественны: временная нетрудоспособность, отпуск, пенсия, безработица – основные социальные риски</w:t>
                          </w:r>
                        </w:p>
                      </w:txbxContent>
                    </v:textbox>
                  </v:shape>
                </v:group>
                <v:group id="Group 798" o:spid="_x0000_s1277" style="position:absolute;left:3192;top:4652;width:12840;height:1459" coordorigin="3642,3582" coordsize="12840,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Text Box 799" o:spid="_x0000_s1278" type="#_x0000_t202" style="position:absolute;left:3642;top:3582;width:454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H1sUA&#10;AADcAAAADwAAAGRycy9kb3ducmV2LnhtbESPT2sCMRTE70K/Q3hCL6LZtqJ2u1FKQbE3a0Wvj83b&#10;P7h52Sbpuv32Rih4HGbmN0y26k0jOnK+tqzgaZKAIM6trrlUcPhejxcgfEDW2FgmBX/kYbV8GGSY&#10;anvhL+r2oRQRwj5FBVUIbSqlzysy6Ce2JY5eYZ3BEKUrpXZ4iXDTyOckmUmDNceFClv6qCg/73+N&#10;gsV0253858vumM+K5jWM5t3mxyn1OOzf30AE6sM9/N/eagXTZA6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wfWxQAAANwAAAAPAAAAAAAAAAAAAAAAAJgCAABkcnMv&#10;ZG93bnJldi54bWxQSwUGAAAAAAQABAD1AAAAigMAAAAA&#10;">
                    <v:textbox>
                      <w:txbxContent>
                        <w:p w:rsidR="00C943E8" w:rsidRPr="00D8266A" w:rsidRDefault="00C943E8" w:rsidP="00D8266A">
                          <w:pPr>
                            <w:widowControl w:val="0"/>
                            <w:jc w:val="center"/>
                          </w:pPr>
                          <w:r w:rsidRPr="00D8266A">
                            <w:t xml:space="preserve">Сокращение затрат на </w:t>
                          </w:r>
                        </w:p>
                        <w:p w:rsidR="00C943E8" w:rsidRPr="00D8266A" w:rsidRDefault="00C943E8" w:rsidP="00D8266A">
                          <w:pPr>
                            <w:widowControl w:val="0"/>
                            <w:jc w:val="center"/>
                          </w:pPr>
                          <w:r w:rsidRPr="00D8266A">
                            <w:t>рабочую силу</w:t>
                          </w:r>
                        </w:p>
                      </w:txbxContent>
                    </v:textbox>
                  </v:shape>
                  <v:shape id="Text Box 800" o:spid="_x0000_s1279" type="#_x0000_t202" style="position:absolute;left:8682;top:3582;width:454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TpMIA&#10;AADcAAAADwAAAGRycy9kb3ducmV2LnhtbERPy4rCMBTdD/gP4QpuBk11xEc1yiAouptR0e2lubbF&#10;5qaTxNr5e7MYmOXhvJfr1lSiIedLywqGgwQEcWZ1ybmC82nbn4HwAVljZZkU/JKH9arztsRU2yd/&#10;U3MMuYgh7FNUUIRQp1L6rCCDfmBr4sjdrDMYInS51A6fMdxUcpQkE2mw5NhQYE2bgrL78WEUzMb7&#10;5uoPH1+XbHKr5uF92ux+nF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JOkwgAAANwAAAAPAAAAAAAAAAAAAAAAAJgCAABkcnMvZG93&#10;bnJldi54bWxQSwUGAAAAAAQABAD1AAAAhwMAAAAA&#10;">
                    <v:textbox>
                      <w:txbxContent>
                        <w:p w:rsidR="00C943E8" w:rsidRPr="00D8266A" w:rsidRDefault="00C943E8" w:rsidP="00D8266A">
                          <w:pPr>
                            <w:widowControl w:val="0"/>
                            <w:jc w:val="center"/>
                          </w:pPr>
                          <w:r w:rsidRPr="00D8266A">
                            <w:t>Автоматизация и цифровизация делового процесса</w:t>
                          </w:r>
                        </w:p>
                      </w:txbxContent>
                    </v:textbox>
                  </v:shape>
                  <v:shape id="Text Box 801" o:spid="_x0000_s1280" type="#_x0000_t202" style="position:absolute;left:14457;top:3704;width:202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2P8UA&#10;AADcAAAADwAAAGRycy9kb3ducmV2LnhtbESPQWvCQBSE70L/w/IKvYjZtBU10VVKQbE3a0Wvj+wz&#10;Cc2+TXe3Mf33rlDwOMzMN8xi1ZtGdOR8bVnBc5KCIC6srrlUcPhaj2YgfEDW2FgmBX/kYbV8GCww&#10;1/bCn9TtQykihH2OCqoQ2lxKX1Rk0Ce2JY7e2TqDIUpXSu3wEuGmkS9pOpEGa44LFbb0XlHxvf81&#10;CmbjbXfyH6+7YzE5N1kYTrvNj1Pq6bF/m4MI1Id7+L+91QrGaQ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DY/xQAAANwAAAAPAAAAAAAAAAAAAAAAAJgCAABkcnMv&#10;ZG93bnJldi54bWxQSwUGAAAAAAQABAD1AAAAigMAAAAA&#10;">
                    <v:textbox>
                      <w:txbxContent>
                        <w:p w:rsidR="00C943E8" w:rsidRPr="00D8266A" w:rsidRDefault="00C943E8" w:rsidP="00D8266A">
                          <w:pPr>
                            <w:widowControl w:val="0"/>
                            <w:jc w:val="center"/>
                          </w:pPr>
                          <w:r w:rsidRPr="00D8266A">
                            <w:t xml:space="preserve">Инновации </w:t>
                          </w:r>
                        </w:p>
                      </w:txbxContent>
                    </v:textbox>
                  </v:shape>
                  <v:shape id="AutoShape 802" o:spid="_x0000_s1281" type="#_x0000_t67" style="position:absolute;left:5607;top:4333;width:69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9e8IA&#10;AADcAAAADwAAAGRycy9kb3ducmV2LnhtbERPTWsCMRC9C/6HMEJvmt22FLsaxZYqUlGo9dDjkIy7&#10;i5tJ2ETd/ntzEDw+3vd03tlGXKgNtWMF+SgDQaydqblUcPhdDscgQkQ22DgmBf8UYD7r96ZYGHfl&#10;H7rsYylSCIcCFVQx+kLKoCuyGEbOEyfu6FqLMcG2lKbFawq3jXzOsjdpsebUUKGnz4r0aX+2CnT5&#10;ore7r43Hv8Mu9x/n1fe7tEo9DbrFBESkLj7Ed/faKHjN0/x0Jh0B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P17wgAAANwAAAAPAAAAAAAAAAAAAAAAAJgCAABkcnMvZG93&#10;bnJldi54bWxQSwUGAAAAAAQABAD1AAAAhwMAAAAA&#10;" strokeweight="1.5pt">
                    <v:textbox style="layout-flow:vertical-ideographic"/>
                  </v:shape>
                  <v:shape id="AutoShape 803" o:spid="_x0000_s1282" type="#_x0000_t67" style="position:absolute;left:10617;top:4333;width:69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Y4MUA&#10;AADcAAAADwAAAGRycy9kb3ducmV2LnhtbESPQWsCMRSE7wX/Q3iF3jS7KqXdGqUVK6Io1Hro8ZG8&#10;7i5uXsIm6vrvTUHocZiZb5jJrLONOFMbascK8kEGglg7U3Op4PD92X8BESKywcYxKbhSgNm09zDB&#10;wrgLf9F5H0uRIBwKVFDF6Aspg67IYhg4T5y8X9dajEm2pTQtXhLcNnKYZc/SYs1poUJP84r0cX+y&#10;CnQ50tvdYuPx57DL/cdpuX6VVqmnx+79DUSkLv6H7+2VUTDOc/g7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FjgxQAAANwAAAAPAAAAAAAAAAAAAAAAAJgCAABkcnMv&#10;ZG93bnJldi54bWxQSwUGAAAAAAQABAD1AAAAigMAAAAA&#10;" strokeweight="1.5pt">
                    <v:textbox style="layout-flow:vertical-ideographic"/>
                  </v:shape>
                  <v:shape id="AutoShape 804" o:spid="_x0000_s1283" type="#_x0000_t67" style="position:absolute;left:8302;top:4386;width:627;height:499;rotation:32361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MC8UA&#10;AADcAAAADwAAAGRycy9kb3ducmV2LnhtbESPT2sCMRTE70K/Q3iF3jSrSCmrUaRQXOmh+Ofg8bF5&#10;JqublyVJ1+23bwpCj8PM/IZZrgfXip5CbDwrmE4KEMS11w0bBafjx/gNREzIGlvPpOCHIqxXT6Ml&#10;ltrfeU/9IRmRIRxLVGBT6kopY23JYZz4jjh7Fx8cpiyDkTrgPcNdK2dF8SodNpwXLHb0bqm+Hb6d&#10;gnp33Zqzjf2uvZptqIZq/vVZKfXyPGwWIBIN6T/8aFdawXw6g7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MwLxQAAANwAAAAPAAAAAAAAAAAAAAAAAJgCAABkcnMv&#10;ZG93bnJldi54bWxQSwUGAAAAAAQABAD1AAAAigMAAAAA&#10;" strokeweight="1.5pt">
                    <v:textbox style="layout-flow:vertical-ideographic"/>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05" o:spid="_x0000_s1284" type="#_x0000_t93" style="position:absolute;left:13017;top:4186;width:144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38sYA&#10;AADcAAAADwAAAGRycy9kb3ducmV2LnhtbESPQWvCQBSE70L/w/IKvekmtRaNrkEChR6KRRsP3h7Z&#10;ZxKafbtktzH++26h4HGYmW+YTT6aTgzU+9aygnSWgCCurG65VlB+vU2XIHxA1thZJgU38pBvHyYb&#10;zLS98oGGY6hFhLDPUEETgsuk9FVDBv3MOuLoXWxvMETZ11L3eI1w08nnJHmVBluOCw06Khqqvo8/&#10;RkHi5t1QuHKxLz/9rlp93E77c6HU0+O4W4MINIZ7+L/9rhW8pHP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L38sYAAADcAAAADwAAAAAAAAAAAAAAAACYAgAAZHJz&#10;L2Rvd25yZXYueG1sUEsFBgAAAAAEAAQA9QAAAIsDAAAAAA==&#10;" strokeweight="1.5pt"/>
                  <v:shape id="AutoShape 806" o:spid="_x0000_s1285" type="#_x0000_t67" style="position:absolute;left:15102;top:4333;width:69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7eMUA&#10;AADcAAAADwAAAGRycy9kb3ducmV2LnhtbESPQWsCMRSE7wX/Q3iCt5rdKsVujWLFFqkoVD14fCSv&#10;u4ubl7CJuv77plDocZiZb5jpvLONuFIbascK8mEGglg7U3Op4Hh4f5yACBHZYOOYFNwpwHzWe5hi&#10;YdyNv+i6j6VIEA4FKqhi9IWUQVdkMQydJ07et2stxiTbUpoWbwluG/mUZc/SYs1poUJPy4r0eX+x&#10;CnQ50tvdauPxdNzl/u3y8fkirVKDfrd4BRGpi//hv/baKBjnY/g9k4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t4xQAAANwAAAAPAAAAAAAAAAAAAAAAAJgCAABkcnMv&#10;ZG93bnJldi54bWxQSwUGAAAAAAQABAD1AAAAigMAAAAA&#10;" strokeweight="1.5pt">
                    <v:textbox style="layout-flow:vertical-ideographic"/>
                  </v:shape>
                </v:group>
                <v:group id="Group 809" o:spid="_x0000_s1286" style="position:absolute;left:4755;top:2288;width:9477;height:2494" coordorigin="4755,2288" coordsize="9477,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Text Box 788" o:spid="_x0000_s1287" type="#_x0000_t202" style="position:absolute;left:6702;top:3566;width:5415;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JwcUA&#10;AADcAAAADwAAAGRycy9kb3ducmV2LnhtbESPS4vCQBCE7wv+h6EFb+tEcVWio4i6j5Ng9OCxzXQe&#10;mOkJmdkk++93FhY8FlX1FbXe9qYSLTWutKxgMo5AEKdWl5wruF7eX5cgnEfWWFkmBT/kYLsZvKwx&#10;1rbjM7WJz0WAsItRQeF9HUvp0oIMurGtiYOX2cagD7LJpW6wC3BTyWkUzaXBksNCgTXtC0ofybdR&#10;cPp0y/vi2N4+kqs9nLpFhm/TTKnRsN+tQHjq/TP83/7SCmaTO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AnBxQAAANwAAAAPAAAAAAAAAAAAAAAAAJgCAABkcnMv&#10;ZG93bnJldi54bWxQSwUGAAAAAAQABAD1AAAAigMAAAAA&#10;">
                    <v:stroke dashstyle="dash"/>
                    <v:textbox>
                      <w:txbxContent>
                        <w:p w:rsidR="00C943E8" w:rsidRPr="00932DD9" w:rsidRDefault="00C943E8" w:rsidP="00D8266A">
                          <w:pPr>
                            <w:widowControl w:val="0"/>
                            <w:jc w:val="center"/>
                            <w:rPr>
                              <w:i/>
                              <w:kern w:val="24"/>
                            </w:rPr>
                          </w:pPr>
                          <w:r w:rsidRPr="00932DD9">
                            <w:rPr>
                              <w:i/>
                              <w:kern w:val="24"/>
                            </w:rPr>
                            <w:t>Стратегия действий в аспекте человеческих ресурсов</w:t>
                          </w:r>
                        </w:p>
                      </w:txbxContent>
                    </v:textbox>
                  </v:shape>
                  <v:shape id="AutoShape 789" o:spid="_x0000_s1288" type="#_x0000_t32" style="position:absolute;left:4755;top:3241;width:1317;height:14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I+sMAAADcAAAADwAAAGRycy9kb3ducmV2LnhtbESPQWsCMRSE74X+h/AK3mpW0basRmkF&#10;QbxItVCPj81zN7h5WTZxs/57Iwgeh5n5hpkve1uLjlpvHCsYDTMQxIXThksFf4f1+xcIH5A11o5J&#10;wZU8LBevL3PMtYv8S90+lCJB2OeooAqhyaX0RUUW/dA1xMk7udZiSLItpW4xJrit5TjLPqRFw2mh&#10;woZWFRXn/cUqMHFnumazij/b/6PXkcx16oxSg7f+ewYiUB+e4Ud7oxVMRp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wyPrDAAAA3AAAAA8AAAAAAAAAAAAA&#10;AAAAoQIAAGRycy9kb3ducmV2LnhtbFBLBQYAAAAABAAEAPkAAACRAwAAAAA=&#10;">
                    <v:stroke endarrow="block"/>
                  </v:shape>
                  <v:shape id="AutoShape 790" o:spid="_x0000_s1289" type="#_x0000_t32" style="position:absolute;left:12867;top:3241;width:1365;height:1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4Xy8MAAADcAAAADwAAAGRycy9kb3ducmV2LnhtbERPz2vCMBS+C/sfwht407RD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8vDAAAA3AAAAA8AAAAAAAAAAAAA&#10;AAAAoQIAAGRycy9kb3ducmV2LnhtbFBLBQYAAAAABAAEAPkAAACRAwAAAAA=&#10;">
                    <v:stroke endarrow="block"/>
                  </v:shape>
                  <v:shape id="AutoShape 791" o:spid="_x0000_s1290" type="#_x0000_t32" style="position:absolute;left:12312;top:3357;width:0;height:1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yUMUAAADcAAAADwAAAGRycy9kb3ducmV2LnhtbESPQWvCQBSE74L/YXmF3nQTK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yUMUAAADcAAAADwAAAAAAAAAA&#10;AAAAAAChAgAAZHJzL2Rvd25yZXYueG1sUEsFBgAAAAAEAAQA+QAAAJMDAAAAAA==&#10;">
                    <v:stroke endarrow="block"/>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42" o:spid="_x0000_s1291" type="#_x0000_t9" style="position:absolute;left:5513;top:2288;width:7892;height:1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MRr4A&#10;AADcAAAADwAAAGRycy9kb3ducmV2LnhtbERPTYvCMBC9C/sfwix402RFRappWYQFT4rai7ehGZtq&#10;MylNVrv/fnMQPD7e96YYXCse1IfGs4avqQJBXHnTcK2hPP9MViBCRDbYeiYNfxSgyD9GG8yMf/KR&#10;HqdYixTCIUMNNsYukzJUlhyGqe+IE3f1vcOYYF9L0+MzhbtWzpRaSocNpwaLHW0tVffTr9NwvOxL&#10;iYeFclusmhsra1pvtR5/Dt9rEJGG+Ba/3DujYT5L89OZdAR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TEa+AAAA3AAAAA8AAAAAAAAAAAAAAAAAmAIAAGRycy9kb3ducmV2&#10;LnhtbFBLBQYAAAAABAAEAPUAAACDAwAAAAA=&#10;" adj="803" fillcolor="white [3201]" strokecolor="black [3200]" strokeweight="2pt">
                    <v:textbox>
                      <w:txbxContent>
                        <w:p w:rsidR="00C943E8" w:rsidRPr="00D8266A" w:rsidRDefault="00C943E8" w:rsidP="00D8266A">
                          <w:pPr>
                            <w:jc w:val="center"/>
                          </w:pPr>
                          <w:r w:rsidRPr="00D8266A">
                            <w:t xml:space="preserve">Конкурентоспособность фирмы на внешнем и </w:t>
                          </w:r>
                        </w:p>
                        <w:p w:rsidR="00C943E8" w:rsidRPr="00D8266A" w:rsidRDefault="00C943E8" w:rsidP="00D8266A">
                          <w:pPr>
                            <w:jc w:val="center"/>
                          </w:pPr>
                          <w:r w:rsidRPr="00D8266A">
                            <w:t>внутреннем рынках</w:t>
                          </w:r>
                        </w:p>
                      </w:txbxContent>
                    </v:textbox>
                  </v:shape>
                </v:group>
              </v:group>
            </w:pict>
          </mc:Fallback>
        </mc:AlternateConten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211662" w:rsidRPr="0092327C" w:rsidRDefault="00211662" w:rsidP="009D456F">
      <w:pPr>
        <w:widowControl w:val="0"/>
        <w:ind w:firstLine="709"/>
        <w:jc w:val="both"/>
        <w:rPr>
          <w:sz w:val="16"/>
          <w:szCs w:val="16"/>
        </w:rPr>
      </w:pPr>
    </w:p>
    <w:p w:rsidR="00C82AA7" w:rsidRPr="00CB5CFB" w:rsidRDefault="00EE48B2" w:rsidP="00932DD9">
      <w:pPr>
        <w:widowControl w:val="0"/>
        <w:jc w:val="center"/>
        <w:rPr>
          <w:sz w:val="28"/>
          <w:szCs w:val="28"/>
        </w:rPr>
      </w:pPr>
      <w:r w:rsidRPr="00CB5CFB">
        <w:rPr>
          <w:sz w:val="28"/>
          <w:szCs w:val="28"/>
        </w:rPr>
        <w:t>Рисунок 1</w:t>
      </w:r>
      <w:r w:rsidR="00124BDC" w:rsidRPr="00CB5CFB">
        <w:rPr>
          <w:sz w:val="28"/>
          <w:szCs w:val="28"/>
        </w:rPr>
        <w:t>6</w:t>
      </w:r>
      <w:r w:rsidRPr="00CB5CFB">
        <w:rPr>
          <w:sz w:val="28"/>
          <w:szCs w:val="28"/>
        </w:rPr>
        <w:t xml:space="preserve"> – Трансформация занятости населения в условиях глобальной цифровой экономики</w:t>
      </w:r>
    </w:p>
    <w:p w:rsidR="00D95F5C" w:rsidRPr="00932DD9" w:rsidRDefault="00D95F5C" w:rsidP="009D456F">
      <w:pPr>
        <w:widowControl w:val="0"/>
        <w:ind w:firstLine="709"/>
        <w:jc w:val="center"/>
        <w:rPr>
          <w:sz w:val="16"/>
          <w:szCs w:val="16"/>
        </w:rPr>
      </w:pPr>
    </w:p>
    <w:p w:rsidR="00EE48B2" w:rsidRPr="00CB5CFB" w:rsidRDefault="00D95F5C" w:rsidP="009D456F">
      <w:pPr>
        <w:widowControl w:val="0"/>
        <w:ind w:firstLine="709"/>
        <w:rPr>
          <w:sz w:val="28"/>
          <w:szCs w:val="28"/>
        </w:rPr>
      </w:pPr>
      <w:r w:rsidRPr="00CB5CFB">
        <w:t>Примечание – Составлено автором</w:t>
      </w:r>
      <w:r w:rsidR="00EE48B2" w:rsidRPr="00CB5CFB">
        <w:rPr>
          <w:sz w:val="28"/>
          <w:szCs w:val="28"/>
        </w:rPr>
        <w:br w:type="page"/>
      </w:r>
    </w:p>
    <w:p w:rsidR="00EE48B2" w:rsidRPr="00CB5CFB" w:rsidRDefault="00EE48B2" w:rsidP="009D456F">
      <w:pPr>
        <w:widowControl w:val="0"/>
        <w:ind w:firstLine="709"/>
        <w:jc w:val="center"/>
        <w:rPr>
          <w:sz w:val="28"/>
          <w:szCs w:val="28"/>
        </w:rPr>
        <w:sectPr w:rsidR="00EE48B2" w:rsidRPr="00CB5CFB" w:rsidSect="00932DD9">
          <w:pgSz w:w="16838" w:h="11906" w:orient="landscape" w:code="9"/>
          <w:pgMar w:top="1701" w:right="1134" w:bottom="567" w:left="1134" w:header="709" w:footer="709" w:gutter="0"/>
          <w:cols w:space="708"/>
          <w:docGrid w:linePitch="360"/>
        </w:sectPr>
      </w:pPr>
    </w:p>
    <w:p w:rsidR="00886544" w:rsidRDefault="00093C3D" w:rsidP="00886544">
      <w:pPr>
        <w:widowControl w:val="0"/>
        <w:tabs>
          <w:tab w:val="left" w:pos="567"/>
        </w:tabs>
        <w:ind w:firstLine="709"/>
        <w:jc w:val="both"/>
        <w:rPr>
          <w:sz w:val="28"/>
          <w:szCs w:val="28"/>
        </w:rPr>
      </w:pPr>
      <w:r w:rsidRPr="00CB5CFB">
        <w:rPr>
          <w:sz w:val="28"/>
          <w:szCs w:val="28"/>
        </w:rPr>
        <w:t xml:space="preserve">Воздействие цифровизации на занятость выразилось не только в широком распространении информационно-коммуникационных технологий в процессах </w:t>
      </w:r>
      <w:r w:rsidR="00886544" w:rsidRPr="00CB5CFB">
        <w:rPr>
          <w:sz w:val="28"/>
          <w:szCs w:val="28"/>
        </w:rPr>
        <w:t>производства товаров и услуг, но и в изменении структуры рабочих мест.</w:t>
      </w:r>
    </w:p>
    <w:p w:rsidR="00886544" w:rsidRDefault="00886544" w:rsidP="00886544">
      <w:pPr>
        <w:widowControl w:val="0"/>
        <w:tabs>
          <w:tab w:val="left" w:pos="567"/>
        </w:tabs>
        <w:ind w:firstLine="709"/>
        <w:jc w:val="both"/>
        <w:rPr>
          <w:sz w:val="28"/>
          <w:szCs w:val="28"/>
          <w:lang w:val="kk-KZ"/>
        </w:rPr>
      </w:pPr>
      <w:r w:rsidRPr="00CB5CFB">
        <w:rPr>
          <w:sz w:val="28"/>
          <w:szCs w:val="28"/>
        </w:rPr>
        <w:t>С одной стороны, широко распространенные стандартные позиции во многих отраслях стали исчезать, но другие, столь же стандартные,</w:t>
      </w:r>
      <w:r w:rsidRPr="00932DD9">
        <w:rPr>
          <w:sz w:val="28"/>
          <w:szCs w:val="28"/>
        </w:rPr>
        <w:t xml:space="preserve"> </w:t>
      </w:r>
      <w:r w:rsidRPr="00CB5CFB">
        <w:rPr>
          <w:sz w:val="28"/>
          <w:szCs w:val="28"/>
        </w:rPr>
        <w:t>трансформировались в связи с появлением новых возможностей дистанционного труда.</w:t>
      </w:r>
    </w:p>
    <w:p w:rsidR="00DD7EC1" w:rsidRPr="00CB5CFB" w:rsidRDefault="00DD7EC1" w:rsidP="009D456F">
      <w:pPr>
        <w:widowControl w:val="0"/>
        <w:ind w:firstLine="709"/>
        <w:jc w:val="both"/>
        <w:rPr>
          <w:sz w:val="28"/>
          <w:szCs w:val="28"/>
        </w:rPr>
      </w:pPr>
      <w:r w:rsidRPr="00CB5CFB">
        <w:rPr>
          <w:sz w:val="28"/>
          <w:szCs w:val="28"/>
        </w:rPr>
        <w:t>Кроме этого, появился целый класс работников так называемой «экономики свободного заработка», которые получили возможность работать на платформах крупных информационных гигантов в сфере услуг (транспорт, торговля, консалтинг). Эти работники оказались освобождены не только от контрактов, но и от любых обязательств в их отношении собственников платформ, кроме разделения с ней части дохода.</w:t>
      </w:r>
    </w:p>
    <w:p w:rsidR="00EE48B2" w:rsidRPr="00CB5CFB" w:rsidRDefault="00EE48B2" w:rsidP="009D456F">
      <w:pPr>
        <w:widowControl w:val="0"/>
        <w:ind w:firstLine="709"/>
        <w:jc w:val="both"/>
        <w:rPr>
          <w:sz w:val="28"/>
          <w:szCs w:val="28"/>
        </w:rPr>
      </w:pPr>
      <w:r w:rsidRPr="00CB5CFB">
        <w:rPr>
          <w:sz w:val="28"/>
          <w:szCs w:val="28"/>
        </w:rPr>
        <w:t xml:space="preserve">С позиций социальной защиты новые пользователи платформенной экономики, максимально свободные от менеджмента со стороны работодателей, оказались по степени социальной защиты тождественны работникам неформальной экономики, работающим без контрактов и социальных отчислений. </w:t>
      </w:r>
    </w:p>
    <w:p w:rsidR="00EE48B2" w:rsidRPr="00CB5CFB" w:rsidRDefault="00EE48B2" w:rsidP="009D456F">
      <w:pPr>
        <w:widowControl w:val="0"/>
        <w:ind w:firstLine="709"/>
        <w:jc w:val="both"/>
        <w:rPr>
          <w:sz w:val="28"/>
          <w:szCs w:val="28"/>
        </w:rPr>
      </w:pPr>
      <w:r w:rsidRPr="00CB5CFB">
        <w:rPr>
          <w:sz w:val="28"/>
          <w:szCs w:val="28"/>
        </w:rPr>
        <w:t xml:space="preserve">В то же время, цифровизация не просто уничтожает часть рабочих мест, а создает, реализуя инновации, совершенно новые профессии и рабочие места. Результаты исследований во многих странах подтверждают, что баланс рабочих мест скорее сохраняется, чем ухудшается. Инновации меняют характер труда, соединяя предметные профессиональные компетенции и навыки с информационными продуктами, возможностями </w:t>
      </w:r>
      <w:r w:rsidRPr="00CB5CFB">
        <w:rPr>
          <w:sz w:val="28"/>
          <w:szCs w:val="28"/>
          <w:lang w:val="en-US"/>
        </w:rPr>
        <w:t>IoT</w:t>
      </w:r>
      <w:r w:rsidRPr="00CB5CFB">
        <w:rPr>
          <w:sz w:val="28"/>
          <w:szCs w:val="28"/>
        </w:rPr>
        <w:t xml:space="preserve"> и другими технологическими достоинствами цифровизации. </w:t>
      </w:r>
    </w:p>
    <w:p w:rsidR="00EE48B2" w:rsidRPr="00CB5CFB" w:rsidRDefault="00EE48B2" w:rsidP="009D456F">
      <w:pPr>
        <w:widowControl w:val="0"/>
        <w:ind w:firstLine="709"/>
        <w:jc w:val="both"/>
        <w:rPr>
          <w:sz w:val="28"/>
          <w:szCs w:val="28"/>
        </w:rPr>
      </w:pPr>
      <w:r w:rsidRPr="00CB5CFB">
        <w:rPr>
          <w:sz w:val="28"/>
          <w:szCs w:val="28"/>
        </w:rPr>
        <w:t>В связи с новыми явлениями в сфере труда, регулятивные действия стран следуют с некоторым опозданием и в достаточно жестких ограничениях, которые диктуются необходимостью сохранения конкурентоспособных параметров экономического пространства не только для развития местного, но и для иностранного бизнеса.</w:t>
      </w:r>
    </w:p>
    <w:p w:rsidR="00EE48B2" w:rsidRPr="00CB5CFB" w:rsidRDefault="00EE48B2" w:rsidP="009D456F">
      <w:pPr>
        <w:widowControl w:val="0"/>
        <w:ind w:firstLine="709"/>
        <w:jc w:val="both"/>
        <w:rPr>
          <w:sz w:val="28"/>
          <w:szCs w:val="28"/>
        </w:rPr>
      </w:pPr>
      <w:r w:rsidRPr="00CB5CFB">
        <w:rPr>
          <w:sz w:val="28"/>
          <w:szCs w:val="28"/>
        </w:rPr>
        <w:t xml:space="preserve">В таких условиях регулятивная база государств делает ставку на содействие в формировании и накоплении человеческого капитала, а также на перенос акцента в социальной защите с работодателя на государство. С этой точки зрения, государства начинают активнее участвовать и в накоплении человеческого капитала  на протяжении всей жизни человека, и действенно содействовать его трудоустройству, беря на себя некоторые издержки профобразования. </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Default="00EE48B2" w:rsidP="009D456F">
      <w:pPr>
        <w:widowControl w:val="0"/>
        <w:ind w:firstLine="709"/>
        <w:jc w:val="both"/>
        <w:rPr>
          <w:sz w:val="28"/>
          <w:szCs w:val="28"/>
        </w:rPr>
      </w:pPr>
    </w:p>
    <w:p w:rsidR="009D1AF9" w:rsidRDefault="009D1AF9" w:rsidP="009D456F">
      <w:pPr>
        <w:widowControl w:val="0"/>
        <w:ind w:firstLine="709"/>
        <w:jc w:val="both"/>
        <w:rPr>
          <w:sz w:val="28"/>
          <w:szCs w:val="28"/>
        </w:rPr>
      </w:pPr>
    </w:p>
    <w:p w:rsidR="00EE48B2" w:rsidRPr="00CB5CFB" w:rsidRDefault="00EE48B2" w:rsidP="009D456F">
      <w:pPr>
        <w:widowControl w:val="0"/>
        <w:ind w:firstLine="709"/>
        <w:jc w:val="both"/>
        <w:rPr>
          <w:b/>
          <w:sz w:val="28"/>
          <w:szCs w:val="28"/>
          <w:lang w:val="kk-KZ"/>
        </w:rPr>
      </w:pPr>
      <w:r w:rsidRPr="00CB5CFB">
        <w:rPr>
          <w:b/>
          <w:bCs/>
          <w:sz w:val="28"/>
          <w:szCs w:val="28"/>
        </w:rPr>
        <w:t xml:space="preserve">2 АНАЛИЗ И ОЦЕНКА ЗАНЯТОСТИ НАСЕЛЕНИЯ </w:t>
      </w:r>
      <w:r w:rsidRPr="00CB5CFB">
        <w:rPr>
          <w:b/>
          <w:sz w:val="28"/>
          <w:szCs w:val="28"/>
          <w:lang w:val="kk-KZ"/>
        </w:rPr>
        <w:t>В КАЗАХСТАНЕ</w:t>
      </w:r>
    </w:p>
    <w:p w:rsidR="00EE48B2" w:rsidRPr="00CB5CFB" w:rsidRDefault="00EE48B2" w:rsidP="009D456F">
      <w:pPr>
        <w:widowControl w:val="0"/>
        <w:ind w:firstLine="709"/>
        <w:jc w:val="both"/>
        <w:rPr>
          <w:b/>
          <w:sz w:val="28"/>
          <w:szCs w:val="28"/>
          <w:lang w:val="kk-KZ"/>
        </w:rPr>
      </w:pPr>
    </w:p>
    <w:p w:rsidR="00EE48B2" w:rsidRPr="00CB5CFB" w:rsidRDefault="00EE48B2" w:rsidP="009D456F">
      <w:pPr>
        <w:widowControl w:val="0"/>
        <w:ind w:firstLine="709"/>
        <w:jc w:val="both"/>
        <w:rPr>
          <w:b/>
          <w:sz w:val="28"/>
          <w:szCs w:val="28"/>
        </w:rPr>
      </w:pPr>
      <w:r w:rsidRPr="00CB5CFB">
        <w:rPr>
          <w:b/>
          <w:sz w:val="28"/>
          <w:szCs w:val="28"/>
        </w:rPr>
        <w:t>2.1 Анализ динамики и структуры занятости населения</w:t>
      </w:r>
    </w:p>
    <w:p w:rsidR="00EE48B2" w:rsidRPr="00CB5CFB" w:rsidRDefault="00EE48B2" w:rsidP="009D456F">
      <w:pPr>
        <w:pStyle w:val="a5"/>
        <w:widowControl w:val="0"/>
        <w:spacing w:before="0" w:beforeAutospacing="0" w:after="0" w:afterAutospacing="0"/>
        <w:ind w:firstLine="709"/>
        <w:jc w:val="both"/>
        <w:textAlignment w:val="baseline"/>
        <w:rPr>
          <w:sz w:val="28"/>
          <w:szCs w:val="28"/>
        </w:rPr>
      </w:pPr>
      <w:r w:rsidRPr="00CB5CFB">
        <w:rPr>
          <w:sz w:val="28"/>
          <w:szCs w:val="28"/>
        </w:rPr>
        <w:t xml:space="preserve">Согласно изложенным нами выводам к главе 1 о системе сложившихся направлений трансформации занятости в условиях становления цифровой экономики, проведем анализ тенденций и структуры занятости населения Казахстана за последние двадцать лет. </w:t>
      </w:r>
    </w:p>
    <w:p w:rsidR="00EE48B2" w:rsidRPr="00CB5CFB" w:rsidRDefault="00EE48B2" w:rsidP="009D456F">
      <w:pPr>
        <w:pStyle w:val="a5"/>
        <w:widowControl w:val="0"/>
        <w:spacing w:before="0" w:beforeAutospacing="0" w:after="0" w:afterAutospacing="0"/>
        <w:ind w:firstLine="709"/>
        <w:jc w:val="both"/>
        <w:textAlignment w:val="baseline"/>
        <w:rPr>
          <w:sz w:val="28"/>
          <w:szCs w:val="28"/>
        </w:rPr>
      </w:pPr>
      <w:r w:rsidRPr="00CB5CFB">
        <w:rPr>
          <w:sz w:val="28"/>
          <w:szCs w:val="28"/>
        </w:rPr>
        <w:t>Основные параметры рынка труда.</w:t>
      </w:r>
    </w:p>
    <w:p w:rsidR="00EE48B2" w:rsidRPr="00CB5CFB" w:rsidRDefault="00EE48B2" w:rsidP="009D456F">
      <w:pPr>
        <w:pStyle w:val="a5"/>
        <w:widowControl w:val="0"/>
        <w:spacing w:before="0" w:beforeAutospacing="0" w:after="0" w:afterAutospacing="0"/>
        <w:ind w:firstLine="709"/>
        <w:jc w:val="both"/>
        <w:textAlignment w:val="baseline"/>
        <w:rPr>
          <w:sz w:val="28"/>
          <w:szCs w:val="28"/>
        </w:rPr>
      </w:pPr>
      <w:r w:rsidRPr="00CB5CFB">
        <w:rPr>
          <w:sz w:val="28"/>
          <w:szCs w:val="28"/>
        </w:rPr>
        <w:t xml:space="preserve">Согласно данным Бюро национальной статистики Агентства по стратегическому планированию и реформам РК, на казахстанском рынке труда сложилась относительно стабильная ситуация. За период с 2001 по 2020 годы наблюдается тенденция снижения доли экономически активного населения и безработицы, повышение уровня занятости и доли лиц, не входящих в состав рабочей силы (Приложение </w:t>
      </w:r>
      <w:r w:rsidR="00BB6B47">
        <w:rPr>
          <w:sz w:val="28"/>
          <w:szCs w:val="28"/>
        </w:rPr>
        <w:t>Д</w:t>
      </w:r>
      <w:r w:rsidRPr="00CB5CFB">
        <w:rPr>
          <w:sz w:val="28"/>
          <w:szCs w:val="28"/>
        </w:rPr>
        <w:t xml:space="preserve">). </w:t>
      </w:r>
    </w:p>
    <w:p w:rsidR="00EE48B2" w:rsidRPr="00CB5CFB" w:rsidRDefault="00EE48B2" w:rsidP="009D456F">
      <w:pPr>
        <w:pStyle w:val="a5"/>
        <w:widowControl w:val="0"/>
        <w:spacing w:before="0" w:beforeAutospacing="0" w:after="0" w:afterAutospacing="0"/>
        <w:ind w:firstLine="709"/>
        <w:jc w:val="both"/>
        <w:textAlignment w:val="baseline"/>
        <w:rPr>
          <w:sz w:val="28"/>
          <w:szCs w:val="28"/>
        </w:rPr>
      </w:pPr>
      <w:r w:rsidRPr="00CB5CFB">
        <w:rPr>
          <w:sz w:val="28"/>
          <w:szCs w:val="28"/>
        </w:rPr>
        <w:t xml:space="preserve">Снижение доли экономически активного населения с 70,2% в 2001 году до 69,2% в 2020 году, приблизило её к уровню 1991 года, когда данный показатель составлял 68,6%. Соответственно увеличилась доля экономически неактивного населения с 29,8 до 30,8%. Можно сказать, что произошел переток 1% рабочей силы в экономически неактивное население. Анализ показателя безработицы за двадцатилетний период показал его постепенное стабильное снижение с 10,4% (2001) до 4,9% (2020). Делая заключение на основании этих данных, можно говорить о позитивных тенденциях в развитии экономики и спроса на рабочую силу, активной государственной политике на рынке труда Казахстана. </w:t>
      </w:r>
    </w:p>
    <w:p w:rsidR="00EE48B2" w:rsidRPr="006E1C08" w:rsidRDefault="00EE48B2" w:rsidP="009D456F">
      <w:pPr>
        <w:widowControl w:val="0"/>
        <w:ind w:firstLine="709"/>
        <w:jc w:val="both"/>
        <w:rPr>
          <w:sz w:val="28"/>
          <w:szCs w:val="28"/>
        </w:rPr>
      </w:pPr>
      <w:r w:rsidRPr="006E1C08">
        <w:rPr>
          <w:sz w:val="28"/>
          <w:szCs w:val="28"/>
        </w:rPr>
        <w:t>Структура занятости.</w:t>
      </w:r>
    </w:p>
    <w:p w:rsidR="00EE48B2" w:rsidRPr="00CB5CFB" w:rsidRDefault="00EE48B2" w:rsidP="009D456F">
      <w:pPr>
        <w:widowControl w:val="0"/>
        <w:ind w:firstLine="709"/>
        <w:jc w:val="both"/>
        <w:rPr>
          <w:sz w:val="28"/>
          <w:szCs w:val="28"/>
        </w:rPr>
      </w:pPr>
      <w:r w:rsidRPr="00CB5CFB">
        <w:rPr>
          <w:sz w:val="28"/>
          <w:szCs w:val="28"/>
        </w:rPr>
        <w:t xml:space="preserve">Анализируя занятость населения по видам экономической деятельности (Приложение </w:t>
      </w:r>
      <w:r w:rsidR="00BB6B47">
        <w:rPr>
          <w:sz w:val="28"/>
          <w:szCs w:val="28"/>
        </w:rPr>
        <w:t>Д</w:t>
      </w:r>
      <w:r w:rsidRPr="00CB5CFB">
        <w:rPr>
          <w:sz w:val="28"/>
          <w:szCs w:val="28"/>
        </w:rPr>
        <w:t xml:space="preserve">), можно отметить растущую долю работников в сфере услуг за десятилетний период: 52,9% в 2010 году и 66,9% в 2020 году. </w:t>
      </w:r>
    </w:p>
    <w:p w:rsidR="00EE48B2" w:rsidRPr="00CB5CFB" w:rsidRDefault="00EE48B2" w:rsidP="009D456F">
      <w:pPr>
        <w:widowControl w:val="0"/>
        <w:ind w:firstLine="709"/>
        <w:jc w:val="both"/>
        <w:rPr>
          <w:sz w:val="28"/>
          <w:szCs w:val="28"/>
        </w:rPr>
      </w:pPr>
      <w:r w:rsidRPr="00CB5CFB">
        <w:rPr>
          <w:sz w:val="28"/>
          <w:szCs w:val="28"/>
        </w:rPr>
        <w:t xml:space="preserve">Увеличение структурных долей всех секторов экономики произошло на фоне снижения доли сельскохозяйственного сектора более чем в два раза с 28,4% в 2010 году до 13,5% в 2020 году. Наибольший структурный сдвиг на 7,3% прослеживается в секторе торговли с 25,4 до 32,7%. </w:t>
      </w:r>
    </w:p>
    <w:p w:rsidR="00EE48B2" w:rsidRPr="00CB5CFB" w:rsidRDefault="00EE48B2" w:rsidP="009D456F">
      <w:pPr>
        <w:pStyle w:val="a5"/>
        <w:widowControl w:val="0"/>
        <w:spacing w:before="0" w:beforeAutospacing="0" w:after="0" w:afterAutospacing="0"/>
        <w:ind w:firstLine="709"/>
        <w:jc w:val="both"/>
        <w:textAlignment w:val="baseline"/>
        <w:rPr>
          <w:sz w:val="28"/>
          <w:szCs w:val="28"/>
        </w:rPr>
      </w:pPr>
      <w:r w:rsidRPr="00CB5CFB">
        <w:rPr>
          <w:sz w:val="28"/>
          <w:szCs w:val="28"/>
        </w:rPr>
        <w:t xml:space="preserve">Удельный вес промышленного сектора имеет тенденцию небольшого роста с 18,8% в 2010 году до 19,7% в 2020. При этом доля занятых в промышленности увеличилась на 0,7 с 11,8 до 12,5%, а в строительстве на 0,2 с 7,0 до 7,2%. В 2015 году наблюдался максимальный удельный вес занятых в промышленности и строительстве 21%, при этом в промышленности уровень занятости составил 12,8%, а в строительстве 8,2%. </w:t>
      </w:r>
    </w:p>
    <w:p w:rsidR="00EE48B2" w:rsidRPr="00CB5CFB" w:rsidRDefault="00EE48B2" w:rsidP="009D456F">
      <w:pPr>
        <w:widowControl w:val="0"/>
        <w:ind w:firstLine="709"/>
        <w:jc w:val="both"/>
        <w:rPr>
          <w:sz w:val="28"/>
          <w:szCs w:val="28"/>
        </w:rPr>
      </w:pPr>
      <w:r w:rsidRPr="00CB5CFB">
        <w:rPr>
          <w:sz w:val="28"/>
          <w:szCs w:val="28"/>
        </w:rPr>
        <w:t xml:space="preserve">На протяжении всего исследуемого периода продолжалось постепенное увеличение доли работающих в сфере услуг за счет сокращения занятости в сельском хозяйстве. Увеличение занятости имеет место во всех секторах услуг (таблица 5). </w:t>
      </w:r>
    </w:p>
    <w:p w:rsidR="00EE48B2" w:rsidRPr="00CB5CFB" w:rsidRDefault="00EE48B2" w:rsidP="009D456F">
      <w:pPr>
        <w:widowControl w:val="0"/>
        <w:ind w:firstLine="709"/>
        <w:jc w:val="both"/>
        <w:rPr>
          <w:sz w:val="28"/>
          <w:szCs w:val="28"/>
        </w:rPr>
      </w:pPr>
      <w:r w:rsidRPr="00CB5CFB">
        <w:rPr>
          <w:sz w:val="28"/>
          <w:szCs w:val="28"/>
        </w:rPr>
        <w:t xml:space="preserve">Наибольший темп прироста – 70,6% отмечен в профессиональной, научной и технической деятельности с 149,3 тыс. человек в 2010 году до 254,7 тыс. человек в 2020 году. В составе этого вида деятельности учитываются информационные и компьютерные, научные и научно-технические услуги, которые являются основой постиндустриальной экономики и её цифровой базы. </w:t>
      </w:r>
    </w:p>
    <w:p w:rsidR="00EE48B2" w:rsidRPr="00CB5CFB" w:rsidRDefault="00EE48B2" w:rsidP="009D456F">
      <w:pPr>
        <w:widowControl w:val="0"/>
        <w:ind w:firstLine="709"/>
        <w:jc w:val="both"/>
        <w:rPr>
          <w:sz w:val="28"/>
          <w:szCs w:val="28"/>
        </w:rPr>
      </w:pPr>
    </w:p>
    <w:p w:rsidR="00EE48B2" w:rsidRDefault="00EE48B2" w:rsidP="0092327C">
      <w:pPr>
        <w:widowControl w:val="0"/>
        <w:jc w:val="both"/>
        <w:rPr>
          <w:sz w:val="28"/>
          <w:szCs w:val="28"/>
        </w:rPr>
      </w:pPr>
      <w:r w:rsidRPr="00CB5CFB">
        <w:rPr>
          <w:sz w:val="28"/>
          <w:szCs w:val="28"/>
        </w:rPr>
        <w:t xml:space="preserve">Таблица 5 </w:t>
      </w:r>
      <w:r w:rsidR="00932DD9">
        <w:rPr>
          <w:sz w:val="28"/>
          <w:szCs w:val="28"/>
        </w:rPr>
        <w:t>–</w:t>
      </w:r>
      <w:r w:rsidRPr="00CB5CFB">
        <w:rPr>
          <w:sz w:val="28"/>
          <w:szCs w:val="28"/>
        </w:rPr>
        <w:t xml:space="preserve"> Структурный сдвиг и темп прироста численности занятых по основным видам экономической деятельности, 2010-20</w:t>
      </w:r>
      <w:r w:rsidR="005B5888" w:rsidRPr="00CB5CFB">
        <w:rPr>
          <w:sz w:val="28"/>
          <w:szCs w:val="28"/>
        </w:rPr>
        <w:t>20</w:t>
      </w:r>
      <w:r w:rsidR="0092327C">
        <w:rPr>
          <w:sz w:val="28"/>
          <w:szCs w:val="28"/>
        </w:rPr>
        <w:t xml:space="preserve"> </w:t>
      </w:r>
      <w:r w:rsidRPr="00CB5CFB">
        <w:rPr>
          <w:sz w:val="28"/>
          <w:szCs w:val="28"/>
        </w:rPr>
        <w:t>гг</w:t>
      </w:r>
      <w:r w:rsidR="0092327C">
        <w:rPr>
          <w:sz w:val="28"/>
          <w:szCs w:val="28"/>
        </w:rPr>
        <w:t>.</w:t>
      </w:r>
    </w:p>
    <w:p w:rsidR="009D1AF9" w:rsidRPr="00932DD9" w:rsidRDefault="009D1AF9" w:rsidP="009D456F">
      <w:pPr>
        <w:widowControl w:val="0"/>
        <w:ind w:firstLine="709"/>
        <w:jc w:val="both"/>
        <w:rPr>
          <w:sz w:val="16"/>
          <w:szCs w:val="16"/>
        </w:rPr>
      </w:pP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276"/>
        <w:gridCol w:w="1132"/>
        <w:gridCol w:w="1601"/>
        <w:gridCol w:w="1944"/>
      </w:tblGrid>
      <w:tr w:rsidR="00EE48B2" w:rsidRPr="00CB5CFB" w:rsidTr="0079182B">
        <w:trPr>
          <w:trHeight w:val="315"/>
        </w:trPr>
        <w:tc>
          <w:tcPr>
            <w:tcW w:w="3691" w:type="dxa"/>
            <w:shd w:val="clear" w:color="auto" w:fill="auto"/>
            <w:vAlign w:val="center"/>
            <w:hideMark/>
          </w:tcPr>
          <w:p w:rsidR="00EE48B2" w:rsidRPr="00932DD9" w:rsidRDefault="00EE48B2" w:rsidP="00932DD9">
            <w:pPr>
              <w:widowControl w:val="0"/>
              <w:jc w:val="center"/>
            </w:pPr>
            <w:r w:rsidRPr="00932DD9">
              <w:t>Виды экономической деятельности</w:t>
            </w:r>
          </w:p>
        </w:tc>
        <w:tc>
          <w:tcPr>
            <w:tcW w:w="1276" w:type="dxa"/>
            <w:shd w:val="clear" w:color="auto" w:fill="auto"/>
            <w:noWrap/>
            <w:vAlign w:val="center"/>
            <w:hideMark/>
          </w:tcPr>
          <w:p w:rsidR="00EE48B2" w:rsidRPr="00932DD9" w:rsidRDefault="00EE48B2" w:rsidP="00932DD9">
            <w:pPr>
              <w:widowControl w:val="0"/>
              <w:jc w:val="center"/>
            </w:pPr>
            <w:r w:rsidRPr="00932DD9">
              <w:t>2010</w:t>
            </w:r>
            <w:r w:rsidR="0092327C">
              <w:t xml:space="preserve"> год</w:t>
            </w:r>
          </w:p>
        </w:tc>
        <w:tc>
          <w:tcPr>
            <w:tcW w:w="1132" w:type="dxa"/>
            <w:shd w:val="clear" w:color="auto" w:fill="auto"/>
            <w:noWrap/>
            <w:vAlign w:val="center"/>
            <w:hideMark/>
          </w:tcPr>
          <w:p w:rsidR="00EE48B2" w:rsidRPr="00932DD9" w:rsidRDefault="00EE48B2" w:rsidP="00932DD9">
            <w:pPr>
              <w:widowControl w:val="0"/>
              <w:jc w:val="center"/>
            </w:pPr>
            <w:r w:rsidRPr="00932DD9">
              <w:t>2020</w:t>
            </w:r>
            <w:r w:rsidR="0092327C">
              <w:t xml:space="preserve"> год</w:t>
            </w:r>
          </w:p>
        </w:tc>
        <w:tc>
          <w:tcPr>
            <w:tcW w:w="1601" w:type="dxa"/>
            <w:vAlign w:val="center"/>
          </w:tcPr>
          <w:p w:rsidR="00EE48B2" w:rsidRPr="00932DD9" w:rsidRDefault="00EE48B2" w:rsidP="00932DD9">
            <w:pPr>
              <w:widowControl w:val="0"/>
              <w:jc w:val="center"/>
            </w:pPr>
            <w:r w:rsidRPr="00932DD9">
              <w:t>Структурный сдвиг, п.п.</w:t>
            </w:r>
          </w:p>
        </w:tc>
        <w:tc>
          <w:tcPr>
            <w:tcW w:w="1944" w:type="dxa"/>
            <w:vAlign w:val="center"/>
          </w:tcPr>
          <w:p w:rsidR="00EE48B2" w:rsidRPr="00932DD9" w:rsidRDefault="00EE48B2" w:rsidP="00932DD9">
            <w:pPr>
              <w:widowControl w:val="0"/>
              <w:jc w:val="center"/>
            </w:pPr>
            <w:r w:rsidRPr="00932DD9">
              <w:t>Темп прироста численности занятых, %</w:t>
            </w:r>
          </w:p>
        </w:tc>
      </w:tr>
      <w:tr w:rsidR="00EE48B2" w:rsidRPr="00CB5CFB" w:rsidTr="0079182B">
        <w:trPr>
          <w:trHeight w:val="315"/>
        </w:trPr>
        <w:tc>
          <w:tcPr>
            <w:tcW w:w="3691" w:type="dxa"/>
            <w:shd w:val="clear" w:color="auto" w:fill="auto"/>
            <w:noWrap/>
            <w:vAlign w:val="bottom"/>
            <w:hideMark/>
          </w:tcPr>
          <w:p w:rsidR="00EE48B2" w:rsidRPr="00932DD9" w:rsidRDefault="00EE48B2" w:rsidP="00932DD9">
            <w:pPr>
              <w:widowControl w:val="0"/>
            </w:pPr>
            <w:r w:rsidRPr="00932DD9">
              <w:t>Сельское, лесное и рыбное хозяйство</w:t>
            </w:r>
          </w:p>
        </w:tc>
        <w:tc>
          <w:tcPr>
            <w:tcW w:w="1276" w:type="dxa"/>
            <w:shd w:val="clear" w:color="auto" w:fill="auto"/>
            <w:vAlign w:val="center"/>
            <w:hideMark/>
          </w:tcPr>
          <w:p w:rsidR="00EE48B2" w:rsidRPr="00932DD9" w:rsidRDefault="00EE48B2" w:rsidP="00932DD9">
            <w:pPr>
              <w:widowControl w:val="0"/>
              <w:jc w:val="center"/>
            </w:pPr>
            <w:r w:rsidRPr="00932DD9">
              <w:t>28.4</w:t>
            </w:r>
          </w:p>
        </w:tc>
        <w:tc>
          <w:tcPr>
            <w:tcW w:w="1132" w:type="dxa"/>
            <w:shd w:val="clear" w:color="auto" w:fill="auto"/>
            <w:noWrap/>
            <w:vAlign w:val="center"/>
            <w:hideMark/>
          </w:tcPr>
          <w:p w:rsidR="00EE48B2" w:rsidRPr="00932DD9" w:rsidRDefault="00EE48B2" w:rsidP="00932DD9">
            <w:pPr>
              <w:widowControl w:val="0"/>
              <w:jc w:val="center"/>
            </w:pPr>
            <w:r w:rsidRPr="00932DD9">
              <w:t>13.5</w:t>
            </w:r>
          </w:p>
        </w:tc>
        <w:tc>
          <w:tcPr>
            <w:tcW w:w="1601" w:type="dxa"/>
            <w:vAlign w:val="center"/>
          </w:tcPr>
          <w:p w:rsidR="00EE48B2" w:rsidRPr="00932DD9" w:rsidRDefault="00EE48B2" w:rsidP="00932DD9">
            <w:pPr>
              <w:widowControl w:val="0"/>
              <w:jc w:val="center"/>
            </w:pPr>
            <w:r w:rsidRPr="00932DD9">
              <w:t>-14.9</w:t>
            </w:r>
          </w:p>
        </w:tc>
        <w:tc>
          <w:tcPr>
            <w:tcW w:w="1944" w:type="dxa"/>
            <w:vAlign w:val="center"/>
          </w:tcPr>
          <w:p w:rsidR="00EE48B2" w:rsidRPr="00932DD9" w:rsidRDefault="00EE48B2" w:rsidP="00932DD9">
            <w:pPr>
              <w:widowControl w:val="0"/>
              <w:jc w:val="center"/>
            </w:pPr>
            <w:r w:rsidRPr="00932DD9">
              <w:t>-52.5</w:t>
            </w:r>
          </w:p>
        </w:tc>
      </w:tr>
      <w:tr w:rsidR="00EE48B2" w:rsidRPr="00CB5CFB" w:rsidTr="0079182B">
        <w:trPr>
          <w:trHeight w:val="315"/>
        </w:trPr>
        <w:tc>
          <w:tcPr>
            <w:tcW w:w="3691" w:type="dxa"/>
            <w:shd w:val="clear" w:color="auto" w:fill="auto"/>
            <w:noWrap/>
            <w:vAlign w:val="bottom"/>
            <w:hideMark/>
          </w:tcPr>
          <w:p w:rsidR="00EE48B2" w:rsidRPr="00932DD9" w:rsidRDefault="00EE48B2" w:rsidP="00932DD9">
            <w:pPr>
              <w:widowControl w:val="0"/>
            </w:pPr>
            <w:r w:rsidRPr="00932DD9">
              <w:t>Промышленность и строительство</w:t>
            </w:r>
          </w:p>
        </w:tc>
        <w:tc>
          <w:tcPr>
            <w:tcW w:w="1276" w:type="dxa"/>
            <w:shd w:val="clear" w:color="auto" w:fill="auto"/>
            <w:vAlign w:val="center"/>
            <w:hideMark/>
          </w:tcPr>
          <w:p w:rsidR="00EE48B2" w:rsidRPr="00932DD9" w:rsidRDefault="00EE48B2" w:rsidP="00932DD9">
            <w:pPr>
              <w:widowControl w:val="0"/>
              <w:jc w:val="center"/>
            </w:pPr>
            <w:r w:rsidRPr="00932DD9">
              <w:t>18.8</w:t>
            </w:r>
          </w:p>
        </w:tc>
        <w:tc>
          <w:tcPr>
            <w:tcW w:w="1132" w:type="dxa"/>
            <w:shd w:val="clear" w:color="auto" w:fill="auto"/>
            <w:noWrap/>
            <w:vAlign w:val="center"/>
            <w:hideMark/>
          </w:tcPr>
          <w:p w:rsidR="00EE48B2" w:rsidRPr="00932DD9" w:rsidRDefault="00EE48B2" w:rsidP="00932DD9">
            <w:pPr>
              <w:widowControl w:val="0"/>
              <w:jc w:val="center"/>
            </w:pPr>
            <w:r w:rsidRPr="00932DD9">
              <w:t>19.7</w:t>
            </w:r>
          </w:p>
        </w:tc>
        <w:tc>
          <w:tcPr>
            <w:tcW w:w="1601" w:type="dxa"/>
            <w:vAlign w:val="center"/>
          </w:tcPr>
          <w:p w:rsidR="00EE48B2" w:rsidRPr="00932DD9" w:rsidRDefault="00EE48B2" w:rsidP="00932DD9">
            <w:pPr>
              <w:widowControl w:val="0"/>
              <w:jc w:val="center"/>
            </w:pPr>
            <w:r w:rsidRPr="00932DD9">
              <w:t>0.9</w:t>
            </w:r>
          </w:p>
        </w:tc>
        <w:tc>
          <w:tcPr>
            <w:tcW w:w="1944" w:type="dxa"/>
            <w:vAlign w:val="center"/>
          </w:tcPr>
          <w:p w:rsidR="00EE48B2" w:rsidRPr="00932DD9" w:rsidRDefault="00EE48B2" w:rsidP="00932DD9">
            <w:pPr>
              <w:widowControl w:val="0"/>
              <w:jc w:val="center"/>
            </w:pPr>
            <w:r w:rsidRPr="00932DD9">
              <w:t>4.8</w:t>
            </w:r>
          </w:p>
        </w:tc>
      </w:tr>
      <w:tr w:rsidR="00EE48B2" w:rsidRPr="00CB5CFB" w:rsidTr="0079182B">
        <w:trPr>
          <w:trHeight w:val="315"/>
        </w:trPr>
        <w:tc>
          <w:tcPr>
            <w:tcW w:w="3691" w:type="dxa"/>
            <w:shd w:val="clear" w:color="auto" w:fill="auto"/>
            <w:noWrap/>
            <w:vAlign w:val="bottom"/>
            <w:hideMark/>
          </w:tcPr>
          <w:p w:rsidR="00EE48B2" w:rsidRPr="00932DD9" w:rsidRDefault="00EE48B2" w:rsidP="00932DD9">
            <w:pPr>
              <w:widowControl w:val="0"/>
            </w:pPr>
            <w:r w:rsidRPr="00932DD9">
              <w:t>Транспорт и складирование</w:t>
            </w:r>
          </w:p>
        </w:tc>
        <w:tc>
          <w:tcPr>
            <w:tcW w:w="1276" w:type="dxa"/>
            <w:shd w:val="clear" w:color="auto" w:fill="auto"/>
            <w:vAlign w:val="center"/>
            <w:hideMark/>
          </w:tcPr>
          <w:p w:rsidR="00EE48B2" w:rsidRPr="00932DD9" w:rsidRDefault="00EE48B2" w:rsidP="00932DD9">
            <w:pPr>
              <w:widowControl w:val="0"/>
              <w:jc w:val="center"/>
            </w:pPr>
            <w:r w:rsidRPr="00932DD9">
              <w:t>6.3</w:t>
            </w:r>
          </w:p>
        </w:tc>
        <w:tc>
          <w:tcPr>
            <w:tcW w:w="1132" w:type="dxa"/>
            <w:shd w:val="clear" w:color="auto" w:fill="auto"/>
            <w:noWrap/>
            <w:vAlign w:val="center"/>
            <w:hideMark/>
          </w:tcPr>
          <w:p w:rsidR="00EE48B2" w:rsidRPr="00932DD9" w:rsidRDefault="00EE48B2" w:rsidP="00932DD9">
            <w:pPr>
              <w:widowControl w:val="0"/>
              <w:jc w:val="center"/>
            </w:pPr>
            <w:r w:rsidRPr="00932DD9">
              <w:t>7.1</w:t>
            </w:r>
          </w:p>
        </w:tc>
        <w:tc>
          <w:tcPr>
            <w:tcW w:w="1601" w:type="dxa"/>
            <w:vAlign w:val="center"/>
          </w:tcPr>
          <w:p w:rsidR="00EE48B2" w:rsidRPr="00932DD9" w:rsidRDefault="00EE48B2" w:rsidP="00932DD9">
            <w:pPr>
              <w:widowControl w:val="0"/>
              <w:jc w:val="center"/>
            </w:pPr>
            <w:r w:rsidRPr="00932DD9">
              <w:t>0.8</w:t>
            </w:r>
          </w:p>
        </w:tc>
        <w:tc>
          <w:tcPr>
            <w:tcW w:w="1944" w:type="dxa"/>
            <w:vAlign w:val="center"/>
          </w:tcPr>
          <w:p w:rsidR="00EE48B2" w:rsidRPr="00932DD9" w:rsidRDefault="00EE48B2" w:rsidP="00932DD9">
            <w:pPr>
              <w:widowControl w:val="0"/>
              <w:jc w:val="center"/>
            </w:pPr>
            <w:r w:rsidRPr="00932DD9">
              <w:t>12.7</w:t>
            </w:r>
          </w:p>
        </w:tc>
      </w:tr>
      <w:tr w:rsidR="00EE48B2" w:rsidRPr="00CB5CFB" w:rsidTr="0079182B">
        <w:trPr>
          <w:trHeight w:val="315"/>
        </w:trPr>
        <w:tc>
          <w:tcPr>
            <w:tcW w:w="3691" w:type="dxa"/>
            <w:shd w:val="clear" w:color="auto" w:fill="auto"/>
            <w:vAlign w:val="bottom"/>
            <w:hideMark/>
          </w:tcPr>
          <w:p w:rsidR="00EE48B2" w:rsidRPr="00932DD9" w:rsidRDefault="00EE48B2" w:rsidP="00932DD9">
            <w:pPr>
              <w:widowControl w:val="0"/>
            </w:pPr>
            <w:r w:rsidRPr="00932DD9">
              <w:t>Торговля и иные услуги</w:t>
            </w:r>
          </w:p>
        </w:tc>
        <w:tc>
          <w:tcPr>
            <w:tcW w:w="1276" w:type="dxa"/>
            <w:shd w:val="clear" w:color="auto" w:fill="auto"/>
            <w:noWrap/>
            <w:vAlign w:val="center"/>
            <w:hideMark/>
          </w:tcPr>
          <w:p w:rsidR="00EE48B2" w:rsidRPr="00932DD9" w:rsidRDefault="00EE48B2" w:rsidP="00932DD9">
            <w:pPr>
              <w:widowControl w:val="0"/>
              <w:jc w:val="center"/>
            </w:pPr>
            <w:r w:rsidRPr="00932DD9">
              <w:t>25.4</w:t>
            </w:r>
          </w:p>
        </w:tc>
        <w:tc>
          <w:tcPr>
            <w:tcW w:w="1132" w:type="dxa"/>
            <w:shd w:val="clear" w:color="auto" w:fill="auto"/>
            <w:noWrap/>
            <w:vAlign w:val="center"/>
            <w:hideMark/>
          </w:tcPr>
          <w:p w:rsidR="00EE48B2" w:rsidRPr="00932DD9" w:rsidRDefault="00EE48B2" w:rsidP="00932DD9">
            <w:pPr>
              <w:widowControl w:val="0"/>
              <w:jc w:val="center"/>
            </w:pPr>
            <w:r w:rsidRPr="00932DD9">
              <w:t>32.7</w:t>
            </w:r>
          </w:p>
        </w:tc>
        <w:tc>
          <w:tcPr>
            <w:tcW w:w="1601" w:type="dxa"/>
            <w:vAlign w:val="center"/>
          </w:tcPr>
          <w:p w:rsidR="00EE48B2" w:rsidRPr="00932DD9" w:rsidRDefault="00EE48B2" w:rsidP="00932DD9">
            <w:pPr>
              <w:widowControl w:val="0"/>
              <w:jc w:val="center"/>
            </w:pPr>
            <w:r w:rsidRPr="00932DD9">
              <w:t>7.3</w:t>
            </w:r>
          </w:p>
        </w:tc>
        <w:tc>
          <w:tcPr>
            <w:tcW w:w="1944" w:type="dxa"/>
            <w:vAlign w:val="center"/>
          </w:tcPr>
          <w:p w:rsidR="00EE48B2" w:rsidRPr="00932DD9" w:rsidRDefault="00EE48B2" w:rsidP="00932DD9">
            <w:pPr>
              <w:widowControl w:val="0"/>
              <w:jc w:val="center"/>
            </w:pPr>
            <w:r w:rsidRPr="00932DD9">
              <w:t>28.7</w:t>
            </w:r>
          </w:p>
        </w:tc>
      </w:tr>
      <w:tr w:rsidR="00EE48B2" w:rsidRPr="00CB5CFB" w:rsidTr="0079182B">
        <w:trPr>
          <w:trHeight w:val="630"/>
        </w:trPr>
        <w:tc>
          <w:tcPr>
            <w:tcW w:w="3691" w:type="dxa"/>
            <w:shd w:val="clear" w:color="auto" w:fill="auto"/>
            <w:vAlign w:val="bottom"/>
            <w:hideMark/>
          </w:tcPr>
          <w:p w:rsidR="00EE48B2" w:rsidRPr="00932DD9" w:rsidRDefault="00EE48B2" w:rsidP="00932DD9">
            <w:pPr>
              <w:widowControl w:val="0"/>
            </w:pPr>
            <w:r w:rsidRPr="00932DD9">
              <w:t>Государственное управление и социальное обеспечение</w:t>
            </w:r>
          </w:p>
        </w:tc>
        <w:tc>
          <w:tcPr>
            <w:tcW w:w="1276" w:type="dxa"/>
            <w:shd w:val="clear" w:color="auto" w:fill="auto"/>
            <w:vAlign w:val="center"/>
            <w:hideMark/>
          </w:tcPr>
          <w:p w:rsidR="00EE48B2" w:rsidRPr="00932DD9" w:rsidRDefault="00EE48B2" w:rsidP="00932DD9">
            <w:pPr>
              <w:widowControl w:val="0"/>
              <w:jc w:val="center"/>
            </w:pPr>
            <w:r w:rsidRPr="00932DD9">
              <w:t>4.7</w:t>
            </w:r>
          </w:p>
        </w:tc>
        <w:tc>
          <w:tcPr>
            <w:tcW w:w="1132" w:type="dxa"/>
            <w:shd w:val="clear" w:color="auto" w:fill="auto"/>
            <w:noWrap/>
            <w:vAlign w:val="center"/>
            <w:hideMark/>
          </w:tcPr>
          <w:p w:rsidR="00EE48B2" w:rsidRPr="00932DD9" w:rsidRDefault="00EE48B2" w:rsidP="00932DD9">
            <w:pPr>
              <w:widowControl w:val="0"/>
              <w:jc w:val="center"/>
            </w:pPr>
            <w:r w:rsidRPr="00932DD9">
              <w:t>5.6</w:t>
            </w:r>
          </w:p>
        </w:tc>
        <w:tc>
          <w:tcPr>
            <w:tcW w:w="1601" w:type="dxa"/>
            <w:vAlign w:val="center"/>
          </w:tcPr>
          <w:p w:rsidR="00EE48B2" w:rsidRPr="00932DD9" w:rsidRDefault="00EE48B2" w:rsidP="00932DD9">
            <w:pPr>
              <w:widowControl w:val="0"/>
              <w:jc w:val="center"/>
            </w:pPr>
            <w:r w:rsidRPr="00932DD9">
              <w:t>0.9</w:t>
            </w:r>
          </w:p>
        </w:tc>
        <w:tc>
          <w:tcPr>
            <w:tcW w:w="1944" w:type="dxa"/>
            <w:vAlign w:val="center"/>
          </w:tcPr>
          <w:p w:rsidR="00EE48B2" w:rsidRPr="00932DD9" w:rsidRDefault="00EE48B2" w:rsidP="00932DD9">
            <w:pPr>
              <w:widowControl w:val="0"/>
              <w:jc w:val="center"/>
            </w:pPr>
            <w:r w:rsidRPr="00932DD9">
              <w:t>19.2</w:t>
            </w:r>
          </w:p>
        </w:tc>
      </w:tr>
      <w:tr w:rsidR="00EE48B2" w:rsidRPr="00CB5CFB" w:rsidTr="0079182B">
        <w:trPr>
          <w:trHeight w:val="630"/>
        </w:trPr>
        <w:tc>
          <w:tcPr>
            <w:tcW w:w="3691" w:type="dxa"/>
            <w:shd w:val="clear" w:color="auto" w:fill="auto"/>
            <w:vAlign w:val="bottom"/>
            <w:hideMark/>
          </w:tcPr>
          <w:p w:rsidR="00EE48B2" w:rsidRPr="00932DD9" w:rsidRDefault="00EE48B2" w:rsidP="00932DD9">
            <w:pPr>
              <w:widowControl w:val="0"/>
            </w:pPr>
            <w:r w:rsidRPr="00932DD9">
              <w:t>Профессиональная, научная и техническая деятельность</w:t>
            </w:r>
          </w:p>
        </w:tc>
        <w:tc>
          <w:tcPr>
            <w:tcW w:w="1276" w:type="dxa"/>
            <w:shd w:val="clear" w:color="auto" w:fill="auto"/>
            <w:vAlign w:val="center"/>
            <w:hideMark/>
          </w:tcPr>
          <w:p w:rsidR="00EE48B2" w:rsidRPr="00932DD9" w:rsidRDefault="00EE48B2" w:rsidP="00932DD9">
            <w:pPr>
              <w:widowControl w:val="0"/>
              <w:jc w:val="center"/>
            </w:pPr>
            <w:r w:rsidRPr="00932DD9">
              <w:t>1.7</w:t>
            </w:r>
          </w:p>
        </w:tc>
        <w:tc>
          <w:tcPr>
            <w:tcW w:w="1132" w:type="dxa"/>
            <w:shd w:val="clear" w:color="auto" w:fill="auto"/>
            <w:noWrap/>
            <w:vAlign w:val="center"/>
            <w:hideMark/>
          </w:tcPr>
          <w:p w:rsidR="00EE48B2" w:rsidRPr="00932DD9" w:rsidRDefault="00EE48B2" w:rsidP="00932DD9">
            <w:pPr>
              <w:widowControl w:val="0"/>
              <w:jc w:val="center"/>
            </w:pPr>
            <w:r w:rsidRPr="00932DD9">
              <w:t>2.9</w:t>
            </w:r>
          </w:p>
        </w:tc>
        <w:tc>
          <w:tcPr>
            <w:tcW w:w="1601" w:type="dxa"/>
            <w:vAlign w:val="center"/>
          </w:tcPr>
          <w:p w:rsidR="00EE48B2" w:rsidRPr="00932DD9" w:rsidRDefault="00EE48B2" w:rsidP="00932DD9">
            <w:pPr>
              <w:widowControl w:val="0"/>
              <w:jc w:val="center"/>
            </w:pPr>
            <w:r w:rsidRPr="00932DD9">
              <w:t>1.2</w:t>
            </w:r>
          </w:p>
        </w:tc>
        <w:tc>
          <w:tcPr>
            <w:tcW w:w="1944" w:type="dxa"/>
            <w:vAlign w:val="center"/>
          </w:tcPr>
          <w:p w:rsidR="00EE48B2" w:rsidRPr="00932DD9" w:rsidRDefault="00EE48B2" w:rsidP="00932DD9">
            <w:pPr>
              <w:widowControl w:val="0"/>
              <w:jc w:val="center"/>
            </w:pPr>
            <w:r w:rsidRPr="00932DD9">
              <w:t>70.6</w:t>
            </w:r>
          </w:p>
        </w:tc>
      </w:tr>
      <w:tr w:rsidR="00EE48B2" w:rsidRPr="00CB5CFB" w:rsidTr="0079182B">
        <w:trPr>
          <w:trHeight w:val="315"/>
        </w:trPr>
        <w:tc>
          <w:tcPr>
            <w:tcW w:w="3691" w:type="dxa"/>
            <w:shd w:val="clear" w:color="auto" w:fill="auto"/>
            <w:noWrap/>
            <w:vAlign w:val="bottom"/>
            <w:hideMark/>
          </w:tcPr>
          <w:p w:rsidR="00EE48B2" w:rsidRPr="00932DD9" w:rsidRDefault="00EE48B2" w:rsidP="00932DD9">
            <w:pPr>
              <w:widowControl w:val="0"/>
            </w:pPr>
            <w:r w:rsidRPr="00932DD9">
              <w:t>Образование</w:t>
            </w:r>
          </w:p>
        </w:tc>
        <w:tc>
          <w:tcPr>
            <w:tcW w:w="1276" w:type="dxa"/>
            <w:shd w:val="clear" w:color="auto" w:fill="auto"/>
            <w:vAlign w:val="center"/>
            <w:hideMark/>
          </w:tcPr>
          <w:p w:rsidR="00EE48B2" w:rsidRPr="00932DD9" w:rsidRDefault="00EE48B2" w:rsidP="00932DD9">
            <w:pPr>
              <w:widowControl w:val="0"/>
              <w:jc w:val="center"/>
            </w:pPr>
            <w:r w:rsidRPr="00932DD9">
              <w:t>10.1</w:t>
            </w:r>
          </w:p>
        </w:tc>
        <w:tc>
          <w:tcPr>
            <w:tcW w:w="1132" w:type="dxa"/>
            <w:shd w:val="clear" w:color="auto" w:fill="auto"/>
            <w:noWrap/>
            <w:vAlign w:val="center"/>
            <w:hideMark/>
          </w:tcPr>
          <w:p w:rsidR="00EE48B2" w:rsidRPr="00932DD9" w:rsidRDefault="00EE48B2" w:rsidP="00932DD9">
            <w:pPr>
              <w:widowControl w:val="0"/>
              <w:jc w:val="center"/>
            </w:pPr>
            <w:r w:rsidRPr="00932DD9">
              <w:t>12.7</w:t>
            </w:r>
          </w:p>
        </w:tc>
        <w:tc>
          <w:tcPr>
            <w:tcW w:w="1601" w:type="dxa"/>
            <w:vAlign w:val="center"/>
          </w:tcPr>
          <w:p w:rsidR="00EE48B2" w:rsidRPr="00932DD9" w:rsidRDefault="00EE48B2" w:rsidP="00932DD9">
            <w:pPr>
              <w:widowControl w:val="0"/>
              <w:jc w:val="center"/>
            </w:pPr>
            <w:r w:rsidRPr="00932DD9">
              <w:t>2.6</w:t>
            </w:r>
          </w:p>
        </w:tc>
        <w:tc>
          <w:tcPr>
            <w:tcW w:w="1944" w:type="dxa"/>
            <w:vAlign w:val="center"/>
          </w:tcPr>
          <w:p w:rsidR="00EE48B2" w:rsidRPr="00932DD9" w:rsidRDefault="00EE48B2" w:rsidP="00932DD9">
            <w:pPr>
              <w:widowControl w:val="0"/>
              <w:jc w:val="center"/>
            </w:pPr>
            <w:r w:rsidRPr="00932DD9">
              <w:t>25.7</w:t>
            </w:r>
          </w:p>
        </w:tc>
      </w:tr>
      <w:tr w:rsidR="00EE48B2" w:rsidRPr="00CB5CFB" w:rsidTr="0079182B">
        <w:trPr>
          <w:trHeight w:val="630"/>
        </w:trPr>
        <w:tc>
          <w:tcPr>
            <w:tcW w:w="3691" w:type="dxa"/>
            <w:shd w:val="clear" w:color="auto" w:fill="auto"/>
            <w:vAlign w:val="bottom"/>
            <w:hideMark/>
          </w:tcPr>
          <w:p w:rsidR="00EE48B2" w:rsidRPr="00932DD9" w:rsidRDefault="00EE48B2" w:rsidP="00932DD9">
            <w:pPr>
              <w:widowControl w:val="0"/>
            </w:pPr>
            <w:r w:rsidRPr="00932DD9">
              <w:t>Здравоохранение и социальное обслуживание населения</w:t>
            </w:r>
          </w:p>
        </w:tc>
        <w:tc>
          <w:tcPr>
            <w:tcW w:w="1276" w:type="dxa"/>
            <w:shd w:val="clear" w:color="auto" w:fill="auto"/>
            <w:vAlign w:val="center"/>
            <w:hideMark/>
          </w:tcPr>
          <w:p w:rsidR="00EE48B2" w:rsidRPr="00932DD9" w:rsidRDefault="00EE48B2" w:rsidP="00932DD9">
            <w:pPr>
              <w:widowControl w:val="0"/>
              <w:jc w:val="center"/>
            </w:pPr>
            <w:r w:rsidRPr="00932DD9">
              <w:t>4.6</w:t>
            </w:r>
          </w:p>
        </w:tc>
        <w:tc>
          <w:tcPr>
            <w:tcW w:w="1132" w:type="dxa"/>
            <w:shd w:val="clear" w:color="auto" w:fill="auto"/>
            <w:noWrap/>
            <w:vAlign w:val="center"/>
            <w:hideMark/>
          </w:tcPr>
          <w:p w:rsidR="00EE48B2" w:rsidRPr="00932DD9" w:rsidRDefault="00EE48B2" w:rsidP="00932DD9">
            <w:pPr>
              <w:widowControl w:val="0"/>
              <w:jc w:val="center"/>
            </w:pPr>
            <w:r w:rsidRPr="00932DD9">
              <w:t>5.9</w:t>
            </w:r>
          </w:p>
        </w:tc>
        <w:tc>
          <w:tcPr>
            <w:tcW w:w="1601" w:type="dxa"/>
            <w:vAlign w:val="center"/>
          </w:tcPr>
          <w:p w:rsidR="00EE48B2" w:rsidRPr="00932DD9" w:rsidRDefault="00EE48B2" w:rsidP="00932DD9">
            <w:pPr>
              <w:widowControl w:val="0"/>
              <w:jc w:val="center"/>
            </w:pPr>
            <w:r w:rsidRPr="00932DD9">
              <w:t>1.3</w:t>
            </w:r>
          </w:p>
        </w:tc>
        <w:tc>
          <w:tcPr>
            <w:tcW w:w="1944" w:type="dxa"/>
            <w:vAlign w:val="center"/>
          </w:tcPr>
          <w:p w:rsidR="00EE48B2" w:rsidRPr="00932DD9" w:rsidRDefault="00EE48B2" w:rsidP="00932DD9">
            <w:pPr>
              <w:widowControl w:val="0"/>
              <w:jc w:val="center"/>
            </w:pPr>
            <w:r w:rsidRPr="00932DD9">
              <w:t>28.3</w:t>
            </w:r>
          </w:p>
        </w:tc>
      </w:tr>
      <w:tr w:rsidR="00EE48B2" w:rsidRPr="007305A3" w:rsidTr="00EE48B2">
        <w:trPr>
          <w:trHeight w:val="214"/>
        </w:trPr>
        <w:tc>
          <w:tcPr>
            <w:tcW w:w="9644" w:type="dxa"/>
            <w:gridSpan w:val="5"/>
            <w:shd w:val="clear" w:color="auto" w:fill="auto"/>
            <w:vAlign w:val="bottom"/>
          </w:tcPr>
          <w:p w:rsidR="00EE48B2" w:rsidRPr="00932DD9" w:rsidRDefault="00EE48B2" w:rsidP="00932DD9">
            <w:pPr>
              <w:widowControl w:val="0"/>
              <w:ind w:firstLine="606"/>
            </w:pPr>
            <w:r w:rsidRPr="00932DD9">
              <w:t xml:space="preserve">Примечание </w:t>
            </w:r>
            <w:r w:rsidR="00932DD9">
              <w:t>–</w:t>
            </w:r>
            <w:r w:rsidRPr="00932DD9">
              <w:t xml:space="preserve"> Составлено автором на основ</w:t>
            </w:r>
            <w:r w:rsidR="006B4E8B" w:rsidRPr="00932DD9">
              <w:t>ании</w:t>
            </w:r>
            <w:r w:rsidRPr="00932DD9">
              <w:t xml:space="preserve"> </w:t>
            </w:r>
            <w:r w:rsidR="00196788">
              <w:t xml:space="preserve">источника </w:t>
            </w:r>
            <w:r w:rsidR="005E527D" w:rsidRPr="00932DD9">
              <w:t>[</w:t>
            </w:r>
            <w:r w:rsidR="009A2175" w:rsidRPr="00932DD9">
              <w:t>18</w:t>
            </w:r>
            <w:r w:rsidR="00D21414" w:rsidRPr="00932DD9">
              <w:t>1</w:t>
            </w:r>
            <w:r w:rsidR="005E527D" w:rsidRPr="00932DD9">
              <w:t xml:space="preserve">] </w:t>
            </w:r>
          </w:p>
        </w:tc>
      </w:tr>
    </w:tbl>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Увеличение удельного веса занятых в сфере услуг формирует предпосылки для распространения практик нестандартной занятости, поскольку в этой сфере особенности спроса более, чем в любой другой, требуют нестандартных графиков и режимов предложения, а, следовательно, и форм занятости. Для выявления тенденций развития нестандартной занятости в Казахстане проведем анализ неформальной, временной и неполной занятости.</w:t>
      </w:r>
    </w:p>
    <w:p w:rsidR="00EE48B2" w:rsidRPr="00CB5CFB" w:rsidRDefault="00EE48B2" w:rsidP="009D456F">
      <w:pPr>
        <w:widowControl w:val="0"/>
        <w:ind w:firstLine="709"/>
        <w:jc w:val="both"/>
        <w:rPr>
          <w:sz w:val="28"/>
          <w:szCs w:val="28"/>
        </w:rPr>
      </w:pPr>
      <w:r w:rsidRPr="00CB5CFB">
        <w:rPr>
          <w:sz w:val="28"/>
          <w:szCs w:val="28"/>
        </w:rPr>
        <w:t>Неформальная занятость</w:t>
      </w:r>
      <w:r w:rsidR="00A84D09"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Масштабы неформальной занятости в период с 2006 по 2020 годы снижаются (</w:t>
      </w:r>
      <w:r w:rsidR="00932DD9" w:rsidRPr="00CB5CFB">
        <w:rPr>
          <w:sz w:val="28"/>
          <w:szCs w:val="28"/>
        </w:rPr>
        <w:t>р</w:t>
      </w:r>
      <w:r w:rsidRPr="00CB5CFB">
        <w:rPr>
          <w:sz w:val="28"/>
          <w:szCs w:val="28"/>
        </w:rPr>
        <w:t>исунок 1</w:t>
      </w:r>
      <w:r w:rsidR="0075414D" w:rsidRPr="00CB5CFB">
        <w:rPr>
          <w:sz w:val="28"/>
          <w:szCs w:val="28"/>
        </w:rPr>
        <w:t>7</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 xml:space="preserve">Структура неформальной занятости по годам имеет не однозначную характеристику. Так, например, неформальная занятость на предприятиях формального сектора с 2006 до 2013 снизилась почти в 5 раз с 15,5 до 3,2%. А неформальная занятость на предприятиях неформального сектора за указанный период увеличилась на 6,4 процентных пункта с 9,5 до 15,9%. </w:t>
      </w:r>
    </w:p>
    <w:p w:rsidR="00EE48B2" w:rsidRPr="00CB5CFB" w:rsidRDefault="00EE48B2" w:rsidP="009D456F">
      <w:pPr>
        <w:widowControl w:val="0"/>
        <w:ind w:firstLine="709"/>
        <w:jc w:val="both"/>
        <w:rPr>
          <w:sz w:val="28"/>
          <w:szCs w:val="28"/>
        </w:rPr>
      </w:pPr>
      <w:r w:rsidRPr="00CB5CFB">
        <w:rPr>
          <w:sz w:val="28"/>
          <w:szCs w:val="28"/>
        </w:rPr>
        <w:t>Затем в 2014 году происходит изменение направления вектора на противоположное. Структурная доля неформальной занятости на предприятиях формального сектора увеличивается в 4 раза с 3,2 до 12,2%, но потом начинает снижаться к 2020 году до 7,9%. Неформальная занятость на предприятиях неформального сектора снижается, в 2014 году теряет 6.6 п.п. с 15,9%</w:t>
      </w:r>
      <w:r w:rsidR="00932DD9">
        <w:rPr>
          <w:sz w:val="28"/>
          <w:szCs w:val="28"/>
          <w:lang w:val="kk-KZ"/>
        </w:rPr>
        <w:t xml:space="preserve"> </w:t>
      </w:r>
      <w:r w:rsidRPr="00CB5CFB">
        <w:rPr>
          <w:sz w:val="28"/>
          <w:szCs w:val="28"/>
        </w:rPr>
        <w:t xml:space="preserve">м до 9,3% и продолжает снижение до 6,1% в 2020 году. В секторе домашних хозяйств наблюдается стабильное постепенное снижение занятости с 17,2% в 2006 до почти его нулевого значения 0,1% в 2020 году. </w:t>
      </w:r>
    </w:p>
    <w:p w:rsidR="00EE48B2" w:rsidRPr="00CB5CFB" w:rsidRDefault="00EE48B2" w:rsidP="009D456F">
      <w:pPr>
        <w:widowControl w:val="0"/>
        <w:ind w:firstLine="709"/>
        <w:jc w:val="both"/>
        <w:rPr>
          <w:sz w:val="28"/>
          <w:szCs w:val="28"/>
          <w:u w:val="single"/>
        </w:rPr>
      </w:pPr>
    </w:p>
    <w:p w:rsidR="00EE48B2" w:rsidRPr="00CB5CFB" w:rsidRDefault="00EE48B2" w:rsidP="00932DD9">
      <w:pPr>
        <w:widowControl w:val="0"/>
        <w:jc w:val="center"/>
        <w:rPr>
          <w:sz w:val="28"/>
          <w:szCs w:val="28"/>
        </w:rPr>
      </w:pPr>
      <w:r w:rsidRPr="00CB5CFB">
        <w:rPr>
          <w:noProof/>
          <w:sz w:val="28"/>
          <w:szCs w:val="28"/>
        </w:rPr>
        <w:drawing>
          <wp:inline distT="0" distB="0" distL="0" distR="0">
            <wp:extent cx="5676900" cy="5276850"/>
            <wp:effectExtent l="19050" t="0" r="0" b="0"/>
            <wp:docPr id="2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32DD9" w:rsidRPr="00CB5CFB" w:rsidRDefault="00932DD9" w:rsidP="00932DD9">
      <w:pPr>
        <w:widowControl w:val="0"/>
        <w:ind w:firstLine="709"/>
        <w:jc w:val="both"/>
      </w:pPr>
      <w:r w:rsidRPr="00CB5CFB">
        <w:t>*</w:t>
      </w:r>
      <w:r>
        <w:rPr>
          <w:lang w:val="kk-KZ"/>
        </w:rPr>
        <w:t xml:space="preserve"> – </w:t>
      </w:r>
      <w:r w:rsidR="00196788" w:rsidRPr="00CB5CFB">
        <w:t>д</w:t>
      </w:r>
      <w:r w:rsidRPr="00CB5CFB">
        <w:t>анные по неформальной занятости появились в официальной казахстанской статистике в 2006 г</w:t>
      </w:r>
      <w:r>
        <w:rPr>
          <w:lang w:val="kk-KZ"/>
        </w:rPr>
        <w:t>оду</w:t>
      </w:r>
      <w:r w:rsidRPr="00CB5CFB">
        <w:t xml:space="preserve"> </w:t>
      </w:r>
    </w:p>
    <w:p w:rsidR="00932DD9" w:rsidRPr="00932DD9" w:rsidRDefault="00932DD9" w:rsidP="009D456F">
      <w:pPr>
        <w:widowControl w:val="0"/>
        <w:ind w:firstLine="709"/>
        <w:jc w:val="both"/>
        <w:rPr>
          <w:sz w:val="16"/>
          <w:szCs w:val="16"/>
          <w:lang w:val="kk-KZ"/>
        </w:rPr>
      </w:pPr>
    </w:p>
    <w:p w:rsidR="00EE48B2" w:rsidRPr="00CB5CFB" w:rsidRDefault="00EE48B2" w:rsidP="00932DD9">
      <w:pPr>
        <w:widowControl w:val="0"/>
        <w:jc w:val="center"/>
        <w:rPr>
          <w:sz w:val="28"/>
          <w:szCs w:val="28"/>
        </w:rPr>
      </w:pPr>
      <w:r w:rsidRPr="00CB5CFB">
        <w:rPr>
          <w:sz w:val="28"/>
          <w:szCs w:val="28"/>
        </w:rPr>
        <w:t>Рисунок 1</w:t>
      </w:r>
      <w:r w:rsidR="0075414D" w:rsidRPr="00CB5CFB">
        <w:rPr>
          <w:sz w:val="28"/>
          <w:szCs w:val="28"/>
        </w:rPr>
        <w:t>7</w:t>
      </w:r>
      <w:r w:rsidRPr="00CB5CFB">
        <w:rPr>
          <w:sz w:val="28"/>
          <w:szCs w:val="28"/>
        </w:rPr>
        <w:t xml:space="preserve"> </w:t>
      </w:r>
      <w:r w:rsidR="00932DD9">
        <w:rPr>
          <w:sz w:val="28"/>
          <w:szCs w:val="28"/>
        </w:rPr>
        <w:t>–</w:t>
      </w:r>
      <w:r w:rsidRPr="00CB5CFB">
        <w:rPr>
          <w:sz w:val="28"/>
          <w:szCs w:val="28"/>
        </w:rPr>
        <w:t xml:space="preserve"> Масштабы и структура сектора неформальной занятости в Казахстане по типу производственной единицы, 2006-2020</w:t>
      </w:r>
      <w:r w:rsidR="00932DD9">
        <w:rPr>
          <w:sz w:val="28"/>
          <w:szCs w:val="28"/>
          <w:lang w:val="kk-KZ"/>
        </w:rPr>
        <w:t xml:space="preserve"> </w:t>
      </w:r>
      <w:r w:rsidRPr="00CB5CFB">
        <w:rPr>
          <w:sz w:val="28"/>
          <w:szCs w:val="28"/>
        </w:rPr>
        <w:t>гг.</w:t>
      </w:r>
    </w:p>
    <w:p w:rsidR="00FF5E72" w:rsidRPr="00932DD9" w:rsidRDefault="00FF5E72" w:rsidP="009D456F">
      <w:pPr>
        <w:widowControl w:val="0"/>
        <w:ind w:firstLine="709"/>
        <w:jc w:val="center"/>
        <w:rPr>
          <w:sz w:val="16"/>
          <w:szCs w:val="16"/>
        </w:rPr>
      </w:pPr>
    </w:p>
    <w:p w:rsidR="00EE48B2" w:rsidRPr="00CB5CFB" w:rsidRDefault="00EE48B2" w:rsidP="009D456F">
      <w:pPr>
        <w:widowControl w:val="0"/>
        <w:ind w:firstLine="709"/>
        <w:jc w:val="both"/>
      </w:pPr>
      <w:r w:rsidRPr="00CB5CFB">
        <w:t>Примечани</w:t>
      </w:r>
      <w:r w:rsidR="006B4E8B">
        <w:t xml:space="preserve">е – </w:t>
      </w:r>
      <w:r w:rsidR="00932DD9">
        <w:t xml:space="preserve">Составлено </w:t>
      </w:r>
      <w:r w:rsidR="006B4E8B">
        <w:t>автором на основании</w:t>
      </w:r>
      <w:r w:rsidRPr="00CB5CFB">
        <w:t xml:space="preserve"> </w:t>
      </w:r>
      <w:r w:rsidR="00196788">
        <w:t xml:space="preserve">источника </w:t>
      </w:r>
      <w:r w:rsidR="00E03EEF" w:rsidRPr="00CB5CFB">
        <w:t>[18</w:t>
      </w:r>
      <w:r w:rsidR="00D21414" w:rsidRPr="00CB5CFB">
        <w:t>2</w:t>
      </w:r>
      <w:r w:rsidR="00E03EEF" w:rsidRPr="00CB5CFB">
        <w:t>]</w:t>
      </w:r>
    </w:p>
    <w:p w:rsidR="00EE48B2" w:rsidRPr="00CB5CFB" w:rsidRDefault="00EE48B2" w:rsidP="009D456F">
      <w:pPr>
        <w:widowControl w:val="0"/>
        <w:ind w:firstLine="709"/>
        <w:jc w:val="both"/>
        <w:rPr>
          <w:sz w:val="28"/>
          <w:szCs w:val="28"/>
        </w:rPr>
      </w:pPr>
    </w:p>
    <w:p w:rsidR="00AB7338" w:rsidRPr="00CB5CFB" w:rsidRDefault="00AB7338" w:rsidP="009D456F">
      <w:pPr>
        <w:widowControl w:val="0"/>
        <w:ind w:firstLine="709"/>
        <w:jc w:val="both"/>
        <w:rPr>
          <w:sz w:val="28"/>
          <w:szCs w:val="28"/>
        </w:rPr>
      </w:pPr>
      <w:r w:rsidRPr="00CB5CFB">
        <w:rPr>
          <w:sz w:val="28"/>
          <w:szCs w:val="28"/>
        </w:rPr>
        <w:t xml:space="preserve">По масштабу неформальной занятости самый высокий уровень можно отметить в 2006 году в секторе домашних хозяйств </w:t>
      </w:r>
      <w:r w:rsidR="00932DD9">
        <w:rPr>
          <w:sz w:val="28"/>
          <w:szCs w:val="28"/>
        </w:rPr>
        <w:t>–</w:t>
      </w:r>
      <w:r w:rsidRPr="00CB5CFB">
        <w:rPr>
          <w:sz w:val="28"/>
          <w:szCs w:val="28"/>
        </w:rPr>
        <w:t xml:space="preserve"> 17,2% и в неформальной занятости на предприятиях формального сектора </w:t>
      </w:r>
      <w:r w:rsidR="00932DD9">
        <w:rPr>
          <w:sz w:val="28"/>
          <w:szCs w:val="28"/>
        </w:rPr>
        <w:t>–</w:t>
      </w:r>
      <w:r w:rsidRPr="00CB5CFB">
        <w:rPr>
          <w:sz w:val="28"/>
          <w:szCs w:val="28"/>
        </w:rPr>
        <w:t xml:space="preserve"> 15,5%. Неформальная занятость на предприятиях неформального сектора имела максимальный показатель 16,9% в 2010 году. </w:t>
      </w:r>
    </w:p>
    <w:p w:rsidR="00EE48B2" w:rsidRPr="00CB5CFB" w:rsidRDefault="00EE48B2" w:rsidP="009D456F">
      <w:pPr>
        <w:widowControl w:val="0"/>
        <w:ind w:firstLine="709"/>
        <w:jc w:val="both"/>
        <w:rPr>
          <w:sz w:val="28"/>
          <w:szCs w:val="28"/>
        </w:rPr>
      </w:pPr>
      <w:r w:rsidRPr="00CB5CFB">
        <w:rPr>
          <w:sz w:val="28"/>
          <w:szCs w:val="28"/>
        </w:rPr>
        <w:t xml:space="preserve">Результаты анализа структурных сдвигов в формальной и неформальной занятости по типу производственной единицы представлены в таблице 6. </w:t>
      </w:r>
    </w:p>
    <w:p w:rsidR="00EE48B2" w:rsidRPr="00CB5CFB" w:rsidRDefault="00EE48B2" w:rsidP="009D456F">
      <w:pPr>
        <w:widowControl w:val="0"/>
        <w:ind w:firstLine="709"/>
        <w:jc w:val="both"/>
        <w:rPr>
          <w:sz w:val="28"/>
          <w:szCs w:val="28"/>
        </w:rPr>
      </w:pPr>
      <w:r w:rsidRPr="00CB5CFB">
        <w:rPr>
          <w:sz w:val="28"/>
          <w:szCs w:val="28"/>
        </w:rPr>
        <w:t xml:space="preserve">Доля формально занятых в 2006 году превышала долю неформально занятых в 1,4 раза, а в 2020 году в 6,1 раз. </w:t>
      </w:r>
    </w:p>
    <w:p w:rsidR="00EE48B2" w:rsidRPr="00CB5CFB" w:rsidRDefault="00EE48B2" w:rsidP="009D456F">
      <w:pPr>
        <w:widowControl w:val="0"/>
        <w:ind w:firstLine="709"/>
        <w:jc w:val="both"/>
        <w:rPr>
          <w:sz w:val="28"/>
          <w:szCs w:val="28"/>
        </w:rPr>
      </w:pPr>
      <w:r w:rsidRPr="00CB5CFB">
        <w:rPr>
          <w:sz w:val="28"/>
          <w:szCs w:val="28"/>
        </w:rPr>
        <w:t>Относительный прирост формальной занятости в 2020 году составил 48,7% по сравнению с 2006 годом, а неформальной занятости -66,7%. То есть в три раза сократилась занятость в неформальном секторе экономики. Рассматривая данную тенденцию более углубленно, можно заметить, что неформальная занятость на предприятиях формального сектора снизилась почти в два раза с 15,5% в 2006 году до 7,9% в 2020 году, а на предприятиях неформального сектора с 9,5 до 6,1% соответственно.</w:t>
      </w:r>
    </w:p>
    <w:p w:rsidR="00EE48B2" w:rsidRPr="00CB5CFB" w:rsidRDefault="00EE48B2" w:rsidP="009D456F">
      <w:pPr>
        <w:widowControl w:val="0"/>
        <w:ind w:firstLine="709"/>
        <w:jc w:val="both"/>
        <w:rPr>
          <w:sz w:val="28"/>
          <w:szCs w:val="28"/>
        </w:rPr>
      </w:pPr>
    </w:p>
    <w:p w:rsidR="00EE48B2" w:rsidRDefault="00EE48B2" w:rsidP="00932DD9">
      <w:pPr>
        <w:widowControl w:val="0"/>
        <w:jc w:val="both"/>
        <w:rPr>
          <w:sz w:val="28"/>
          <w:szCs w:val="28"/>
        </w:rPr>
      </w:pPr>
      <w:r w:rsidRPr="00CB5CFB">
        <w:rPr>
          <w:sz w:val="28"/>
          <w:szCs w:val="28"/>
        </w:rPr>
        <w:t>Таблица 6</w:t>
      </w:r>
      <w:r w:rsidR="0001658D" w:rsidRPr="00CB5CFB">
        <w:rPr>
          <w:sz w:val="28"/>
          <w:szCs w:val="28"/>
        </w:rPr>
        <w:t xml:space="preserve"> </w:t>
      </w:r>
      <w:r w:rsidR="00932DD9">
        <w:rPr>
          <w:sz w:val="28"/>
          <w:szCs w:val="28"/>
        </w:rPr>
        <w:t>–</w:t>
      </w:r>
      <w:r w:rsidRPr="00CB5CFB">
        <w:rPr>
          <w:sz w:val="28"/>
          <w:szCs w:val="28"/>
        </w:rPr>
        <w:t xml:space="preserve"> Структура занятого населения по типу производственной единицы и критерию «неформальная занятость» за 2006 и 2020 гг., %</w:t>
      </w:r>
    </w:p>
    <w:p w:rsidR="006B4E8B" w:rsidRPr="00413C15" w:rsidRDefault="006B4E8B" w:rsidP="009D456F">
      <w:pPr>
        <w:widowControl w:val="0"/>
        <w:ind w:firstLine="709"/>
        <w:jc w:val="both"/>
        <w:rPr>
          <w:sz w:val="16"/>
          <w:szCs w:val="16"/>
        </w:rPr>
      </w:pPr>
    </w:p>
    <w:tbl>
      <w:tblPr>
        <w:tblW w:w="9650" w:type="dxa"/>
        <w:tblInd w:w="97" w:type="dxa"/>
        <w:tblLayout w:type="fixed"/>
        <w:tblLook w:val="04A0" w:firstRow="1" w:lastRow="0" w:firstColumn="1" w:lastColumn="0" w:noHBand="0" w:noVBand="1"/>
      </w:tblPr>
      <w:tblGrid>
        <w:gridCol w:w="3272"/>
        <w:gridCol w:w="1417"/>
        <w:gridCol w:w="1276"/>
        <w:gridCol w:w="1843"/>
        <w:gridCol w:w="1842"/>
      </w:tblGrid>
      <w:tr w:rsidR="00892066" w:rsidRPr="00CB5CFB" w:rsidTr="007714D1">
        <w:trPr>
          <w:trHeight w:val="442"/>
        </w:trPr>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066" w:rsidRPr="00932DD9" w:rsidRDefault="00892066" w:rsidP="00932DD9">
            <w:pPr>
              <w:widowControl w:val="0"/>
              <w:jc w:val="center"/>
            </w:pPr>
            <w:r w:rsidRPr="00932DD9">
              <w:t>Неформальная занятость по типам производственной единицы</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92066" w:rsidRPr="00932DD9" w:rsidRDefault="00892066" w:rsidP="00932DD9">
            <w:pPr>
              <w:widowControl w:val="0"/>
              <w:jc w:val="center"/>
              <w:rPr>
                <w:lang w:val="kk-KZ"/>
              </w:rPr>
            </w:pPr>
            <w:r w:rsidRPr="00932DD9">
              <w:t>2006</w:t>
            </w:r>
            <w:r w:rsidR="00932DD9">
              <w:rPr>
                <w:lang w:val="kk-KZ"/>
              </w:rPr>
              <w:t xml:space="preserve"> год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92066" w:rsidRPr="00932DD9" w:rsidRDefault="00892066" w:rsidP="00932DD9">
            <w:pPr>
              <w:widowControl w:val="0"/>
              <w:jc w:val="center"/>
              <w:rPr>
                <w:lang w:val="kk-KZ"/>
              </w:rPr>
            </w:pPr>
            <w:r w:rsidRPr="00932DD9">
              <w:t>2020</w:t>
            </w:r>
            <w:r w:rsidR="00932DD9">
              <w:rPr>
                <w:lang w:val="kk-KZ"/>
              </w:rPr>
              <w:t xml:space="preserve"> год</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92066" w:rsidRPr="00932DD9" w:rsidRDefault="00892066" w:rsidP="00932DD9">
            <w:pPr>
              <w:widowControl w:val="0"/>
              <w:jc w:val="center"/>
            </w:pPr>
            <w:r w:rsidRPr="00932DD9">
              <w:t>Структурный сдвиг, п.п.</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892066" w:rsidRPr="00932DD9" w:rsidRDefault="00892066" w:rsidP="00932DD9">
            <w:pPr>
              <w:widowControl w:val="0"/>
              <w:jc w:val="center"/>
            </w:pPr>
            <w:r w:rsidRPr="00932DD9">
              <w:t>Темп прироста численности занятых, %</w:t>
            </w:r>
          </w:p>
        </w:tc>
      </w:tr>
      <w:tr w:rsidR="00EE48B2" w:rsidRPr="00CB5CFB" w:rsidTr="007714D1">
        <w:trPr>
          <w:trHeight w:val="442"/>
        </w:trPr>
        <w:tc>
          <w:tcPr>
            <w:tcW w:w="3272" w:type="dxa"/>
            <w:tcBorders>
              <w:top w:val="nil"/>
              <w:left w:val="single" w:sz="4" w:space="0" w:color="auto"/>
              <w:bottom w:val="single" w:sz="4" w:space="0" w:color="auto"/>
              <w:right w:val="single" w:sz="4" w:space="0" w:color="auto"/>
            </w:tcBorders>
            <w:shd w:val="clear" w:color="auto" w:fill="auto"/>
            <w:vAlign w:val="bottom"/>
            <w:hideMark/>
          </w:tcPr>
          <w:p w:rsidR="00EE48B2" w:rsidRPr="00932DD9" w:rsidRDefault="00196788" w:rsidP="00932DD9">
            <w:pPr>
              <w:widowControl w:val="0"/>
            </w:pPr>
            <w:r>
              <w:t xml:space="preserve">Доля формально занятых </w:t>
            </w:r>
            <w:r w:rsidR="00EE48B2" w:rsidRPr="00932DD9">
              <w:t>в общей численности занятых</w:t>
            </w:r>
          </w:p>
        </w:tc>
        <w:tc>
          <w:tcPr>
            <w:tcW w:w="1417"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57.8</w:t>
            </w:r>
          </w:p>
        </w:tc>
        <w:tc>
          <w:tcPr>
            <w:tcW w:w="1276"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85.9</w:t>
            </w:r>
          </w:p>
        </w:tc>
        <w:tc>
          <w:tcPr>
            <w:tcW w:w="1843"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28.1</w:t>
            </w:r>
          </w:p>
        </w:tc>
        <w:tc>
          <w:tcPr>
            <w:tcW w:w="1842"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48.7</w:t>
            </w:r>
          </w:p>
        </w:tc>
      </w:tr>
      <w:tr w:rsidR="00EE48B2" w:rsidRPr="00CB5CFB" w:rsidTr="007714D1">
        <w:trPr>
          <w:trHeight w:val="406"/>
        </w:trPr>
        <w:tc>
          <w:tcPr>
            <w:tcW w:w="3272" w:type="dxa"/>
            <w:tcBorders>
              <w:top w:val="nil"/>
              <w:left w:val="single" w:sz="4" w:space="0" w:color="auto"/>
              <w:bottom w:val="single" w:sz="4" w:space="0" w:color="auto"/>
              <w:right w:val="single" w:sz="4" w:space="0" w:color="auto"/>
            </w:tcBorders>
            <w:shd w:val="clear" w:color="auto" w:fill="auto"/>
            <w:vAlign w:val="bottom"/>
            <w:hideMark/>
          </w:tcPr>
          <w:p w:rsidR="00EE48B2" w:rsidRPr="00932DD9" w:rsidRDefault="00196788" w:rsidP="00932DD9">
            <w:pPr>
              <w:widowControl w:val="0"/>
            </w:pPr>
            <w:r>
              <w:t xml:space="preserve">Доля неформально занятых </w:t>
            </w:r>
            <w:r w:rsidR="00EE48B2" w:rsidRPr="00932DD9">
              <w:t>в общей численности занятых</w:t>
            </w:r>
          </w:p>
        </w:tc>
        <w:tc>
          <w:tcPr>
            <w:tcW w:w="1417"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42.2</w:t>
            </w:r>
          </w:p>
        </w:tc>
        <w:tc>
          <w:tcPr>
            <w:tcW w:w="1276"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14.1</w:t>
            </w:r>
          </w:p>
        </w:tc>
        <w:tc>
          <w:tcPr>
            <w:tcW w:w="1843"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-28.1</w:t>
            </w:r>
          </w:p>
        </w:tc>
        <w:tc>
          <w:tcPr>
            <w:tcW w:w="1842"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-66.7</w:t>
            </w:r>
          </w:p>
        </w:tc>
      </w:tr>
      <w:tr w:rsidR="00EE48B2" w:rsidRPr="00CB5CFB" w:rsidTr="00EE48B2">
        <w:trPr>
          <w:trHeight w:val="270"/>
        </w:trPr>
        <w:tc>
          <w:tcPr>
            <w:tcW w:w="9650" w:type="dxa"/>
            <w:gridSpan w:val="5"/>
            <w:tcBorders>
              <w:top w:val="nil"/>
              <w:left w:val="single" w:sz="4" w:space="0" w:color="auto"/>
              <w:bottom w:val="single" w:sz="4" w:space="0" w:color="auto"/>
              <w:right w:val="single" w:sz="4" w:space="0" w:color="auto"/>
            </w:tcBorders>
            <w:shd w:val="clear" w:color="auto" w:fill="auto"/>
            <w:vAlign w:val="bottom"/>
            <w:hideMark/>
          </w:tcPr>
          <w:p w:rsidR="00EE48B2" w:rsidRPr="00932DD9" w:rsidRDefault="00EE48B2" w:rsidP="00932DD9">
            <w:pPr>
              <w:widowControl w:val="0"/>
            </w:pPr>
            <w:r w:rsidRPr="00932DD9">
              <w:t>в том числе: </w:t>
            </w:r>
          </w:p>
        </w:tc>
      </w:tr>
      <w:tr w:rsidR="00EE48B2" w:rsidRPr="00CB5CFB" w:rsidTr="007714D1">
        <w:trPr>
          <w:trHeight w:val="637"/>
        </w:trPr>
        <w:tc>
          <w:tcPr>
            <w:tcW w:w="3272" w:type="dxa"/>
            <w:tcBorders>
              <w:top w:val="nil"/>
              <w:left w:val="single" w:sz="4" w:space="0" w:color="auto"/>
              <w:bottom w:val="single" w:sz="4" w:space="0" w:color="auto"/>
              <w:right w:val="single" w:sz="4" w:space="0" w:color="auto"/>
            </w:tcBorders>
            <w:shd w:val="clear" w:color="auto" w:fill="auto"/>
            <w:vAlign w:val="bottom"/>
            <w:hideMark/>
          </w:tcPr>
          <w:p w:rsidR="00EE48B2" w:rsidRPr="00932DD9" w:rsidRDefault="00EE48B2" w:rsidP="00932DD9">
            <w:pPr>
              <w:widowControl w:val="0"/>
            </w:pPr>
            <w:r w:rsidRPr="00932DD9">
              <w:t xml:space="preserve">- </w:t>
            </w:r>
            <w:r w:rsidR="00413C15" w:rsidRPr="00932DD9">
              <w:t>н</w:t>
            </w:r>
            <w:r w:rsidRPr="00932DD9">
              <w:t>еформальная занятость</w:t>
            </w:r>
          </w:p>
          <w:p w:rsidR="00EE48B2" w:rsidRPr="00932DD9" w:rsidRDefault="00EE48B2" w:rsidP="00932DD9">
            <w:pPr>
              <w:widowControl w:val="0"/>
            </w:pPr>
            <w:r w:rsidRPr="00932DD9">
              <w:t xml:space="preserve">на предприятиях </w:t>
            </w:r>
          </w:p>
          <w:p w:rsidR="00EE48B2" w:rsidRPr="00932DD9" w:rsidRDefault="00EE48B2" w:rsidP="00932DD9">
            <w:pPr>
              <w:widowControl w:val="0"/>
            </w:pPr>
            <w:r w:rsidRPr="00932DD9">
              <w:t>формального сектора</w:t>
            </w:r>
          </w:p>
        </w:tc>
        <w:tc>
          <w:tcPr>
            <w:tcW w:w="1417"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15.5</w:t>
            </w:r>
          </w:p>
        </w:tc>
        <w:tc>
          <w:tcPr>
            <w:tcW w:w="1276"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7.9</w:t>
            </w:r>
          </w:p>
        </w:tc>
        <w:tc>
          <w:tcPr>
            <w:tcW w:w="1843"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-7.6</w:t>
            </w:r>
          </w:p>
        </w:tc>
        <w:tc>
          <w:tcPr>
            <w:tcW w:w="1842"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-49.0</w:t>
            </w:r>
          </w:p>
        </w:tc>
      </w:tr>
      <w:tr w:rsidR="00EE48B2" w:rsidRPr="00CB5CFB" w:rsidTr="007714D1">
        <w:trPr>
          <w:trHeight w:val="646"/>
        </w:trPr>
        <w:tc>
          <w:tcPr>
            <w:tcW w:w="3272" w:type="dxa"/>
            <w:tcBorders>
              <w:top w:val="nil"/>
              <w:left w:val="single" w:sz="4" w:space="0" w:color="auto"/>
              <w:bottom w:val="single" w:sz="4" w:space="0" w:color="auto"/>
              <w:right w:val="single" w:sz="4" w:space="0" w:color="auto"/>
            </w:tcBorders>
            <w:shd w:val="clear" w:color="auto" w:fill="auto"/>
            <w:vAlign w:val="bottom"/>
            <w:hideMark/>
          </w:tcPr>
          <w:p w:rsidR="00EE48B2" w:rsidRPr="00932DD9" w:rsidRDefault="00EE48B2" w:rsidP="00932DD9">
            <w:pPr>
              <w:widowControl w:val="0"/>
            </w:pPr>
            <w:r w:rsidRPr="00932DD9">
              <w:t xml:space="preserve">- </w:t>
            </w:r>
            <w:r w:rsidR="00413C15" w:rsidRPr="00932DD9">
              <w:t>н</w:t>
            </w:r>
            <w:r w:rsidRPr="00932DD9">
              <w:t>еформальная занятость</w:t>
            </w:r>
          </w:p>
          <w:p w:rsidR="00EE48B2" w:rsidRPr="00932DD9" w:rsidRDefault="00EE48B2" w:rsidP="00932DD9">
            <w:pPr>
              <w:widowControl w:val="0"/>
            </w:pPr>
            <w:r w:rsidRPr="00932DD9">
              <w:t>на предприятиях</w:t>
            </w:r>
          </w:p>
          <w:p w:rsidR="00EE48B2" w:rsidRPr="00932DD9" w:rsidRDefault="00EE48B2" w:rsidP="00932DD9">
            <w:pPr>
              <w:widowControl w:val="0"/>
            </w:pPr>
            <w:r w:rsidRPr="00932DD9">
              <w:t>неформального сектора</w:t>
            </w:r>
          </w:p>
        </w:tc>
        <w:tc>
          <w:tcPr>
            <w:tcW w:w="1417"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9.5</w:t>
            </w:r>
          </w:p>
        </w:tc>
        <w:tc>
          <w:tcPr>
            <w:tcW w:w="1276"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6.1</w:t>
            </w:r>
          </w:p>
        </w:tc>
        <w:tc>
          <w:tcPr>
            <w:tcW w:w="1843"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-3.4</w:t>
            </w:r>
          </w:p>
        </w:tc>
        <w:tc>
          <w:tcPr>
            <w:tcW w:w="1842"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-35.8</w:t>
            </w:r>
          </w:p>
        </w:tc>
      </w:tr>
      <w:tr w:rsidR="00EE48B2" w:rsidRPr="00CB5CFB" w:rsidTr="007714D1">
        <w:trPr>
          <w:trHeight w:val="232"/>
        </w:trPr>
        <w:tc>
          <w:tcPr>
            <w:tcW w:w="3272" w:type="dxa"/>
            <w:tcBorders>
              <w:top w:val="nil"/>
              <w:left w:val="single" w:sz="4" w:space="0" w:color="auto"/>
              <w:bottom w:val="single" w:sz="4" w:space="0" w:color="auto"/>
              <w:right w:val="single" w:sz="4" w:space="0" w:color="auto"/>
            </w:tcBorders>
            <w:shd w:val="clear" w:color="auto" w:fill="auto"/>
            <w:vAlign w:val="center"/>
            <w:hideMark/>
          </w:tcPr>
          <w:p w:rsidR="00EE48B2" w:rsidRPr="00932DD9" w:rsidRDefault="00EE48B2" w:rsidP="00932DD9">
            <w:pPr>
              <w:widowControl w:val="0"/>
            </w:pPr>
            <w:r w:rsidRPr="00932DD9">
              <w:t>Домашние хозяйства</w:t>
            </w:r>
          </w:p>
        </w:tc>
        <w:tc>
          <w:tcPr>
            <w:tcW w:w="1417"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17.2</w:t>
            </w:r>
          </w:p>
        </w:tc>
        <w:tc>
          <w:tcPr>
            <w:tcW w:w="1276"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0.1</w:t>
            </w:r>
          </w:p>
        </w:tc>
        <w:tc>
          <w:tcPr>
            <w:tcW w:w="1843"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-17.1</w:t>
            </w:r>
          </w:p>
        </w:tc>
        <w:tc>
          <w:tcPr>
            <w:tcW w:w="1842"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-99.4</w:t>
            </w:r>
          </w:p>
        </w:tc>
      </w:tr>
      <w:tr w:rsidR="00EE48B2" w:rsidRPr="00CB5CFB" w:rsidTr="00EE48B2">
        <w:trPr>
          <w:trHeight w:val="300"/>
        </w:trPr>
        <w:tc>
          <w:tcPr>
            <w:tcW w:w="9650" w:type="dxa"/>
            <w:gridSpan w:val="5"/>
            <w:tcBorders>
              <w:top w:val="nil"/>
              <w:left w:val="single" w:sz="4" w:space="0" w:color="auto"/>
              <w:bottom w:val="single" w:sz="4" w:space="0" w:color="auto"/>
              <w:right w:val="single" w:sz="4" w:space="0" w:color="auto"/>
            </w:tcBorders>
            <w:shd w:val="clear" w:color="auto" w:fill="auto"/>
            <w:vAlign w:val="bottom"/>
            <w:hideMark/>
          </w:tcPr>
          <w:p w:rsidR="00EE48B2" w:rsidRPr="00932DD9" w:rsidRDefault="00EE48B2" w:rsidP="00932DD9">
            <w:pPr>
              <w:widowControl w:val="0"/>
            </w:pPr>
            <w:r w:rsidRPr="00932DD9">
              <w:t>в том числе: </w:t>
            </w:r>
          </w:p>
        </w:tc>
      </w:tr>
      <w:tr w:rsidR="00EE48B2" w:rsidRPr="00CB5CFB" w:rsidTr="007714D1">
        <w:trPr>
          <w:trHeight w:val="563"/>
        </w:trPr>
        <w:tc>
          <w:tcPr>
            <w:tcW w:w="3272" w:type="dxa"/>
            <w:tcBorders>
              <w:top w:val="nil"/>
              <w:left w:val="single" w:sz="4" w:space="0" w:color="auto"/>
              <w:bottom w:val="single" w:sz="4" w:space="0" w:color="auto"/>
              <w:right w:val="single" w:sz="4" w:space="0" w:color="auto"/>
            </w:tcBorders>
            <w:shd w:val="clear" w:color="auto" w:fill="auto"/>
            <w:vAlign w:val="bottom"/>
            <w:hideMark/>
          </w:tcPr>
          <w:p w:rsidR="00EE48B2" w:rsidRPr="00932DD9" w:rsidRDefault="001D369B" w:rsidP="00932DD9">
            <w:pPr>
              <w:widowControl w:val="0"/>
            </w:pPr>
            <w:r w:rsidRPr="00932DD9">
              <w:t xml:space="preserve">- </w:t>
            </w:r>
            <w:r w:rsidR="00413C15" w:rsidRPr="00932DD9">
              <w:t>п</w:t>
            </w:r>
            <w:r w:rsidR="00EE48B2" w:rsidRPr="00932DD9">
              <w:t xml:space="preserve">роизводящие продукцию </w:t>
            </w:r>
          </w:p>
          <w:p w:rsidR="00EE48B2" w:rsidRPr="00932DD9" w:rsidRDefault="00EE48B2" w:rsidP="00932DD9">
            <w:pPr>
              <w:widowControl w:val="0"/>
            </w:pPr>
            <w:r w:rsidRPr="00932DD9">
              <w:t>сельского (лесного, рыбного) хозяйства</w:t>
            </w:r>
          </w:p>
        </w:tc>
        <w:tc>
          <w:tcPr>
            <w:tcW w:w="1417"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16.5</w:t>
            </w:r>
          </w:p>
        </w:tc>
        <w:tc>
          <w:tcPr>
            <w:tcW w:w="1276"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0</w:t>
            </w:r>
          </w:p>
        </w:tc>
        <w:tc>
          <w:tcPr>
            <w:tcW w:w="1843"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-16.5</w:t>
            </w:r>
          </w:p>
        </w:tc>
        <w:tc>
          <w:tcPr>
            <w:tcW w:w="1842"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-100.0</w:t>
            </w:r>
          </w:p>
        </w:tc>
      </w:tr>
      <w:tr w:rsidR="00EE48B2" w:rsidRPr="00CB5CFB" w:rsidTr="007714D1">
        <w:trPr>
          <w:trHeight w:val="415"/>
        </w:trPr>
        <w:tc>
          <w:tcPr>
            <w:tcW w:w="3272" w:type="dxa"/>
            <w:tcBorders>
              <w:top w:val="nil"/>
              <w:left w:val="single" w:sz="4" w:space="0" w:color="auto"/>
              <w:bottom w:val="single" w:sz="4" w:space="0" w:color="auto"/>
              <w:right w:val="single" w:sz="4" w:space="0" w:color="auto"/>
            </w:tcBorders>
            <w:shd w:val="clear" w:color="auto" w:fill="auto"/>
            <w:vAlign w:val="bottom"/>
            <w:hideMark/>
          </w:tcPr>
          <w:p w:rsidR="00EE48B2" w:rsidRPr="00932DD9" w:rsidRDefault="001D369B" w:rsidP="00196788">
            <w:pPr>
              <w:widowControl w:val="0"/>
            </w:pPr>
            <w:r w:rsidRPr="00932DD9">
              <w:t xml:space="preserve">- </w:t>
            </w:r>
            <w:r w:rsidR="00413C15" w:rsidRPr="00932DD9">
              <w:t>о</w:t>
            </w:r>
            <w:r w:rsidR="00EE48B2" w:rsidRPr="00932DD9">
              <w:t>плачиваемые работники, оказывающие домашние услуги</w:t>
            </w:r>
          </w:p>
        </w:tc>
        <w:tc>
          <w:tcPr>
            <w:tcW w:w="1417"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0.7</w:t>
            </w:r>
          </w:p>
        </w:tc>
        <w:tc>
          <w:tcPr>
            <w:tcW w:w="1276"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0.1</w:t>
            </w:r>
          </w:p>
        </w:tc>
        <w:tc>
          <w:tcPr>
            <w:tcW w:w="1843"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-0.6</w:t>
            </w:r>
          </w:p>
        </w:tc>
        <w:tc>
          <w:tcPr>
            <w:tcW w:w="1842" w:type="dxa"/>
            <w:tcBorders>
              <w:top w:val="nil"/>
              <w:left w:val="nil"/>
              <w:bottom w:val="single" w:sz="4" w:space="0" w:color="auto"/>
              <w:right w:val="single" w:sz="4" w:space="0" w:color="auto"/>
            </w:tcBorders>
            <w:shd w:val="clear" w:color="auto" w:fill="auto"/>
            <w:noWrap/>
            <w:vAlign w:val="center"/>
            <w:hideMark/>
          </w:tcPr>
          <w:p w:rsidR="00EE48B2" w:rsidRPr="00932DD9" w:rsidRDefault="00EE48B2" w:rsidP="00932DD9">
            <w:pPr>
              <w:widowControl w:val="0"/>
              <w:jc w:val="center"/>
            </w:pPr>
            <w:r w:rsidRPr="00932DD9">
              <w:t>-85.7</w:t>
            </w:r>
          </w:p>
        </w:tc>
      </w:tr>
      <w:tr w:rsidR="00EE48B2" w:rsidRPr="00D21235" w:rsidTr="00EE48B2">
        <w:trPr>
          <w:trHeight w:val="281"/>
        </w:trPr>
        <w:tc>
          <w:tcPr>
            <w:tcW w:w="965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E48B2" w:rsidRPr="00932DD9" w:rsidRDefault="00EE48B2" w:rsidP="00196788">
            <w:pPr>
              <w:widowControl w:val="0"/>
              <w:ind w:firstLine="631"/>
            </w:pPr>
            <w:r w:rsidRPr="00932DD9">
              <w:t xml:space="preserve">Примечание – </w:t>
            </w:r>
            <w:r w:rsidR="00932DD9" w:rsidRPr="00932DD9">
              <w:t xml:space="preserve">Составлено </w:t>
            </w:r>
            <w:r w:rsidRPr="00932DD9">
              <w:t>автором на основ</w:t>
            </w:r>
            <w:r w:rsidR="00AA1D84" w:rsidRPr="00932DD9">
              <w:t>ании</w:t>
            </w:r>
            <w:r w:rsidRPr="00932DD9">
              <w:t xml:space="preserve"> </w:t>
            </w:r>
            <w:r w:rsidR="00196788">
              <w:t xml:space="preserve">источника </w:t>
            </w:r>
            <w:r w:rsidR="005D484D" w:rsidRPr="00932DD9">
              <w:t>[18</w:t>
            </w:r>
            <w:r w:rsidR="00D21414" w:rsidRPr="00932DD9">
              <w:t>2</w:t>
            </w:r>
            <w:r w:rsidR="005D484D" w:rsidRPr="00932DD9">
              <w:t>]</w:t>
            </w:r>
          </w:p>
        </w:tc>
      </w:tr>
    </w:tbl>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Детализируя занятость по типу производственной единицы и критерию «неформальная занятость», наблюдаем снижение показателей по всем её видам и увеличение доли формально занятых в общей численности занятых.</w:t>
      </w:r>
    </w:p>
    <w:p w:rsidR="00EE48B2" w:rsidRDefault="00EE48B2" w:rsidP="009D456F">
      <w:pPr>
        <w:widowControl w:val="0"/>
        <w:ind w:firstLine="709"/>
        <w:jc w:val="both"/>
        <w:rPr>
          <w:sz w:val="28"/>
          <w:szCs w:val="28"/>
        </w:rPr>
      </w:pPr>
      <w:r w:rsidRPr="00CB5CFB">
        <w:rPr>
          <w:sz w:val="28"/>
          <w:szCs w:val="28"/>
        </w:rPr>
        <w:t>В целом по Казахстану в 2020 году лидерами неформальной занятости среди отраслей стали сельское хозяйство, торговля и строительство. Эти позиции сохраняются с 2006 года (</w:t>
      </w:r>
      <w:r w:rsidR="00932DD9" w:rsidRPr="00CB5CFB">
        <w:rPr>
          <w:sz w:val="28"/>
          <w:szCs w:val="28"/>
        </w:rPr>
        <w:t>р</w:t>
      </w:r>
      <w:r w:rsidRPr="00CB5CFB">
        <w:rPr>
          <w:sz w:val="28"/>
          <w:szCs w:val="28"/>
        </w:rPr>
        <w:t>исунок 1</w:t>
      </w:r>
      <w:r w:rsidR="0075414D" w:rsidRPr="00CB5CFB">
        <w:rPr>
          <w:sz w:val="28"/>
          <w:szCs w:val="28"/>
        </w:rPr>
        <w:t>8</w:t>
      </w:r>
      <w:r w:rsidRPr="00CB5CFB">
        <w:rPr>
          <w:sz w:val="28"/>
          <w:szCs w:val="28"/>
        </w:rPr>
        <w:t xml:space="preserve">). </w:t>
      </w:r>
    </w:p>
    <w:p w:rsidR="00AB7338" w:rsidRPr="00CB5CFB" w:rsidRDefault="00AB7338" w:rsidP="00932DD9">
      <w:pPr>
        <w:widowControl w:val="0"/>
        <w:tabs>
          <w:tab w:val="left" w:pos="993"/>
        </w:tabs>
        <w:jc w:val="center"/>
        <w:rPr>
          <w:sz w:val="28"/>
          <w:szCs w:val="28"/>
        </w:rPr>
      </w:pPr>
      <w:r w:rsidRPr="00CB5CFB">
        <w:rPr>
          <w:noProof/>
          <w:sz w:val="28"/>
          <w:szCs w:val="28"/>
        </w:rPr>
        <w:drawing>
          <wp:inline distT="0" distB="0" distL="0" distR="0">
            <wp:extent cx="5762625" cy="3124200"/>
            <wp:effectExtent l="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32DD9" w:rsidRPr="00932DD9" w:rsidRDefault="00932DD9" w:rsidP="009D456F">
      <w:pPr>
        <w:widowControl w:val="0"/>
        <w:tabs>
          <w:tab w:val="left" w:pos="993"/>
        </w:tabs>
        <w:ind w:firstLine="709"/>
        <w:jc w:val="both"/>
        <w:rPr>
          <w:sz w:val="16"/>
          <w:szCs w:val="16"/>
          <w:lang w:val="kk-KZ"/>
        </w:rPr>
      </w:pPr>
    </w:p>
    <w:p w:rsidR="00AB7338" w:rsidRDefault="00932DD9" w:rsidP="009D456F">
      <w:pPr>
        <w:widowControl w:val="0"/>
        <w:tabs>
          <w:tab w:val="left" w:pos="993"/>
        </w:tabs>
        <w:ind w:firstLine="709"/>
        <w:jc w:val="both"/>
        <w:rPr>
          <w:lang w:val="kk-KZ"/>
        </w:rPr>
      </w:pPr>
      <w:r w:rsidRPr="00CB5CFB">
        <w:t>*</w:t>
      </w:r>
      <w:r>
        <w:rPr>
          <w:lang w:val="kk-KZ"/>
        </w:rPr>
        <w:t xml:space="preserve"> – </w:t>
      </w:r>
      <w:r w:rsidR="00196788" w:rsidRPr="00CB5CFB">
        <w:t>в</w:t>
      </w:r>
      <w:r w:rsidRPr="00CB5CFB">
        <w:t xml:space="preserve"> домашних хозяйствах занято по 1 тысяче человек</w:t>
      </w:r>
    </w:p>
    <w:p w:rsidR="00932DD9" w:rsidRPr="00932DD9" w:rsidRDefault="00932DD9" w:rsidP="009D456F">
      <w:pPr>
        <w:widowControl w:val="0"/>
        <w:tabs>
          <w:tab w:val="left" w:pos="993"/>
        </w:tabs>
        <w:ind w:firstLine="709"/>
        <w:jc w:val="both"/>
        <w:rPr>
          <w:sz w:val="16"/>
          <w:szCs w:val="16"/>
          <w:lang w:val="kk-KZ"/>
        </w:rPr>
      </w:pPr>
    </w:p>
    <w:p w:rsidR="00AB7338" w:rsidRPr="00CB5CFB" w:rsidRDefault="00AB7338" w:rsidP="00932DD9">
      <w:pPr>
        <w:widowControl w:val="0"/>
        <w:tabs>
          <w:tab w:val="left" w:pos="993"/>
        </w:tabs>
        <w:jc w:val="center"/>
        <w:rPr>
          <w:sz w:val="28"/>
          <w:szCs w:val="28"/>
        </w:rPr>
      </w:pPr>
      <w:r w:rsidRPr="00CB5CFB">
        <w:rPr>
          <w:sz w:val="28"/>
          <w:szCs w:val="28"/>
        </w:rPr>
        <w:t>Рисунок 18 – Сектора – лидеры неформальной занятости в 2020г., тысяч человек*</w:t>
      </w:r>
    </w:p>
    <w:p w:rsidR="00AB7338" w:rsidRPr="00932DD9" w:rsidRDefault="00AB7338" w:rsidP="009D456F">
      <w:pPr>
        <w:widowControl w:val="0"/>
        <w:tabs>
          <w:tab w:val="left" w:pos="993"/>
        </w:tabs>
        <w:ind w:firstLine="709"/>
        <w:jc w:val="center"/>
        <w:rPr>
          <w:sz w:val="16"/>
          <w:szCs w:val="16"/>
        </w:rPr>
      </w:pPr>
    </w:p>
    <w:p w:rsidR="00AB7338" w:rsidRPr="00CB5CFB" w:rsidRDefault="00AB7338" w:rsidP="009D456F">
      <w:pPr>
        <w:widowControl w:val="0"/>
        <w:tabs>
          <w:tab w:val="left" w:pos="993"/>
        </w:tabs>
        <w:ind w:firstLine="709"/>
        <w:jc w:val="both"/>
      </w:pPr>
      <w:r w:rsidRPr="00CB5CFB">
        <w:t xml:space="preserve">Примечание </w:t>
      </w:r>
      <w:r w:rsidR="00707578">
        <w:t>–</w:t>
      </w:r>
      <w:r w:rsidRPr="00CB5CFB">
        <w:t xml:space="preserve"> Составлено автором на основании </w:t>
      </w:r>
      <w:r w:rsidR="00196788">
        <w:t xml:space="preserve">источника </w:t>
      </w:r>
      <w:r w:rsidRPr="00CB5CFB">
        <w:t xml:space="preserve">[182] </w:t>
      </w:r>
    </w:p>
    <w:p w:rsidR="00AB7338" w:rsidRPr="00CB5CFB" w:rsidRDefault="00AB7338"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По регионам в 2020 неформальная занятость преобладала в Алматинской области и Туркестане: 184 и 144 тысячи человек соответственно. На предприятиях формального сектора в этих регионах 105 и 100 тысяч человек соответственно, что на 41,4 и 24,1% превышает численность неформально занятых на предприятиях неформального сектора.</w:t>
      </w:r>
    </w:p>
    <w:p w:rsidR="00EE48B2" w:rsidRPr="00CB5CFB" w:rsidRDefault="00EE48B2" w:rsidP="009D456F">
      <w:pPr>
        <w:widowControl w:val="0"/>
        <w:ind w:firstLine="709"/>
        <w:jc w:val="both"/>
        <w:rPr>
          <w:sz w:val="28"/>
          <w:szCs w:val="28"/>
        </w:rPr>
      </w:pPr>
      <w:r w:rsidRPr="00CB5CFB">
        <w:rPr>
          <w:sz w:val="28"/>
          <w:szCs w:val="28"/>
        </w:rPr>
        <w:t xml:space="preserve">В 2006 по регионам неформальная занятость преобладала в Южно-Казахстанской – 374,8 тысяч человек. На предприятиях формального сектора – 174,7 тысяч человек, на предприятиях неформального сектора </w:t>
      </w:r>
      <w:r w:rsidR="00707578">
        <w:rPr>
          <w:sz w:val="28"/>
          <w:szCs w:val="28"/>
        </w:rPr>
        <w:t>–</w:t>
      </w:r>
      <w:r w:rsidRPr="00CB5CFB">
        <w:rPr>
          <w:sz w:val="28"/>
          <w:szCs w:val="28"/>
        </w:rPr>
        <w:t xml:space="preserve"> 200,</w:t>
      </w:r>
      <w:r w:rsidR="00223C3F" w:rsidRPr="00971508">
        <w:rPr>
          <w:sz w:val="28"/>
          <w:szCs w:val="28"/>
        </w:rPr>
        <w:t>1</w:t>
      </w:r>
      <w:r w:rsidRPr="00CB5CFB">
        <w:rPr>
          <w:sz w:val="28"/>
          <w:szCs w:val="28"/>
        </w:rPr>
        <w:t xml:space="preserve"> тысяч человек, в домашних хозяйствах, производящих продукцию сельского (лесного, рыбного) хозяйства – 159,4 тысяч человек, оплачиваемые работники, оказывающие домашние услуги – 6,6 тысяч человек. </w:t>
      </w:r>
    </w:p>
    <w:p w:rsidR="00EE48B2" w:rsidRPr="00CB5CFB" w:rsidRDefault="00EE48B2" w:rsidP="009D456F">
      <w:pPr>
        <w:widowControl w:val="0"/>
        <w:ind w:firstLine="709"/>
        <w:jc w:val="both"/>
        <w:rPr>
          <w:sz w:val="28"/>
          <w:szCs w:val="28"/>
        </w:rPr>
      </w:pPr>
      <w:r w:rsidRPr="00CB5CFB">
        <w:rPr>
          <w:sz w:val="28"/>
          <w:szCs w:val="28"/>
        </w:rPr>
        <w:t>Можно отметить, что неформальная занятость имеет наибольшее распространение в южных регионах, где малый и мелкий частный бизнес имеет в экономике большее значение по сравнению с другими областями.</w:t>
      </w:r>
    </w:p>
    <w:p w:rsidR="00EE48B2" w:rsidRPr="00CB5CFB" w:rsidRDefault="00EE48B2" w:rsidP="009D456F">
      <w:pPr>
        <w:widowControl w:val="0"/>
        <w:ind w:firstLine="709"/>
        <w:jc w:val="both"/>
        <w:rPr>
          <w:sz w:val="28"/>
          <w:szCs w:val="28"/>
        </w:rPr>
      </w:pPr>
      <w:r w:rsidRPr="00CB5CFB">
        <w:rPr>
          <w:sz w:val="28"/>
          <w:szCs w:val="28"/>
        </w:rPr>
        <w:t>Большую часть неформально занятых составили наемные работники, доля которых выявилась на уровне 62% в 2006 г. и 56,2% в 2020 г. (рисунок 1</w:t>
      </w:r>
      <w:r w:rsidR="001F489B" w:rsidRPr="00CB5CFB">
        <w:rPr>
          <w:sz w:val="28"/>
          <w:szCs w:val="28"/>
        </w:rPr>
        <w:t>9</w:t>
      </w:r>
      <w:r w:rsidRPr="00CB5CFB">
        <w:rPr>
          <w:sz w:val="28"/>
          <w:szCs w:val="28"/>
        </w:rPr>
        <w:t>).</w:t>
      </w:r>
    </w:p>
    <w:p w:rsidR="00743174" w:rsidRPr="00CB5CFB" w:rsidRDefault="00743174" w:rsidP="009D456F">
      <w:pPr>
        <w:widowControl w:val="0"/>
        <w:ind w:firstLine="709"/>
        <w:jc w:val="both"/>
        <w:rPr>
          <w:sz w:val="28"/>
          <w:szCs w:val="28"/>
        </w:rPr>
      </w:pPr>
      <w:r w:rsidRPr="00CB5CFB">
        <w:rPr>
          <w:sz w:val="28"/>
          <w:szCs w:val="28"/>
        </w:rPr>
        <w:t>В структуре неформальной занятости наблюдаются небольшие, но устойчивые изменения. С 2016 года в статистической базе отражается позиция «работа по договору гражданско-правового характера». Удельный вес таких договоров возрос с 0,1% в 2016 году до уровня 1,6% в 2020</w:t>
      </w:r>
      <w:r w:rsidR="00707578">
        <w:rPr>
          <w:sz w:val="28"/>
          <w:szCs w:val="28"/>
          <w:lang w:val="kk-KZ"/>
        </w:rPr>
        <w:t xml:space="preserve"> </w:t>
      </w:r>
      <w:r w:rsidRPr="00CB5CFB">
        <w:rPr>
          <w:sz w:val="28"/>
          <w:szCs w:val="28"/>
        </w:rPr>
        <w:t xml:space="preserve">г. </w:t>
      </w:r>
    </w:p>
    <w:p w:rsidR="00EE48B2" w:rsidRDefault="00743174" w:rsidP="009D456F">
      <w:pPr>
        <w:widowControl w:val="0"/>
        <w:ind w:firstLine="709"/>
        <w:jc w:val="both"/>
        <w:rPr>
          <w:sz w:val="28"/>
          <w:szCs w:val="28"/>
        </w:rPr>
      </w:pPr>
      <w:r w:rsidRPr="00CB5CFB">
        <w:rPr>
          <w:sz w:val="28"/>
          <w:szCs w:val="28"/>
        </w:rPr>
        <w:t>Самый низкий уровень неформально занятых наемных работников зафиксирован в 2011 году: 35%.</w:t>
      </w:r>
    </w:p>
    <w:p w:rsidR="00EE48B2" w:rsidRPr="00CB5CFB" w:rsidRDefault="00EE48B2" w:rsidP="00707578">
      <w:pPr>
        <w:widowControl w:val="0"/>
        <w:jc w:val="center"/>
        <w:rPr>
          <w:sz w:val="28"/>
          <w:szCs w:val="28"/>
        </w:rPr>
      </w:pPr>
      <w:r w:rsidRPr="00CB5CFB">
        <w:rPr>
          <w:noProof/>
          <w:sz w:val="28"/>
          <w:szCs w:val="28"/>
        </w:rPr>
        <w:drawing>
          <wp:inline distT="0" distB="0" distL="0" distR="0">
            <wp:extent cx="5724525" cy="4524375"/>
            <wp:effectExtent l="19050" t="0" r="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22570" w:rsidRPr="00707578" w:rsidRDefault="00822570" w:rsidP="009D456F">
      <w:pPr>
        <w:widowControl w:val="0"/>
        <w:ind w:firstLine="709"/>
        <w:jc w:val="both"/>
        <w:rPr>
          <w:sz w:val="16"/>
          <w:szCs w:val="16"/>
        </w:rPr>
      </w:pPr>
    </w:p>
    <w:p w:rsidR="00EE48B2" w:rsidRPr="00CB5CFB" w:rsidRDefault="00EE48B2" w:rsidP="00707578">
      <w:pPr>
        <w:widowControl w:val="0"/>
        <w:jc w:val="center"/>
        <w:rPr>
          <w:sz w:val="28"/>
          <w:szCs w:val="28"/>
        </w:rPr>
      </w:pPr>
      <w:r w:rsidRPr="00CB5CFB">
        <w:rPr>
          <w:sz w:val="28"/>
          <w:szCs w:val="28"/>
        </w:rPr>
        <w:t>Рисунок 1</w:t>
      </w:r>
      <w:r w:rsidR="001F489B" w:rsidRPr="00CB5CFB">
        <w:rPr>
          <w:sz w:val="28"/>
          <w:szCs w:val="28"/>
        </w:rPr>
        <w:t>9</w:t>
      </w:r>
      <w:r w:rsidRPr="00CB5CFB">
        <w:rPr>
          <w:sz w:val="28"/>
          <w:szCs w:val="28"/>
        </w:rPr>
        <w:t xml:space="preserve"> </w:t>
      </w:r>
      <w:r w:rsidR="00707578">
        <w:rPr>
          <w:sz w:val="28"/>
          <w:szCs w:val="28"/>
        </w:rPr>
        <w:t>–</w:t>
      </w:r>
      <w:r w:rsidRPr="00CB5CFB">
        <w:rPr>
          <w:sz w:val="28"/>
          <w:szCs w:val="28"/>
        </w:rPr>
        <w:t xml:space="preserve"> Структура неформальной занятости в статусе наемного работника по типам хозяйствующих субъектов, 2006-2020</w:t>
      </w:r>
      <w:r w:rsidR="00707578">
        <w:rPr>
          <w:sz w:val="28"/>
          <w:szCs w:val="28"/>
          <w:lang w:val="kk-KZ"/>
        </w:rPr>
        <w:t xml:space="preserve"> </w:t>
      </w:r>
      <w:r w:rsidRPr="00CB5CFB">
        <w:rPr>
          <w:sz w:val="28"/>
          <w:szCs w:val="28"/>
        </w:rPr>
        <w:t>гг</w:t>
      </w:r>
      <w:r w:rsidR="00707578">
        <w:rPr>
          <w:sz w:val="28"/>
          <w:szCs w:val="28"/>
          <w:lang w:val="kk-KZ"/>
        </w:rPr>
        <w:t>.</w:t>
      </w:r>
      <w:r w:rsidRPr="00CB5CFB">
        <w:rPr>
          <w:sz w:val="28"/>
          <w:szCs w:val="28"/>
        </w:rPr>
        <w:t>, %</w:t>
      </w:r>
    </w:p>
    <w:p w:rsidR="00822570" w:rsidRPr="00707578" w:rsidRDefault="00822570" w:rsidP="009D456F">
      <w:pPr>
        <w:widowControl w:val="0"/>
        <w:ind w:firstLine="709"/>
        <w:jc w:val="both"/>
        <w:rPr>
          <w:sz w:val="16"/>
          <w:szCs w:val="16"/>
        </w:rPr>
      </w:pPr>
    </w:p>
    <w:p w:rsidR="00EE48B2" w:rsidRPr="00CB5CFB" w:rsidRDefault="00EE48B2" w:rsidP="009D456F">
      <w:pPr>
        <w:widowControl w:val="0"/>
        <w:ind w:firstLine="709"/>
        <w:jc w:val="both"/>
      </w:pPr>
      <w:r w:rsidRPr="00CB5CFB">
        <w:t xml:space="preserve">Примечание </w:t>
      </w:r>
      <w:r w:rsidR="00707578">
        <w:t>–</w:t>
      </w:r>
      <w:r w:rsidRPr="00CB5CFB">
        <w:t xml:space="preserve"> </w:t>
      </w:r>
      <w:r w:rsidR="0028204C" w:rsidRPr="00CB5CFB">
        <w:t xml:space="preserve">Составлено автором на основании </w:t>
      </w:r>
      <w:r w:rsidR="00196788">
        <w:t xml:space="preserve">источника </w:t>
      </w:r>
      <w:r w:rsidR="0028204C" w:rsidRPr="00CB5CFB">
        <w:t>[18</w:t>
      </w:r>
      <w:r w:rsidR="00D21414" w:rsidRPr="00CB5CFB">
        <w:t>2</w:t>
      </w:r>
      <w:r w:rsidR="0028204C" w:rsidRPr="00CB5CFB">
        <w:t>]</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 xml:space="preserve">С 2012 года наблюдается устойчивая тенденция роста неформальных наемных работников у всех типов хозяйствующих субъектов. Только работа по найму в организации в 2020 году в два раза меньше, чем в 2006 году (15,3% против 31,0%). По всем остальным позициям удельные веса превысили значения 2006 года. </w:t>
      </w:r>
    </w:p>
    <w:p w:rsidR="00EE48B2" w:rsidRPr="00991D8F" w:rsidRDefault="00196788" w:rsidP="009D456F">
      <w:pPr>
        <w:widowControl w:val="0"/>
        <w:ind w:firstLine="709"/>
        <w:jc w:val="both"/>
        <w:rPr>
          <w:sz w:val="28"/>
          <w:szCs w:val="28"/>
        </w:rPr>
      </w:pPr>
      <w:r w:rsidRPr="00991D8F">
        <w:rPr>
          <w:sz w:val="28"/>
          <w:szCs w:val="28"/>
        </w:rPr>
        <w:t>Самозанятость</w:t>
      </w:r>
      <w:r w:rsidR="00991D8F">
        <w:rPr>
          <w:sz w:val="28"/>
          <w:szCs w:val="28"/>
        </w:rPr>
        <w:t>.</w:t>
      </w:r>
    </w:p>
    <w:p w:rsidR="00EE48B2" w:rsidRPr="00CB5CFB" w:rsidRDefault="00EE48B2" w:rsidP="009D456F">
      <w:pPr>
        <w:widowControl w:val="0"/>
        <w:ind w:firstLine="709"/>
        <w:jc w:val="both"/>
        <w:rPr>
          <w:sz w:val="28"/>
          <w:szCs w:val="28"/>
        </w:rPr>
      </w:pPr>
      <w:r w:rsidRPr="00CB5CFB">
        <w:rPr>
          <w:sz w:val="28"/>
          <w:szCs w:val="28"/>
        </w:rPr>
        <w:t>Структура самозанятых в 2006 и 2020</w:t>
      </w:r>
      <w:r w:rsidR="00707578">
        <w:rPr>
          <w:sz w:val="28"/>
          <w:szCs w:val="28"/>
          <w:lang w:val="kk-KZ"/>
        </w:rPr>
        <w:t xml:space="preserve"> </w:t>
      </w:r>
      <w:r w:rsidRPr="00CB5CFB">
        <w:rPr>
          <w:sz w:val="28"/>
          <w:szCs w:val="28"/>
        </w:rPr>
        <w:t>гг</w:t>
      </w:r>
      <w:r w:rsidR="00707578">
        <w:rPr>
          <w:sz w:val="28"/>
          <w:szCs w:val="28"/>
          <w:lang w:val="kk-KZ"/>
        </w:rPr>
        <w:t>.</w:t>
      </w:r>
      <w:r w:rsidRPr="00CB5CFB">
        <w:rPr>
          <w:sz w:val="28"/>
          <w:szCs w:val="28"/>
        </w:rPr>
        <w:t xml:space="preserve"> по секторам экономики сложилась следующим образом (таблица 7):</w:t>
      </w:r>
    </w:p>
    <w:p w:rsidR="00EE48B2" w:rsidRPr="00CB5CFB" w:rsidRDefault="00EE48B2" w:rsidP="009D456F">
      <w:pPr>
        <w:widowControl w:val="0"/>
        <w:ind w:firstLine="709"/>
        <w:jc w:val="both"/>
        <w:rPr>
          <w:sz w:val="28"/>
          <w:szCs w:val="28"/>
        </w:rPr>
      </w:pPr>
    </w:p>
    <w:p w:rsidR="00EE48B2" w:rsidRPr="00707578" w:rsidRDefault="00EE48B2" w:rsidP="00707578">
      <w:pPr>
        <w:widowControl w:val="0"/>
        <w:jc w:val="both"/>
        <w:rPr>
          <w:sz w:val="28"/>
          <w:szCs w:val="28"/>
          <w:lang w:val="kk-KZ"/>
        </w:rPr>
      </w:pPr>
      <w:r w:rsidRPr="00CB5CFB">
        <w:rPr>
          <w:sz w:val="28"/>
          <w:szCs w:val="28"/>
        </w:rPr>
        <w:t>Таблица 7</w:t>
      </w:r>
      <w:r w:rsidR="00CB2A4A" w:rsidRPr="00CB5CFB">
        <w:rPr>
          <w:sz w:val="28"/>
          <w:szCs w:val="28"/>
        </w:rPr>
        <w:t xml:space="preserve"> </w:t>
      </w:r>
      <w:r w:rsidR="00707578">
        <w:rPr>
          <w:sz w:val="28"/>
          <w:szCs w:val="28"/>
        </w:rPr>
        <w:t>–</w:t>
      </w:r>
      <w:r w:rsidRPr="00CB5CFB">
        <w:rPr>
          <w:sz w:val="28"/>
          <w:szCs w:val="28"/>
        </w:rPr>
        <w:t xml:space="preserve"> Структура самозанятости в эконо</w:t>
      </w:r>
      <w:r w:rsidR="00632801">
        <w:rPr>
          <w:sz w:val="28"/>
          <w:szCs w:val="28"/>
        </w:rPr>
        <w:t>мике Казахстана в 2006 и 2020</w:t>
      </w:r>
      <w:r w:rsidR="00707578">
        <w:rPr>
          <w:sz w:val="28"/>
          <w:szCs w:val="28"/>
          <w:lang w:val="kk-KZ"/>
        </w:rPr>
        <w:t xml:space="preserve"> </w:t>
      </w:r>
      <w:r w:rsidR="00632801">
        <w:rPr>
          <w:sz w:val="28"/>
          <w:szCs w:val="28"/>
        </w:rPr>
        <w:t>гг</w:t>
      </w:r>
      <w:r w:rsidR="00707578">
        <w:rPr>
          <w:sz w:val="28"/>
          <w:szCs w:val="28"/>
          <w:lang w:val="kk-KZ"/>
        </w:rPr>
        <w:t>.</w:t>
      </w:r>
    </w:p>
    <w:p w:rsidR="00632801" w:rsidRPr="00707578" w:rsidRDefault="00632801" w:rsidP="009D456F">
      <w:pPr>
        <w:widowControl w:val="0"/>
        <w:ind w:firstLine="709"/>
        <w:jc w:val="both"/>
        <w:rPr>
          <w:sz w:val="16"/>
          <w:szCs w:val="16"/>
        </w:rPr>
      </w:pPr>
    </w:p>
    <w:tbl>
      <w:tblPr>
        <w:tblW w:w="965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7"/>
        <w:gridCol w:w="1417"/>
        <w:gridCol w:w="1278"/>
        <w:gridCol w:w="1699"/>
        <w:gridCol w:w="1559"/>
      </w:tblGrid>
      <w:tr w:rsidR="004D62C3" w:rsidRPr="00E36CA2" w:rsidTr="005B42D4">
        <w:trPr>
          <w:trHeight w:val="525"/>
        </w:trPr>
        <w:tc>
          <w:tcPr>
            <w:tcW w:w="3697" w:type="dxa"/>
            <w:shd w:val="clear" w:color="auto" w:fill="auto"/>
            <w:noWrap/>
            <w:vAlign w:val="center"/>
            <w:hideMark/>
          </w:tcPr>
          <w:p w:rsidR="00EE48B2" w:rsidRPr="00E36CA2" w:rsidRDefault="00EE48B2" w:rsidP="00707578">
            <w:pPr>
              <w:widowControl w:val="0"/>
              <w:jc w:val="center"/>
            </w:pPr>
            <w:r w:rsidRPr="00E36CA2">
              <w:t>Самозанятость по типам производственной единицы</w:t>
            </w:r>
          </w:p>
        </w:tc>
        <w:tc>
          <w:tcPr>
            <w:tcW w:w="1417" w:type="dxa"/>
            <w:shd w:val="clear" w:color="auto" w:fill="auto"/>
            <w:noWrap/>
            <w:vAlign w:val="center"/>
            <w:hideMark/>
          </w:tcPr>
          <w:p w:rsidR="00EE48B2" w:rsidRPr="00E36CA2" w:rsidRDefault="00EE48B2" w:rsidP="00707578">
            <w:pPr>
              <w:widowControl w:val="0"/>
              <w:jc w:val="center"/>
            </w:pPr>
            <w:r w:rsidRPr="00E36CA2">
              <w:t>2006</w:t>
            </w:r>
            <w:r w:rsidR="00413C15">
              <w:t xml:space="preserve"> год</w:t>
            </w:r>
          </w:p>
        </w:tc>
        <w:tc>
          <w:tcPr>
            <w:tcW w:w="1278" w:type="dxa"/>
            <w:shd w:val="clear" w:color="auto" w:fill="auto"/>
            <w:noWrap/>
            <w:vAlign w:val="center"/>
            <w:hideMark/>
          </w:tcPr>
          <w:p w:rsidR="00EE48B2" w:rsidRPr="00E36CA2" w:rsidRDefault="00EE48B2" w:rsidP="00707578">
            <w:pPr>
              <w:widowControl w:val="0"/>
              <w:jc w:val="center"/>
            </w:pPr>
            <w:r w:rsidRPr="00E36CA2">
              <w:t>2020</w:t>
            </w:r>
            <w:r w:rsidR="00413C15">
              <w:t xml:space="preserve"> год</w:t>
            </w:r>
          </w:p>
        </w:tc>
        <w:tc>
          <w:tcPr>
            <w:tcW w:w="1699" w:type="dxa"/>
            <w:shd w:val="clear" w:color="auto" w:fill="auto"/>
            <w:vAlign w:val="center"/>
            <w:hideMark/>
          </w:tcPr>
          <w:p w:rsidR="00EE48B2" w:rsidRPr="00E36CA2" w:rsidRDefault="00EE48B2" w:rsidP="00707578">
            <w:pPr>
              <w:widowControl w:val="0"/>
              <w:jc w:val="center"/>
            </w:pPr>
            <w:r w:rsidRPr="00E36CA2">
              <w:t>Абсолютный прирост</w:t>
            </w:r>
          </w:p>
        </w:tc>
        <w:tc>
          <w:tcPr>
            <w:tcW w:w="1559" w:type="dxa"/>
            <w:shd w:val="clear" w:color="auto" w:fill="auto"/>
            <w:vAlign w:val="center"/>
            <w:hideMark/>
          </w:tcPr>
          <w:p w:rsidR="00EE48B2" w:rsidRPr="00E36CA2" w:rsidRDefault="00EE48B2" w:rsidP="00707578">
            <w:pPr>
              <w:widowControl w:val="0"/>
              <w:jc w:val="center"/>
            </w:pPr>
            <w:r w:rsidRPr="00E36CA2">
              <w:t>Темп прироста, %</w:t>
            </w:r>
          </w:p>
        </w:tc>
      </w:tr>
      <w:tr w:rsidR="004D62C3" w:rsidRPr="00E36CA2" w:rsidTr="005B42D4">
        <w:trPr>
          <w:trHeight w:val="56"/>
        </w:trPr>
        <w:tc>
          <w:tcPr>
            <w:tcW w:w="3697" w:type="dxa"/>
            <w:shd w:val="clear" w:color="auto" w:fill="auto"/>
            <w:vAlign w:val="bottom"/>
            <w:hideMark/>
          </w:tcPr>
          <w:p w:rsidR="001B36AD" w:rsidRPr="00E36CA2" w:rsidRDefault="001B36AD" w:rsidP="00707578">
            <w:pPr>
              <w:widowControl w:val="0"/>
              <w:jc w:val="center"/>
            </w:pPr>
            <w:r w:rsidRPr="00E36CA2">
              <w:t>1</w:t>
            </w:r>
          </w:p>
        </w:tc>
        <w:tc>
          <w:tcPr>
            <w:tcW w:w="1417" w:type="dxa"/>
            <w:shd w:val="clear" w:color="auto" w:fill="auto"/>
            <w:noWrap/>
            <w:vAlign w:val="bottom"/>
            <w:hideMark/>
          </w:tcPr>
          <w:p w:rsidR="001B36AD" w:rsidRPr="00E36CA2" w:rsidRDefault="001B36AD" w:rsidP="00707578">
            <w:pPr>
              <w:widowControl w:val="0"/>
              <w:jc w:val="center"/>
            </w:pPr>
            <w:r w:rsidRPr="00E36CA2">
              <w:t>2</w:t>
            </w:r>
          </w:p>
        </w:tc>
        <w:tc>
          <w:tcPr>
            <w:tcW w:w="1278" w:type="dxa"/>
            <w:shd w:val="clear" w:color="auto" w:fill="auto"/>
            <w:noWrap/>
            <w:vAlign w:val="bottom"/>
            <w:hideMark/>
          </w:tcPr>
          <w:p w:rsidR="001B36AD" w:rsidRPr="00E36CA2" w:rsidRDefault="001B36AD" w:rsidP="00707578">
            <w:pPr>
              <w:widowControl w:val="0"/>
              <w:jc w:val="center"/>
            </w:pPr>
            <w:r w:rsidRPr="00E36CA2">
              <w:t>3</w:t>
            </w:r>
          </w:p>
        </w:tc>
        <w:tc>
          <w:tcPr>
            <w:tcW w:w="1699" w:type="dxa"/>
            <w:shd w:val="clear" w:color="auto" w:fill="auto"/>
            <w:noWrap/>
            <w:vAlign w:val="bottom"/>
            <w:hideMark/>
          </w:tcPr>
          <w:p w:rsidR="001B36AD" w:rsidRPr="00E36CA2" w:rsidRDefault="001B36AD" w:rsidP="00707578">
            <w:pPr>
              <w:widowControl w:val="0"/>
              <w:jc w:val="center"/>
            </w:pPr>
            <w:r w:rsidRPr="00E36CA2">
              <w:t>4</w:t>
            </w:r>
          </w:p>
        </w:tc>
        <w:tc>
          <w:tcPr>
            <w:tcW w:w="1559" w:type="dxa"/>
            <w:shd w:val="clear" w:color="auto" w:fill="auto"/>
            <w:noWrap/>
            <w:vAlign w:val="bottom"/>
            <w:hideMark/>
          </w:tcPr>
          <w:p w:rsidR="001B36AD" w:rsidRPr="00E36CA2" w:rsidRDefault="001B36AD" w:rsidP="00707578">
            <w:pPr>
              <w:widowControl w:val="0"/>
              <w:jc w:val="center"/>
            </w:pPr>
            <w:r w:rsidRPr="00E36CA2">
              <w:t>5</w:t>
            </w:r>
          </w:p>
        </w:tc>
      </w:tr>
      <w:tr w:rsidR="004D62C3" w:rsidRPr="00E36CA2" w:rsidTr="00413C15">
        <w:trPr>
          <w:trHeight w:val="347"/>
        </w:trPr>
        <w:tc>
          <w:tcPr>
            <w:tcW w:w="3697" w:type="dxa"/>
            <w:tcBorders>
              <w:bottom w:val="single" w:sz="4" w:space="0" w:color="auto"/>
            </w:tcBorders>
            <w:shd w:val="clear" w:color="auto" w:fill="auto"/>
            <w:vAlign w:val="bottom"/>
            <w:hideMark/>
          </w:tcPr>
          <w:p w:rsidR="00EE48B2" w:rsidRPr="00E36CA2" w:rsidRDefault="00EE48B2" w:rsidP="00766FD7">
            <w:pPr>
              <w:widowControl w:val="0"/>
            </w:pPr>
            <w:r w:rsidRPr="00E36CA2">
              <w:t>Самостоятельно занятое население всего, тыс.</w:t>
            </w:r>
            <w:r w:rsidR="00413C15">
              <w:t xml:space="preserve"> </w:t>
            </w:r>
            <w:r w:rsidRPr="00E36CA2">
              <w:t>чел</w:t>
            </w:r>
          </w:p>
        </w:tc>
        <w:tc>
          <w:tcPr>
            <w:tcW w:w="1417" w:type="dxa"/>
            <w:tcBorders>
              <w:bottom w:val="single" w:sz="4" w:space="0" w:color="auto"/>
            </w:tcBorders>
            <w:shd w:val="clear" w:color="auto" w:fill="auto"/>
            <w:noWrap/>
            <w:vAlign w:val="center"/>
            <w:hideMark/>
          </w:tcPr>
          <w:p w:rsidR="00EE48B2" w:rsidRPr="00E36CA2" w:rsidRDefault="00EE48B2" w:rsidP="00413C15">
            <w:pPr>
              <w:widowControl w:val="0"/>
              <w:jc w:val="center"/>
            </w:pPr>
            <w:r w:rsidRPr="00E36CA2">
              <w:t>2626,9</w:t>
            </w:r>
          </w:p>
        </w:tc>
        <w:tc>
          <w:tcPr>
            <w:tcW w:w="1278" w:type="dxa"/>
            <w:tcBorders>
              <w:bottom w:val="single" w:sz="4" w:space="0" w:color="auto"/>
            </w:tcBorders>
            <w:shd w:val="clear" w:color="auto" w:fill="auto"/>
            <w:noWrap/>
            <w:vAlign w:val="center"/>
            <w:hideMark/>
          </w:tcPr>
          <w:p w:rsidR="00EE48B2" w:rsidRPr="00E36CA2" w:rsidRDefault="00EE48B2" w:rsidP="00413C15">
            <w:pPr>
              <w:widowControl w:val="0"/>
              <w:jc w:val="center"/>
            </w:pPr>
            <w:r w:rsidRPr="00E36CA2">
              <w:t>2045,4</w:t>
            </w:r>
          </w:p>
        </w:tc>
        <w:tc>
          <w:tcPr>
            <w:tcW w:w="1699" w:type="dxa"/>
            <w:tcBorders>
              <w:bottom w:val="single" w:sz="4" w:space="0" w:color="auto"/>
            </w:tcBorders>
            <w:shd w:val="clear" w:color="auto" w:fill="auto"/>
            <w:noWrap/>
            <w:vAlign w:val="center"/>
            <w:hideMark/>
          </w:tcPr>
          <w:p w:rsidR="00EE48B2" w:rsidRPr="00E36CA2" w:rsidRDefault="00EE48B2" w:rsidP="00413C15">
            <w:pPr>
              <w:widowControl w:val="0"/>
              <w:jc w:val="center"/>
            </w:pPr>
            <w:r w:rsidRPr="00E36CA2">
              <w:t>-581,5</w:t>
            </w:r>
          </w:p>
        </w:tc>
        <w:tc>
          <w:tcPr>
            <w:tcW w:w="1559" w:type="dxa"/>
            <w:tcBorders>
              <w:bottom w:val="single" w:sz="4" w:space="0" w:color="auto"/>
            </w:tcBorders>
            <w:shd w:val="clear" w:color="auto" w:fill="auto"/>
            <w:noWrap/>
            <w:vAlign w:val="center"/>
            <w:hideMark/>
          </w:tcPr>
          <w:p w:rsidR="00EE48B2" w:rsidRPr="00E36CA2" w:rsidRDefault="00EE48B2" w:rsidP="00413C15">
            <w:pPr>
              <w:widowControl w:val="0"/>
              <w:jc w:val="center"/>
            </w:pPr>
            <w:r w:rsidRPr="00E36CA2">
              <w:t>-22,1</w:t>
            </w:r>
          </w:p>
        </w:tc>
      </w:tr>
      <w:tr w:rsidR="004D62C3" w:rsidRPr="00E36CA2" w:rsidTr="00413C15">
        <w:trPr>
          <w:trHeight w:val="257"/>
        </w:trPr>
        <w:tc>
          <w:tcPr>
            <w:tcW w:w="3697" w:type="dxa"/>
            <w:tcBorders>
              <w:bottom w:val="nil"/>
            </w:tcBorders>
            <w:shd w:val="clear" w:color="auto" w:fill="auto"/>
            <w:vAlign w:val="bottom"/>
            <w:hideMark/>
          </w:tcPr>
          <w:p w:rsidR="00EE48B2" w:rsidRPr="00E36CA2" w:rsidRDefault="00413C15" w:rsidP="00766FD7">
            <w:pPr>
              <w:widowControl w:val="0"/>
            </w:pPr>
            <w:r>
              <w:t xml:space="preserve">Доля самостоятельно </w:t>
            </w:r>
            <w:r w:rsidR="00EE48B2" w:rsidRPr="00E36CA2">
              <w:t>занятых в общей занятости, %</w:t>
            </w:r>
          </w:p>
        </w:tc>
        <w:tc>
          <w:tcPr>
            <w:tcW w:w="1417" w:type="dxa"/>
            <w:tcBorders>
              <w:bottom w:val="nil"/>
            </w:tcBorders>
            <w:shd w:val="clear" w:color="auto" w:fill="auto"/>
            <w:noWrap/>
            <w:vAlign w:val="center"/>
            <w:hideMark/>
          </w:tcPr>
          <w:p w:rsidR="00EE48B2" w:rsidRPr="00E36CA2" w:rsidRDefault="00EE48B2" w:rsidP="00413C15">
            <w:pPr>
              <w:widowControl w:val="0"/>
              <w:jc w:val="center"/>
            </w:pPr>
            <w:r w:rsidRPr="00E36CA2">
              <w:t>35,5</w:t>
            </w:r>
          </w:p>
        </w:tc>
        <w:tc>
          <w:tcPr>
            <w:tcW w:w="1278" w:type="dxa"/>
            <w:tcBorders>
              <w:bottom w:val="nil"/>
            </w:tcBorders>
            <w:shd w:val="clear" w:color="auto" w:fill="auto"/>
            <w:noWrap/>
            <w:vAlign w:val="center"/>
            <w:hideMark/>
          </w:tcPr>
          <w:p w:rsidR="00EE48B2" w:rsidRPr="00E36CA2" w:rsidRDefault="00EE48B2" w:rsidP="00413C15">
            <w:pPr>
              <w:widowControl w:val="0"/>
              <w:jc w:val="center"/>
            </w:pPr>
            <w:r w:rsidRPr="00E36CA2">
              <w:t>23,4</w:t>
            </w:r>
          </w:p>
        </w:tc>
        <w:tc>
          <w:tcPr>
            <w:tcW w:w="1699" w:type="dxa"/>
            <w:tcBorders>
              <w:bottom w:val="nil"/>
            </w:tcBorders>
            <w:shd w:val="clear" w:color="auto" w:fill="auto"/>
            <w:noWrap/>
            <w:vAlign w:val="center"/>
            <w:hideMark/>
          </w:tcPr>
          <w:p w:rsidR="00EE48B2" w:rsidRPr="00E36CA2" w:rsidRDefault="00EE48B2" w:rsidP="00413C15">
            <w:pPr>
              <w:widowControl w:val="0"/>
              <w:jc w:val="center"/>
            </w:pPr>
            <w:r w:rsidRPr="00E36CA2">
              <w:t>-12,1</w:t>
            </w:r>
          </w:p>
        </w:tc>
        <w:tc>
          <w:tcPr>
            <w:tcW w:w="1559" w:type="dxa"/>
            <w:tcBorders>
              <w:bottom w:val="nil"/>
            </w:tcBorders>
            <w:shd w:val="clear" w:color="auto" w:fill="auto"/>
            <w:noWrap/>
            <w:vAlign w:val="center"/>
            <w:hideMark/>
          </w:tcPr>
          <w:p w:rsidR="00EE48B2" w:rsidRPr="00E36CA2" w:rsidRDefault="00EE48B2" w:rsidP="00413C15">
            <w:pPr>
              <w:widowControl w:val="0"/>
              <w:jc w:val="center"/>
            </w:pPr>
            <w:r w:rsidRPr="00E36CA2">
              <w:t>-34</w:t>
            </w:r>
          </w:p>
        </w:tc>
      </w:tr>
    </w:tbl>
    <w:p w:rsidR="00C464AF" w:rsidRDefault="00C464AF">
      <w:r>
        <w:br w:type="page"/>
      </w:r>
    </w:p>
    <w:tbl>
      <w:tblPr>
        <w:tblW w:w="965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7"/>
        <w:gridCol w:w="1417"/>
        <w:gridCol w:w="1278"/>
        <w:gridCol w:w="1699"/>
        <w:gridCol w:w="1559"/>
      </w:tblGrid>
      <w:tr w:rsidR="00C464AF" w:rsidRPr="00E1332C" w:rsidTr="00347F07">
        <w:trPr>
          <w:trHeight w:val="257"/>
        </w:trPr>
        <w:tc>
          <w:tcPr>
            <w:tcW w:w="9650" w:type="dxa"/>
            <w:gridSpan w:val="5"/>
            <w:tcBorders>
              <w:top w:val="nil"/>
              <w:left w:val="nil"/>
              <w:right w:val="nil"/>
            </w:tcBorders>
            <w:shd w:val="clear" w:color="auto" w:fill="auto"/>
            <w:vAlign w:val="bottom"/>
          </w:tcPr>
          <w:p w:rsidR="00C464AF" w:rsidRPr="00707578" w:rsidRDefault="00C464AF" w:rsidP="00347F07">
            <w:pPr>
              <w:widowControl w:val="0"/>
              <w:ind w:hanging="69"/>
              <w:rPr>
                <w:sz w:val="28"/>
                <w:szCs w:val="28"/>
                <w:lang w:val="kk-KZ"/>
              </w:rPr>
            </w:pPr>
            <w:r w:rsidRPr="00707578">
              <w:rPr>
                <w:sz w:val="28"/>
                <w:szCs w:val="28"/>
                <w:lang w:val="kk-KZ"/>
              </w:rPr>
              <w:t>Продолжение таблицы 7</w:t>
            </w:r>
          </w:p>
          <w:p w:rsidR="00C464AF" w:rsidRPr="00707578" w:rsidRDefault="00C464AF" w:rsidP="00347F07">
            <w:pPr>
              <w:widowControl w:val="0"/>
              <w:ind w:hanging="125"/>
              <w:rPr>
                <w:sz w:val="16"/>
                <w:szCs w:val="16"/>
                <w:lang w:val="kk-KZ"/>
              </w:rPr>
            </w:pPr>
          </w:p>
        </w:tc>
      </w:tr>
      <w:tr w:rsidR="00C464AF" w:rsidRPr="00E1332C" w:rsidTr="005B42D4">
        <w:trPr>
          <w:trHeight w:val="257"/>
        </w:trPr>
        <w:tc>
          <w:tcPr>
            <w:tcW w:w="3697" w:type="dxa"/>
            <w:shd w:val="clear" w:color="auto" w:fill="auto"/>
            <w:vAlign w:val="bottom"/>
          </w:tcPr>
          <w:p w:rsidR="00C464AF" w:rsidRPr="00707578" w:rsidRDefault="00C464AF" w:rsidP="009368A9">
            <w:pPr>
              <w:widowControl w:val="0"/>
              <w:ind w:firstLine="45"/>
              <w:jc w:val="center"/>
              <w:rPr>
                <w:lang w:val="kk-KZ"/>
              </w:rPr>
            </w:pPr>
            <w:r>
              <w:rPr>
                <w:lang w:val="kk-KZ"/>
              </w:rPr>
              <w:t>1</w:t>
            </w:r>
          </w:p>
        </w:tc>
        <w:tc>
          <w:tcPr>
            <w:tcW w:w="1417" w:type="dxa"/>
            <w:shd w:val="clear" w:color="auto" w:fill="auto"/>
            <w:noWrap/>
            <w:vAlign w:val="bottom"/>
          </w:tcPr>
          <w:p w:rsidR="00C464AF" w:rsidRPr="00707578" w:rsidRDefault="00C464AF" w:rsidP="009368A9">
            <w:pPr>
              <w:widowControl w:val="0"/>
              <w:ind w:firstLine="45"/>
              <w:jc w:val="center"/>
              <w:rPr>
                <w:lang w:val="kk-KZ"/>
              </w:rPr>
            </w:pPr>
            <w:r>
              <w:rPr>
                <w:lang w:val="kk-KZ"/>
              </w:rPr>
              <w:t>2</w:t>
            </w:r>
          </w:p>
        </w:tc>
        <w:tc>
          <w:tcPr>
            <w:tcW w:w="1278" w:type="dxa"/>
            <w:shd w:val="clear" w:color="auto" w:fill="auto"/>
            <w:noWrap/>
            <w:vAlign w:val="bottom"/>
          </w:tcPr>
          <w:p w:rsidR="00C464AF" w:rsidRPr="00707578" w:rsidRDefault="00C464AF" w:rsidP="009368A9">
            <w:pPr>
              <w:widowControl w:val="0"/>
              <w:ind w:firstLine="45"/>
              <w:jc w:val="center"/>
              <w:rPr>
                <w:lang w:val="kk-KZ"/>
              </w:rPr>
            </w:pPr>
            <w:r>
              <w:rPr>
                <w:lang w:val="kk-KZ"/>
              </w:rPr>
              <w:t>3</w:t>
            </w:r>
          </w:p>
        </w:tc>
        <w:tc>
          <w:tcPr>
            <w:tcW w:w="1699" w:type="dxa"/>
            <w:shd w:val="clear" w:color="auto" w:fill="auto"/>
            <w:noWrap/>
            <w:vAlign w:val="bottom"/>
          </w:tcPr>
          <w:p w:rsidR="00C464AF" w:rsidRPr="00707578" w:rsidRDefault="00C464AF" w:rsidP="009368A9">
            <w:pPr>
              <w:widowControl w:val="0"/>
              <w:ind w:firstLine="45"/>
              <w:jc w:val="center"/>
              <w:rPr>
                <w:lang w:val="kk-KZ"/>
              </w:rPr>
            </w:pPr>
            <w:r>
              <w:rPr>
                <w:lang w:val="kk-KZ"/>
              </w:rPr>
              <w:t>4</w:t>
            </w:r>
          </w:p>
        </w:tc>
        <w:tc>
          <w:tcPr>
            <w:tcW w:w="1559" w:type="dxa"/>
            <w:shd w:val="clear" w:color="auto" w:fill="auto"/>
            <w:noWrap/>
            <w:vAlign w:val="bottom"/>
          </w:tcPr>
          <w:p w:rsidR="00C464AF" w:rsidRPr="00707578" w:rsidRDefault="00C464AF" w:rsidP="009368A9">
            <w:pPr>
              <w:widowControl w:val="0"/>
              <w:ind w:firstLine="45"/>
              <w:jc w:val="center"/>
              <w:rPr>
                <w:lang w:val="kk-KZ"/>
              </w:rPr>
            </w:pPr>
            <w:r>
              <w:rPr>
                <w:lang w:val="kk-KZ"/>
              </w:rPr>
              <w:t>5</w:t>
            </w:r>
          </w:p>
        </w:tc>
      </w:tr>
      <w:tr w:rsidR="00EE48B2" w:rsidRPr="00E1332C" w:rsidTr="00413C15">
        <w:trPr>
          <w:trHeight w:val="257"/>
        </w:trPr>
        <w:tc>
          <w:tcPr>
            <w:tcW w:w="3697" w:type="dxa"/>
            <w:tcBorders>
              <w:top w:val="single" w:sz="4" w:space="0" w:color="auto"/>
              <w:bottom w:val="nil"/>
            </w:tcBorders>
            <w:shd w:val="clear" w:color="auto" w:fill="auto"/>
            <w:vAlign w:val="bottom"/>
            <w:hideMark/>
          </w:tcPr>
          <w:p w:rsidR="00EE48B2" w:rsidRPr="00E1332C" w:rsidRDefault="00EE48B2" w:rsidP="009368A9">
            <w:pPr>
              <w:widowControl w:val="0"/>
              <w:ind w:firstLine="45"/>
            </w:pPr>
            <w:r w:rsidRPr="00E1332C">
              <w:t>Доля самозанятых в формальной занятости на предприятиях формального сектора, %</w:t>
            </w:r>
          </w:p>
        </w:tc>
        <w:tc>
          <w:tcPr>
            <w:tcW w:w="1417" w:type="dxa"/>
            <w:tcBorders>
              <w:top w:val="single" w:sz="4" w:space="0" w:color="auto"/>
              <w:bottom w:val="nil"/>
            </w:tcBorders>
            <w:shd w:val="clear" w:color="auto" w:fill="auto"/>
            <w:noWrap/>
            <w:vAlign w:val="center"/>
            <w:hideMark/>
          </w:tcPr>
          <w:p w:rsidR="00EE48B2" w:rsidRPr="00E1332C" w:rsidRDefault="00EE48B2" w:rsidP="00413C15">
            <w:pPr>
              <w:widowControl w:val="0"/>
              <w:ind w:firstLine="45"/>
              <w:jc w:val="center"/>
            </w:pPr>
            <w:r w:rsidRPr="00E1332C">
              <w:t>-</w:t>
            </w:r>
          </w:p>
        </w:tc>
        <w:tc>
          <w:tcPr>
            <w:tcW w:w="1278" w:type="dxa"/>
            <w:tcBorders>
              <w:top w:val="single" w:sz="4" w:space="0" w:color="auto"/>
              <w:bottom w:val="nil"/>
            </w:tcBorders>
            <w:shd w:val="clear" w:color="auto" w:fill="auto"/>
            <w:noWrap/>
            <w:vAlign w:val="center"/>
            <w:hideMark/>
          </w:tcPr>
          <w:p w:rsidR="00EE48B2" w:rsidRPr="00E1332C" w:rsidRDefault="00EE48B2" w:rsidP="00413C15">
            <w:pPr>
              <w:widowControl w:val="0"/>
              <w:ind w:firstLine="45"/>
              <w:jc w:val="center"/>
            </w:pPr>
            <w:r w:rsidRPr="00E1332C">
              <w:t>73,7</w:t>
            </w:r>
          </w:p>
        </w:tc>
        <w:tc>
          <w:tcPr>
            <w:tcW w:w="1699" w:type="dxa"/>
            <w:tcBorders>
              <w:top w:val="single" w:sz="4" w:space="0" w:color="auto"/>
              <w:bottom w:val="nil"/>
            </w:tcBorders>
            <w:shd w:val="clear" w:color="auto" w:fill="auto"/>
            <w:noWrap/>
            <w:vAlign w:val="center"/>
            <w:hideMark/>
          </w:tcPr>
          <w:p w:rsidR="00EE48B2" w:rsidRPr="00E1332C" w:rsidRDefault="00EE48B2" w:rsidP="00413C15">
            <w:pPr>
              <w:widowControl w:val="0"/>
              <w:ind w:firstLine="45"/>
              <w:jc w:val="center"/>
            </w:pPr>
            <w:r w:rsidRPr="00E1332C">
              <w:t>73,7</w:t>
            </w:r>
          </w:p>
        </w:tc>
        <w:tc>
          <w:tcPr>
            <w:tcW w:w="1559" w:type="dxa"/>
            <w:tcBorders>
              <w:top w:val="single" w:sz="4" w:space="0" w:color="auto"/>
              <w:bottom w:val="nil"/>
            </w:tcBorders>
            <w:shd w:val="clear" w:color="auto" w:fill="auto"/>
            <w:noWrap/>
            <w:vAlign w:val="center"/>
            <w:hideMark/>
          </w:tcPr>
          <w:p w:rsidR="00EE48B2" w:rsidRPr="00E1332C" w:rsidRDefault="00EE48B2" w:rsidP="00413C15">
            <w:pPr>
              <w:widowControl w:val="0"/>
              <w:ind w:firstLine="45"/>
              <w:jc w:val="center"/>
            </w:pPr>
            <w:r w:rsidRPr="00E1332C">
              <w:t>-</w:t>
            </w:r>
          </w:p>
        </w:tc>
      </w:tr>
      <w:tr w:rsidR="00EE48B2" w:rsidRPr="00E1332C" w:rsidTr="00413C15">
        <w:trPr>
          <w:trHeight w:val="257"/>
        </w:trPr>
        <w:tc>
          <w:tcPr>
            <w:tcW w:w="3697" w:type="dxa"/>
            <w:shd w:val="clear" w:color="auto" w:fill="auto"/>
            <w:vAlign w:val="bottom"/>
            <w:hideMark/>
          </w:tcPr>
          <w:p w:rsidR="00EE48B2" w:rsidRPr="00E1332C" w:rsidRDefault="00EE48B2" w:rsidP="009368A9">
            <w:pPr>
              <w:widowControl w:val="0"/>
              <w:ind w:firstLine="45"/>
            </w:pPr>
            <w:r w:rsidRPr="00E1332C">
              <w:t>Доля самозанятых в нефор</w:t>
            </w:r>
            <w:r w:rsidR="00413C15">
              <w:t xml:space="preserve"> </w:t>
            </w:r>
            <w:r w:rsidRPr="00E1332C">
              <w:t>мальной занятости на предприя</w:t>
            </w:r>
            <w:r w:rsidR="00413C15">
              <w:t xml:space="preserve"> </w:t>
            </w:r>
            <w:r w:rsidRPr="00E1332C">
              <w:t>тиях формального сектора, %</w:t>
            </w:r>
          </w:p>
        </w:tc>
        <w:tc>
          <w:tcPr>
            <w:tcW w:w="1417" w:type="dxa"/>
            <w:shd w:val="clear" w:color="auto" w:fill="auto"/>
            <w:noWrap/>
            <w:vAlign w:val="center"/>
            <w:hideMark/>
          </w:tcPr>
          <w:p w:rsidR="00EE48B2" w:rsidRPr="00E1332C" w:rsidRDefault="00EE48B2" w:rsidP="00413C15">
            <w:pPr>
              <w:widowControl w:val="0"/>
              <w:ind w:firstLine="45"/>
              <w:jc w:val="center"/>
            </w:pPr>
            <w:r w:rsidRPr="00E1332C">
              <w:t>-</w:t>
            </w:r>
          </w:p>
        </w:tc>
        <w:tc>
          <w:tcPr>
            <w:tcW w:w="1278" w:type="dxa"/>
            <w:shd w:val="clear" w:color="auto" w:fill="auto"/>
            <w:noWrap/>
            <w:vAlign w:val="center"/>
            <w:hideMark/>
          </w:tcPr>
          <w:p w:rsidR="00EE48B2" w:rsidRPr="00E1332C" w:rsidRDefault="00EE48B2" w:rsidP="00413C15">
            <w:pPr>
              <w:widowControl w:val="0"/>
              <w:ind w:firstLine="45"/>
              <w:jc w:val="center"/>
            </w:pPr>
            <w:r w:rsidRPr="00E1332C">
              <w:t>0,4</w:t>
            </w:r>
          </w:p>
        </w:tc>
        <w:tc>
          <w:tcPr>
            <w:tcW w:w="1699" w:type="dxa"/>
            <w:shd w:val="clear" w:color="auto" w:fill="auto"/>
            <w:noWrap/>
            <w:vAlign w:val="center"/>
            <w:hideMark/>
          </w:tcPr>
          <w:p w:rsidR="00EE48B2" w:rsidRPr="00E1332C" w:rsidRDefault="00EE48B2" w:rsidP="00413C15">
            <w:pPr>
              <w:widowControl w:val="0"/>
              <w:ind w:firstLine="45"/>
              <w:jc w:val="center"/>
            </w:pPr>
            <w:r w:rsidRPr="00E1332C">
              <w:t>0,4</w:t>
            </w:r>
          </w:p>
        </w:tc>
        <w:tc>
          <w:tcPr>
            <w:tcW w:w="1559" w:type="dxa"/>
            <w:shd w:val="clear" w:color="auto" w:fill="auto"/>
            <w:noWrap/>
            <w:vAlign w:val="center"/>
            <w:hideMark/>
          </w:tcPr>
          <w:p w:rsidR="00EE48B2" w:rsidRPr="00E1332C" w:rsidRDefault="00EE48B2" w:rsidP="00413C15">
            <w:pPr>
              <w:widowControl w:val="0"/>
              <w:ind w:firstLine="45"/>
              <w:jc w:val="center"/>
            </w:pPr>
            <w:r w:rsidRPr="00E1332C">
              <w:t>-</w:t>
            </w:r>
          </w:p>
        </w:tc>
      </w:tr>
      <w:tr w:rsidR="00EE48B2" w:rsidRPr="00E1332C" w:rsidTr="00413C15">
        <w:trPr>
          <w:trHeight w:val="257"/>
        </w:trPr>
        <w:tc>
          <w:tcPr>
            <w:tcW w:w="3697" w:type="dxa"/>
            <w:shd w:val="clear" w:color="auto" w:fill="auto"/>
            <w:vAlign w:val="bottom"/>
            <w:hideMark/>
          </w:tcPr>
          <w:p w:rsidR="00EE48B2" w:rsidRPr="00E1332C" w:rsidRDefault="00EE48B2" w:rsidP="009368A9">
            <w:pPr>
              <w:widowControl w:val="0"/>
              <w:ind w:firstLine="45"/>
            </w:pPr>
            <w:r w:rsidRPr="00E1332C">
              <w:t>Доля самозанятых в формальной занятости на предприятиях неформального сектора, %</w:t>
            </w:r>
          </w:p>
        </w:tc>
        <w:tc>
          <w:tcPr>
            <w:tcW w:w="1417" w:type="dxa"/>
            <w:shd w:val="clear" w:color="auto" w:fill="auto"/>
            <w:noWrap/>
            <w:vAlign w:val="center"/>
            <w:hideMark/>
          </w:tcPr>
          <w:p w:rsidR="00EE48B2" w:rsidRPr="00E1332C" w:rsidRDefault="00EE48B2" w:rsidP="00413C15">
            <w:pPr>
              <w:widowControl w:val="0"/>
              <w:ind w:firstLine="45"/>
              <w:jc w:val="center"/>
            </w:pPr>
            <w:r w:rsidRPr="00E1332C">
              <w:t>26,7</w:t>
            </w:r>
          </w:p>
        </w:tc>
        <w:tc>
          <w:tcPr>
            <w:tcW w:w="1278" w:type="dxa"/>
            <w:shd w:val="clear" w:color="auto" w:fill="auto"/>
            <w:noWrap/>
            <w:vAlign w:val="center"/>
            <w:hideMark/>
          </w:tcPr>
          <w:p w:rsidR="00EE48B2" w:rsidRPr="00E1332C" w:rsidRDefault="00EE48B2" w:rsidP="00413C15">
            <w:pPr>
              <w:widowControl w:val="0"/>
              <w:ind w:firstLine="45"/>
              <w:jc w:val="center"/>
            </w:pPr>
            <w:r w:rsidRPr="00E1332C">
              <w:t>-</w:t>
            </w:r>
          </w:p>
        </w:tc>
        <w:tc>
          <w:tcPr>
            <w:tcW w:w="1699" w:type="dxa"/>
            <w:shd w:val="clear" w:color="auto" w:fill="auto"/>
            <w:noWrap/>
            <w:vAlign w:val="center"/>
            <w:hideMark/>
          </w:tcPr>
          <w:p w:rsidR="00EE48B2" w:rsidRPr="00E1332C" w:rsidRDefault="00EE48B2" w:rsidP="00413C15">
            <w:pPr>
              <w:widowControl w:val="0"/>
              <w:ind w:firstLine="45"/>
              <w:jc w:val="center"/>
            </w:pPr>
            <w:r w:rsidRPr="00E1332C">
              <w:t>-26,7</w:t>
            </w:r>
          </w:p>
        </w:tc>
        <w:tc>
          <w:tcPr>
            <w:tcW w:w="1559" w:type="dxa"/>
            <w:shd w:val="clear" w:color="auto" w:fill="auto"/>
            <w:noWrap/>
            <w:vAlign w:val="center"/>
            <w:hideMark/>
          </w:tcPr>
          <w:p w:rsidR="00EE48B2" w:rsidRPr="00E1332C" w:rsidRDefault="00EE48B2" w:rsidP="00413C15">
            <w:pPr>
              <w:widowControl w:val="0"/>
              <w:ind w:firstLine="45"/>
              <w:jc w:val="center"/>
            </w:pPr>
            <w:r w:rsidRPr="00E1332C">
              <w:t>0,0</w:t>
            </w:r>
          </w:p>
        </w:tc>
      </w:tr>
      <w:tr w:rsidR="00EE48B2" w:rsidRPr="00E1332C" w:rsidTr="00413C15">
        <w:trPr>
          <w:trHeight w:val="257"/>
        </w:trPr>
        <w:tc>
          <w:tcPr>
            <w:tcW w:w="3697" w:type="dxa"/>
            <w:shd w:val="clear" w:color="auto" w:fill="auto"/>
            <w:vAlign w:val="bottom"/>
            <w:hideMark/>
          </w:tcPr>
          <w:p w:rsidR="00EE48B2" w:rsidRPr="00E1332C" w:rsidRDefault="00EE48B2" w:rsidP="009368A9">
            <w:pPr>
              <w:widowControl w:val="0"/>
              <w:ind w:firstLine="45"/>
            </w:pPr>
            <w:r w:rsidRPr="00E1332C">
              <w:t>Доля самозанятых в нефор</w:t>
            </w:r>
            <w:r w:rsidR="00413C15">
              <w:t xml:space="preserve"> </w:t>
            </w:r>
            <w:r w:rsidRPr="00E1332C">
              <w:t>мальной занятости на предприя</w:t>
            </w:r>
            <w:r w:rsidR="00413C15">
              <w:t xml:space="preserve"> </w:t>
            </w:r>
            <w:r w:rsidRPr="00E1332C">
              <w:t>тиях неформального сектора, %</w:t>
            </w:r>
          </w:p>
        </w:tc>
        <w:tc>
          <w:tcPr>
            <w:tcW w:w="1417" w:type="dxa"/>
            <w:shd w:val="clear" w:color="auto" w:fill="auto"/>
            <w:noWrap/>
            <w:vAlign w:val="center"/>
            <w:hideMark/>
          </w:tcPr>
          <w:p w:rsidR="00EE48B2" w:rsidRPr="00E1332C" w:rsidRDefault="00EE48B2" w:rsidP="00413C15">
            <w:pPr>
              <w:widowControl w:val="0"/>
              <w:ind w:firstLine="45"/>
              <w:jc w:val="center"/>
            </w:pPr>
            <w:r w:rsidRPr="00E1332C">
              <w:t>26,7</w:t>
            </w:r>
          </w:p>
        </w:tc>
        <w:tc>
          <w:tcPr>
            <w:tcW w:w="1278" w:type="dxa"/>
            <w:shd w:val="clear" w:color="auto" w:fill="auto"/>
            <w:noWrap/>
            <w:vAlign w:val="center"/>
            <w:hideMark/>
          </w:tcPr>
          <w:p w:rsidR="00EE48B2" w:rsidRPr="00E1332C" w:rsidRDefault="00EE48B2" w:rsidP="00413C15">
            <w:pPr>
              <w:widowControl w:val="0"/>
              <w:ind w:firstLine="45"/>
              <w:jc w:val="center"/>
            </w:pPr>
            <w:r w:rsidRPr="00E1332C">
              <w:t>25,9</w:t>
            </w:r>
          </w:p>
        </w:tc>
        <w:tc>
          <w:tcPr>
            <w:tcW w:w="1699" w:type="dxa"/>
            <w:shd w:val="clear" w:color="auto" w:fill="auto"/>
            <w:noWrap/>
            <w:vAlign w:val="center"/>
            <w:hideMark/>
          </w:tcPr>
          <w:p w:rsidR="00EE48B2" w:rsidRPr="00E1332C" w:rsidRDefault="00EE48B2" w:rsidP="00413C15">
            <w:pPr>
              <w:widowControl w:val="0"/>
              <w:ind w:firstLine="45"/>
              <w:jc w:val="center"/>
            </w:pPr>
            <w:r w:rsidRPr="00E1332C">
              <w:t>-0,8</w:t>
            </w:r>
          </w:p>
        </w:tc>
        <w:tc>
          <w:tcPr>
            <w:tcW w:w="1559" w:type="dxa"/>
            <w:shd w:val="clear" w:color="auto" w:fill="auto"/>
            <w:noWrap/>
            <w:vAlign w:val="center"/>
            <w:hideMark/>
          </w:tcPr>
          <w:p w:rsidR="00EE48B2" w:rsidRPr="00E1332C" w:rsidRDefault="00EE48B2" w:rsidP="00413C15">
            <w:pPr>
              <w:widowControl w:val="0"/>
              <w:ind w:firstLine="45"/>
              <w:jc w:val="center"/>
            </w:pPr>
            <w:r w:rsidRPr="00E1332C">
              <w:t>-2,9</w:t>
            </w:r>
          </w:p>
        </w:tc>
      </w:tr>
      <w:tr w:rsidR="00EE48B2" w:rsidRPr="00E1332C" w:rsidTr="00413C15">
        <w:trPr>
          <w:trHeight w:val="257"/>
        </w:trPr>
        <w:tc>
          <w:tcPr>
            <w:tcW w:w="3697" w:type="dxa"/>
            <w:shd w:val="clear" w:color="auto" w:fill="auto"/>
            <w:vAlign w:val="bottom"/>
            <w:hideMark/>
          </w:tcPr>
          <w:p w:rsidR="00EE48B2" w:rsidRPr="00E1332C" w:rsidRDefault="00EE48B2" w:rsidP="009368A9">
            <w:pPr>
              <w:widowControl w:val="0"/>
              <w:ind w:firstLine="45"/>
            </w:pPr>
            <w:r w:rsidRPr="00E1332C">
              <w:t>Доля самозанятых в секторе домашних хозяйств, произво</w:t>
            </w:r>
            <w:r w:rsidR="00413C15">
              <w:t xml:space="preserve"> </w:t>
            </w:r>
            <w:r w:rsidRPr="00E1332C">
              <w:t>дящих продукцию сельского (лесного, рыбного) хозяйства, %</w:t>
            </w:r>
          </w:p>
        </w:tc>
        <w:tc>
          <w:tcPr>
            <w:tcW w:w="1417" w:type="dxa"/>
            <w:shd w:val="clear" w:color="auto" w:fill="auto"/>
            <w:noWrap/>
            <w:vAlign w:val="center"/>
            <w:hideMark/>
          </w:tcPr>
          <w:p w:rsidR="00EE48B2" w:rsidRPr="00E1332C" w:rsidRDefault="00EE48B2" w:rsidP="00413C15">
            <w:pPr>
              <w:widowControl w:val="0"/>
              <w:ind w:firstLine="45"/>
              <w:jc w:val="center"/>
            </w:pPr>
            <w:r w:rsidRPr="00E1332C">
              <w:t>46,6</w:t>
            </w:r>
          </w:p>
        </w:tc>
        <w:tc>
          <w:tcPr>
            <w:tcW w:w="1278" w:type="dxa"/>
            <w:shd w:val="clear" w:color="auto" w:fill="auto"/>
            <w:noWrap/>
            <w:vAlign w:val="center"/>
            <w:hideMark/>
          </w:tcPr>
          <w:p w:rsidR="00EE48B2" w:rsidRPr="00E1332C" w:rsidRDefault="00EE48B2" w:rsidP="00413C15">
            <w:pPr>
              <w:widowControl w:val="0"/>
              <w:ind w:firstLine="45"/>
              <w:jc w:val="center"/>
            </w:pPr>
            <w:r w:rsidRPr="00E1332C">
              <w:t>-</w:t>
            </w:r>
          </w:p>
        </w:tc>
        <w:tc>
          <w:tcPr>
            <w:tcW w:w="1699" w:type="dxa"/>
            <w:shd w:val="clear" w:color="auto" w:fill="auto"/>
            <w:noWrap/>
            <w:vAlign w:val="center"/>
            <w:hideMark/>
          </w:tcPr>
          <w:p w:rsidR="00EE48B2" w:rsidRPr="00E1332C" w:rsidRDefault="00EE48B2" w:rsidP="00413C15">
            <w:pPr>
              <w:widowControl w:val="0"/>
              <w:ind w:firstLine="45"/>
              <w:jc w:val="center"/>
            </w:pPr>
            <w:r w:rsidRPr="00E1332C">
              <w:t>-46,6</w:t>
            </w:r>
          </w:p>
        </w:tc>
        <w:tc>
          <w:tcPr>
            <w:tcW w:w="1559" w:type="dxa"/>
            <w:shd w:val="clear" w:color="auto" w:fill="auto"/>
            <w:noWrap/>
            <w:vAlign w:val="center"/>
            <w:hideMark/>
          </w:tcPr>
          <w:p w:rsidR="00EE48B2" w:rsidRPr="00E1332C" w:rsidRDefault="00EE48B2" w:rsidP="00413C15">
            <w:pPr>
              <w:widowControl w:val="0"/>
              <w:ind w:firstLine="45"/>
              <w:jc w:val="center"/>
            </w:pPr>
            <w:r w:rsidRPr="00E1332C">
              <w:t>0,0</w:t>
            </w:r>
          </w:p>
        </w:tc>
      </w:tr>
      <w:tr w:rsidR="00EE48B2" w:rsidRPr="00E1332C" w:rsidTr="00EE48B2">
        <w:trPr>
          <w:trHeight w:val="257"/>
        </w:trPr>
        <w:tc>
          <w:tcPr>
            <w:tcW w:w="9650" w:type="dxa"/>
            <w:gridSpan w:val="5"/>
            <w:shd w:val="clear" w:color="auto" w:fill="auto"/>
            <w:vAlign w:val="bottom"/>
          </w:tcPr>
          <w:p w:rsidR="00EE48B2" w:rsidRPr="00E1332C" w:rsidRDefault="00EE48B2" w:rsidP="00707578">
            <w:pPr>
              <w:widowControl w:val="0"/>
              <w:ind w:firstLine="612"/>
            </w:pPr>
            <w:r w:rsidRPr="00E1332C">
              <w:t xml:space="preserve">Примечание </w:t>
            </w:r>
            <w:r w:rsidR="00707578">
              <w:t>–</w:t>
            </w:r>
            <w:r w:rsidRPr="00E1332C">
              <w:t xml:space="preserve"> </w:t>
            </w:r>
            <w:r w:rsidR="00CB2A4A" w:rsidRPr="00E1332C">
              <w:t>Составлено автором на основании [18</w:t>
            </w:r>
            <w:r w:rsidR="00D21414" w:rsidRPr="00E1332C">
              <w:t>2</w:t>
            </w:r>
            <w:r w:rsidR="00CB2A4A" w:rsidRPr="00E1332C">
              <w:t>]</w:t>
            </w:r>
          </w:p>
        </w:tc>
      </w:tr>
    </w:tbl>
    <w:p w:rsidR="00EE48B2" w:rsidRPr="00CB5CFB" w:rsidRDefault="00EE48B2" w:rsidP="009D456F">
      <w:pPr>
        <w:widowControl w:val="0"/>
        <w:ind w:firstLine="709"/>
        <w:jc w:val="both"/>
        <w:rPr>
          <w:sz w:val="28"/>
          <w:szCs w:val="28"/>
        </w:rPr>
      </w:pPr>
    </w:p>
    <w:p w:rsidR="00EE48B2" w:rsidRDefault="00EE48B2" w:rsidP="009D456F">
      <w:pPr>
        <w:widowControl w:val="0"/>
        <w:ind w:firstLine="709"/>
        <w:jc w:val="both"/>
        <w:rPr>
          <w:sz w:val="28"/>
          <w:szCs w:val="28"/>
        </w:rPr>
      </w:pPr>
      <w:r w:rsidRPr="00CB5CFB">
        <w:rPr>
          <w:sz w:val="28"/>
          <w:szCs w:val="28"/>
        </w:rPr>
        <w:t>Структура самозанятых 2020 года заметно отличается от 2006 года. В первую очередь тем, что значительно выросла формальная самозанятость на предприятиях формального сектора до 73,7%. Хотя и достаточно низкое значение (0,4%), но, тем не менее, выявлены 8,2 тысяч человек неформально самозанятых на предприятиях формального сектора. Одновременно с этим, снизилась доля формально самозанятых до нулевого значения на предприятиях неформального сектора, а также в секторе домашних хозяйств.</w:t>
      </w:r>
    </w:p>
    <w:p w:rsidR="002D2658" w:rsidRPr="00CB5CFB" w:rsidRDefault="002D2658" w:rsidP="009D456F">
      <w:pPr>
        <w:widowControl w:val="0"/>
        <w:ind w:firstLine="709"/>
        <w:jc w:val="both"/>
        <w:rPr>
          <w:sz w:val="28"/>
          <w:szCs w:val="28"/>
        </w:rPr>
      </w:pPr>
      <w:r w:rsidRPr="00CB5CFB">
        <w:rPr>
          <w:sz w:val="28"/>
          <w:szCs w:val="28"/>
        </w:rPr>
        <w:t>Рассм</w:t>
      </w:r>
      <w:r>
        <w:rPr>
          <w:sz w:val="28"/>
          <w:szCs w:val="28"/>
        </w:rPr>
        <w:t>отрим</w:t>
      </w:r>
      <w:r w:rsidRPr="00CB5CFB">
        <w:rPr>
          <w:sz w:val="28"/>
          <w:szCs w:val="28"/>
        </w:rPr>
        <w:t xml:space="preserve"> более детально неформальную самозанятость по типу рабочих мест</w:t>
      </w:r>
      <w:r w:rsidR="005C71D0">
        <w:rPr>
          <w:sz w:val="28"/>
          <w:szCs w:val="28"/>
        </w:rPr>
        <w:t xml:space="preserve"> </w:t>
      </w:r>
      <w:r w:rsidR="005C71D0" w:rsidRPr="00CB5CFB">
        <w:rPr>
          <w:sz w:val="28"/>
          <w:szCs w:val="28"/>
        </w:rPr>
        <w:t>(таблица 8)</w:t>
      </w:r>
      <w:r w:rsidR="005C71D0">
        <w:rPr>
          <w:sz w:val="28"/>
          <w:szCs w:val="28"/>
        </w:rPr>
        <w:t>.</w:t>
      </w:r>
    </w:p>
    <w:p w:rsidR="00EE48B2" w:rsidRPr="00CB5CFB" w:rsidRDefault="00EE48B2" w:rsidP="009D456F">
      <w:pPr>
        <w:widowControl w:val="0"/>
        <w:ind w:firstLine="709"/>
        <w:jc w:val="both"/>
        <w:rPr>
          <w:sz w:val="28"/>
          <w:szCs w:val="28"/>
        </w:rPr>
      </w:pPr>
    </w:p>
    <w:p w:rsidR="00EE48B2" w:rsidRDefault="00EE48B2" w:rsidP="00707578">
      <w:pPr>
        <w:widowControl w:val="0"/>
        <w:jc w:val="both"/>
        <w:rPr>
          <w:sz w:val="28"/>
          <w:szCs w:val="28"/>
        </w:rPr>
      </w:pPr>
      <w:r w:rsidRPr="00CB5CFB">
        <w:rPr>
          <w:sz w:val="28"/>
          <w:szCs w:val="28"/>
        </w:rPr>
        <w:t>Таблица 8</w:t>
      </w:r>
      <w:r w:rsidR="00236D08" w:rsidRPr="00CB5CFB">
        <w:rPr>
          <w:sz w:val="28"/>
          <w:szCs w:val="28"/>
        </w:rPr>
        <w:t xml:space="preserve"> </w:t>
      </w:r>
      <w:r w:rsidR="00707578">
        <w:rPr>
          <w:sz w:val="28"/>
          <w:szCs w:val="28"/>
        </w:rPr>
        <w:t>–</w:t>
      </w:r>
      <w:r w:rsidRPr="00CB5CFB">
        <w:rPr>
          <w:sz w:val="28"/>
          <w:szCs w:val="28"/>
        </w:rPr>
        <w:t xml:space="preserve"> Структурные сдвиги в неформальной самозанятости по типу рабочих мест в 2006 </w:t>
      </w:r>
      <w:r w:rsidR="000B7806">
        <w:rPr>
          <w:sz w:val="28"/>
          <w:szCs w:val="28"/>
        </w:rPr>
        <w:t>и 2020 гг</w:t>
      </w:r>
      <w:r w:rsidR="00413C15">
        <w:rPr>
          <w:sz w:val="28"/>
          <w:szCs w:val="28"/>
        </w:rPr>
        <w:t>.</w:t>
      </w:r>
    </w:p>
    <w:p w:rsidR="000B7806" w:rsidRPr="00707578" w:rsidRDefault="000B7806" w:rsidP="009D456F">
      <w:pPr>
        <w:widowControl w:val="0"/>
        <w:ind w:firstLine="709"/>
        <w:jc w:val="both"/>
        <w:rPr>
          <w:sz w:val="16"/>
          <w:szCs w:val="16"/>
        </w:rPr>
      </w:pPr>
    </w:p>
    <w:tbl>
      <w:tblPr>
        <w:tblW w:w="965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3"/>
        <w:gridCol w:w="1078"/>
        <w:gridCol w:w="1133"/>
        <w:gridCol w:w="1666"/>
        <w:gridCol w:w="1450"/>
      </w:tblGrid>
      <w:tr w:rsidR="00EE48B2" w:rsidRPr="00CB5CFB" w:rsidTr="00413C15">
        <w:trPr>
          <w:trHeight w:val="489"/>
        </w:trPr>
        <w:tc>
          <w:tcPr>
            <w:tcW w:w="4323" w:type="dxa"/>
            <w:shd w:val="clear" w:color="auto" w:fill="auto"/>
            <w:vAlign w:val="center"/>
            <w:hideMark/>
          </w:tcPr>
          <w:p w:rsidR="00EE48B2" w:rsidRPr="00707578" w:rsidRDefault="00EE48B2" w:rsidP="007751C4">
            <w:pPr>
              <w:widowControl w:val="0"/>
              <w:jc w:val="center"/>
            </w:pPr>
            <w:r w:rsidRPr="00707578">
              <w:t>Неформальная самозанятость по типу рабочих мест</w:t>
            </w:r>
          </w:p>
        </w:tc>
        <w:tc>
          <w:tcPr>
            <w:tcW w:w="1078" w:type="dxa"/>
            <w:shd w:val="clear" w:color="auto" w:fill="auto"/>
            <w:noWrap/>
            <w:vAlign w:val="center"/>
            <w:hideMark/>
          </w:tcPr>
          <w:p w:rsidR="00EE48B2" w:rsidRPr="00707578" w:rsidRDefault="00EE48B2" w:rsidP="007751C4">
            <w:pPr>
              <w:widowControl w:val="0"/>
              <w:jc w:val="center"/>
            </w:pPr>
            <w:r w:rsidRPr="00707578">
              <w:t>2006</w:t>
            </w:r>
            <w:r w:rsidR="00413C15">
              <w:t xml:space="preserve"> год</w:t>
            </w:r>
          </w:p>
        </w:tc>
        <w:tc>
          <w:tcPr>
            <w:tcW w:w="1133" w:type="dxa"/>
            <w:shd w:val="clear" w:color="auto" w:fill="auto"/>
            <w:noWrap/>
            <w:vAlign w:val="center"/>
            <w:hideMark/>
          </w:tcPr>
          <w:p w:rsidR="00EE48B2" w:rsidRPr="00707578" w:rsidRDefault="00EE48B2" w:rsidP="007751C4">
            <w:pPr>
              <w:widowControl w:val="0"/>
              <w:jc w:val="center"/>
            </w:pPr>
            <w:r w:rsidRPr="00707578">
              <w:t>2020</w:t>
            </w:r>
            <w:r w:rsidR="00413C15">
              <w:t xml:space="preserve"> год</w:t>
            </w:r>
          </w:p>
        </w:tc>
        <w:tc>
          <w:tcPr>
            <w:tcW w:w="1666" w:type="dxa"/>
            <w:shd w:val="clear" w:color="auto" w:fill="auto"/>
            <w:noWrap/>
            <w:vAlign w:val="center"/>
            <w:hideMark/>
          </w:tcPr>
          <w:p w:rsidR="00EE48B2" w:rsidRPr="00707578" w:rsidRDefault="00EE48B2" w:rsidP="007751C4">
            <w:pPr>
              <w:widowControl w:val="0"/>
              <w:jc w:val="center"/>
            </w:pPr>
            <w:r w:rsidRPr="00707578">
              <w:t>Структурный</w:t>
            </w:r>
          </w:p>
          <w:p w:rsidR="00EE48B2" w:rsidRPr="00707578" w:rsidRDefault="00EE48B2" w:rsidP="007751C4">
            <w:pPr>
              <w:widowControl w:val="0"/>
              <w:jc w:val="center"/>
            </w:pPr>
            <w:r w:rsidRPr="00707578">
              <w:t>сдвиг, п.п.</w:t>
            </w:r>
          </w:p>
        </w:tc>
        <w:tc>
          <w:tcPr>
            <w:tcW w:w="1450" w:type="dxa"/>
            <w:shd w:val="clear" w:color="auto" w:fill="auto"/>
            <w:noWrap/>
            <w:vAlign w:val="center"/>
            <w:hideMark/>
          </w:tcPr>
          <w:p w:rsidR="00EE48B2" w:rsidRPr="00707578" w:rsidRDefault="00EE48B2" w:rsidP="00413C15">
            <w:pPr>
              <w:widowControl w:val="0"/>
              <w:ind w:right="-128"/>
              <w:jc w:val="center"/>
            </w:pPr>
            <w:r w:rsidRPr="00707578">
              <w:t>Темп прироста,</w:t>
            </w:r>
            <w:r w:rsidR="004973BC" w:rsidRPr="00707578">
              <w:t xml:space="preserve"> </w:t>
            </w:r>
            <w:r w:rsidRPr="00707578">
              <w:t>%</w:t>
            </w:r>
          </w:p>
        </w:tc>
      </w:tr>
      <w:tr w:rsidR="00EE48B2" w:rsidRPr="00CB5CFB" w:rsidTr="00413C15">
        <w:trPr>
          <w:trHeight w:val="178"/>
        </w:trPr>
        <w:tc>
          <w:tcPr>
            <w:tcW w:w="4323" w:type="dxa"/>
            <w:tcBorders>
              <w:bottom w:val="nil"/>
            </w:tcBorders>
            <w:shd w:val="clear" w:color="auto" w:fill="auto"/>
            <w:vAlign w:val="bottom"/>
            <w:hideMark/>
          </w:tcPr>
          <w:p w:rsidR="00EE48B2" w:rsidRPr="00707578" w:rsidRDefault="00EE48B2" w:rsidP="00707578">
            <w:pPr>
              <w:widowControl w:val="0"/>
            </w:pPr>
            <w:r w:rsidRPr="00707578">
              <w:t>Доля неформальной самозанятости во всей неформальной занятости, %</w:t>
            </w:r>
          </w:p>
        </w:tc>
        <w:tc>
          <w:tcPr>
            <w:tcW w:w="1078" w:type="dxa"/>
            <w:tcBorders>
              <w:bottom w:val="nil"/>
            </w:tcBorders>
            <w:shd w:val="clear" w:color="auto" w:fill="auto"/>
            <w:noWrap/>
            <w:vAlign w:val="center"/>
            <w:hideMark/>
          </w:tcPr>
          <w:p w:rsidR="00EE48B2" w:rsidRPr="00707578" w:rsidRDefault="00EE48B2" w:rsidP="00707578">
            <w:pPr>
              <w:widowControl w:val="0"/>
              <w:jc w:val="center"/>
            </w:pPr>
            <w:r w:rsidRPr="00707578">
              <w:t>38.0</w:t>
            </w:r>
          </w:p>
        </w:tc>
        <w:tc>
          <w:tcPr>
            <w:tcW w:w="1133" w:type="dxa"/>
            <w:tcBorders>
              <w:bottom w:val="nil"/>
            </w:tcBorders>
            <w:shd w:val="clear" w:color="auto" w:fill="auto"/>
            <w:noWrap/>
            <w:vAlign w:val="center"/>
            <w:hideMark/>
          </w:tcPr>
          <w:p w:rsidR="00EE48B2" w:rsidRPr="00707578" w:rsidRDefault="00EE48B2" w:rsidP="00707578">
            <w:pPr>
              <w:widowControl w:val="0"/>
              <w:jc w:val="center"/>
            </w:pPr>
            <w:r w:rsidRPr="00707578">
              <w:t>43.8</w:t>
            </w:r>
          </w:p>
        </w:tc>
        <w:tc>
          <w:tcPr>
            <w:tcW w:w="1666" w:type="dxa"/>
            <w:tcBorders>
              <w:bottom w:val="nil"/>
            </w:tcBorders>
            <w:shd w:val="clear" w:color="auto" w:fill="auto"/>
            <w:noWrap/>
            <w:vAlign w:val="center"/>
            <w:hideMark/>
          </w:tcPr>
          <w:p w:rsidR="00EE48B2" w:rsidRPr="00707578" w:rsidRDefault="00EE48B2" w:rsidP="00707578">
            <w:pPr>
              <w:widowControl w:val="0"/>
              <w:jc w:val="center"/>
            </w:pPr>
            <w:r w:rsidRPr="00707578">
              <w:t>5.8</w:t>
            </w:r>
          </w:p>
        </w:tc>
        <w:tc>
          <w:tcPr>
            <w:tcW w:w="1450" w:type="dxa"/>
            <w:tcBorders>
              <w:bottom w:val="nil"/>
            </w:tcBorders>
            <w:shd w:val="clear" w:color="auto" w:fill="auto"/>
            <w:noWrap/>
            <w:vAlign w:val="center"/>
            <w:hideMark/>
          </w:tcPr>
          <w:p w:rsidR="00EE48B2" w:rsidRPr="00707578" w:rsidRDefault="00EE48B2" w:rsidP="00707578">
            <w:pPr>
              <w:widowControl w:val="0"/>
              <w:jc w:val="center"/>
            </w:pPr>
            <w:r w:rsidRPr="00707578">
              <w:t>15.3</w:t>
            </w:r>
          </w:p>
        </w:tc>
      </w:tr>
      <w:tr w:rsidR="003A10CA" w:rsidRPr="00CB5CFB" w:rsidTr="00413C15">
        <w:trPr>
          <w:trHeight w:val="178"/>
        </w:trPr>
        <w:tc>
          <w:tcPr>
            <w:tcW w:w="4323" w:type="dxa"/>
            <w:tcBorders>
              <w:top w:val="single" w:sz="4" w:space="0" w:color="auto"/>
              <w:left w:val="single" w:sz="4" w:space="0" w:color="auto"/>
              <w:bottom w:val="nil"/>
              <w:right w:val="single" w:sz="4" w:space="0" w:color="auto"/>
            </w:tcBorders>
            <w:shd w:val="clear" w:color="auto" w:fill="auto"/>
            <w:vAlign w:val="bottom"/>
            <w:hideMark/>
          </w:tcPr>
          <w:p w:rsidR="003A10CA" w:rsidRPr="00707578" w:rsidRDefault="003A10CA" w:rsidP="00347F07">
            <w:pPr>
              <w:widowControl w:val="0"/>
            </w:pPr>
            <w:r w:rsidRPr="00707578">
              <w:t>в том числе:</w:t>
            </w:r>
          </w:p>
        </w:tc>
        <w:tc>
          <w:tcPr>
            <w:tcW w:w="1078" w:type="dxa"/>
            <w:tcBorders>
              <w:top w:val="single" w:sz="4" w:space="0" w:color="auto"/>
              <w:left w:val="single" w:sz="4" w:space="0" w:color="auto"/>
              <w:bottom w:val="nil"/>
              <w:right w:val="single" w:sz="4" w:space="0" w:color="auto"/>
            </w:tcBorders>
            <w:shd w:val="clear" w:color="auto" w:fill="auto"/>
            <w:noWrap/>
            <w:vAlign w:val="center"/>
            <w:hideMark/>
          </w:tcPr>
          <w:p w:rsidR="003A10CA" w:rsidRPr="00707578" w:rsidRDefault="003A10CA" w:rsidP="00347F07">
            <w:pPr>
              <w:widowControl w:val="0"/>
              <w:jc w:val="center"/>
            </w:pPr>
          </w:p>
        </w:tc>
        <w:tc>
          <w:tcPr>
            <w:tcW w:w="1133" w:type="dxa"/>
            <w:tcBorders>
              <w:top w:val="single" w:sz="4" w:space="0" w:color="auto"/>
              <w:left w:val="single" w:sz="4" w:space="0" w:color="auto"/>
              <w:bottom w:val="nil"/>
              <w:right w:val="single" w:sz="4" w:space="0" w:color="auto"/>
            </w:tcBorders>
            <w:shd w:val="clear" w:color="auto" w:fill="auto"/>
            <w:noWrap/>
            <w:vAlign w:val="center"/>
            <w:hideMark/>
          </w:tcPr>
          <w:p w:rsidR="003A10CA" w:rsidRPr="00707578" w:rsidRDefault="003A10CA" w:rsidP="00347F07">
            <w:pPr>
              <w:widowControl w:val="0"/>
              <w:jc w:val="center"/>
            </w:pPr>
          </w:p>
        </w:tc>
        <w:tc>
          <w:tcPr>
            <w:tcW w:w="1666" w:type="dxa"/>
            <w:tcBorders>
              <w:top w:val="single" w:sz="4" w:space="0" w:color="auto"/>
              <w:left w:val="single" w:sz="4" w:space="0" w:color="auto"/>
              <w:bottom w:val="nil"/>
              <w:right w:val="single" w:sz="4" w:space="0" w:color="auto"/>
            </w:tcBorders>
            <w:shd w:val="clear" w:color="auto" w:fill="auto"/>
            <w:noWrap/>
            <w:vAlign w:val="center"/>
            <w:hideMark/>
          </w:tcPr>
          <w:p w:rsidR="003A10CA" w:rsidRPr="00707578" w:rsidRDefault="003A10CA" w:rsidP="00347F07">
            <w:pPr>
              <w:widowControl w:val="0"/>
              <w:jc w:val="center"/>
            </w:pPr>
          </w:p>
        </w:tc>
        <w:tc>
          <w:tcPr>
            <w:tcW w:w="1450" w:type="dxa"/>
            <w:tcBorders>
              <w:top w:val="single" w:sz="4" w:space="0" w:color="auto"/>
              <w:left w:val="single" w:sz="4" w:space="0" w:color="auto"/>
              <w:bottom w:val="nil"/>
              <w:right w:val="single" w:sz="4" w:space="0" w:color="auto"/>
            </w:tcBorders>
            <w:shd w:val="clear" w:color="auto" w:fill="auto"/>
            <w:noWrap/>
            <w:vAlign w:val="center"/>
            <w:hideMark/>
          </w:tcPr>
          <w:p w:rsidR="003A10CA" w:rsidRPr="00707578" w:rsidRDefault="003A10CA" w:rsidP="00347F07">
            <w:pPr>
              <w:widowControl w:val="0"/>
              <w:jc w:val="center"/>
            </w:pPr>
          </w:p>
        </w:tc>
      </w:tr>
      <w:tr w:rsidR="005B42D4" w:rsidRPr="00CB5CFB" w:rsidTr="00413C15">
        <w:trPr>
          <w:trHeight w:val="178"/>
        </w:trPr>
        <w:tc>
          <w:tcPr>
            <w:tcW w:w="4323" w:type="dxa"/>
            <w:tcBorders>
              <w:top w:val="single" w:sz="4" w:space="0" w:color="auto"/>
              <w:left w:val="single" w:sz="4" w:space="0" w:color="auto"/>
              <w:bottom w:val="nil"/>
              <w:right w:val="single" w:sz="4" w:space="0" w:color="auto"/>
            </w:tcBorders>
            <w:shd w:val="clear" w:color="auto" w:fill="auto"/>
            <w:vAlign w:val="bottom"/>
            <w:hideMark/>
          </w:tcPr>
          <w:p w:rsidR="005B42D4" w:rsidRPr="00707578" w:rsidRDefault="005B42D4" w:rsidP="00347F07">
            <w:pPr>
              <w:widowControl w:val="0"/>
            </w:pPr>
            <w:r w:rsidRPr="00707578">
              <w:t>Работодатели</w:t>
            </w:r>
          </w:p>
        </w:tc>
        <w:tc>
          <w:tcPr>
            <w:tcW w:w="1078" w:type="dxa"/>
            <w:tcBorders>
              <w:top w:val="single" w:sz="4" w:space="0" w:color="auto"/>
              <w:left w:val="single" w:sz="4" w:space="0" w:color="auto"/>
              <w:bottom w:val="nil"/>
              <w:right w:val="single" w:sz="4" w:space="0" w:color="auto"/>
            </w:tcBorders>
            <w:shd w:val="clear" w:color="auto" w:fill="auto"/>
            <w:noWrap/>
            <w:vAlign w:val="center"/>
            <w:hideMark/>
          </w:tcPr>
          <w:p w:rsidR="005B42D4" w:rsidRPr="00707578" w:rsidRDefault="005B42D4" w:rsidP="00413C15">
            <w:pPr>
              <w:widowControl w:val="0"/>
              <w:jc w:val="center"/>
            </w:pPr>
            <w:r w:rsidRPr="00707578">
              <w:t>0</w:t>
            </w:r>
            <w:r w:rsidR="00413C15">
              <w:t>,</w:t>
            </w:r>
            <w:r w:rsidRPr="00707578">
              <w:t>4</w:t>
            </w:r>
          </w:p>
        </w:tc>
        <w:tc>
          <w:tcPr>
            <w:tcW w:w="1133" w:type="dxa"/>
            <w:tcBorders>
              <w:top w:val="single" w:sz="4" w:space="0" w:color="auto"/>
              <w:left w:val="single" w:sz="4" w:space="0" w:color="auto"/>
              <w:bottom w:val="nil"/>
              <w:right w:val="single" w:sz="4" w:space="0" w:color="auto"/>
            </w:tcBorders>
            <w:shd w:val="clear" w:color="auto" w:fill="auto"/>
            <w:noWrap/>
            <w:vAlign w:val="center"/>
            <w:hideMark/>
          </w:tcPr>
          <w:p w:rsidR="005B42D4" w:rsidRPr="00707578" w:rsidRDefault="005B42D4" w:rsidP="00413C15">
            <w:pPr>
              <w:widowControl w:val="0"/>
              <w:jc w:val="center"/>
            </w:pPr>
            <w:r w:rsidRPr="00707578">
              <w:t>0</w:t>
            </w:r>
            <w:r w:rsidR="00413C15">
              <w:t>,</w:t>
            </w:r>
            <w:r w:rsidRPr="00707578">
              <w:t>04</w:t>
            </w:r>
          </w:p>
        </w:tc>
        <w:tc>
          <w:tcPr>
            <w:tcW w:w="1666" w:type="dxa"/>
            <w:tcBorders>
              <w:top w:val="single" w:sz="4" w:space="0" w:color="auto"/>
              <w:left w:val="single" w:sz="4" w:space="0" w:color="auto"/>
              <w:bottom w:val="nil"/>
              <w:right w:val="single" w:sz="4" w:space="0" w:color="auto"/>
            </w:tcBorders>
            <w:shd w:val="clear" w:color="auto" w:fill="auto"/>
            <w:noWrap/>
            <w:vAlign w:val="center"/>
            <w:hideMark/>
          </w:tcPr>
          <w:p w:rsidR="005B42D4" w:rsidRPr="00707578" w:rsidRDefault="005B42D4" w:rsidP="00413C15">
            <w:pPr>
              <w:widowControl w:val="0"/>
              <w:jc w:val="center"/>
            </w:pPr>
            <w:r w:rsidRPr="00707578">
              <w:t>-0</w:t>
            </w:r>
            <w:r w:rsidR="00413C15">
              <w:t>,</w:t>
            </w:r>
            <w:r w:rsidRPr="00707578">
              <w:t>36</w:t>
            </w:r>
          </w:p>
        </w:tc>
        <w:tc>
          <w:tcPr>
            <w:tcW w:w="1450" w:type="dxa"/>
            <w:tcBorders>
              <w:top w:val="single" w:sz="4" w:space="0" w:color="auto"/>
              <w:left w:val="single" w:sz="4" w:space="0" w:color="auto"/>
              <w:bottom w:val="nil"/>
              <w:right w:val="single" w:sz="4" w:space="0" w:color="auto"/>
            </w:tcBorders>
            <w:shd w:val="clear" w:color="auto" w:fill="auto"/>
            <w:noWrap/>
            <w:vAlign w:val="center"/>
            <w:hideMark/>
          </w:tcPr>
          <w:p w:rsidR="005B42D4" w:rsidRPr="00707578" w:rsidRDefault="005B42D4" w:rsidP="00413C15">
            <w:pPr>
              <w:widowControl w:val="0"/>
              <w:jc w:val="center"/>
            </w:pPr>
            <w:r w:rsidRPr="00707578">
              <w:t>-90</w:t>
            </w:r>
            <w:r w:rsidR="00413C15">
              <w:t>,</w:t>
            </w:r>
            <w:r w:rsidRPr="00707578">
              <w:t>0</w:t>
            </w:r>
          </w:p>
        </w:tc>
      </w:tr>
      <w:tr w:rsidR="00F83ADD" w:rsidRPr="00CB5CFB" w:rsidTr="00413C15">
        <w:trPr>
          <w:trHeight w:val="178"/>
        </w:trPr>
        <w:tc>
          <w:tcPr>
            <w:tcW w:w="4323" w:type="dxa"/>
            <w:tcBorders>
              <w:top w:val="single" w:sz="4" w:space="0" w:color="auto"/>
              <w:left w:val="single" w:sz="4" w:space="0" w:color="auto"/>
              <w:bottom w:val="nil"/>
              <w:right w:val="single" w:sz="4" w:space="0" w:color="auto"/>
            </w:tcBorders>
            <w:shd w:val="clear" w:color="auto" w:fill="auto"/>
            <w:vAlign w:val="bottom"/>
            <w:hideMark/>
          </w:tcPr>
          <w:p w:rsidR="00F83ADD" w:rsidRPr="00707578" w:rsidRDefault="00F83ADD" w:rsidP="00347F07">
            <w:pPr>
              <w:widowControl w:val="0"/>
            </w:pPr>
            <w:r w:rsidRPr="00707578">
              <w:t xml:space="preserve">Самостоятельные работники </w:t>
            </w:r>
          </w:p>
        </w:tc>
        <w:tc>
          <w:tcPr>
            <w:tcW w:w="1078" w:type="dxa"/>
            <w:tcBorders>
              <w:top w:val="single" w:sz="4" w:space="0" w:color="auto"/>
              <w:left w:val="single" w:sz="4" w:space="0" w:color="auto"/>
              <w:bottom w:val="nil"/>
              <w:right w:val="single" w:sz="4" w:space="0" w:color="auto"/>
            </w:tcBorders>
            <w:shd w:val="clear" w:color="auto" w:fill="auto"/>
            <w:noWrap/>
            <w:vAlign w:val="center"/>
            <w:hideMark/>
          </w:tcPr>
          <w:p w:rsidR="00F83ADD" w:rsidRPr="00707578" w:rsidRDefault="00F83ADD" w:rsidP="00413C15">
            <w:pPr>
              <w:widowControl w:val="0"/>
              <w:jc w:val="center"/>
            </w:pPr>
            <w:r w:rsidRPr="00707578">
              <w:t>25</w:t>
            </w:r>
            <w:r w:rsidR="00413C15">
              <w:t>,</w:t>
            </w:r>
            <w:r w:rsidRPr="00707578">
              <w:t>3</w:t>
            </w:r>
          </w:p>
        </w:tc>
        <w:tc>
          <w:tcPr>
            <w:tcW w:w="1133" w:type="dxa"/>
            <w:tcBorders>
              <w:top w:val="single" w:sz="4" w:space="0" w:color="auto"/>
              <w:left w:val="single" w:sz="4" w:space="0" w:color="auto"/>
              <w:bottom w:val="nil"/>
              <w:right w:val="single" w:sz="4" w:space="0" w:color="auto"/>
            </w:tcBorders>
            <w:shd w:val="clear" w:color="auto" w:fill="auto"/>
            <w:noWrap/>
            <w:vAlign w:val="center"/>
            <w:hideMark/>
          </w:tcPr>
          <w:p w:rsidR="00F83ADD" w:rsidRPr="00707578" w:rsidRDefault="00F83ADD" w:rsidP="00413C15">
            <w:pPr>
              <w:widowControl w:val="0"/>
              <w:jc w:val="center"/>
            </w:pPr>
            <w:r w:rsidRPr="00707578">
              <w:t>6</w:t>
            </w:r>
            <w:r w:rsidR="00413C15">
              <w:t>,</w:t>
            </w:r>
            <w:r w:rsidRPr="00707578">
              <w:t>8</w:t>
            </w:r>
          </w:p>
        </w:tc>
        <w:tc>
          <w:tcPr>
            <w:tcW w:w="1666" w:type="dxa"/>
            <w:tcBorders>
              <w:top w:val="single" w:sz="4" w:space="0" w:color="auto"/>
              <w:left w:val="single" w:sz="4" w:space="0" w:color="auto"/>
              <w:bottom w:val="nil"/>
              <w:right w:val="single" w:sz="4" w:space="0" w:color="auto"/>
            </w:tcBorders>
            <w:shd w:val="clear" w:color="auto" w:fill="auto"/>
            <w:noWrap/>
            <w:vAlign w:val="center"/>
            <w:hideMark/>
          </w:tcPr>
          <w:p w:rsidR="00F83ADD" w:rsidRPr="00707578" w:rsidRDefault="00F83ADD" w:rsidP="00413C15">
            <w:pPr>
              <w:widowControl w:val="0"/>
              <w:jc w:val="center"/>
            </w:pPr>
            <w:r w:rsidRPr="00707578">
              <w:t>-18</w:t>
            </w:r>
            <w:r w:rsidR="00413C15">
              <w:t>,</w:t>
            </w:r>
            <w:r w:rsidRPr="00707578">
              <w:t>5</w:t>
            </w:r>
          </w:p>
        </w:tc>
        <w:tc>
          <w:tcPr>
            <w:tcW w:w="1450" w:type="dxa"/>
            <w:tcBorders>
              <w:top w:val="single" w:sz="4" w:space="0" w:color="auto"/>
              <w:left w:val="single" w:sz="4" w:space="0" w:color="auto"/>
              <w:bottom w:val="nil"/>
              <w:right w:val="single" w:sz="4" w:space="0" w:color="auto"/>
            </w:tcBorders>
            <w:shd w:val="clear" w:color="auto" w:fill="auto"/>
            <w:noWrap/>
            <w:vAlign w:val="center"/>
            <w:hideMark/>
          </w:tcPr>
          <w:p w:rsidR="00F83ADD" w:rsidRPr="00707578" w:rsidRDefault="00F83ADD" w:rsidP="00413C15">
            <w:pPr>
              <w:widowControl w:val="0"/>
              <w:jc w:val="center"/>
            </w:pPr>
            <w:r w:rsidRPr="00707578">
              <w:t>-73</w:t>
            </w:r>
            <w:r w:rsidR="00413C15">
              <w:t>,</w:t>
            </w:r>
            <w:r w:rsidRPr="00707578">
              <w:t>1</w:t>
            </w:r>
          </w:p>
        </w:tc>
      </w:tr>
      <w:tr w:rsidR="00EE48B2" w:rsidRPr="00CB5CFB" w:rsidTr="00413C15">
        <w:trPr>
          <w:trHeight w:val="195"/>
        </w:trPr>
        <w:tc>
          <w:tcPr>
            <w:tcW w:w="4323" w:type="dxa"/>
            <w:tcBorders>
              <w:bottom w:val="nil"/>
            </w:tcBorders>
            <w:shd w:val="clear" w:color="auto" w:fill="auto"/>
            <w:vAlign w:val="bottom"/>
            <w:hideMark/>
          </w:tcPr>
          <w:p w:rsidR="00EE48B2" w:rsidRPr="00707578" w:rsidRDefault="00EE48B2" w:rsidP="0005314F">
            <w:pPr>
              <w:widowControl w:val="0"/>
            </w:pPr>
            <w:r w:rsidRPr="00707578">
              <w:t xml:space="preserve">В личном подсобном хозяйстве </w:t>
            </w:r>
          </w:p>
        </w:tc>
        <w:tc>
          <w:tcPr>
            <w:tcW w:w="1078" w:type="dxa"/>
            <w:tcBorders>
              <w:bottom w:val="nil"/>
            </w:tcBorders>
            <w:shd w:val="clear" w:color="auto" w:fill="auto"/>
            <w:noWrap/>
            <w:vAlign w:val="center"/>
            <w:hideMark/>
          </w:tcPr>
          <w:p w:rsidR="00EE48B2" w:rsidRPr="00707578" w:rsidRDefault="00EE48B2" w:rsidP="00707578">
            <w:pPr>
              <w:widowControl w:val="0"/>
              <w:jc w:val="center"/>
            </w:pPr>
            <w:r w:rsidRPr="00707578">
              <w:t>7,3</w:t>
            </w:r>
          </w:p>
        </w:tc>
        <w:tc>
          <w:tcPr>
            <w:tcW w:w="1133" w:type="dxa"/>
            <w:tcBorders>
              <w:bottom w:val="nil"/>
            </w:tcBorders>
            <w:shd w:val="clear" w:color="auto" w:fill="auto"/>
            <w:noWrap/>
            <w:vAlign w:val="center"/>
            <w:hideMark/>
          </w:tcPr>
          <w:p w:rsidR="00EE48B2" w:rsidRPr="00707578" w:rsidRDefault="00EE48B2" w:rsidP="00413C15">
            <w:pPr>
              <w:widowControl w:val="0"/>
              <w:jc w:val="center"/>
            </w:pPr>
            <w:r w:rsidRPr="00707578">
              <w:t>36</w:t>
            </w:r>
            <w:r w:rsidR="00413C15">
              <w:t>,</w:t>
            </w:r>
            <w:r w:rsidRPr="00707578">
              <w:t>4</w:t>
            </w:r>
          </w:p>
        </w:tc>
        <w:tc>
          <w:tcPr>
            <w:tcW w:w="1666" w:type="dxa"/>
            <w:tcBorders>
              <w:bottom w:val="nil"/>
            </w:tcBorders>
            <w:shd w:val="clear" w:color="auto" w:fill="auto"/>
            <w:noWrap/>
            <w:vAlign w:val="center"/>
            <w:hideMark/>
          </w:tcPr>
          <w:p w:rsidR="00EE48B2" w:rsidRPr="00707578" w:rsidRDefault="00EE48B2" w:rsidP="00707578">
            <w:pPr>
              <w:widowControl w:val="0"/>
              <w:jc w:val="center"/>
            </w:pPr>
            <w:r w:rsidRPr="00707578">
              <w:t>29.1</w:t>
            </w:r>
          </w:p>
        </w:tc>
        <w:tc>
          <w:tcPr>
            <w:tcW w:w="1450" w:type="dxa"/>
            <w:tcBorders>
              <w:bottom w:val="nil"/>
            </w:tcBorders>
            <w:shd w:val="clear" w:color="auto" w:fill="auto"/>
            <w:noWrap/>
            <w:vAlign w:val="center"/>
            <w:hideMark/>
          </w:tcPr>
          <w:p w:rsidR="00EE48B2" w:rsidRPr="00707578" w:rsidRDefault="00EE48B2" w:rsidP="00707578">
            <w:pPr>
              <w:widowControl w:val="0"/>
              <w:jc w:val="center"/>
            </w:pPr>
            <w:r w:rsidRPr="00707578">
              <w:t>398,6</w:t>
            </w:r>
          </w:p>
        </w:tc>
      </w:tr>
      <w:tr w:rsidR="00EE48B2" w:rsidRPr="00CB5CFB" w:rsidTr="00413C15">
        <w:trPr>
          <w:trHeight w:val="178"/>
        </w:trPr>
        <w:tc>
          <w:tcPr>
            <w:tcW w:w="4323" w:type="dxa"/>
            <w:shd w:val="clear" w:color="auto" w:fill="auto"/>
            <w:vAlign w:val="bottom"/>
            <w:hideMark/>
          </w:tcPr>
          <w:p w:rsidR="00EE48B2" w:rsidRPr="00707578" w:rsidRDefault="00E44BEB" w:rsidP="00413C15">
            <w:pPr>
              <w:widowControl w:val="0"/>
              <w:ind w:right="-101"/>
            </w:pPr>
            <w:r>
              <w:br w:type="page"/>
            </w:r>
            <w:r w:rsidR="00EE48B2" w:rsidRPr="00707578">
              <w:t>Члены производственного кооператива</w:t>
            </w:r>
          </w:p>
        </w:tc>
        <w:tc>
          <w:tcPr>
            <w:tcW w:w="1078" w:type="dxa"/>
            <w:shd w:val="clear" w:color="auto" w:fill="auto"/>
            <w:noWrap/>
            <w:vAlign w:val="center"/>
            <w:hideMark/>
          </w:tcPr>
          <w:p w:rsidR="00EE48B2" w:rsidRPr="00707578" w:rsidRDefault="00EE48B2" w:rsidP="00707578">
            <w:pPr>
              <w:widowControl w:val="0"/>
              <w:jc w:val="center"/>
            </w:pPr>
            <w:r w:rsidRPr="00707578">
              <w:t>0,5</w:t>
            </w:r>
          </w:p>
        </w:tc>
        <w:tc>
          <w:tcPr>
            <w:tcW w:w="1133" w:type="dxa"/>
            <w:shd w:val="clear" w:color="auto" w:fill="auto"/>
            <w:noWrap/>
            <w:vAlign w:val="center"/>
            <w:hideMark/>
          </w:tcPr>
          <w:p w:rsidR="00EE48B2" w:rsidRPr="00707578" w:rsidRDefault="00EE48B2" w:rsidP="00413C15">
            <w:pPr>
              <w:widowControl w:val="0"/>
              <w:jc w:val="center"/>
            </w:pPr>
            <w:r w:rsidRPr="00707578">
              <w:t>0</w:t>
            </w:r>
            <w:r w:rsidR="00413C15">
              <w:t>,</w:t>
            </w:r>
            <w:r w:rsidRPr="00707578">
              <w:t>0</w:t>
            </w:r>
          </w:p>
        </w:tc>
        <w:tc>
          <w:tcPr>
            <w:tcW w:w="1666" w:type="dxa"/>
            <w:shd w:val="clear" w:color="auto" w:fill="auto"/>
            <w:noWrap/>
            <w:vAlign w:val="center"/>
            <w:hideMark/>
          </w:tcPr>
          <w:p w:rsidR="00EE48B2" w:rsidRPr="00707578" w:rsidRDefault="00EE48B2" w:rsidP="00707578">
            <w:pPr>
              <w:widowControl w:val="0"/>
              <w:jc w:val="center"/>
            </w:pPr>
            <w:r w:rsidRPr="00707578">
              <w:t>-0,5</w:t>
            </w:r>
          </w:p>
        </w:tc>
        <w:tc>
          <w:tcPr>
            <w:tcW w:w="1450" w:type="dxa"/>
            <w:shd w:val="clear" w:color="auto" w:fill="auto"/>
            <w:noWrap/>
            <w:vAlign w:val="center"/>
            <w:hideMark/>
          </w:tcPr>
          <w:p w:rsidR="00EE48B2" w:rsidRPr="00707578" w:rsidRDefault="00EE48B2" w:rsidP="00413C15">
            <w:pPr>
              <w:widowControl w:val="0"/>
              <w:jc w:val="center"/>
            </w:pPr>
            <w:r w:rsidRPr="00707578">
              <w:t>-100</w:t>
            </w:r>
            <w:r w:rsidR="00413C15">
              <w:t>,</w:t>
            </w:r>
            <w:r w:rsidRPr="00707578">
              <w:t>0</w:t>
            </w:r>
          </w:p>
        </w:tc>
      </w:tr>
      <w:tr w:rsidR="00EE48B2" w:rsidRPr="00CB5CFB" w:rsidTr="00413C15">
        <w:trPr>
          <w:trHeight w:val="203"/>
        </w:trPr>
        <w:tc>
          <w:tcPr>
            <w:tcW w:w="4323" w:type="dxa"/>
            <w:shd w:val="clear" w:color="auto" w:fill="auto"/>
            <w:vAlign w:val="bottom"/>
            <w:hideMark/>
          </w:tcPr>
          <w:p w:rsidR="00EE48B2" w:rsidRPr="00707578" w:rsidRDefault="00EE48B2" w:rsidP="00707578">
            <w:pPr>
              <w:widowControl w:val="0"/>
            </w:pPr>
            <w:r w:rsidRPr="00707578">
              <w:t>Неоплачиваемые работники семейных предприятий</w:t>
            </w:r>
          </w:p>
        </w:tc>
        <w:tc>
          <w:tcPr>
            <w:tcW w:w="1078" w:type="dxa"/>
            <w:shd w:val="clear" w:color="auto" w:fill="auto"/>
            <w:noWrap/>
            <w:vAlign w:val="center"/>
            <w:hideMark/>
          </w:tcPr>
          <w:p w:rsidR="00EE48B2" w:rsidRPr="00707578" w:rsidRDefault="00EE48B2" w:rsidP="00707578">
            <w:pPr>
              <w:widowControl w:val="0"/>
              <w:jc w:val="center"/>
            </w:pPr>
            <w:r w:rsidRPr="00707578">
              <w:t>4,5</w:t>
            </w:r>
          </w:p>
        </w:tc>
        <w:tc>
          <w:tcPr>
            <w:tcW w:w="1133" w:type="dxa"/>
            <w:shd w:val="clear" w:color="auto" w:fill="auto"/>
            <w:noWrap/>
            <w:vAlign w:val="center"/>
            <w:hideMark/>
          </w:tcPr>
          <w:p w:rsidR="00EE48B2" w:rsidRPr="00707578" w:rsidRDefault="00EE48B2" w:rsidP="00707578">
            <w:pPr>
              <w:widowControl w:val="0"/>
              <w:jc w:val="center"/>
            </w:pPr>
            <w:r w:rsidRPr="00707578">
              <w:t>0.6</w:t>
            </w:r>
          </w:p>
        </w:tc>
        <w:tc>
          <w:tcPr>
            <w:tcW w:w="1666" w:type="dxa"/>
            <w:shd w:val="clear" w:color="auto" w:fill="auto"/>
            <w:noWrap/>
            <w:vAlign w:val="center"/>
            <w:hideMark/>
          </w:tcPr>
          <w:p w:rsidR="00EE48B2" w:rsidRPr="00707578" w:rsidRDefault="00EE48B2" w:rsidP="00707578">
            <w:pPr>
              <w:widowControl w:val="0"/>
              <w:jc w:val="center"/>
            </w:pPr>
            <w:r w:rsidRPr="00707578">
              <w:t>-3,9</w:t>
            </w:r>
          </w:p>
        </w:tc>
        <w:tc>
          <w:tcPr>
            <w:tcW w:w="1450" w:type="dxa"/>
            <w:shd w:val="clear" w:color="auto" w:fill="auto"/>
            <w:noWrap/>
            <w:vAlign w:val="center"/>
            <w:hideMark/>
          </w:tcPr>
          <w:p w:rsidR="00EE48B2" w:rsidRPr="00707578" w:rsidRDefault="00EE48B2" w:rsidP="00413C15">
            <w:pPr>
              <w:widowControl w:val="0"/>
              <w:jc w:val="center"/>
            </w:pPr>
            <w:r w:rsidRPr="00707578">
              <w:t>-86</w:t>
            </w:r>
            <w:r w:rsidR="00413C15">
              <w:t>,</w:t>
            </w:r>
            <w:r w:rsidRPr="00707578">
              <w:t>7</w:t>
            </w:r>
          </w:p>
        </w:tc>
      </w:tr>
      <w:tr w:rsidR="00EE48B2" w:rsidRPr="00707578" w:rsidTr="007751C4">
        <w:trPr>
          <w:trHeight w:val="366"/>
        </w:trPr>
        <w:tc>
          <w:tcPr>
            <w:tcW w:w="9650" w:type="dxa"/>
            <w:gridSpan w:val="5"/>
            <w:shd w:val="clear" w:color="auto" w:fill="auto"/>
            <w:vAlign w:val="center"/>
          </w:tcPr>
          <w:p w:rsidR="00EE48B2" w:rsidRPr="00707578" w:rsidRDefault="00EE48B2" w:rsidP="007751C4">
            <w:pPr>
              <w:widowControl w:val="0"/>
              <w:ind w:firstLine="612"/>
            </w:pPr>
            <w:r w:rsidRPr="00707578">
              <w:t xml:space="preserve">Примечание </w:t>
            </w:r>
            <w:r w:rsidR="00707578">
              <w:t>–</w:t>
            </w:r>
            <w:r w:rsidRPr="00707578">
              <w:t xml:space="preserve"> </w:t>
            </w:r>
            <w:r w:rsidR="00236D08" w:rsidRPr="00707578">
              <w:t>Составлено автором на основании [18</w:t>
            </w:r>
            <w:r w:rsidR="00D21414" w:rsidRPr="00707578">
              <w:t>2</w:t>
            </w:r>
            <w:r w:rsidR="00236D08" w:rsidRPr="00707578">
              <w:t>]</w:t>
            </w:r>
          </w:p>
        </w:tc>
      </w:tr>
    </w:tbl>
    <w:p w:rsidR="00EE48B2" w:rsidRPr="00CB5CFB" w:rsidRDefault="00EE48B2" w:rsidP="009D456F">
      <w:pPr>
        <w:widowControl w:val="0"/>
        <w:ind w:firstLine="709"/>
        <w:jc w:val="both"/>
        <w:rPr>
          <w:sz w:val="28"/>
          <w:szCs w:val="28"/>
        </w:rPr>
      </w:pPr>
    </w:p>
    <w:p w:rsidR="00EE48B2" w:rsidRPr="00CB5CFB" w:rsidRDefault="005C71D0" w:rsidP="009D456F">
      <w:pPr>
        <w:widowControl w:val="0"/>
        <w:ind w:firstLine="709"/>
        <w:jc w:val="both"/>
        <w:rPr>
          <w:sz w:val="28"/>
          <w:szCs w:val="28"/>
        </w:rPr>
      </w:pPr>
      <w:r>
        <w:rPr>
          <w:sz w:val="28"/>
          <w:szCs w:val="28"/>
        </w:rPr>
        <w:t>Таблица 8</w:t>
      </w:r>
      <w:r w:rsidR="00F5060F">
        <w:rPr>
          <w:sz w:val="28"/>
          <w:szCs w:val="28"/>
        </w:rPr>
        <w:t xml:space="preserve"> демонстрирует</w:t>
      </w:r>
      <w:r w:rsidR="00413C15" w:rsidRPr="00CB5CFB">
        <w:rPr>
          <w:sz w:val="28"/>
          <w:szCs w:val="28"/>
        </w:rPr>
        <w:t xml:space="preserve"> снижение </w:t>
      </w:r>
      <w:r w:rsidR="00F5060F">
        <w:rPr>
          <w:sz w:val="28"/>
          <w:szCs w:val="28"/>
        </w:rPr>
        <w:t xml:space="preserve">неформальной самозанятости </w:t>
      </w:r>
      <w:r w:rsidR="00413C15" w:rsidRPr="00CB5CFB">
        <w:rPr>
          <w:sz w:val="28"/>
          <w:szCs w:val="28"/>
        </w:rPr>
        <w:t>в 2020 году по сравнению с 2006 годом по всем показателям, кроме неформально самозанятых в личном подсобном хозяйстве, количество которых увеличилось почти в 6 раз с 6,6% в 2006 году до 36,4% в 2020 году.</w:t>
      </w:r>
      <w:r w:rsidR="001D2589">
        <w:rPr>
          <w:sz w:val="28"/>
          <w:szCs w:val="28"/>
        </w:rPr>
        <w:t xml:space="preserve"> </w:t>
      </w:r>
      <w:r w:rsidR="001D2589" w:rsidRPr="00CB5CFB">
        <w:rPr>
          <w:sz w:val="28"/>
          <w:szCs w:val="28"/>
        </w:rPr>
        <w:t xml:space="preserve">Преобладающими </w:t>
      </w:r>
      <w:r w:rsidR="00EE48B2" w:rsidRPr="00CB5CFB">
        <w:rPr>
          <w:sz w:val="28"/>
          <w:szCs w:val="28"/>
        </w:rPr>
        <w:t xml:space="preserve">категориями неформальной самозанятости являются в 2006 г. </w:t>
      </w:r>
      <w:r w:rsidR="007751C4">
        <w:rPr>
          <w:sz w:val="28"/>
          <w:szCs w:val="28"/>
        </w:rPr>
        <w:t>–</w:t>
      </w:r>
      <w:r w:rsidR="00EE48B2" w:rsidRPr="00CB5CFB">
        <w:rPr>
          <w:sz w:val="28"/>
          <w:szCs w:val="28"/>
        </w:rPr>
        <w:t xml:space="preserve"> деятельность самостоятельных работников (25%), а в 2020 году </w:t>
      </w:r>
      <w:r w:rsidR="007751C4">
        <w:rPr>
          <w:sz w:val="28"/>
          <w:szCs w:val="28"/>
        </w:rPr>
        <w:t>–</w:t>
      </w:r>
      <w:r w:rsidR="00EE48B2" w:rsidRPr="00CB5CFB">
        <w:rPr>
          <w:sz w:val="28"/>
          <w:szCs w:val="28"/>
        </w:rPr>
        <w:t xml:space="preserve"> работа в личном подсобном хозяйстве (36,4%). Минимальной долей неформальной самозанятости в 2020 году представлены работодатели (0,04%), члены производственного кооператива (0%), неоплачиваемые работники семейных предприятий (0,6%).</w:t>
      </w:r>
    </w:p>
    <w:p w:rsidR="00EE48B2" w:rsidRPr="00CB5CFB" w:rsidRDefault="00EE48B2" w:rsidP="009D456F">
      <w:pPr>
        <w:widowControl w:val="0"/>
        <w:ind w:firstLine="709"/>
        <w:jc w:val="both"/>
        <w:rPr>
          <w:sz w:val="28"/>
          <w:szCs w:val="28"/>
        </w:rPr>
      </w:pPr>
      <w:r w:rsidRPr="00CB5CFB">
        <w:rPr>
          <w:sz w:val="28"/>
          <w:szCs w:val="28"/>
        </w:rPr>
        <w:t>В целом, за исследуемый период неформальная самозанятость увеличилась на 5,8 п.п. или 15,3%.</w:t>
      </w:r>
    </w:p>
    <w:p w:rsidR="00EE48B2" w:rsidRPr="00CB5CFB" w:rsidRDefault="00EE48B2" w:rsidP="009D456F">
      <w:pPr>
        <w:widowControl w:val="0"/>
        <w:ind w:firstLine="709"/>
        <w:jc w:val="both"/>
        <w:rPr>
          <w:sz w:val="28"/>
          <w:szCs w:val="28"/>
        </w:rPr>
      </w:pPr>
      <w:r w:rsidRPr="00CB5CFB">
        <w:rPr>
          <w:sz w:val="28"/>
          <w:szCs w:val="28"/>
        </w:rPr>
        <w:t xml:space="preserve">По регионам в 2006 году неформальная самозанятость преобладала в Южно-Казахстанской области – 200,2 тыс. человек, причем только на предприятиях неформального сектора. В 2020 году по регионам неформальная самозанятость преобладала на предприятиях неформального сектора в Алматинской </w:t>
      </w:r>
      <w:r w:rsidR="007751C4">
        <w:rPr>
          <w:sz w:val="28"/>
          <w:szCs w:val="28"/>
        </w:rPr>
        <w:t>–</w:t>
      </w:r>
      <w:r w:rsidR="007751C4">
        <w:rPr>
          <w:sz w:val="28"/>
          <w:szCs w:val="28"/>
          <w:lang w:val="kk-KZ"/>
        </w:rPr>
        <w:t xml:space="preserve"> </w:t>
      </w:r>
      <w:r w:rsidRPr="00CB5CFB">
        <w:rPr>
          <w:sz w:val="28"/>
          <w:szCs w:val="28"/>
        </w:rPr>
        <w:t xml:space="preserve">76,9 тысяч человек и Костанайской областях – 62,9 тысяч человек. </w:t>
      </w:r>
    </w:p>
    <w:p w:rsidR="00EE48B2" w:rsidRPr="00CB5CFB" w:rsidRDefault="00EE48B2" w:rsidP="009D456F">
      <w:pPr>
        <w:widowControl w:val="0"/>
        <w:ind w:firstLine="709"/>
        <w:jc w:val="both"/>
        <w:rPr>
          <w:sz w:val="28"/>
          <w:szCs w:val="28"/>
        </w:rPr>
      </w:pPr>
      <w:r w:rsidRPr="00CB5CFB">
        <w:rPr>
          <w:sz w:val="28"/>
          <w:szCs w:val="28"/>
        </w:rPr>
        <w:t>По видам деятельности неформальная самозанятость как в 2006 году, так и в 2020 году лидировала в секторах сельского хозяйства, торговли и транспорта.</w:t>
      </w:r>
    </w:p>
    <w:p w:rsidR="00EE48B2" w:rsidRPr="00991D8F" w:rsidRDefault="00EE48B2" w:rsidP="009D456F">
      <w:pPr>
        <w:widowControl w:val="0"/>
        <w:ind w:firstLine="709"/>
        <w:jc w:val="both"/>
        <w:rPr>
          <w:sz w:val="28"/>
          <w:szCs w:val="28"/>
        </w:rPr>
      </w:pPr>
      <w:r w:rsidRPr="00991D8F">
        <w:rPr>
          <w:sz w:val="28"/>
          <w:szCs w:val="28"/>
        </w:rPr>
        <w:t>Временная занятость</w:t>
      </w:r>
      <w:r w:rsidR="00991D8F">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Адаптация к изменениям на рынке труда происходит за счет использования гибких форм занятости, в частности срочных контрактов.  </w:t>
      </w:r>
    </w:p>
    <w:p w:rsidR="00EE48B2" w:rsidRPr="00CB5CFB" w:rsidRDefault="00EE48B2" w:rsidP="009D456F">
      <w:pPr>
        <w:widowControl w:val="0"/>
        <w:ind w:firstLine="709"/>
        <w:jc w:val="both"/>
        <w:rPr>
          <w:sz w:val="28"/>
          <w:szCs w:val="28"/>
        </w:rPr>
      </w:pPr>
      <w:r w:rsidRPr="00CB5CFB">
        <w:rPr>
          <w:sz w:val="28"/>
          <w:szCs w:val="28"/>
        </w:rPr>
        <w:t>Анализ рынка труда по видам трудового договора показал, что в разные периоды времени наблюдались противоположные тенденции в развитии временной занятости. С 2001 до 2015 года постоянная занятость росла до значения 95,5%, тогда как временная занятость имела тенденцию снижения с 35,6 до 4,5%. После 2015 года прослеживается одновременное небольшое снижение постоянной занятости до уровня 93,8% и увеличение временной занятости на 1,7 п.п. до 6,2% (таблица 9).</w:t>
      </w:r>
    </w:p>
    <w:p w:rsidR="00EC6DFD" w:rsidRPr="00CB5CFB" w:rsidRDefault="00EC6DFD" w:rsidP="009D456F">
      <w:pPr>
        <w:widowControl w:val="0"/>
        <w:ind w:firstLine="709"/>
        <w:jc w:val="both"/>
        <w:rPr>
          <w:sz w:val="28"/>
          <w:szCs w:val="28"/>
        </w:rPr>
      </w:pPr>
    </w:p>
    <w:p w:rsidR="00EE48B2" w:rsidRPr="007751C4" w:rsidRDefault="00EE48B2" w:rsidP="007751C4">
      <w:pPr>
        <w:widowControl w:val="0"/>
        <w:jc w:val="both"/>
        <w:rPr>
          <w:sz w:val="28"/>
          <w:szCs w:val="28"/>
          <w:lang w:val="kk-KZ"/>
        </w:rPr>
      </w:pPr>
      <w:r w:rsidRPr="00CB5CFB">
        <w:rPr>
          <w:sz w:val="28"/>
          <w:szCs w:val="28"/>
        </w:rPr>
        <w:t>Таблица 9</w:t>
      </w:r>
      <w:r w:rsidR="00236D08" w:rsidRPr="00CB5CFB">
        <w:rPr>
          <w:sz w:val="28"/>
          <w:szCs w:val="28"/>
        </w:rPr>
        <w:t xml:space="preserve"> </w:t>
      </w:r>
      <w:r w:rsidR="007751C4">
        <w:rPr>
          <w:sz w:val="28"/>
          <w:szCs w:val="28"/>
        </w:rPr>
        <w:t>–</w:t>
      </w:r>
      <w:r w:rsidRPr="00CB5CFB">
        <w:rPr>
          <w:sz w:val="28"/>
          <w:szCs w:val="28"/>
        </w:rPr>
        <w:t xml:space="preserve"> Структура занятого населения по видам тру</w:t>
      </w:r>
      <w:r w:rsidR="001D79F1">
        <w:rPr>
          <w:sz w:val="28"/>
          <w:szCs w:val="28"/>
        </w:rPr>
        <w:t>дового договора за 2001-2020 гг</w:t>
      </w:r>
      <w:r w:rsidR="007751C4">
        <w:rPr>
          <w:sz w:val="28"/>
          <w:szCs w:val="28"/>
          <w:lang w:val="kk-KZ"/>
        </w:rPr>
        <w:t>.</w:t>
      </w:r>
    </w:p>
    <w:p w:rsidR="001D79F1" w:rsidRPr="007751C4" w:rsidRDefault="001D79F1" w:rsidP="009D456F">
      <w:pPr>
        <w:widowControl w:val="0"/>
        <w:ind w:firstLine="709"/>
        <w:jc w:val="both"/>
        <w:rPr>
          <w:sz w:val="16"/>
          <w:szCs w:val="16"/>
        </w:rPr>
      </w:pPr>
    </w:p>
    <w:tbl>
      <w:tblPr>
        <w:tblW w:w="964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09"/>
        <w:gridCol w:w="709"/>
        <w:gridCol w:w="709"/>
        <w:gridCol w:w="708"/>
        <w:gridCol w:w="709"/>
        <w:gridCol w:w="709"/>
        <w:gridCol w:w="709"/>
        <w:gridCol w:w="708"/>
        <w:gridCol w:w="709"/>
        <w:gridCol w:w="709"/>
        <w:gridCol w:w="842"/>
      </w:tblGrid>
      <w:tr w:rsidR="00EE48B2" w:rsidRPr="00CB5CFB" w:rsidTr="00413C15">
        <w:trPr>
          <w:trHeight w:val="138"/>
        </w:trPr>
        <w:tc>
          <w:tcPr>
            <w:tcW w:w="1711" w:type="dxa"/>
            <w:shd w:val="clear" w:color="auto" w:fill="auto"/>
            <w:noWrap/>
            <w:vAlign w:val="bottom"/>
            <w:hideMark/>
          </w:tcPr>
          <w:p w:rsidR="00EE48B2" w:rsidRPr="00CB5CFB" w:rsidRDefault="00EE48B2" w:rsidP="007751C4">
            <w:pPr>
              <w:widowControl w:val="0"/>
            </w:pPr>
            <w:r w:rsidRPr="00CB5CFB">
              <w:t xml:space="preserve">Занятость </w:t>
            </w:r>
          </w:p>
        </w:tc>
        <w:tc>
          <w:tcPr>
            <w:tcW w:w="709" w:type="dxa"/>
            <w:shd w:val="clear" w:color="auto" w:fill="auto"/>
            <w:noWrap/>
            <w:vAlign w:val="bottom"/>
            <w:hideMark/>
          </w:tcPr>
          <w:p w:rsidR="00EE48B2" w:rsidRPr="007751C4" w:rsidRDefault="00EE48B2" w:rsidP="007751C4">
            <w:pPr>
              <w:widowControl w:val="0"/>
              <w:jc w:val="center"/>
              <w:rPr>
                <w:lang w:val="kk-KZ"/>
              </w:rPr>
            </w:pPr>
            <w:r w:rsidRPr="00CB5CFB">
              <w:t>2001</w:t>
            </w:r>
            <w:r w:rsidR="007751C4">
              <w:rPr>
                <w:lang w:val="kk-KZ"/>
              </w:rPr>
              <w:t xml:space="preserve"> год</w:t>
            </w:r>
          </w:p>
        </w:tc>
        <w:tc>
          <w:tcPr>
            <w:tcW w:w="709" w:type="dxa"/>
            <w:shd w:val="clear" w:color="auto" w:fill="auto"/>
            <w:noWrap/>
            <w:vAlign w:val="bottom"/>
            <w:hideMark/>
          </w:tcPr>
          <w:p w:rsidR="00EE48B2" w:rsidRPr="007751C4" w:rsidRDefault="00EE48B2" w:rsidP="007751C4">
            <w:pPr>
              <w:widowControl w:val="0"/>
              <w:jc w:val="center"/>
              <w:rPr>
                <w:lang w:val="kk-KZ"/>
              </w:rPr>
            </w:pPr>
            <w:r w:rsidRPr="00CB5CFB">
              <w:t>2003</w:t>
            </w:r>
            <w:r w:rsidR="007751C4">
              <w:rPr>
                <w:lang w:val="kk-KZ"/>
              </w:rPr>
              <w:t xml:space="preserve"> год</w:t>
            </w:r>
          </w:p>
        </w:tc>
        <w:tc>
          <w:tcPr>
            <w:tcW w:w="709" w:type="dxa"/>
            <w:shd w:val="clear" w:color="auto" w:fill="auto"/>
            <w:noWrap/>
            <w:vAlign w:val="bottom"/>
            <w:hideMark/>
          </w:tcPr>
          <w:p w:rsidR="00EE48B2" w:rsidRPr="007751C4" w:rsidRDefault="00EE48B2" w:rsidP="007751C4">
            <w:pPr>
              <w:widowControl w:val="0"/>
              <w:jc w:val="center"/>
              <w:rPr>
                <w:lang w:val="kk-KZ"/>
              </w:rPr>
            </w:pPr>
            <w:r w:rsidRPr="00CB5CFB">
              <w:t>2005</w:t>
            </w:r>
            <w:r w:rsidR="007751C4">
              <w:rPr>
                <w:lang w:val="kk-KZ"/>
              </w:rPr>
              <w:t xml:space="preserve"> год</w:t>
            </w:r>
          </w:p>
        </w:tc>
        <w:tc>
          <w:tcPr>
            <w:tcW w:w="708" w:type="dxa"/>
            <w:shd w:val="clear" w:color="auto" w:fill="auto"/>
            <w:noWrap/>
            <w:vAlign w:val="bottom"/>
            <w:hideMark/>
          </w:tcPr>
          <w:p w:rsidR="00EE48B2" w:rsidRPr="007751C4" w:rsidRDefault="00EE48B2" w:rsidP="007751C4">
            <w:pPr>
              <w:widowControl w:val="0"/>
              <w:jc w:val="center"/>
              <w:rPr>
                <w:lang w:val="kk-KZ"/>
              </w:rPr>
            </w:pPr>
            <w:r w:rsidRPr="00CB5CFB">
              <w:t>2007</w:t>
            </w:r>
            <w:r w:rsidR="007751C4">
              <w:rPr>
                <w:lang w:val="kk-KZ"/>
              </w:rPr>
              <w:t xml:space="preserve"> год</w:t>
            </w:r>
          </w:p>
        </w:tc>
        <w:tc>
          <w:tcPr>
            <w:tcW w:w="709" w:type="dxa"/>
            <w:shd w:val="clear" w:color="auto" w:fill="auto"/>
            <w:noWrap/>
            <w:vAlign w:val="bottom"/>
            <w:hideMark/>
          </w:tcPr>
          <w:p w:rsidR="00EE48B2" w:rsidRPr="007751C4" w:rsidRDefault="00EE48B2" w:rsidP="007751C4">
            <w:pPr>
              <w:widowControl w:val="0"/>
              <w:jc w:val="center"/>
              <w:rPr>
                <w:lang w:val="kk-KZ"/>
              </w:rPr>
            </w:pPr>
            <w:r w:rsidRPr="00CB5CFB">
              <w:t>2009</w:t>
            </w:r>
            <w:r w:rsidR="007751C4">
              <w:rPr>
                <w:lang w:val="kk-KZ"/>
              </w:rPr>
              <w:t xml:space="preserve"> год</w:t>
            </w:r>
          </w:p>
        </w:tc>
        <w:tc>
          <w:tcPr>
            <w:tcW w:w="709" w:type="dxa"/>
            <w:shd w:val="clear" w:color="auto" w:fill="auto"/>
            <w:noWrap/>
            <w:vAlign w:val="bottom"/>
            <w:hideMark/>
          </w:tcPr>
          <w:p w:rsidR="00EE48B2" w:rsidRPr="007751C4" w:rsidRDefault="00EE48B2" w:rsidP="007751C4">
            <w:pPr>
              <w:widowControl w:val="0"/>
              <w:jc w:val="center"/>
              <w:rPr>
                <w:lang w:val="kk-KZ"/>
              </w:rPr>
            </w:pPr>
            <w:r w:rsidRPr="00CB5CFB">
              <w:t>2011</w:t>
            </w:r>
            <w:r w:rsidR="007751C4">
              <w:rPr>
                <w:lang w:val="kk-KZ"/>
              </w:rPr>
              <w:t xml:space="preserve"> год</w:t>
            </w:r>
          </w:p>
        </w:tc>
        <w:tc>
          <w:tcPr>
            <w:tcW w:w="709" w:type="dxa"/>
            <w:shd w:val="clear" w:color="auto" w:fill="auto"/>
            <w:noWrap/>
            <w:vAlign w:val="bottom"/>
            <w:hideMark/>
          </w:tcPr>
          <w:p w:rsidR="00EE48B2" w:rsidRPr="007751C4" w:rsidRDefault="00EE48B2" w:rsidP="007751C4">
            <w:pPr>
              <w:widowControl w:val="0"/>
              <w:jc w:val="center"/>
              <w:rPr>
                <w:lang w:val="kk-KZ"/>
              </w:rPr>
            </w:pPr>
            <w:r w:rsidRPr="00CB5CFB">
              <w:t>2013</w:t>
            </w:r>
            <w:r w:rsidR="007751C4">
              <w:rPr>
                <w:lang w:val="kk-KZ"/>
              </w:rPr>
              <w:t>год</w:t>
            </w:r>
          </w:p>
        </w:tc>
        <w:tc>
          <w:tcPr>
            <w:tcW w:w="708" w:type="dxa"/>
            <w:shd w:val="clear" w:color="auto" w:fill="auto"/>
            <w:noWrap/>
            <w:vAlign w:val="bottom"/>
            <w:hideMark/>
          </w:tcPr>
          <w:p w:rsidR="00EE48B2" w:rsidRPr="007751C4" w:rsidRDefault="00EE48B2" w:rsidP="007751C4">
            <w:pPr>
              <w:widowControl w:val="0"/>
              <w:jc w:val="center"/>
              <w:rPr>
                <w:lang w:val="kk-KZ"/>
              </w:rPr>
            </w:pPr>
            <w:r w:rsidRPr="00CB5CFB">
              <w:t>2015</w:t>
            </w:r>
            <w:r w:rsidR="007751C4">
              <w:rPr>
                <w:lang w:val="kk-KZ"/>
              </w:rPr>
              <w:t>год</w:t>
            </w:r>
          </w:p>
        </w:tc>
        <w:tc>
          <w:tcPr>
            <w:tcW w:w="709" w:type="dxa"/>
            <w:shd w:val="clear" w:color="auto" w:fill="auto"/>
            <w:noWrap/>
            <w:vAlign w:val="bottom"/>
            <w:hideMark/>
          </w:tcPr>
          <w:p w:rsidR="00EE48B2" w:rsidRPr="007751C4" w:rsidRDefault="00EE48B2" w:rsidP="007751C4">
            <w:pPr>
              <w:widowControl w:val="0"/>
              <w:jc w:val="center"/>
              <w:rPr>
                <w:lang w:val="kk-KZ"/>
              </w:rPr>
            </w:pPr>
            <w:r w:rsidRPr="00CB5CFB">
              <w:t>2017</w:t>
            </w:r>
            <w:r w:rsidR="007751C4">
              <w:rPr>
                <w:lang w:val="kk-KZ"/>
              </w:rPr>
              <w:t>год</w:t>
            </w:r>
          </w:p>
        </w:tc>
        <w:tc>
          <w:tcPr>
            <w:tcW w:w="709" w:type="dxa"/>
            <w:shd w:val="clear" w:color="auto" w:fill="auto"/>
            <w:noWrap/>
            <w:vAlign w:val="bottom"/>
            <w:hideMark/>
          </w:tcPr>
          <w:p w:rsidR="00EE48B2" w:rsidRPr="007751C4" w:rsidRDefault="00EE48B2" w:rsidP="007751C4">
            <w:pPr>
              <w:widowControl w:val="0"/>
              <w:jc w:val="center"/>
              <w:rPr>
                <w:lang w:val="kk-KZ"/>
              </w:rPr>
            </w:pPr>
            <w:r w:rsidRPr="00CB5CFB">
              <w:t>2019</w:t>
            </w:r>
            <w:r w:rsidR="007751C4">
              <w:rPr>
                <w:lang w:val="kk-KZ"/>
              </w:rPr>
              <w:t>год</w:t>
            </w:r>
          </w:p>
        </w:tc>
        <w:tc>
          <w:tcPr>
            <w:tcW w:w="842" w:type="dxa"/>
            <w:shd w:val="clear" w:color="auto" w:fill="auto"/>
            <w:noWrap/>
            <w:vAlign w:val="bottom"/>
            <w:hideMark/>
          </w:tcPr>
          <w:p w:rsidR="007751C4" w:rsidRDefault="00EE48B2" w:rsidP="007751C4">
            <w:pPr>
              <w:widowControl w:val="0"/>
              <w:jc w:val="center"/>
              <w:rPr>
                <w:lang w:val="kk-KZ"/>
              </w:rPr>
            </w:pPr>
            <w:r w:rsidRPr="00CB5CFB">
              <w:t>2020</w:t>
            </w:r>
          </w:p>
          <w:p w:rsidR="00EE48B2" w:rsidRPr="007751C4" w:rsidRDefault="007751C4" w:rsidP="007751C4">
            <w:pPr>
              <w:widowControl w:val="0"/>
              <w:jc w:val="center"/>
              <w:rPr>
                <w:lang w:val="kk-KZ"/>
              </w:rPr>
            </w:pPr>
            <w:r>
              <w:rPr>
                <w:lang w:val="kk-KZ"/>
              </w:rPr>
              <w:t>год</w:t>
            </w:r>
          </w:p>
        </w:tc>
      </w:tr>
      <w:tr w:rsidR="00EE48B2" w:rsidRPr="00CB5CFB" w:rsidTr="00413C15">
        <w:trPr>
          <w:trHeight w:val="56"/>
        </w:trPr>
        <w:tc>
          <w:tcPr>
            <w:tcW w:w="1711" w:type="dxa"/>
            <w:tcBorders>
              <w:bottom w:val="nil"/>
            </w:tcBorders>
            <w:shd w:val="clear" w:color="auto" w:fill="auto"/>
            <w:noWrap/>
            <w:vAlign w:val="bottom"/>
            <w:hideMark/>
          </w:tcPr>
          <w:p w:rsidR="00EE48B2" w:rsidRPr="00CB5CFB" w:rsidRDefault="00EE48B2" w:rsidP="007751C4">
            <w:pPr>
              <w:widowControl w:val="0"/>
            </w:pPr>
            <w:r w:rsidRPr="00CB5CFB">
              <w:t xml:space="preserve">Всего </w:t>
            </w:r>
          </w:p>
        </w:tc>
        <w:tc>
          <w:tcPr>
            <w:tcW w:w="709" w:type="dxa"/>
            <w:tcBorders>
              <w:bottom w:val="nil"/>
            </w:tcBorders>
            <w:shd w:val="clear" w:color="auto" w:fill="auto"/>
            <w:vAlign w:val="bottom"/>
            <w:hideMark/>
          </w:tcPr>
          <w:p w:rsidR="00EE48B2" w:rsidRPr="00CB5CFB" w:rsidRDefault="00EE48B2" w:rsidP="007751C4">
            <w:pPr>
              <w:widowControl w:val="0"/>
            </w:pPr>
            <w:r w:rsidRPr="00CB5CFB">
              <w:t>100</w:t>
            </w:r>
          </w:p>
        </w:tc>
        <w:tc>
          <w:tcPr>
            <w:tcW w:w="709" w:type="dxa"/>
            <w:tcBorders>
              <w:bottom w:val="nil"/>
            </w:tcBorders>
            <w:shd w:val="clear" w:color="auto" w:fill="auto"/>
            <w:vAlign w:val="bottom"/>
            <w:hideMark/>
          </w:tcPr>
          <w:p w:rsidR="00EE48B2" w:rsidRPr="00CB5CFB" w:rsidRDefault="00EE48B2" w:rsidP="007751C4">
            <w:pPr>
              <w:widowControl w:val="0"/>
            </w:pPr>
            <w:r w:rsidRPr="00CB5CFB">
              <w:t>100</w:t>
            </w:r>
          </w:p>
        </w:tc>
        <w:tc>
          <w:tcPr>
            <w:tcW w:w="709" w:type="dxa"/>
            <w:tcBorders>
              <w:bottom w:val="nil"/>
            </w:tcBorders>
            <w:shd w:val="clear" w:color="auto" w:fill="auto"/>
            <w:noWrap/>
            <w:vAlign w:val="bottom"/>
            <w:hideMark/>
          </w:tcPr>
          <w:p w:rsidR="00EE48B2" w:rsidRPr="00CB5CFB" w:rsidRDefault="00EE48B2" w:rsidP="007751C4">
            <w:pPr>
              <w:widowControl w:val="0"/>
            </w:pPr>
            <w:r w:rsidRPr="00CB5CFB">
              <w:t>100</w:t>
            </w:r>
          </w:p>
        </w:tc>
        <w:tc>
          <w:tcPr>
            <w:tcW w:w="708" w:type="dxa"/>
            <w:tcBorders>
              <w:bottom w:val="nil"/>
            </w:tcBorders>
            <w:shd w:val="clear" w:color="auto" w:fill="auto"/>
            <w:noWrap/>
            <w:vAlign w:val="bottom"/>
            <w:hideMark/>
          </w:tcPr>
          <w:p w:rsidR="00EE48B2" w:rsidRPr="00CB5CFB" w:rsidRDefault="00EE48B2" w:rsidP="007751C4">
            <w:pPr>
              <w:widowControl w:val="0"/>
            </w:pPr>
            <w:r w:rsidRPr="00CB5CFB">
              <w:t>100</w:t>
            </w:r>
          </w:p>
        </w:tc>
        <w:tc>
          <w:tcPr>
            <w:tcW w:w="709" w:type="dxa"/>
            <w:tcBorders>
              <w:bottom w:val="nil"/>
            </w:tcBorders>
            <w:shd w:val="clear" w:color="auto" w:fill="auto"/>
            <w:noWrap/>
            <w:vAlign w:val="bottom"/>
            <w:hideMark/>
          </w:tcPr>
          <w:p w:rsidR="00EE48B2" w:rsidRPr="00CB5CFB" w:rsidRDefault="00EE48B2" w:rsidP="007751C4">
            <w:pPr>
              <w:widowControl w:val="0"/>
            </w:pPr>
            <w:r w:rsidRPr="00CB5CFB">
              <w:t>100</w:t>
            </w:r>
          </w:p>
        </w:tc>
        <w:tc>
          <w:tcPr>
            <w:tcW w:w="709" w:type="dxa"/>
            <w:tcBorders>
              <w:bottom w:val="nil"/>
            </w:tcBorders>
            <w:shd w:val="clear" w:color="auto" w:fill="auto"/>
            <w:noWrap/>
            <w:vAlign w:val="bottom"/>
            <w:hideMark/>
          </w:tcPr>
          <w:p w:rsidR="00EE48B2" w:rsidRPr="00CB5CFB" w:rsidRDefault="00EE48B2" w:rsidP="007751C4">
            <w:pPr>
              <w:widowControl w:val="0"/>
            </w:pPr>
            <w:r w:rsidRPr="00CB5CFB">
              <w:t>100</w:t>
            </w:r>
          </w:p>
        </w:tc>
        <w:tc>
          <w:tcPr>
            <w:tcW w:w="709" w:type="dxa"/>
            <w:tcBorders>
              <w:bottom w:val="nil"/>
            </w:tcBorders>
            <w:shd w:val="clear" w:color="auto" w:fill="auto"/>
            <w:noWrap/>
            <w:vAlign w:val="bottom"/>
            <w:hideMark/>
          </w:tcPr>
          <w:p w:rsidR="00EE48B2" w:rsidRPr="00CB5CFB" w:rsidRDefault="00EE48B2" w:rsidP="007751C4">
            <w:pPr>
              <w:widowControl w:val="0"/>
            </w:pPr>
            <w:r w:rsidRPr="00CB5CFB">
              <w:t>100</w:t>
            </w:r>
          </w:p>
        </w:tc>
        <w:tc>
          <w:tcPr>
            <w:tcW w:w="708" w:type="dxa"/>
            <w:tcBorders>
              <w:bottom w:val="nil"/>
            </w:tcBorders>
            <w:shd w:val="clear" w:color="auto" w:fill="auto"/>
            <w:noWrap/>
            <w:vAlign w:val="bottom"/>
            <w:hideMark/>
          </w:tcPr>
          <w:p w:rsidR="00EE48B2" w:rsidRPr="00CB5CFB" w:rsidRDefault="00EE48B2" w:rsidP="007751C4">
            <w:pPr>
              <w:widowControl w:val="0"/>
            </w:pPr>
            <w:r w:rsidRPr="00CB5CFB">
              <w:t>100</w:t>
            </w:r>
          </w:p>
        </w:tc>
        <w:tc>
          <w:tcPr>
            <w:tcW w:w="709" w:type="dxa"/>
            <w:tcBorders>
              <w:bottom w:val="nil"/>
            </w:tcBorders>
            <w:shd w:val="clear" w:color="auto" w:fill="auto"/>
            <w:noWrap/>
            <w:vAlign w:val="bottom"/>
            <w:hideMark/>
          </w:tcPr>
          <w:p w:rsidR="00EE48B2" w:rsidRPr="00CB5CFB" w:rsidRDefault="00EE48B2" w:rsidP="007751C4">
            <w:pPr>
              <w:widowControl w:val="0"/>
            </w:pPr>
            <w:r w:rsidRPr="00CB5CFB">
              <w:t>100</w:t>
            </w:r>
          </w:p>
        </w:tc>
        <w:tc>
          <w:tcPr>
            <w:tcW w:w="709" w:type="dxa"/>
            <w:tcBorders>
              <w:bottom w:val="nil"/>
            </w:tcBorders>
            <w:shd w:val="clear" w:color="auto" w:fill="auto"/>
            <w:noWrap/>
            <w:vAlign w:val="bottom"/>
            <w:hideMark/>
          </w:tcPr>
          <w:p w:rsidR="00EE48B2" w:rsidRPr="00CB5CFB" w:rsidRDefault="00EE48B2" w:rsidP="007751C4">
            <w:pPr>
              <w:widowControl w:val="0"/>
            </w:pPr>
            <w:r w:rsidRPr="00CB5CFB">
              <w:t>100</w:t>
            </w:r>
          </w:p>
        </w:tc>
        <w:tc>
          <w:tcPr>
            <w:tcW w:w="842" w:type="dxa"/>
            <w:tcBorders>
              <w:bottom w:val="nil"/>
            </w:tcBorders>
            <w:shd w:val="clear" w:color="auto" w:fill="auto"/>
            <w:noWrap/>
            <w:vAlign w:val="bottom"/>
            <w:hideMark/>
          </w:tcPr>
          <w:p w:rsidR="00EE48B2" w:rsidRPr="00CB5CFB" w:rsidRDefault="00EE48B2" w:rsidP="007751C4">
            <w:pPr>
              <w:widowControl w:val="0"/>
            </w:pPr>
            <w:r w:rsidRPr="00CB5CFB">
              <w:t>100</w:t>
            </w:r>
          </w:p>
        </w:tc>
      </w:tr>
      <w:tr w:rsidR="00AE240C" w:rsidRPr="00CB5CFB" w:rsidTr="00413C15">
        <w:trPr>
          <w:trHeight w:val="56"/>
        </w:trPr>
        <w:tc>
          <w:tcPr>
            <w:tcW w:w="1711" w:type="dxa"/>
            <w:tcBorders>
              <w:top w:val="single" w:sz="4" w:space="0" w:color="auto"/>
              <w:bottom w:val="nil"/>
            </w:tcBorders>
            <w:shd w:val="clear" w:color="auto" w:fill="auto"/>
            <w:vAlign w:val="center"/>
            <w:hideMark/>
          </w:tcPr>
          <w:p w:rsidR="00AE240C" w:rsidRPr="00CB5CFB" w:rsidRDefault="00AE240C" w:rsidP="007751C4">
            <w:pPr>
              <w:widowControl w:val="0"/>
            </w:pPr>
            <w:r w:rsidRPr="00CB5CFB">
              <w:t>Постоянная</w:t>
            </w:r>
          </w:p>
        </w:tc>
        <w:tc>
          <w:tcPr>
            <w:tcW w:w="709" w:type="dxa"/>
            <w:tcBorders>
              <w:top w:val="single" w:sz="4" w:space="0" w:color="auto"/>
              <w:bottom w:val="nil"/>
            </w:tcBorders>
            <w:shd w:val="clear" w:color="auto" w:fill="auto"/>
            <w:vAlign w:val="bottom"/>
            <w:hideMark/>
          </w:tcPr>
          <w:p w:rsidR="00AE240C" w:rsidRPr="00CB5CFB" w:rsidRDefault="00AE240C" w:rsidP="007751C4">
            <w:pPr>
              <w:widowControl w:val="0"/>
            </w:pPr>
            <w:r w:rsidRPr="00CB5CFB">
              <w:t>64,4</w:t>
            </w:r>
          </w:p>
        </w:tc>
        <w:tc>
          <w:tcPr>
            <w:tcW w:w="709" w:type="dxa"/>
            <w:tcBorders>
              <w:top w:val="single" w:sz="4" w:space="0" w:color="auto"/>
              <w:bottom w:val="nil"/>
            </w:tcBorders>
            <w:shd w:val="clear" w:color="auto" w:fill="auto"/>
            <w:vAlign w:val="bottom"/>
            <w:hideMark/>
          </w:tcPr>
          <w:p w:rsidR="00AE240C" w:rsidRPr="00CB5CFB" w:rsidRDefault="00AE240C" w:rsidP="007751C4">
            <w:pPr>
              <w:widowControl w:val="0"/>
            </w:pPr>
            <w:r w:rsidRPr="00CB5CFB">
              <w:t>68,5</w:t>
            </w:r>
          </w:p>
        </w:tc>
        <w:tc>
          <w:tcPr>
            <w:tcW w:w="709" w:type="dxa"/>
            <w:tcBorders>
              <w:top w:val="single" w:sz="4" w:space="0" w:color="auto"/>
              <w:bottom w:val="nil"/>
            </w:tcBorders>
            <w:shd w:val="clear" w:color="auto" w:fill="auto"/>
            <w:noWrap/>
            <w:vAlign w:val="bottom"/>
            <w:hideMark/>
          </w:tcPr>
          <w:p w:rsidR="00AE240C" w:rsidRPr="00CB5CFB" w:rsidRDefault="00AE240C" w:rsidP="007751C4">
            <w:pPr>
              <w:widowControl w:val="0"/>
            </w:pPr>
            <w:r w:rsidRPr="00CB5CFB">
              <w:t>79,1</w:t>
            </w:r>
          </w:p>
        </w:tc>
        <w:tc>
          <w:tcPr>
            <w:tcW w:w="708" w:type="dxa"/>
            <w:tcBorders>
              <w:top w:val="single" w:sz="4" w:space="0" w:color="auto"/>
              <w:bottom w:val="nil"/>
            </w:tcBorders>
            <w:shd w:val="clear" w:color="auto" w:fill="auto"/>
            <w:noWrap/>
            <w:vAlign w:val="bottom"/>
            <w:hideMark/>
          </w:tcPr>
          <w:p w:rsidR="00AE240C" w:rsidRPr="00CB5CFB" w:rsidRDefault="00AE240C" w:rsidP="007751C4">
            <w:pPr>
              <w:widowControl w:val="0"/>
            </w:pPr>
            <w:r w:rsidRPr="00CB5CFB">
              <w:t>88,4</w:t>
            </w:r>
          </w:p>
        </w:tc>
        <w:tc>
          <w:tcPr>
            <w:tcW w:w="709" w:type="dxa"/>
            <w:tcBorders>
              <w:top w:val="single" w:sz="4" w:space="0" w:color="auto"/>
              <w:bottom w:val="nil"/>
            </w:tcBorders>
            <w:shd w:val="clear" w:color="auto" w:fill="auto"/>
            <w:noWrap/>
            <w:vAlign w:val="bottom"/>
            <w:hideMark/>
          </w:tcPr>
          <w:p w:rsidR="00AE240C" w:rsidRPr="00CB5CFB" w:rsidRDefault="00AE240C" w:rsidP="007751C4">
            <w:pPr>
              <w:widowControl w:val="0"/>
            </w:pPr>
            <w:r w:rsidRPr="00CB5CFB">
              <w:t>89,8</w:t>
            </w:r>
          </w:p>
        </w:tc>
        <w:tc>
          <w:tcPr>
            <w:tcW w:w="709" w:type="dxa"/>
            <w:tcBorders>
              <w:top w:val="single" w:sz="4" w:space="0" w:color="auto"/>
              <w:bottom w:val="nil"/>
            </w:tcBorders>
            <w:shd w:val="clear" w:color="auto" w:fill="auto"/>
            <w:noWrap/>
            <w:vAlign w:val="bottom"/>
            <w:hideMark/>
          </w:tcPr>
          <w:p w:rsidR="00AE240C" w:rsidRPr="00CB5CFB" w:rsidRDefault="00AE240C" w:rsidP="007751C4">
            <w:pPr>
              <w:widowControl w:val="0"/>
            </w:pPr>
            <w:r w:rsidRPr="00CB5CFB">
              <w:t>90,3</w:t>
            </w:r>
          </w:p>
        </w:tc>
        <w:tc>
          <w:tcPr>
            <w:tcW w:w="709" w:type="dxa"/>
            <w:tcBorders>
              <w:top w:val="single" w:sz="4" w:space="0" w:color="auto"/>
              <w:bottom w:val="nil"/>
            </w:tcBorders>
            <w:shd w:val="clear" w:color="auto" w:fill="auto"/>
            <w:noWrap/>
            <w:vAlign w:val="bottom"/>
            <w:hideMark/>
          </w:tcPr>
          <w:p w:rsidR="00AE240C" w:rsidRPr="00CB5CFB" w:rsidRDefault="00AE240C" w:rsidP="007751C4">
            <w:pPr>
              <w:widowControl w:val="0"/>
            </w:pPr>
            <w:r w:rsidRPr="00CB5CFB">
              <w:t>94,7</w:t>
            </w:r>
          </w:p>
        </w:tc>
        <w:tc>
          <w:tcPr>
            <w:tcW w:w="708" w:type="dxa"/>
            <w:tcBorders>
              <w:top w:val="single" w:sz="4" w:space="0" w:color="auto"/>
              <w:bottom w:val="nil"/>
            </w:tcBorders>
            <w:shd w:val="clear" w:color="auto" w:fill="auto"/>
            <w:noWrap/>
            <w:vAlign w:val="bottom"/>
            <w:hideMark/>
          </w:tcPr>
          <w:p w:rsidR="00AE240C" w:rsidRPr="00CB5CFB" w:rsidRDefault="00AE240C" w:rsidP="007751C4">
            <w:pPr>
              <w:widowControl w:val="0"/>
            </w:pPr>
            <w:r w:rsidRPr="00CB5CFB">
              <w:t>95,5</w:t>
            </w:r>
          </w:p>
        </w:tc>
        <w:tc>
          <w:tcPr>
            <w:tcW w:w="709" w:type="dxa"/>
            <w:tcBorders>
              <w:top w:val="single" w:sz="4" w:space="0" w:color="auto"/>
              <w:bottom w:val="nil"/>
            </w:tcBorders>
            <w:shd w:val="clear" w:color="auto" w:fill="auto"/>
            <w:noWrap/>
            <w:vAlign w:val="bottom"/>
            <w:hideMark/>
          </w:tcPr>
          <w:p w:rsidR="00AE240C" w:rsidRPr="00CB5CFB" w:rsidRDefault="00AE240C" w:rsidP="007751C4">
            <w:pPr>
              <w:widowControl w:val="0"/>
            </w:pPr>
            <w:r w:rsidRPr="00CB5CFB">
              <w:t>95,4</w:t>
            </w:r>
          </w:p>
        </w:tc>
        <w:tc>
          <w:tcPr>
            <w:tcW w:w="709" w:type="dxa"/>
            <w:tcBorders>
              <w:top w:val="single" w:sz="4" w:space="0" w:color="auto"/>
              <w:bottom w:val="nil"/>
            </w:tcBorders>
            <w:shd w:val="clear" w:color="auto" w:fill="auto"/>
            <w:noWrap/>
            <w:vAlign w:val="bottom"/>
            <w:hideMark/>
          </w:tcPr>
          <w:p w:rsidR="00AE240C" w:rsidRPr="00CB5CFB" w:rsidRDefault="00AE240C" w:rsidP="007751C4">
            <w:pPr>
              <w:widowControl w:val="0"/>
            </w:pPr>
            <w:r w:rsidRPr="00CB5CFB">
              <w:t>94,3</w:t>
            </w:r>
          </w:p>
        </w:tc>
        <w:tc>
          <w:tcPr>
            <w:tcW w:w="842" w:type="dxa"/>
            <w:tcBorders>
              <w:top w:val="single" w:sz="4" w:space="0" w:color="auto"/>
              <w:bottom w:val="nil"/>
            </w:tcBorders>
            <w:shd w:val="clear" w:color="auto" w:fill="auto"/>
            <w:noWrap/>
            <w:vAlign w:val="bottom"/>
            <w:hideMark/>
          </w:tcPr>
          <w:p w:rsidR="00AE240C" w:rsidRPr="00CB5CFB" w:rsidRDefault="00AE240C" w:rsidP="007751C4">
            <w:pPr>
              <w:widowControl w:val="0"/>
            </w:pPr>
            <w:r w:rsidRPr="00CB5CFB">
              <w:t>93,8</w:t>
            </w:r>
          </w:p>
        </w:tc>
      </w:tr>
      <w:tr w:rsidR="00EE48B2" w:rsidRPr="00CB5CFB" w:rsidTr="007751C4">
        <w:trPr>
          <w:trHeight w:val="558"/>
        </w:trPr>
        <w:tc>
          <w:tcPr>
            <w:tcW w:w="1711" w:type="dxa"/>
            <w:shd w:val="clear" w:color="auto" w:fill="auto"/>
            <w:vAlign w:val="center"/>
            <w:hideMark/>
          </w:tcPr>
          <w:p w:rsidR="00EE48B2" w:rsidRPr="00CB5CFB" w:rsidRDefault="00EE48B2" w:rsidP="007751C4">
            <w:pPr>
              <w:widowControl w:val="0"/>
            </w:pPr>
            <w:r w:rsidRPr="00CB5CFB">
              <w:t>Временная, в том числе:</w:t>
            </w:r>
          </w:p>
        </w:tc>
        <w:tc>
          <w:tcPr>
            <w:tcW w:w="709" w:type="dxa"/>
            <w:shd w:val="clear" w:color="auto" w:fill="auto"/>
            <w:vAlign w:val="center"/>
            <w:hideMark/>
          </w:tcPr>
          <w:p w:rsidR="00EE48B2" w:rsidRPr="00CB5CFB" w:rsidRDefault="00EE48B2" w:rsidP="007751C4">
            <w:pPr>
              <w:widowControl w:val="0"/>
              <w:jc w:val="center"/>
            </w:pPr>
            <w:r w:rsidRPr="00CB5CFB">
              <w:t>35,6</w:t>
            </w:r>
          </w:p>
        </w:tc>
        <w:tc>
          <w:tcPr>
            <w:tcW w:w="709" w:type="dxa"/>
            <w:shd w:val="clear" w:color="auto" w:fill="auto"/>
            <w:vAlign w:val="center"/>
            <w:hideMark/>
          </w:tcPr>
          <w:p w:rsidR="00EE48B2" w:rsidRPr="00CB5CFB" w:rsidRDefault="00EE48B2" w:rsidP="007751C4">
            <w:pPr>
              <w:widowControl w:val="0"/>
              <w:jc w:val="center"/>
            </w:pPr>
            <w:r w:rsidRPr="00CB5CFB">
              <w:t>31,5</w:t>
            </w:r>
          </w:p>
        </w:tc>
        <w:tc>
          <w:tcPr>
            <w:tcW w:w="709" w:type="dxa"/>
            <w:shd w:val="clear" w:color="auto" w:fill="auto"/>
            <w:vAlign w:val="center"/>
            <w:hideMark/>
          </w:tcPr>
          <w:p w:rsidR="00EE48B2" w:rsidRPr="00CB5CFB" w:rsidRDefault="00EE48B2" w:rsidP="007751C4">
            <w:pPr>
              <w:widowControl w:val="0"/>
              <w:jc w:val="center"/>
            </w:pPr>
            <w:r w:rsidRPr="00CB5CFB">
              <w:t>20,9</w:t>
            </w:r>
          </w:p>
        </w:tc>
        <w:tc>
          <w:tcPr>
            <w:tcW w:w="708" w:type="dxa"/>
            <w:shd w:val="clear" w:color="auto" w:fill="auto"/>
            <w:vAlign w:val="center"/>
            <w:hideMark/>
          </w:tcPr>
          <w:p w:rsidR="00EE48B2" w:rsidRPr="00CB5CFB" w:rsidRDefault="00EE48B2" w:rsidP="007751C4">
            <w:pPr>
              <w:widowControl w:val="0"/>
              <w:jc w:val="center"/>
            </w:pPr>
            <w:r w:rsidRPr="00CB5CFB">
              <w:t>11,6</w:t>
            </w:r>
          </w:p>
        </w:tc>
        <w:tc>
          <w:tcPr>
            <w:tcW w:w="709" w:type="dxa"/>
            <w:shd w:val="clear" w:color="auto" w:fill="auto"/>
            <w:vAlign w:val="center"/>
            <w:hideMark/>
          </w:tcPr>
          <w:p w:rsidR="00EE48B2" w:rsidRPr="00CB5CFB" w:rsidRDefault="00EE48B2" w:rsidP="007751C4">
            <w:pPr>
              <w:widowControl w:val="0"/>
              <w:jc w:val="center"/>
            </w:pPr>
            <w:r w:rsidRPr="00CB5CFB">
              <w:t>10,2</w:t>
            </w:r>
          </w:p>
        </w:tc>
        <w:tc>
          <w:tcPr>
            <w:tcW w:w="709" w:type="dxa"/>
            <w:shd w:val="clear" w:color="auto" w:fill="auto"/>
            <w:vAlign w:val="center"/>
            <w:hideMark/>
          </w:tcPr>
          <w:p w:rsidR="00EE48B2" w:rsidRPr="00CB5CFB" w:rsidRDefault="00EE48B2" w:rsidP="007751C4">
            <w:pPr>
              <w:widowControl w:val="0"/>
              <w:jc w:val="center"/>
            </w:pPr>
            <w:r w:rsidRPr="00CB5CFB">
              <w:t>9,7</w:t>
            </w:r>
          </w:p>
        </w:tc>
        <w:tc>
          <w:tcPr>
            <w:tcW w:w="709" w:type="dxa"/>
            <w:shd w:val="clear" w:color="auto" w:fill="auto"/>
            <w:vAlign w:val="center"/>
            <w:hideMark/>
          </w:tcPr>
          <w:p w:rsidR="00EE48B2" w:rsidRPr="00CB5CFB" w:rsidRDefault="00EE48B2" w:rsidP="007751C4">
            <w:pPr>
              <w:widowControl w:val="0"/>
              <w:jc w:val="center"/>
            </w:pPr>
            <w:r w:rsidRPr="00CB5CFB">
              <w:t>5,3</w:t>
            </w:r>
          </w:p>
        </w:tc>
        <w:tc>
          <w:tcPr>
            <w:tcW w:w="708" w:type="dxa"/>
            <w:shd w:val="clear" w:color="auto" w:fill="auto"/>
            <w:vAlign w:val="center"/>
            <w:hideMark/>
          </w:tcPr>
          <w:p w:rsidR="00EE48B2" w:rsidRPr="00CB5CFB" w:rsidRDefault="00EE48B2" w:rsidP="007751C4">
            <w:pPr>
              <w:widowControl w:val="0"/>
              <w:jc w:val="center"/>
            </w:pPr>
            <w:r w:rsidRPr="00CB5CFB">
              <w:t>4,5</w:t>
            </w:r>
          </w:p>
        </w:tc>
        <w:tc>
          <w:tcPr>
            <w:tcW w:w="709" w:type="dxa"/>
            <w:shd w:val="clear" w:color="auto" w:fill="auto"/>
            <w:vAlign w:val="center"/>
            <w:hideMark/>
          </w:tcPr>
          <w:p w:rsidR="00EE48B2" w:rsidRPr="00CB5CFB" w:rsidRDefault="00EE48B2" w:rsidP="007751C4">
            <w:pPr>
              <w:widowControl w:val="0"/>
              <w:jc w:val="center"/>
            </w:pPr>
            <w:r w:rsidRPr="00CB5CFB">
              <w:t>4,6</w:t>
            </w:r>
          </w:p>
        </w:tc>
        <w:tc>
          <w:tcPr>
            <w:tcW w:w="709" w:type="dxa"/>
            <w:shd w:val="clear" w:color="auto" w:fill="auto"/>
            <w:vAlign w:val="center"/>
            <w:hideMark/>
          </w:tcPr>
          <w:p w:rsidR="00EE48B2" w:rsidRPr="00CB5CFB" w:rsidRDefault="00EE48B2" w:rsidP="007751C4">
            <w:pPr>
              <w:widowControl w:val="0"/>
              <w:jc w:val="center"/>
            </w:pPr>
            <w:r w:rsidRPr="00CB5CFB">
              <w:t>5,7</w:t>
            </w:r>
          </w:p>
        </w:tc>
        <w:tc>
          <w:tcPr>
            <w:tcW w:w="842" w:type="dxa"/>
            <w:shd w:val="clear" w:color="auto" w:fill="auto"/>
            <w:vAlign w:val="center"/>
            <w:hideMark/>
          </w:tcPr>
          <w:p w:rsidR="00EE48B2" w:rsidRPr="00CB5CFB" w:rsidRDefault="00EE48B2" w:rsidP="007751C4">
            <w:pPr>
              <w:widowControl w:val="0"/>
              <w:jc w:val="center"/>
            </w:pPr>
            <w:r w:rsidRPr="00CB5CFB">
              <w:t>6,2</w:t>
            </w:r>
          </w:p>
        </w:tc>
      </w:tr>
      <w:tr w:rsidR="00EE48B2" w:rsidRPr="00CB5CFB" w:rsidTr="007751C4">
        <w:trPr>
          <w:trHeight w:val="365"/>
        </w:trPr>
        <w:tc>
          <w:tcPr>
            <w:tcW w:w="1711" w:type="dxa"/>
            <w:shd w:val="clear" w:color="auto" w:fill="auto"/>
            <w:vAlign w:val="center"/>
            <w:hideMark/>
          </w:tcPr>
          <w:p w:rsidR="00EE48B2" w:rsidRPr="00CB5CFB" w:rsidRDefault="00EE48B2" w:rsidP="007751C4">
            <w:pPr>
              <w:widowControl w:val="0"/>
            </w:pPr>
            <w:r w:rsidRPr="00CB5CFB">
              <w:t>На определен</w:t>
            </w:r>
            <w:r w:rsidR="007751C4">
              <w:rPr>
                <w:lang w:val="kk-KZ"/>
              </w:rPr>
              <w:t xml:space="preserve"> </w:t>
            </w:r>
            <w:r w:rsidRPr="00CB5CFB">
              <w:t>ный срок</w:t>
            </w:r>
          </w:p>
        </w:tc>
        <w:tc>
          <w:tcPr>
            <w:tcW w:w="709" w:type="dxa"/>
            <w:shd w:val="clear" w:color="auto" w:fill="auto"/>
            <w:vAlign w:val="center"/>
            <w:hideMark/>
          </w:tcPr>
          <w:p w:rsidR="00EE48B2" w:rsidRPr="00CB5CFB" w:rsidRDefault="00EE48B2" w:rsidP="007751C4">
            <w:pPr>
              <w:widowControl w:val="0"/>
              <w:jc w:val="center"/>
            </w:pPr>
            <w:r w:rsidRPr="00CB5CFB">
              <w:t>16,2</w:t>
            </w:r>
          </w:p>
        </w:tc>
        <w:tc>
          <w:tcPr>
            <w:tcW w:w="709" w:type="dxa"/>
            <w:shd w:val="clear" w:color="auto" w:fill="auto"/>
            <w:vAlign w:val="center"/>
            <w:hideMark/>
          </w:tcPr>
          <w:p w:rsidR="00EE48B2" w:rsidRPr="00CB5CFB" w:rsidRDefault="00EE48B2" w:rsidP="007751C4">
            <w:pPr>
              <w:widowControl w:val="0"/>
              <w:jc w:val="center"/>
            </w:pPr>
            <w:r w:rsidRPr="00CB5CFB">
              <w:t>14,0</w:t>
            </w:r>
          </w:p>
        </w:tc>
        <w:tc>
          <w:tcPr>
            <w:tcW w:w="709" w:type="dxa"/>
            <w:shd w:val="clear" w:color="auto" w:fill="auto"/>
            <w:noWrap/>
            <w:vAlign w:val="center"/>
            <w:hideMark/>
          </w:tcPr>
          <w:p w:rsidR="00EE48B2" w:rsidRPr="00CB5CFB" w:rsidRDefault="00EE48B2" w:rsidP="007751C4">
            <w:pPr>
              <w:widowControl w:val="0"/>
              <w:jc w:val="center"/>
            </w:pPr>
            <w:r w:rsidRPr="00CB5CFB">
              <w:t>6,4</w:t>
            </w:r>
          </w:p>
        </w:tc>
        <w:tc>
          <w:tcPr>
            <w:tcW w:w="708" w:type="dxa"/>
            <w:shd w:val="clear" w:color="auto" w:fill="auto"/>
            <w:noWrap/>
            <w:vAlign w:val="center"/>
            <w:hideMark/>
          </w:tcPr>
          <w:p w:rsidR="00EE48B2" w:rsidRPr="00CB5CFB" w:rsidRDefault="00EE48B2" w:rsidP="007751C4">
            <w:pPr>
              <w:widowControl w:val="0"/>
              <w:jc w:val="center"/>
            </w:pPr>
            <w:r w:rsidRPr="00CB5CFB">
              <w:t>3,4</w:t>
            </w:r>
          </w:p>
        </w:tc>
        <w:tc>
          <w:tcPr>
            <w:tcW w:w="709" w:type="dxa"/>
            <w:shd w:val="clear" w:color="auto" w:fill="auto"/>
            <w:noWrap/>
            <w:vAlign w:val="center"/>
            <w:hideMark/>
          </w:tcPr>
          <w:p w:rsidR="00EE48B2" w:rsidRPr="00CB5CFB" w:rsidRDefault="00EE48B2" w:rsidP="007751C4">
            <w:pPr>
              <w:widowControl w:val="0"/>
              <w:jc w:val="center"/>
            </w:pPr>
            <w:r w:rsidRPr="00CB5CFB">
              <w:t>2,5</w:t>
            </w:r>
          </w:p>
        </w:tc>
        <w:tc>
          <w:tcPr>
            <w:tcW w:w="709" w:type="dxa"/>
            <w:shd w:val="clear" w:color="auto" w:fill="auto"/>
            <w:noWrap/>
            <w:vAlign w:val="center"/>
            <w:hideMark/>
          </w:tcPr>
          <w:p w:rsidR="00EE48B2" w:rsidRPr="00CB5CFB" w:rsidRDefault="00EE48B2" w:rsidP="007751C4">
            <w:pPr>
              <w:widowControl w:val="0"/>
              <w:jc w:val="center"/>
            </w:pPr>
            <w:r w:rsidRPr="00CB5CFB">
              <w:t>2,3</w:t>
            </w:r>
          </w:p>
        </w:tc>
        <w:tc>
          <w:tcPr>
            <w:tcW w:w="709" w:type="dxa"/>
            <w:shd w:val="clear" w:color="auto" w:fill="auto"/>
            <w:noWrap/>
            <w:vAlign w:val="center"/>
            <w:hideMark/>
          </w:tcPr>
          <w:p w:rsidR="00EE48B2" w:rsidRPr="00CB5CFB" w:rsidRDefault="00EE48B2" w:rsidP="007751C4">
            <w:pPr>
              <w:widowControl w:val="0"/>
              <w:jc w:val="center"/>
            </w:pPr>
            <w:r w:rsidRPr="00CB5CFB">
              <w:t>3,1</w:t>
            </w:r>
          </w:p>
        </w:tc>
        <w:tc>
          <w:tcPr>
            <w:tcW w:w="708" w:type="dxa"/>
            <w:shd w:val="clear" w:color="auto" w:fill="auto"/>
            <w:noWrap/>
            <w:vAlign w:val="center"/>
            <w:hideMark/>
          </w:tcPr>
          <w:p w:rsidR="00EE48B2" w:rsidRPr="00CB5CFB" w:rsidRDefault="00EE48B2" w:rsidP="007751C4">
            <w:pPr>
              <w:widowControl w:val="0"/>
              <w:jc w:val="center"/>
            </w:pPr>
            <w:r w:rsidRPr="00CB5CFB">
              <w:t>3,2</w:t>
            </w:r>
          </w:p>
        </w:tc>
        <w:tc>
          <w:tcPr>
            <w:tcW w:w="709" w:type="dxa"/>
            <w:shd w:val="clear" w:color="auto" w:fill="auto"/>
            <w:noWrap/>
            <w:vAlign w:val="center"/>
            <w:hideMark/>
          </w:tcPr>
          <w:p w:rsidR="00EE48B2" w:rsidRPr="00CB5CFB" w:rsidRDefault="00EE48B2" w:rsidP="007751C4">
            <w:pPr>
              <w:widowControl w:val="0"/>
              <w:jc w:val="center"/>
            </w:pPr>
            <w:r w:rsidRPr="00CB5CFB">
              <w:t>3,5</w:t>
            </w:r>
          </w:p>
        </w:tc>
        <w:tc>
          <w:tcPr>
            <w:tcW w:w="709" w:type="dxa"/>
            <w:shd w:val="clear" w:color="auto" w:fill="auto"/>
            <w:noWrap/>
            <w:vAlign w:val="center"/>
            <w:hideMark/>
          </w:tcPr>
          <w:p w:rsidR="00EE48B2" w:rsidRPr="00CB5CFB" w:rsidRDefault="00EE48B2" w:rsidP="007751C4">
            <w:pPr>
              <w:widowControl w:val="0"/>
              <w:jc w:val="center"/>
            </w:pPr>
            <w:r w:rsidRPr="00CB5CFB">
              <w:t>4,8</w:t>
            </w:r>
          </w:p>
        </w:tc>
        <w:tc>
          <w:tcPr>
            <w:tcW w:w="842" w:type="dxa"/>
            <w:shd w:val="clear" w:color="auto" w:fill="auto"/>
            <w:noWrap/>
            <w:vAlign w:val="center"/>
            <w:hideMark/>
          </w:tcPr>
          <w:p w:rsidR="00EE48B2" w:rsidRPr="00CB5CFB" w:rsidRDefault="00EE48B2" w:rsidP="007751C4">
            <w:pPr>
              <w:widowControl w:val="0"/>
              <w:jc w:val="center"/>
            </w:pPr>
            <w:r w:rsidRPr="00CB5CFB">
              <w:t>4,9</w:t>
            </w:r>
          </w:p>
        </w:tc>
      </w:tr>
      <w:tr w:rsidR="00EE48B2" w:rsidRPr="00CB5CFB" w:rsidTr="007751C4">
        <w:trPr>
          <w:trHeight w:val="589"/>
        </w:trPr>
        <w:tc>
          <w:tcPr>
            <w:tcW w:w="1711" w:type="dxa"/>
            <w:shd w:val="clear" w:color="auto" w:fill="auto"/>
            <w:vAlign w:val="center"/>
            <w:hideMark/>
          </w:tcPr>
          <w:p w:rsidR="00EE48B2" w:rsidRPr="00CB5CFB" w:rsidRDefault="00EE48B2" w:rsidP="007751C4">
            <w:pPr>
              <w:widowControl w:val="0"/>
            </w:pPr>
            <w:r w:rsidRPr="00CB5CFB">
              <w:t>На определен</w:t>
            </w:r>
            <w:r w:rsidR="007751C4">
              <w:rPr>
                <w:lang w:val="kk-KZ"/>
              </w:rPr>
              <w:t xml:space="preserve"> </w:t>
            </w:r>
            <w:r w:rsidRPr="00CB5CFB">
              <w:t>ный объем работ</w:t>
            </w:r>
          </w:p>
        </w:tc>
        <w:tc>
          <w:tcPr>
            <w:tcW w:w="709" w:type="dxa"/>
            <w:shd w:val="clear" w:color="auto" w:fill="auto"/>
            <w:vAlign w:val="center"/>
            <w:hideMark/>
          </w:tcPr>
          <w:p w:rsidR="00EE48B2" w:rsidRPr="00CB5CFB" w:rsidRDefault="00EE48B2" w:rsidP="007751C4">
            <w:pPr>
              <w:widowControl w:val="0"/>
              <w:jc w:val="center"/>
            </w:pPr>
            <w:r w:rsidRPr="00CB5CFB">
              <w:t>4,5</w:t>
            </w:r>
          </w:p>
        </w:tc>
        <w:tc>
          <w:tcPr>
            <w:tcW w:w="709" w:type="dxa"/>
            <w:shd w:val="clear" w:color="auto" w:fill="auto"/>
            <w:vAlign w:val="center"/>
            <w:hideMark/>
          </w:tcPr>
          <w:p w:rsidR="00EE48B2" w:rsidRPr="00CB5CFB" w:rsidRDefault="00EE48B2" w:rsidP="007751C4">
            <w:pPr>
              <w:widowControl w:val="0"/>
              <w:jc w:val="center"/>
            </w:pPr>
            <w:r w:rsidRPr="00CB5CFB">
              <w:t>5,0</w:t>
            </w:r>
          </w:p>
        </w:tc>
        <w:tc>
          <w:tcPr>
            <w:tcW w:w="709" w:type="dxa"/>
            <w:shd w:val="clear" w:color="auto" w:fill="auto"/>
            <w:noWrap/>
            <w:vAlign w:val="center"/>
            <w:hideMark/>
          </w:tcPr>
          <w:p w:rsidR="00EE48B2" w:rsidRPr="00CB5CFB" w:rsidRDefault="00EE48B2" w:rsidP="007751C4">
            <w:pPr>
              <w:widowControl w:val="0"/>
              <w:jc w:val="center"/>
            </w:pPr>
            <w:r w:rsidRPr="00CB5CFB">
              <w:t>5,3</w:t>
            </w:r>
          </w:p>
        </w:tc>
        <w:tc>
          <w:tcPr>
            <w:tcW w:w="708" w:type="dxa"/>
            <w:shd w:val="clear" w:color="auto" w:fill="auto"/>
            <w:noWrap/>
            <w:vAlign w:val="center"/>
            <w:hideMark/>
          </w:tcPr>
          <w:p w:rsidR="00EE48B2" w:rsidRPr="00CB5CFB" w:rsidRDefault="00EE48B2" w:rsidP="007751C4">
            <w:pPr>
              <w:widowControl w:val="0"/>
              <w:jc w:val="center"/>
            </w:pPr>
            <w:r w:rsidRPr="00CB5CFB">
              <w:t>2,1</w:t>
            </w:r>
          </w:p>
        </w:tc>
        <w:tc>
          <w:tcPr>
            <w:tcW w:w="709" w:type="dxa"/>
            <w:shd w:val="clear" w:color="auto" w:fill="auto"/>
            <w:noWrap/>
            <w:vAlign w:val="center"/>
            <w:hideMark/>
          </w:tcPr>
          <w:p w:rsidR="00EE48B2" w:rsidRPr="00CB5CFB" w:rsidRDefault="00EE48B2" w:rsidP="007751C4">
            <w:pPr>
              <w:widowControl w:val="0"/>
              <w:jc w:val="center"/>
            </w:pPr>
            <w:r w:rsidRPr="00CB5CFB">
              <w:t>1,7</w:t>
            </w:r>
          </w:p>
        </w:tc>
        <w:tc>
          <w:tcPr>
            <w:tcW w:w="709" w:type="dxa"/>
            <w:shd w:val="clear" w:color="auto" w:fill="auto"/>
            <w:noWrap/>
            <w:vAlign w:val="center"/>
            <w:hideMark/>
          </w:tcPr>
          <w:p w:rsidR="00EE48B2" w:rsidRPr="00CB5CFB" w:rsidRDefault="00EE48B2" w:rsidP="007751C4">
            <w:pPr>
              <w:widowControl w:val="0"/>
              <w:jc w:val="center"/>
            </w:pPr>
            <w:r w:rsidRPr="00CB5CFB">
              <w:t>2,3</w:t>
            </w:r>
          </w:p>
        </w:tc>
        <w:tc>
          <w:tcPr>
            <w:tcW w:w="709" w:type="dxa"/>
            <w:shd w:val="clear" w:color="auto" w:fill="auto"/>
            <w:noWrap/>
            <w:vAlign w:val="center"/>
            <w:hideMark/>
          </w:tcPr>
          <w:p w:rsidR="00EE48B2" w:rsidRPr="00CB5CFB" w:rsidRDefault="00EE48B2" w:rsidP="007751C4">
            <w:pPr>
              <w:widowControl w:val="0"/>
              <w:jc w:val="center"/>
            </w:pPr>
            <w:r w:rsidRPr="00CB5CFB">
              <w:t>1,6</w:t>
            </w:r>
          </w:p>
        </w:tc>
        <w:tc>
          <w:tcPr>
            <w:tcW w:w="708" w:type="dxa"/>
            <w:shd w:val="clear" w:color="auto" w:fill="auto"/>
            <w:noWrap/>
            <w:vAlign w:val="center"/>
            <w:hideMark/>
          </w:tcPr>
          <w:p w:rsidR="00EE48B2" w:rsidRPr="00CB5CFB" w:rsidRDefault="00EE48B2" w:rsidP="007751C4">
            <w:pPr>
              <w:widowControl w:val="0"/>
              <w:jc w:val="center"/>
            </w:pPr>
            <w:r w:rsidRPr="00CB5CFB">
              <w:t>1,2</w:t>
            </w:r>
          </w:p>
        </w:tc>
        <w:tc>
          <w:tcPr>
            <w:tcW w:w="709" w:type="dxa"/>
            <w:shd w:val="clear" w:color="auto" w:fill="auto"/>
            <w:noWrap/>
            <w:vAlign w:val="center"/>
            <w:hideMark/>
          </w:tcPr>
          <w:p w:rsidR="00EE48B2" w:rsidRPr="00CB5CFB" w:rsidRDefault="00EE48B2" w:rsidP="007751C4">
            <w:pPr>
              <w:widowControl w:val="0"/>
              <w:jc w:val="center"/>
            </w:pPr>
            <w:r w:rsidRPr="00CB5CFB">
              <w:t>0,9</w:t>
            </w:r>
          </w:p>
        </w:tc>
        <w:tc>
          <w:tcPr>
            <w:tcW w:w="709" w:type="dxa"/>
            <w:shd w:val="clear" w:color="auto" w:fill="auto"/>
            <w:noWrap/>
            <w:vAlign w:val="center"/>
            <w:hideMark/>
          </w:tcPr>
          <w:p w:rsidR="00EE48B2" w:rsidRPr="00CB5CFB" w:rsidRDefault="00EE48B2" w:rsidP="007751C4">
            <w:pPr>
              <w:widowControl w:val="0"/>
              <w:jc w:val="center"/>
            </w:pPr>
            <w:r w:rsidRPr="00CB5CFB">
              <w:t>0,8</w:t>
            </w:r>
          </w:p>
        </w:tc>
        <w:tc>
          <w:tcPr>
            <w:tcW w:w="842" w:type="dxa"/>
            <w:shd w:val="clear" w:color="auto" w:fill="auto"/>
            <w:noWrap/>
            <w:vAlign w:val="center"/>
            <w:hideMark/>
          </w:tcPr>
          <w:p w:rsidR="00EE48B2" w:rsidRPr="00CB5CFB" w:rsidRDefault="00EE48B2" w:rsidP="007751C4">
            <w:pPr>
              <w:widowControl w:val="0"/>
              <w:jc w:val="center"/>
            </w:pPr>
            <w:r w:rsidRPr="00CB5CFB">
              <w:t>1,1</w:t>
            </w:r>
          </w:p>
        </w:tc>
      </w:tr>
      <w:tr w:rsidR="00EE48B2" w:rsidRPr="00CB5CFB" w:rsidTr="007751C4">
        <w:trPr>
          <w:trHeight w:val="273"/>
        </w:trPr>
        <w:tc>
          <w:tcPr>
            <w:tcW w:w="1711" w:type="dxa"/>
            <w:shd w:val="clear" w:color="auto" w:fill="auto"/>
            <w:vAlign w:val="center"/>
            <w:hideMark/>
          </w:tcPr>
          <w:p w:rsidR="00EE48B2" w:rsidRPr="00CB5CFB" w:rsidRDefault="00EE48B2" w:rsidP="007751C4">
            <w:pPr>
              <w:widowControl w:val="0"/>
            </w:pPr>
            <w:r w:rsidRPr="00CB5CFB">
              <w:t>Случайная</w:t>
            </w:r>
          </w:p>
        </w:tc>
        <w:tc>
          <w:tcPr>
            <w:tcW w:w="709" w:type="dxa"/>
            <w:shd w:val="clear" w:color="auto" w:fill="auto"/>
            <w:vAlign w:val="center"/>
            <w:hideMark/>
          </w:tcPr>
          <w:p w:rsidR="00EE48B2" w:rsidRPr="00CB5CFB" w:rsidRDefault="00EE48B2" w:rsidP="007751C4">
            <w:pPr>
              <w:widowControl w:val="0"/>
              <w:jc w:val="center"/>
            </w:pPr>
            <w:r w:rsidRPr="00CB5CFB">
              <w:t>3,2</w:t>
            </w:r>
          </w:p>
        </w:tc>
        <w:tc>
          <w:tcPr>
            <w:tcW w:w="709" w:type="dxa"/>
            <w:shd w:val="clear" w:color="auto" w:fill="auto"/>
            <w:vAlign w:val="center"/>
            <w:hideMark/>
          </w:tcPr>
          <w:p w:rsidR="00EE48B2" w:rsidRPr="00CB5CFB" w:rsidRDefault="00EE48B2" w:rsidP="007751C4">
            <w:pPr>
              <w:widowControl w:val="0"/>
              <w:jc w:val="center"/>
            </w:pPr>
            <w:r w:rsidRPr="00CB5CFB">
              <w:t>3,2</w:t>
            </w:r>
          </w:p>
        </w:tc>
        <w:tc>
          <w:tcPr>
            <w:tcW w:w="709" w:type="dxa"/>
            <w:shd w:val="clear" w:color="auto" w:fill="auto"/>
            <w:noWrap/>
            <w:vAlign w:val="center"/>
            <w:hideMark/>
          </w:tcPr>
          <w:p w:rsidR="00EE48B2" w:rsidRPr="00CB5CFB" w:rsidRDefault="00EE48B2" w:rsidP="007751C4">
            <w:pPr>
              <w:widowControl w:val="0"/>
              <w:jc w:val="center"/>
            </w:pPr>
            <w:r w:rsidRPr="00CB5CFB">
              <w:t>3,1</w:t>
            </w:r>
          </w:p>
        </w:tc>
        <w:tc>
          <w:tcPr>
            <w:tcW w:w="708" w:type="dxa"/>
            <w:shd w:val="clear" w:color="auto" w:fill="auto"/>
            <w:noWrap/>
            <w:vAlign w:val="center"/>
            <w:hideMark/>
          </w:tcPr>
          <w:p w:rsidR="00EE48B2" w:rsidRPr="00CB5CFB" w:rsidRDefault="00EE48B2" w:rsidP="007751C4">
            <w:pPr>
              <w:widowControl w:val="0"/>
              <w:jc w:val="center"/>
            </w:pPr>
            <w:r w:rsidRPr="00CB5CFB">
              <w:t>1,6</w:t>
            </w:r>
          </w:p>
        </w:tc>
        <w:tc>
          <w:tcPr>
            <w:tcW w:w="709" w:type="dxa"/>
            <w:shd w:val="clear" w:color="auto" w:fill="auto"/>
            <w:noWrap/>
            <w:vAlign w:val="center"/>
            <w:hideMark/>
          </w:tcPr>
          <w:p w:rsidR="00EE48B2" w:rsidRPr="00CB5CFB" w:rsidRDefault="00EE48B2" w:rsidP="007751C4">
            <w:pPr>
              <w:widowControl w:val="0"/>
              <w:jc w:val="center"/>
            </w:pPr>
            <w:r w:rsidRPr="00CB5CFB">
              <w:t>1,4</w:t>
            </w:r>
          </w:p>
        </w:tc>
        <w:tc>
          <w:tcPr>
            <w:tcW w:w="709" w:type="dxa"/>
            <w:shd w:val="clear" w:color="auto" w:fill="auto"/>
            <w:noWrap/>
            <w:vAlign w:val="center"/>
            <w:hideMark/>
          </w:tcPr>
          <w:p w:rsidR="00EE48B2" w:rsidRPr="00CB5CFB" w:rsidRDefault="00EE48B2" w:rsidP="007751C4">
            <w:pPr>
              <w:widowControl w:val="0"/>
              <w:jc w:val="center"/>
            </w:pPr>
            <w:r w:rsidRPr="00CB5CFB">
              <w:t>1,1</w:t>
            </w:r>
          </w:p>
        </w:tc>
        <w:tc>
          <w:tcPr>
            <w:tcW w:w="709" w:type="dxa"/>
            <w:shd w:val="clear" w:color="auto" w:fill="auto"/>
            <w:noWrap/>
            <w:vAlign w:val="center"/>
            <w:hideMark/>
          </w:tcPr>
          <w:p w:rsidR="00EE48B2" w:rsidRPr="00CB5CFB" w:rsidRDefault="00EE48B2" w:rsidP="007751C4">
            <w:pPr>
              <w:widowControl w:val="0"/>
              <w:jc w:val="center"/>
            </w:pPr>
            <w:r w:rsidRPr="00CB5CFB">
              <w:t>0,3</w:t>
            </w:r>
          </w:p>
        </w:tc>
        <w:tc>
          <w:tcPr>
            <w:tcW w:w="708" w:type="dxa"/>
            <w:shd w:val="clear" w:color="auto" w:fill="auto"/>
            <w:noWrap/>
            <w:vAlign w:val="center"/>
            <w:hideMark/>
          </w:tcPr>
          <w:p w:rsidR="00EE48B2" w:rsidRPr="00CB5CFB" w:rsidRDefault="00EE48B2" w:rsidP="007751C4">
            <w:pPr>
              <w:widowControl w:val="0"/>
              <w:jc w:val="center"/>
            </w:pPr>
            <w:r w:rsidRPr="00CB5CFB">
              <w:t>0,1</w:t>
            </w:r>
          </w:p>
        </w:tc>
        <w:tc>
          <w:tcPr>
            <w:tcW w:w="709" w:type="dxa"/>
            <w:shd w:val="clear" w:color="auto" w:fill="auto"/>
            <w:noWrap/>
            <w:vAlign w:val="center"/>
            <w:hideMark/>
          </w:tcPr>
          <w:p w:rsidR="00EE48B2" w:rsidRPr="00CB5CFB" w:rsidRDefault="00EE48B2" w:rsidP="007751C4">
            <w:pPr>
              <w:widowControl w:val="0"/>
              <w:jc w:val="center"/>
            </w:pPr>
            <w:r w:rsidRPr="00CB5CFB">
              <w:t>0,1</w:t>
            </w:r>
          </w:p>
        </w:tc>
        <w:tc>
          <w:tcPr>
            <w:tcW w:w="709" w:type="dxa"/>
            <w:shd w:val="clear" w:color="auto" w:fill="auto"/>
            <w:noWrap/>
            <w:vAlign w:val="center"/>
            <w:hideMark/>
          </w:tcPr>
          <w:p w:rsidR="00EE48B2" w:rsidRPr="00CB5CFB" w:rsidRDefault="00EE48B2" w:rsidP="007751C4">
            <w:pPr>
              <w:widowControl w:val="0"/>
              <w:jc w:val="center"/>
            </w:pPr>
            <w:r w:rsidRPr="00CB5CFB">
              <w:t>0,0</w:t>
            </w:r>
          </w:p>
        </w:tc>
        <w:tc>
          <w:tcPr>
            <w:tcW w:w="842" w:type="dxa"/>
            <w:shd w:val="clear" w:color="auto" w:fill="auto"/>
            <w:noWrap/>
            <w:vAlign w:val="center"/>
            <w:hideMark/>
          </w:tcPr>
          <w:p w:rsidR="00EE48B2" w:rsidRPr="00CB5CFB" w:rsidRDefault="00EE48B2" w:rsidP="007751C4">
            <w:pPr>
              <w:widowControl w:val="0"/>
              <w:jc w:val="center"/>
            </w:pPr>
            <w:r w:rsidRPr="00CB5CFB">
              <w:t>0,0</w:t>
            </w:r>
          </w:p>
        </w:tc>
      </w:tr>
      <w:tr w:rsidR="00EE48B2" w:rsidRPr="00CB5CFB" w:rsidTr="007751C4">
        <w:trPr>
          <w:trHeight w:val="277"/>
        </w:trPr>
        <w:tc>
          <w:tcPr>
            <w:tcW w:w="1711" w:type="dxa"/>
            <w:shd w:val="clear" w:color="auto" w:fill="auto"/>
            <w:vAlign w:val="center"/>
            <w:hideMark/>
          </w:tcPr>
          <w:p w:rsidR="00EE48B2" w:rsidRPr="00CB5CFB" w:rsidRDefault="00EE48B2" w:rsidP="007751C4">
            <w:pPr>
              <w:widowControl w:val="0"/>
            </w:pPr>
            <w:r w:rsidRPr="00CB5CFB">
              <w:t>Сезонная</w:t>
            </w:r>
          </w:p>
        </w:tc>
        <w:tc>
          <w:tcPr>
            <w:tcW w:w="709" w:type="dxa"/>
            <w:shd w:val="clear" w:color="auto" w:fill="auto"/>
            <w:vAlign w:val="center"/>
            <w:hideMark/>
          </w:tcPr>
          <w:p w:rsidR="00EE48B2" w:rsidRPr="00CB5CFB" w:rsidRDefault="00EE48B2" w:rsidP="007751C4">
            <w:pPr>
              <w:widowControl w:val="0"/>
              <w:jc w:val="center"/>
            </w:pPr>
            <w:r w:rsidRPr="00CB5CFB">
              <w:t>11,7</w:t>
            </w:r>
          </w:p>
        </w:tc>
        <w:tc>
          <w:tcPr>
            <w:tcW w:w="709" w:type="dxa"/>
            <w:shd w:val="clear" w:color="auto" w:fill="auto"/>
            <w:vAlign w:val="center"/>
            <w:hideMark/>
          </w:tcPr>
          <w:p w:rsidR="00EE48B2" w:rsidRPr="00CB5CFB" w:rsidRDefault="00EE48B2" w:rsidP="007751C4">
            <w:pPr>
              <w:widowControl w:val="0"/>
              <w:jc w:val="center"/>
            </w:pPr>
            <w:r w:rsidRPr="00CB5CFB">
              <w:t>9,3</w:t>
            </w:r>
          </w:p>
        </w:tc>
        <w:tc>
          <w:tcPr>
            <w:tcW w:w="709" w:type="dxa"/>
            <w:shd w:val="clear" w:color="auto" w:fill="auto"/>
            <w:noWrap/>
            <w:vAlign w:val="center"/>
            <w:hideMark/>
          </w:tcPr>
          <w:p w:rsidR="00EE48B2" w:rsidRPr="00CB5CFB" w:rsidRDefault="00EE48B2" w:rsidP="007751C4">
            <w:pPr>
              <w:widowControl w:val="0"/>
              <w:jc w:val="center"/>
            </w:pPr>
            <w:r w:rsidRPr="00CB5CFB">
              <w:t>6,1</w:t>
            </w:r>
          </w:p>
        </w:tc>
        <w:tc>
          <w:tcPr>
            <w:tcW w:w="708" w:type="dxa"/>
            <w:shd w:val="clear" w:color="auto" w:fill="auto"/>
            <w:noWrap/>
            <w:vAlign w:val="center"/>
            <w:hideMark/>
          </w:tcPr>
          <w:p w:rsidR="00EE48B2" w:rsidRPr="00CB5CFB" w:rsidRDefault="00EE48B2" w:rsidP="007751C4">
            <w:pPr>
              <w:widowControl w:val="0"/>
              <w:jc w:val="center"/>
            </w:pPr>
            <w:r w:rsidRPr="00CB5CFB">
              <w:t>4,5</w:t>
            </w:r>
          </w:p>
        </w:tc>
        <w:tc>
          <w:tcPr>
            <w:tcW w:w="709" w:type="dxa"/>
            <w:shd w:val="clear" w:color="auto" w:fill="auto"/>
            <w:noWrap/>
            <w:vAlign w:val="center"/>
            <w:hideMark/>
          </w:tcPr>
          <w:p w:rsidR="00EE48B2" w:rsidRPr="00CB5CFB" w:rsidRDefault="00EE48B2" w:rsidP="007751C4">
            <w:pPr>
              <w:widowControl w:val="0"/>
              <w:jc w:val="center"/>
            </w:pPr>
            <w:r w:rsidRPr="00CB5CFB">
              <w:t>4,6</w:t>
            </w:r>
          </w:p>
        </w:tc>
        <w:tc>
          <w:tcPr>
            <w:tcW w:w="709" w:type="dxa"/>
            <w:shd w:val="clear" w:color="auto" w:fill="auto"/>
            <w:noWrap/>
            <w:vAlign w:val="center"/>
            <w:hideMark/>
          </w:tcPr>
          <w:p w:rsidR="00EE48B2" w:rsidRPr="00CB5CFB" w:rsidRDefault="00EE48B2" w:rsidP="007751C4">
            <w:pPr>
              <w:widowControl w:val="0"/>
              <w:jc w:val="center"/>
            </w:pPr>
            <w:r w:rsidRPr="00CB5CFB">
              <w:t>4,0</w:t>
            </w:r>
          </w:p>
        </w:tc>
        <w:tc>
          <w:tcPr>
            <w:tcW w:w="709" w:type="dxa"/>
            <w:shd w:val="clear" w:color="auto" w:fill="auto"/>
            <w:noWrap/>
            <w:vAlign w:val="center"/>
            <w:hideMark/>
          </w:tcPr>
          <w:p w:rsidR="00EE48B2" w:rsidRPr="00CB5CFB" w:rsidRDefault="00EE48B2" w:rsidP="007751C4">
            <w:pPr>
              <w:widowControl w:val="0"/>
              <w:jc w:val="center"/>
            </w:pPr>
            <w:r w:rsidRPr="00CB5CFB">
              <w:t>0,3</w:t>
            </w:r>
          </w:p>
        </w:tc>
        <w:tc>
          <w:tcPr>
            <w:tcW w:w="708" w:type="dxa"/>
            <w:shd w:val="clear" w:color="auto" w:fill="auto"/>
            <w:noWrap/>
            <w:vAlign w:val="center"/>
            <w:hideMark/>
          </w:tcPr>
          <w:p w:rsidR="00EE48B2" w:rsidRPr="00CB5CFB" w:rsidRDefault="00EE48B2" w:rsidP="007751C4">
            <w:pPr>
              <w:widowControl w:val="0"/>
              <w:jc w:val="center"/>
            </w:pPr>
            <w:r w:rsidRPr="00CB5CFB">
              <w:t>0,2</w:t>
            </w:r>
          </w:p>
        </w:tc>
        <w:tc>
          <w:tcPr>
            <w:tcW w:w="709" w:type="dxa"/>
            <w:shd w:val="clear" w:color="auto" w:fill="auto"/>
            <w:noWrap/>
            <w:vAlign w:val="center"/>
            <w:hideMark/>
          </w:tcPr>
          <w:p w:rsidR="00EE48B2" w:rsidRPr="00CB5CFB" w:rsidRDefault="00EE48B2" w:rsidP="007751C4">
            <w:pPr>
              <w:widowControl w:val="0"/>
              <w:jc w:val="center"/>
            </w:pPr>
            <w:r w:rsidRPr="00CB5CFB">
              <w:t>0,1</w:t>
            </w:r>
          </w:p>
        </w:tc>
        <w:tc>
          <w:tcPr>
            <w:tcW w:w="709" w:type="dxa"/>
            <w:shd w:val="clear" w:color="auto" w:fill="auto"/>
            <w:noWrap/>
            <w:vAlign w:val="center"/>
            <w:hideMark/>
          </w:tcPr>
          <w:p w:rsidR="00EE48B2" w:rsidRPr="00CB5CFB" w:rsidRDefault="00EE48B2" w:rsidP="007751C4">
            <w:pPr>
              <w:widowControl w:val="0"/>
              <w:jc w:val="center"/>
            </w:pPr>
            <w:r w:rsidRPr="00CB5CFB">
              <w:t>0,1</w:t>
            </w:r>
          </w:p>
        </w:tc>
        <w:tc>
          <w:tcPr>
            <w:tcW w:w="842" w:type="dxa"/>
            <w:shd w:val="clear" w:color="auto" w:fill="auto"/>
            <w:noWrap/>
            <w:vAlign w:val="center"/>
            <w:hideMark/>
          </w:tcPr>
          <w:p w:rsidR="00EE48B2" w:rsidRPr="00CB5CFB" w:rsidRDefault="00EE48B2" w:rsidP="007751C4">
            <w:pPr>
              <w:widowControl w:val="0"/>
              <w:jc w:val="center"/>
            </w:pPr>
            <w:r w:rsidRPr="00CB5CFB">
              <w:t>0,2</w:t>
            </w:r>
          </w:p>
        </w:tc>
      </w:tr>
      <w:tr w:rsidR="00EE48B2" w:rsidRPr="00CB5CFB" w:rsidTr="007751C4">
        <w:trPr>
          <w:trHeight w:val="277"/>
        </w:trPr>
        <w:tc>
          <w:tcPr>
            <w:tcW w:w="9641" w:type="dxa"/>
            <w:gridSpan w:val="12"/>
            <w:shd w:val="clear" w:color="auto" w:fill="auto"/>
            <w:vAlign w:val="center"/>
          </w:tcPr>
          <w:p w:rsidR="00EE48B2" w:rsidRPr="00CB5CFB" w:rsidRDefault="00EE48B2" w:rsidP="007751C4">
            <w:pPr>
              <w:widowControl w:val="0"/>
              <w:ind w:firstLine="611"/>
            </w:pPr>
            <w:r w:rsidRPr="00CB5CFB">
              <w:t>Примечание –</w:t>
            </w:r>
            <w:r w:rsidR="00DD4646" w:rsidRPr="00CB5CFB">
              <w:t xml:space="preserve"> Составлено автором на основании [18</w:t>
            </w:r>
            <w:r w:rsidR="00E22FEE" w:rsidRPr="00CB5CFB">
              <w:t>3</w:t>
            </w:r>
            <w:r w:rsidR="00DD4646" w:rsidRPr="00CB5CFB">
              <w:t xml:space="preserve">] </w:t>
            </w:r>
          </w:p>
        </w:tc>
      </w:tr>
    </w:tbl>
    <w:p w:rsidR="00EE48B2" w:rsidRPr="00CB5CFB" w:rsidRDefault="00EE48B2" w:rsidP="009D456F">
      <w:pPr>
        <w:widowControl w:val="0"/>
        <w:ind w:firstLine="709"/>
        <w:jc w:val="both"/>
        <w:rPr>
          <w:sz w:val="28"/>
          <w:szCs w:val="28"/>
        </w:rPr>
      </w:pPr>
      <w:r w:rsidRPr="00CB5CFB">
        <w:rPr>
          <w:sz w:val="28"/>
          <w:szCs w:val="28"/>
        </w:rPr>
        <w:t>Если в 2001 году доля постоянных работников в общей численности занятых составляла 64,4% или 2853,8 тысяч человек, то к 2020 году она выросла почти на 30% и составила 93,8% или 6275,2 тысяч человек. В 2001 году постоянная занятость преобладала в образовании, обрабатывающей промышленности и секторе транспорта и связи. В 2020 году сохранились доминирующие позиции по первым двум секторам экономики: образование и обрабатывающая промышленность, а третью позицию занял сектор оптовой и розничной торговли</w:t>
      </w:r>
      <w:r w:rsidR="005107E5" w:rsidRPr="00CB5CFB">
        <w:rPr>
          <w:sz w:val="28"/>
          <w:szCs w:val="28"/>
        </w:rPr>
        <w:t>.</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В 2001 временная занятость составляла третью часть всех наемных работников (35,6%). В 2020 году количество срочных контрактов снизилось в 6 раз по сравнению с 2001 годом и составило 6,2% от всех наемных работников. По всем видам временной занятости численность наемных работников как в 2001, так и в 2020 году преобладала в сельском хозяйстве и торговле.</w:t>
      </w:r>
    </w:p>
    <w:p w:rsidR="00EE48B2" w:rsidRPr="00CB5CFB" w:rsidRDefault="00EE48B2" w:rsidP="009D456F">
      <w:pPr>
        <w:widowControl w:val="0"/>
        <w:ind w:firstLine="709"/>
        <w:jc w:val="both"/>
        <w:rPr>
          <w:sz w:val="28"/>
          <w:szCs w:val="28"/>
        </w:rPr>
      </w:pPr>
      <w:r w:rsidRPr="00CB5CFB">
        <w:rPr>
          <w:sz w:val="28"/>
          <w:szCs w:val="28"/>
        </w:rPr>
        <w:t xml:space="preserve">Среди всех вариантов временной занятости чаще других используется контракт на определенный срок. Снижение доли таких контрактов в период с 2001 по 2011 годы сменилось ростом до 4,9% в 2020 году. Доля случайных контрактов снизилась с 3,2% в 2001 г. до 0,0% в 2020 году. Доля сезонных контрактов уменьшилась с 11,2% до 0,2%. Случайные контракты в 2001 году составляли 3,2%, а в статистике 2020 года вообще не зафиксированы.  </w:t>
      </w:r>
    </w:p>
    <w:p w:rsidR="00EE48B2" w:rsidRPr="00EF2B33" w:rsidRDefault="00EE48B2" w:rsidP="009D456F">
      <w:pPr>
        <w:widowControl w:val="0"/>
        <w:autoSpaceDE w:val="0"/>
        <w:autoSpaceDN w:val="0"/>
        <w:adjustRightInd w:val="0"/>
        <w:ind w:firstLine="709"/>
        <w:jc w:val="both"/>
        <w:rPr>
          <w:sz w:val="28"/>
          <w:szCs w:val="28"/>
        </w:rPr>
      </w:pPr>
      <w:r w:rsidRPr="00EF2B33">
        <w:rPr>
          <w:sz w:val="28"/>
          <w:szCs w:val="28"/>
        </w:rPr>
        <w:t>Совместительство и договора</w:t>
      </w:r>
      <w:r w:rsidR="00413C15" w:rsidRPr="00EF2B33">
        <w:rPr>
          <w:sz w:val="28"/>
          <w:szCs w:val="28"/>
        </w:rPr>
        <w:t xml:space="preserve"> гражданско-правового характера</w:t>
      </w:r>
      <w:r w:rsidR="00EF2B33">
        <w:rPr>
          <w:sz w:val="28"/>
          <w:szCs w:val="28"/>
        </w:rPr>
        <w:t>.</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 xml:space="preserve">Работа по договору гражданско-правового характера (далее ГПХ) отличается от совместительства тем, что регулируется Гражданским Кодексом. Для работодателя это выгодная альтернатива трудовому договору, так как  уменьшаются обязательства работодателя перед лицом, которое осуществляет работу. </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 xml:space="preserve">Анализ применения таких форм занятости показал, что они имеют незначительный масштаб применения на рынке труда. Но как показывает рисунок </w:t>
      </w:r>
      <w:r w:rsidR="005D60F6" w:rsidRPr="00CB5CFB">
        <w:rPr>
          <w:sz w:val="28"/>
          <w:szCs w:val="28"/>
        </w:rPr>
        <w:t>20</w:t>
      </w:r>
      <w:r w:rsidRPr="00CB5CFB">
        <w:rPr>
          <w:sz w:val="28"/>
          <w:szCs w:val="28"/>
        </w:rPr>
        <w:t>, с 2015 года договоры ГПХ имеют устойчивую тенденцию роста.</w:t>
      </w:r>
    </w:p>
    <w:p w:rsidR="0076409A" w:rsidRPr="00CB5CFB" w:rsidRDefault="0076409A" w:rsidP="0076409A">
      <w:pPr>
        <w:widowControl w:val="0"/>
        <w:ind w:firstLine="709"/>
        <w:jc w:val="both"/>
        <w:rPr>
          <w:sz w:val="28"/>
          <w:szCs w:val="28"/>
        </w:rPr>
      </w:pPr>
      <w:r w:rsidRPr="00CB5CFB">
        <w:rPr>
          <w:sz w:val="28"/>
          <w:szCs w:val="28"/>
        </w:rPr>
        <w:t xml:space="preserve">В 2001 году доля численности совместителей достигла своего пика (1,87%), затем 2002 отмечается резким спадом до отметки 0,34% и последующие годы вплоть до 2017 года стабильно держался на уровне </w:t>
      </w:r>
      <w:r>
        <w:rPr>
          <w:sz w:val="28"/>
          <w:szCs w:val="28"/>
          <w:lang w:val="kk-KZ"/>
        </w:rPr>
        <w:t xml:space="preserve">                                                                                                </w:t>
      </w:r>
      <w:r w:rsidRPr="00CB5CFB">
        <w:rPr>
          <w:sz w:val="28"/>
          <w:szCs w:val="28"/>
        </w:rPr>
        <w:t xml:space="preserve">0,2-0,3%. </w:t>
      </w:r>
    </w:p>
    <w:p w:rsidR="0076409A" w:rsidRPr="00CB5CFB" w:rsidRDefault="0076409A" w:rsidP="0076409A">
      <w:pPr>
        <w:widowControl w:val="0"/>
        <w:ind w:firstLine="709"/>
        <w:jc w:val="both"/>
        <w:rPr>
          <w:sz w:val="28"/>
          <w:szCs w:val="28"/>
        </w:rPr>
      </w:pPr>
      <w:r w:rsidRPr="00CB5CFB">
        <w:rPr>
          <w:sz w:val="28"/>
          <w:szCs w:val="28"/>
        </w:rPr>
        <w:t xml:space="preserve">Углубленный анализ данных позволил выявить особенность в практике применения этих видов контрактов. В кризисные периоды наблюдается увеличение численности работников по договорам ГПХ и одновременное снижение количества совместителей. В период экономического кризиса 2009 года договора ГПХ увеличились с 0,41% (2008) до 0,46%, а численность совместителей снизилась с 0,29 (2008) до 0,27%. В период пандемии 2019 года договора ГПХ увеличились с 0,67% (2018) до 1,08%, а численность совместителей снизилась с 0,47 (2018) до 0,35%. </w:t>
      </w:r>
    </w:p>
    <w:p w:rsidR="00413C15" w:rsidRPr="00CB5CFB" w:rsidRDefault="00413C15" w:rsidP="009D456F">
      <w:pPr>
        <w:widowControl w:val="0"/>
        <w:autoSpaceDE w:val="0"/>
        <w:autoSpaceDN w:val="0"/>
        <w:adjustRightInd w:val="0"/>
        <w:ind w:firstLine="709"/>
        <w:jc w:val="both"/>
        <w:rPr>
          <w:sz w:val="28"/>
          <w:szCs w:val="28"/>
        </w:rPr>
      </w:pPr>
      <w:r w:rsidRPr="00CB5CFB">
        <w:rPr>
          <w:sz w:val="28"/>
          <w:szCs w:val="28"/>
        </w:rPr>
        <w:t>В период стабилизации наблюдается обратная тенденция. Например, в 2020 году заметно увеличилось число совместителей до 0,41% и одновременное снижение договоров ГПХ до 0,85%. Эти процессы объясняются тем, что контракт совместительства обычно заключается на более длительный срок, по сравнению с договорами ГПХ.</w:t>
      </w:r>
    </w:p>
    <w:p w:rsidR="00EE48B2" w:rsidRPr="00CB5CFB" w:rsidRDefault="00EE48B2" w:rsidP="007751C4">
      <w:pPr>
        <w:widowControl w:val="0"/>
        <w:autoSpaceDE w:val="0"/>
        <w:autoSpaceDN w:val="0"/>
        <w:adjustRightInd w:val="0"/>
        <w:jc w:val="center"/>
        <w:rPr>
          <w:sz w:val="28"/>
          <w:szCs w:val="28"/>
        </w:rPr>
      </w:pPr>
      <w:r w:rsidRPr="00CB5CFB">
        <w:rPr>
          <w:noProof/>
          <w:sz w:val="28"/>
          <w:szCs w:val="28"/>
        </w:rPr>
        <w:drawing>
          <wp:inline distT="0" distB="0" distL="0" distR="0">
            <wp:extent cx="5716988" cy="3784821"/>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E48B2" w:rsidRPr="007751C4" w:rsidRDefault="00EE48B2" w:rsidP="007751C4">
      <w:pPr>
        <w:widowControl w:val="0"/>
        <w:jc w:val="center"/>
        <w:rPr>
          <w:sz w:val="28"/>
          <w:szCs w:val="28"/>
          <w:lang w:val="kk-KZ"/>
        </w:rPr>
      </w:pPr>
      <w:r w:rsidRPr="00CB5CFB">
        <w:rPr>
          <w:sz w:val="28"/>
          <w:szCs w:val="28"/>
        </w:rPr>
        <w:t xml:space="preserve">Рисунок </w:t>
      </w:r>
      <w:r w:rsidR="005D60F6" w:rsidRPr="00CB5CFB">
        <w:rPr>
          <w:sz w:val="28"/>
          <w:szCs w:val="28"/>
        </w:rPr>
        <w:t>20</w:t>
      </w:r>
      <w:r w:rsidRPr="00CB5CFB">
        <w:rPr>
          <w:sz w:val="28"/>
          <w:szCs w:val="28"/>
        </w:rPr>
        <w:t xml:space="preserve"> – Доля работников, занятых по контрактам ГПХ и совместителей в численности занятого населения в 2</w:t>
      </w:r>
      <w:r w:rsidR="00EF3CF1">
        <w:rPr>
          <w:sz w:val="28"/>
          <w:szCs w:val="28"/>
        </w:rPr>
        <w:t>001-2020 гг</w:t>
      </w:r>
      <w:r w:rsidR="007751C4">
        <w:rPr>
          <w:sz w:val="28"/>
          <w:szCs w:val="28"/>
          <w:lang w:val="kk-KZ"/>
        </w:rPr>
        <w:t>.</w:t>
      </w:r>
    </w:p>
    <w:p w:rsidR="00822570" w:rsidRPr="007751C4" w:rsidRDefault="00822570" w:rsidP="009D456F">
      <w:pPr>
        <w:widowControl w:val="0"/>
        <w:ind w:firstLine="709"/>
        <w:jc w:val="both"/>
        <w:rPr>
          <w:sz w:val="16"/>
          <w:szCs w:val="16"/>
        </w:rPr>
      </w:pPr>
    </w:p>
    <w:p w:rsidR="00EE48B2" w:rsidRPr="00CB5CFB" w:rsidRDefault="00EE48B2" w:rsidP="009D456F">
      <w:pPr>
        <w:widowControl w:val="0"/>
        <w:ind w:firstLine="709"/>
        <w:jc w:val="both"/>
      </w:pPr>
      <w:r w:rsidRPr="00CB5CFB">
        <w:t xml:space="preserve">Примечание – </w:t>
      </w:r>
      <w:r w:rsidR="0091654F" w:rsidRPr="00CB5CFB">
        <w:t xml:space="preserve">Составлено </w:t>
      </w:r>
      <w:r w:rsidRPr="00CB5CFB">
        <w:t>автором на основ</w:t>
      </w:r>
      <w:r w:rsidR="00EF3CF1">
        <w:t>ании</w:t>
      </w:r>
      <w:r w:rsidRPr="00CB5CFB">
        <w:t xml:space="preserve"> </w:t>
      </w:r>
      <w:r w:rsidR="00196788">
        <w:t xml:space="preserve">источника </w:t>
      </w:r>
      <w:r w:rsidR="0091654F" w:rsidRPr="00CB5CFB">
        <w:t>[</w:t>
      </w:r>
      <w:r w:rsidR="00D1560B" w:rsidRPr="00CB5CFB">
        <w:t>18</w:t>
      </w:r>
      <w:r w:rsidR="00E22FEE" w:rsidRPr="00CB5CFB">
        <w:t>4</w:t>
      </w:r>
      <w:r w:rsidR="0091654F" w:rsidRPr="00CB5CFB">
        <w:t>]</w:t>
      </w:r>
    </w:p>
    <w:p w:rsidR="00D96CC8" w:rsidRDefault="00D96CC8" w:rsidP="009D456F">
      <w:pPr>
        <w:widowControl w:val="0"/>
        <w:ind w:firstLine="709"/>
        <w:jc w:val="both"/>
        <w:rPr>
          <w:sz w:val="28"/>
          <w:szCs w:val="28"/>
        </w:rPr>
      </w:pPr>
    </w:p>
    <w:p w:rsidR="00ED69FA" w:rsidRDefault="00ED69FA" w:rsidP="009D456F">
      <w:pPr>
        <w:widowControl w:val="0"/>
        <w:ind w:firstLine="709"/>
        <w:jc w:val="both"/>
        <w:rPr>
          <w:sz w:val="28"/>
          <w:szCs w:val="28"/>
        </w:rPr>
      </w:pPr>
      <w:r w:rsidRPr="00CB5CFB">
        <w:rPr>
          <w:sz w:val="28"/>
          <w:szCs w:val="28"/>
        </w:rPr>
        <w:t>В таблице 10 проследим рейтинг видов деятельности по количеству контрактов совместительства и ГПХ в 2001 и 2020 гг.</w:t>
      </w:r>
    </w:p>
    <w:p w:rsidR="00ED69FA" w:rsidRPr="00CB5CFB" w:rsidRDefault="00ED69FA" w:rsidP="009D456F">
      <w:pPr>
        <w:widowControl w:val="0"/>
        <w:ind w:firstLine="709"/>
        <w:jc w:val="both"/>
        <w:rPr>
          <w:sz w:val="28"/>
          <w:szCs w:val="28"/>
        </w:rPr>
      </w:pPr>
    </w:p>
    <w:p w:rsidR="00EE48B2" w:rsidRPr="007751C4" w:rsidRDefault="00EE48B2" w:rsidP="007751C4">
      <w:pPr>
        <w:widowControl w:val="0"/>
        <w:jc w:val="both"/>
        <w:rPr>
          <w:sz w:val="28"/>
          <w:szCs w:val="28"/>
          <w:lang w:val="kk-KZ"/>
        </w:rPr>
      </w:pPr>
      <w:r w:rsidRPr="00CB5CFB">
        <w:rPr>
          <w:sz w:val="28"/>
          <w:szCs w:val="28"/>
        </w:rPr>
        <w:t>Таблица 10 – Рейтинг видов деятельности по количеству контрактов совмес</w:t>
      </w:r>
      <w:r w:rsidR="00615F3F">
        <w:rPr>
          <w:sz w:val="28"/>
          <w:szCs w:val="28"/>
        </w:rPr>
        <w:t>тительства и ГПХ, 2001 и 2020</w:t>
      </w:r>
      <w:r w:rsidR="00F45597">
        <w:rPr>
          <w:sz w:val="28"/>
          <w:szCs w:val="28"/>
        </w:rPr>
        <w:t xml:space="preserve"> </w:t>
      </w:r>
      <w:r w:rsidR="00615F3F">
        <w:rPr>
          <w:sz w:val="28"/>
          <w:szCs w:val="28"/>
        </w:rPr>
        <w:t>гг</w:t>
      </w:r>
      <w:r w:rsidR="007751C4">
        <w:rPr>
          <w:sz w:val="28"/>
          <w:szCs w:val="28"/>
          <w:lang w:val="kk-KZ"/>
        </w:rPr>
        <w:t>.</w:t>
      </w:r>
    </w:p>
    <w:p w:rsidR="00EF3CF1" w:rsidRPr="007751C4" w:rsidRDefault="00EF3CF1" w:rsidP="009D456F">
      <w:pPr>
        <w:widowControl w:val="0"/>
        <w:ind w:firstLine="709"/>
        <w:jc w:val="both"/>
        <w:rPr>
          <w:sz w:val="16"/>
          <w:szCs w:val="16"/>
        </w:rPr>
      </w:pP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2208"/>
        <w:gridCol w:w="1982"/>
        <w:gridCol w:w="1823"/>
        <w:gridCol w:w="2265"/>
      </w:tblGrid>
      <w:tr w:rsidR="00EE48B2" w:rsidRPr="007751C4" w:rsidTr="00413C15">
        <w:trPr>
          <w:trHeight w:val="496"/>
        </w:trPr>
        <w:tc>
          <w:tcPr>
            <w:tcW w:w="1339" w:type="dxa"/>
            <w:vMerge w:val="restart"/>
          </w:tcPr>
          <w:p w:rsidR="00EE48B2" w:rsidRPr="007751C4" w:rsidRDefault="00EE48B2" w:rsidP="007751C4">
            <w:pPr>
              <w:widowControl w:val="0"/>
              <w:jc w:val="center"/>
            </w:pPr>
            <w:r w:rsidRPr="007751C4">
              <w:t>Контракты</w:t>
            </w:r>
          </w:p>
          <w:p w:rsidR="00EE48B2" w:rsidRPr="007751C4" w:rsidRDefault="00EE48B2" w:rsidP="007751C4">
            <w:pPr>
              <w:widowControl w:val="0"/>
              <w:jc w:val="center"/>
            </w:pPr>
          </w:p>
          <w:p w:rsidR="00EE48B2" w:rsidRPr="007751C4" w:rsidRDefault="00EE48B2" w:rsidP="007751C4">
            <w:pPr>
              <w:widowControl w:val="0"/>
              <w:jc w:val="center"/>
            </w:pPr>
            <w:r w:rsidRPr="007751C4">
              <w:t>Рейтинг</w:t>
            </w:r>
          </w:p>
        </w:tc>
        <w:tc>
          <w:tcPr>
            <w:tcW w:w="8278" w:type="dxa"/>
            <w:gridSpan w:val="4"/>
            <w:vAlign w:val="center"/>
          </w:tcPr>
          <w:p w:rsidR="00EE48B2" w:rsidRPr="007751C4" w:rsidRDefault="00EE48B2" w:rsidP="00413C15">
            <w:pPr>
              <w:widowControl w:val="0"/>
              <w:jc w:val="center"/>
            </w:pPr>
            <w:r w:rsidRPr="007751C4">
              <w:t>Форма, вид деятельности, численность занятых (человек)</w:t>
            </w:r>
          </w:p>
        </w:tc>
      </w:tr>
      <w:tr w:rsidR="00EE48B2" w:rsidRPr="007751C4" w:rsidTr="00413C15">
        <w:trPr>
          <w:trHeight w:val="415"/>
        </w:trPr>
        <w:tc>
          <w:tcPr>
            <w:tcW w:w="1339" w:type="dxa"/>
            <w:vMerge/>
          </w:tcPr>
          <w:p w:rsidR="00EE48B2" w:rsidRPr="007751C4" w:rsidRDefault="00EE48B2" w:rsidP="007751C4">
            <w:pPr>
              <w:widowControl w:val="0"/>
              <w:jc w:val="center"/>
            </w:pPr>
          </w:p>
        </w:tc>
        <w:tc>
          <w:tcPr>
            <w:tcW w:w="4190" w:type="dxa"/>
            <w:gridSpan w:val="2"/>
          </w:tcPr>
          <w:p w:rsidR="00EE48B2" w:rsidRPr="007751C4" w:rsidRDefault="00EE48B2" w:rsidP="007751C4">
            <w:pPr>
              <w:widowControl w:val="0"/>
              <w:jc w:val="center"/>
            </w:pPr>
            <w:r w:rsidRPr="007751C4">
              <w:t>ГПХ</w:t>
            </w:r>
          </w:p>
        </w:tc>
        <w:tc>
          <w:tcPr>
            <w:tcW w:w="4088" w:type="dxa"/>
            <w:gridSpan w:val="2"/>
            <w:vAlign w:val="center"/>
          </w:tcPr>
          <w:p w:rsidR="00EE48B2" w:rsidRPr="007751C4" w:rsidRDefault="006F1D83" w:rsidP="00413C15">
            <w:pPr>
              <w:widowControl w:val="0"/>
              <w:jc w:val="center"/>
            </w:pPr>
            <w:r w:rsidRPr="007751C4">
              <w:t>Совместительство</w:t>
            </w:r>
          </w:p>
        </w:tc>
      </w:tr>
      <w:tr w:rsidR="00EE48B2" w:rsidRPr="007751C4" w:rsidTr="00413C15">
        <w:trPr>
          <w:trHeight w:val="420"/>
        </w:trPr>
        <w:tc>
          <w:tcPr>
            <w:tcW w:w="1339" w:type="dxa"/>
            <w:vMerge/>
          </w:tcPr>
          <w:p w:rsidR="00EE48B2" w:rsidRPr="007751C4" w:rsidRDefault="00EE48B2" w:rsidP="007751C4">
            <w:pPr>
              <w:widowControl w:val="0"/>
              <w:jc w:val="center"/>
            </w:pPr>
          </w:p>
        </w:tc>
        <w:tc>
          <w:tcPr>
            <w:tcW w:w="2208" w:type="dxa"/>
            <w:vAlign w:val="center"/>
          </w:tcPr>
          <w:p w:rsidR="00EE48B2" w:rsidRPr="007751C4" w:rsidRDefault="00EE48B2" w:rsidP="007751C4">
            <w:pPr>
              <w:widowControl w:val="0"/>
              <w:jc w:val="center"/>
              <w:rPr>
                <w:lang w:val="kk-KZ"/>
              </w:rPr>
            </w:pPr>
            <w:r w:rsidRPr="007751C4">
              <w:t>2001</w:t>
            </w:r>
            <w:r w:rsidR="007751C4">
              <w:rPr>
                <w:lang w:val="kk-KZ"/>
              </w:rPr>
              <w:t xml:space="preserve"> год</w:t>
            </w:r>
          </w:p>
        </w:tc>
        <w:tc>
          <w:tcPr>
            <w:tcW w:w="1982" w:type="dxa"/>
            <w:vAlign w:val="center"/>
          </w:tcPr>
          <w:p w:rsidR="00EE48B2" w:rsidRPr="007751C4" w:rsidRDefault="00EE48B2" w:rsidP="007751C4">
            <w:pPr>
              <w:widowControl w:val="0"/>
              <w:jc w:val="center"/>
              <w:rPr>
                <w:lang w:val="kk-KZ"/>
              </w:rPr>
            </w:pPr>
            <w:r w:rsidRPr="007751C4">
              <w:t>2020</w:t>
            </w:r>
            <w:r w:rsidR="007751C4">
              <w:rPr>
                <w:lang w:val="kk-KZ"/>
              </w:rPr>
              <w:t xml:space="preserve"> год</w:t>
            </w:r>
          </w:p>
        </w:tc>
        <w:tc>
          <w:tcPr>
            <w:tcW w:w="1823" w:type="dxa"/>
            <w:vAlign w:val="center"/>
          </w:tcPr>
          <w:p w:rsidR="00EE48B2" w:rsidRPr="007751C4" w:rsidRDefault="00EE48B2" w:rsidP="00413C15">
            <w:pPr>
              <w:widowControl w:val="0"/>
              <w:jc w:val="center"/>
              <w:rPr>
                <w:lang w:val="kk-KZ"/>
              </w:rPr>
            </w:pPr>
            <w:r w:rsidRPr="007751C4">
              <w:t>2001</w:t>
            </w:r>
            <w:r w:rsidR="007751C4">
              <w:rPr>
                <w:lang w:val="kk-KZ"/>
              </w:rPr>
              <w:t xml:space="preserve"> год</w:t>
            </w:r>
          </w:p>
        </w:tc>
        <w:tc>
          <w:tcPr>
            <w:tcW w:w="2265" w:type="dxa"/>
            <w:vAlign w:val="center"/>
          </w:tcPr>
          <w:p w:rsidR="00EE48B2" w:rsidRPr="007751C4" w:rsidRDefault="00EE48B2" w:rsidP="00413C15">
            <w:pPr>
              <w:widowControl w:val="0"/>
              <w:jc w:val="center"/>
              <w:rPr>
                <w:lang w:val="kk-KZ"/>
              </w:rPr>
            </w:pPr>
            <w:r w:rsidRPr="007751C4">
              <w:t>2020</w:t>
            </w:r>
            <w:r w:rsidR="007751C4">
              <w:rPr>
                <w:lang w:val="kk-KZ"/>
              </w:rPr>
              <w:t xml:space="preserve"> год</w:t>
            </w:r>
          </w:p>
        </w:tc>
      </w:tr>
      <w:tr w:rsidR="00EE48B2" w:rsidRPr="007751C4" w:rsidTr="007838EA">
        <w:tc>
          <w:tcPr>
            <w:tcW w:w="1339" w:type="dxa"/>
            <w:tcBorders>
              <w:bottom w:val="single" w:sz="4" w:space="0" w:color="auto"/>
            </w:tcBorders>
            <w:vAlign w:val="center"/>
          </w:tcPr>
          <w:p w:rsidR="00EE48B2" w:rsidRPr="007751C4" w:rsidRDefault="00EE48B2" w:rsidP="007751C4">
            <w:pPr>
              <w:widowControl w:val="0"/>
              <w:jc w:val="center"/>
            </w:pPr>
            <w:r w:rsidRPr="007751C4">
              <w:t>1 место</w:t>
            </w:r>
          </w:p>
        </w:tc>
        <w:tc>
          <w:tcPr>
            <w:tcW w:w="2208" w:type="dxa"/>
            <w:tcBorders>
              <w:bottom w:val="single" w:sz="4" w:space="0" w:color="auto"/>
            </w:tcBorders>
            <w:vAlign w:val="center"/>
          </w:tcPr>
          <w:p w:rsidR="00EE48B2" w:rsidRPr="007751C4" w:rsidRDefault="00EE48B2" w:rsidP="007751C4">
            <w:pPr>
              <w:widowControl w:val="0"/>
              <w:jc w:val="center"/>
            </w:pPr>
            <w:r w:rsidRPr="007751C4">
              <w:t>Промышленность</w:t>
            </w:r>
          </w:p>
          <w:p w:rsidR="00EE48B2" w:rsidRPr="007751C4" w:rsidRDefault="00EE48B2" w:rsidP="007751C4">
            <w:pPr>
              <w:widowControl w:val="0"/>
              <w:jc w:val="center"/>
            </w:pPr>
            <w:r w:rsidRPr="007751C4">
              <w:t>- 14496</w:t>
            </w:r>
          </w:p>
        </w:tc>
        <w:tc>
          <w:tcPr>
            <w:tcW w:w="1982" w:type="dxa"/>
            <w:tcBorders>
              <w:bottom w:val="single" w:sz="4" w:space="0" w:color="auto"/>
            </w:tcBorders>
            <w:vAlign w:val="center"/>
          </w:tcPr>
          <w:p w:rsidR="00EE48B2" w:rsidRPr="007751C4" w:rsidRDefault="00EE48B2" w:rsidP="007751C4">
            <w:pPr>
              <w:widowControl w:val="0"/>
              <w:jc w:val="center"/>
            </w:pPr>
            <w:r w:rsidRPr="007751C4">
              <w:t>Государственное управление – 14949</w:t>
            </w:r>
          </w:p>
        </w:tc>
        <w:tc>
          <w:tcPr>
            <w:tcW w:w="1823" w:type="dxa"/>
            <w:tcBorders>
              <w:bottom w:val="single" w:sz="4" w:space="0" w:color="auto"/>
            </w:tcBorders>
            <w:vAlign w:val="center"/>
          </w:tcPr>
          <w:p w:rsidR="00EE48B2" w:rsidRPr="007751C4" w:rsidRDefault="00EE48B2" w:rsidP="007751C4">
            <w:pPr>
              <w:widowControl w:val="0"/>
              <w:jc w:val="center"/>
            </w:pPr>
            <w:r w:rsidRPr="007751C4">
              <w:t xml:space="preserve">Операции с недвижимым имуществом </w:t>
            </w:r>
            <w:r w:rsidR="00EE2EC6" w:rsidRPr="007751C4">
              <w:t>–</w:t>
            </w:r>
            <w:r w:rsidRPr="007751C4">
              <w:t xml:space="preserve"> 44645</w:t>
            </w:r>
          </w:p>
        </w:tc>
        <w:tc>
          <w:tcPr>
            <w:tcW w:w="2265" w:type="dxa"/>
            <w:tcBorders>
              <w:bottom w:val="single" w:sz="4" w:space="0" w:color="auto"/>
            </w:tcBorders>
            <w:vAlign w:val="center"/>
          </w:tcPr>
          <w:p w:rsidR="00EE48B2" w:rsidRPr="007751C4" w:rsidRDefault="00EE48B2" w:rsidP="007751C4">
            <w:pPr>
              <w:widowControl w:val="0"/>
              <w:jc w:val="center"/>
            </w:pPr>
            <w:r w:rsidRPr="007751C4">
              <w:t xml:space="preserve">Образование </w:t>
            </w:r>
            <w:r w:rsidR="00EE2EC6" w:rsidRPr="007751C4">
              <w:t>–</w:t>
            </w:r>
            <w:r w:rsidRPr="007751C4">
              <w:t xml:space="preserve"> 15790</w:t>
            </w:r>
          </w:p>
        </w:tc>
      </w:tr>
      <w:tr w:rsidR="00EE48B2" w:rsidRPr="007751C4" w:rsidTr="007838EA">
        <w:tc>
          <w:tcPr>
            <w:tcW w:w="1339" w:type="dxa"/>
            <w:tcBorders>
              <w:bottom w:val="nil"/>
            </w:tcBorders>
            <w:vAlign w:val="center"/>
          </w:tcPr>
          <w:p w:rsidR="00EE48B2" w:rsidRPr="007751C4" w:rsidRDefault="00EE48B2" w:rsidP="007751C4">
            <w:pPr>
              <w:widowControl w:val="0"/>
              <w:jc w:val="center"/>
            </w:pPr>
            <w:r w:rsidRPr="007751C4">
              <w:t>2 место</w:t>
            </w:r>
          </w:p>
        </w:tc>
        <w:tc>
          <w:tcPr>
            <w:tcW w:w="2208" w:type="dxa"/>
            <w:tcBorders>
              <w:bottom w:val="nil"/>
            </w:tcBorders>
            <w:vAlign w:val="center"/>
          </w:tcPr>
          <w:p w:rsidR="00EE48B2" w:rsidRPr="007751C4" w:rsidRDefault="00EE48B2" w:rsidP="007751C4">
            <w:pPr>
              <w:widowControl w:val="0"/>
              <w:jc w:val="center"/>
            </w:pPr>
            <w:r w:rsidRPr="007751C4">
              <w:t xml:space="preserve">Финансы и страхование </w:t>
            </w:r>
            <w:r w:rsidR="00EE2EC6" w:rsidRPr="007751C4">
              <w:t>–</w:t>
            </w:r>
            <w:r w:rsidRPr="007751C4">
              <w:t xml:space="preserve"> 9777</w:t>
            </w:r>
          </w:p>
        </w:tc>
        <w:tc>
          <w:tcPr>
            <w:tcW w:w="1982" w:type="dxa"/>
            <w:tcBorders>
              <w:bottom w:val="nil"/>
            </w:tcBorders>
            <w:vAlign w:val="center"/>
          </w:tcPr>
          <w:p w:rsidR="00EE48B2" w:rsidRPr="007751C4" w:rsidRDefault="00EE48B2" w:rsidP="007751C4">
            <w:pPr>
              <w:widowControl w:val="0"/>
              <w:jc w:val="center"/>
            </w:pPr>
            <w:r w:rsidRPr="007751C4">
              <w:t xml:space="preserve">Прочие услуги </w:t>
            </w:r>
            <w:r w:rsidR="00EE2EC6" w:rsidRPr="007751C4">
              <w:t>–</w:t>
            </w:r>
            <w:r w:rsidRPr="007751C4">
              <w:t xml:space="preserve"> 9878</w:t>
            </w:r>
          </w:p>
        </w:tc>
        <w:tc>
          <w:tcPr>
            <w:tcW w:w="1823" w:type="dxa"/>
            <w:tcBorders>
              <w:bottom w:val="nil"/>
            </w:tcBorders>
            <w:vAlign w:val="center"/>
          </w:tcPr>
          <w:p w:rsidR="007838EA" w:rsidRDefault="00EE48B2" w:rsidP="007838EA">
            <w:pPr>
              <w:widowControl w:val="0"/>
              <w:jc w:val="center"/>
            </w:pPr>
            <w:r w:rsidRPr="007751C4">
              <w:t xml:space="preserve">Сельское </w:t>
            </w:r>
          </w:p>
          <w:p w:rsidR="00EE48B2" w:rsidRPr="007751C4" w:rsidRDefault="00EE48B2" w:rsidP="007838EA">
            <w:pPr>
              <w:widowControl w:val="0"/>
              <w:jc w:val="center"/>
            </w:pPr>
            <w:r w:rsidRPr="007751C4">
              <w:t>хоз</w:t>
            </w:r>
            <w:r w:rsidR="007838EA">
              <w:t>-</w:t>
            </w:r>
            <w:r w:rsidRPr="007751C4">
              <w:t>во – 41456</w:t>
            </w:r>
          </w:p>
        </w:tc>
        <w:tc>
          <w:tcPr>
            <w:tcW w:w="2265" w:type="dxa"/>
            <w:tcBorders>
              <w:bottom w:val="nil"/>
            </w:tcBorders>
            <w:vAlign w:val="center"/>
          </w:tcPr>
          <w:p w:rsidR="00EE48B2" w:rsidRPr="007751C4" w:rsidRDefault="00EE48B2" w:rsidP="007751C4">
            <w:pPr>
              <w:widowControl w:val="0"/>
              <w:jc w:val="center"/>
            </w:pPr>
            <w:r w:rsidRPr="007751C4">
              <w:t>Государственное управление – 1736</w:t>
            </w:r>
          </w:p>
        </w:tc>
      </w:tr>
      <w:tr w:rsidR="00EE48B2" w:rsidRPr="007751C4" w:rsidTr="008B5A41">
        <w:tc>
          <w:tcPr>
            <w:tcW w:w="1339" w:type="dxa"/>
            <w:vAlign w:val="center"/>
          </w:tcPr>
          <w:p w:rsidR="00EE48B2" w:rsidRPr="007751C4" w:rsidRDefault="00EE48B2" w:rsidP="007751C4">
            <w:pPr>
              <w:widowControl w:val="0"/>
              <w:jc w:val="center"/>
            </w:pPr>
            <w:r w:rsidRPr="007751C4">
              <w:t>3 место</w:t>
            </w:r>
          </w:p>
        </w:tc>
        <w:tc>
          <w:tcPr>
            <w:tcW w:w="2208" w:type="dxa"/>
            <w:vAlign w:val="center"/>
          </w:tcPr>
          <w:p w:rsidR="00EE48B2" w:rsidRPr="007751C4" w:rsidRDefault="00EE48B2" w:rsidP="007751C4">
            <w:pPr>
              <w:widowControl w:val="0"/>
              <w:jc w:val="center"/>
            </w:pPr>
            <w:r w:rsidRPr="007751C4">
              <w:t xml:space="preserve">Прочие виды услуг </w:t>
            </w:r>
            <w:r w:rsidR="007751C4">
              <w:t>–</w:t>
            </w:r>
            <w:r w:rsidRPr="007751C4">
              <w:t xml:space="preserve"> 5436</w:t>
            </w:r>
          </w:p>
        </w:tc>
        <w:tc>
          <w:tcPr>
            <w:tcW w:w="1982" w:type="dxa"/>
            <w:vAlign w:val="center"/>
          </w:tcPr>
          <w:p w:rsidR="00EE48B2" w:rsidRPr="007751C4" w:rsidRDefault="00EE48B2" w:rsidP="007751C4">
            <w:pPr>
              <w:widowControl w:val="0"/>
              <w:jc w:val="center"/>
            </w:pPr>
            <w:r w:rsidRPr="007751C4">
              <w:t xml:space="preserve">Образование </w:t>
            </w:r>
            <w:r w:rsidR="00EE2EC6" w:rsidRPr="007751C4">
              <w:t>–</w:t>
            </w:r>
            <w:r w:rsidRPr="007751C4">
              <w:t xml:space="preserve"> 7586</w:t>
            </w:r>
          </w:p>
        </w:tc>
        <w:tc>
          <w:tcPr>
            <w:tcW w:w="1823" w:type="dxa"/>
            <w:vAlign w:val="center"/>
          </w:tcPr>
          <w:p w:rsidR="00EE48B2" w:rsidRPr="007751C4" w:rsidRDefault="00EE48B2" w:rsidP="007751C4">
            <w:pPr>
              <w:widowControl w:val="0"/>
              <w:jc w:val="center"/>
            </w:pPr>
            <w:r w:rsidRPr="007751C4">
              <w:t xml:space="preserve">Образование </w:t>
            </w:r>
            <w:r w:rsidR="00EE2EC6" w:rsidRPr="007751C4">
              <w:t>–</w:t>
            </w:r>
            <w:r w:rsidRPr="007751C4">
              <w:t xml:space="preserve"> 21119</w:t>
            </w:r>
          </w:p>
        </w:tc>
        <w:tc>
          <w:tcPr>
            <w:tcW w:w="2265" w:type="dxa"/>
            <w:vAlign w:val="center"/>
          </w:tcPr>
          <w:p w:rsidR="00EE48B2" w:rsidRPr="007751C4" w:rsidRDefault="00EE48B2" w:rsidP="007751C4">
            <w:pPr>
              <w:widowControl w:val="0"/>
              <w:jc w:val="center"/>
            </w:pPr>
            <w:r w:rsidRPr="007751C4">
              <w:t>Профессиональная, научная и техни</w:t>
            </w:r>
            <w:r w:rsidR="00413C15">
              <w:t xml:space="preserve"> </w:t>
            </w:r>
            <w:r w:rsidRPr="007751C4">
              <w:t>ческая деятель</w:t>
            </w:r>
            <w:r w:rsidR="00413C15">
              <w:t xml:space="preserve"> </w:t>
            </w:r>
            <w:r w:rsidRPr="007751C4">
              <w:t xml:space="preserve">ность </w:t>
            </w:r>
            <w:r w:rsidR="00EE2EC6" w:rsidRPr="007751C4">
              <w:t>–</w:t>
            </w:r>
            <w:r w:rsidRPr="007751C4">
              <w:t xml:space="preserve"> 1133, Торговля </w:t>
            </w:r>
            <w:r w:rsidR="00EE2EC6" w:rsidRPr="007751C4">
              <w:t>–</w:t>
            </w:r>
            <w:r w:rsidRPr="007751C4">
              <w:t xml:space="preserve"> 1151</w:t>
            </w:r>
          </w:p>
        </w:tc>
      </w:tr>
      <w:tr w:rsidR="00EE48B2" w:rsidRPr="007751C4" w:rsidTr="007751C4">
        <w:tc>
          <w:tcPr>
            <w:tcW w:w="9617" w:type="dxa"/>
            <w:gridSpan w:val="5"/>
            <w:vAlign w:val="center"/>
          </w:tcPr>
          <w:p w:rsidR="00EE48B2" w:rsidRPr="007751C4" w:rsidRDefault="00EE48B2" w:rsidP="007751C4">
            <w:pPr>
              <w:widowControl w:val="0"/>
              <w:ind w:firstLine="601"/>
            </w:pPr>
            <w:r w:rsidRPr="007751C4">
              <w:t xml:space="preserve">Примечание – </w:t>
            </w:r>
            <w:r w:rsidR="0091654F" w:rsidRPr="007751C4">
              <w:t xml:space="preserve">Составлено </w:t>
            </w:r>
            <w:r w:rsidRPr="007751C4">
              <w:t>автором на основ</w:t>
            </w:r>
            <w:r w:rsidR="00EF3CF1" w:rsidRPr="007751C4">
              <w:t>ании</w:t>
            </w:r>
            <w:r w:rsidR="006E6F28" w:rsidRPr="007751C4">
              <w:t xml:space="preserve"> </w:t>
            </w:r>
            <w:r w:rsidR="00196788">
              <w:t xml:space="preserve">источника </w:t>
            </w:r>
            <w:r w:rsidR="006E6F28" w:rsidRPr="007751C4">
              <w:t>[18</w:t>
            </w:r>
            <w:r w:rsidR="0013432A" w:rsidRPr="007751C4">
              <w:t>4</w:t>
            </w:r>
            <w:r w:rsidR="006E6F28" w:rsidRPr="007751C4">
              <w:t>]</w:t>
            </w:r>
            <w:r w:rsidRPr="007751C4">
              <w:t xml:space="preserve"> </w:t>
            </w:r>
          </w:p>
        </w:tc>
      </w:tr>
    </w:tbl>
    <w:p w:rsidR="006F1C38" w:rsidRPr="00CB5CFB" w:rsidRDefault="006F1C38" w:rsidP="009D456F">
      <w:pPr>
        <w:widowControl w:val="0"/>
        <w:ind w:firstLine="709"/>
        <w:jc w:val="both"/>
        <w:rPr>
          <w:sz w:val="28"/>
          <w:szCs w:val="28"/>
        </w:rPr>
      </w:pPr>
      <w:r w:rsidRPr="00CB5CFB">
        <w:rPr>
          <w:sz w:val="28"/>
          <w:szCs w:val="28"/>
        </w:rPr>
        <w:t xml:space="preserve">Лидерами в применении контрактов совместительства и ГПХ становятся такие виды деятельности как образование, социальное обеспечение, торговля и наукоемкие отрасли.  </w:t>
      </w:r>
    </w:p>
    <w:p w:rsidR="00EE48B2" w:rsidRPr="00CB5CFB" w:rsidRDefault="00EE48B2" w:rsidP="009D456F">
      <w:pPr>
        <w:widowControl w:val="0"/>
        <w:ind w:firstLine="709"/>
        <w:jc w:val="both"/>
        <w:rPr>
          <w:sz w:val="28"/>
          <w:szCs w:val="28"/>
        </w:rPr>
      </w:pPr>
      <w:r w:rsidRPr="00CB5CFB">
        <w:rPr>
          <w:sz w:val="28"/>
          <w:szCs w:val="28"/>
        </w:rPr>
        <w:t>Неполная занятость</w:t>
      </w:r>
      <w:r w:rsidR="00B251FC" w:rsidRPr="00CB5CFB">
        <w:rPr>
          <w:sz w:val="28"/>
          <w:szCs w:val="28"/>
        </w:rPr>
        <w:t>.</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 xml:space="preserve">Особого внимания заслуживает феномен распространения неполной занятости, так как её удельный вес составляет значительную долю нестандартной занятости (таблица 11). </w:t>
      </w:r>
    </w:p>
    <w:p w:rsidR="00EE48B2" w:rsidRPr="00CB5CFB" w:rsidRDefault="00EE48B2" w:rsidP="009D456F">
      <w:pPr>
        <w:widowControl w:val="0"/>
        <w:ind w:firstLine="709"/>
        <w:jc w:val="both"/>
        <w:rPr>
          <w:sz w:val="28"/>
          <w:szCs w:val="28"/>
        </w:rPr>
      </w:pPr>
    </w:p>
    <w:p w:rsidR="00EE48B2" w:rsidRDefault="00EE48B2" w:rsidP="007751C4">
      <w:pPr>
        <w:widowControl w:val="0"/>
        <w:jc w:val="both"/>
        <w:rPr>
          <w:bCs/>
          <w:sz w:val="28"/>
          <w:szCs w:val="28"/>
        </w:rPr>
      </w:pPr>
      <w:r w:rsidRPr="00CB5CFB">
        <w:rPr>
          <w:sz w:val="28"/>
          <w:szCs w:val="28"/>
        </w:rPr>
        <w:t xml:space="preserve">Таблица 11 </w:t>
      </w:r>
      <w:r w:rsidR="00EE2EC6" w:rsidRPr="00CB5CFB">
        <w:rPr>
          <w:sz w:val="28"/>
          <w:szCs w:val="28"/>
        </w:rPr>
        <w:t>–</w:t>
      </w:r>
      <w:r w:rsidRPr="00CB5CFB">
        <w:rPr>
          <w:sz w:val="28"/>
          <w:szCs w:val="28"/>
        </w:rPr>
        <w:t xml:space="preserve"> </w:t>
      </w:r>
      <w:r w:rsidRPr="00CB5CFB">
        <w:rPr>
          <w:bCs/>
          <w:sz w:val="28"/>
          <w:szCs w:val="28"/>
        </w:rPr>
        <w:t>Распределение занятых по недельной продолжительности рабочего времени, %</w:t>
      </w:r>
    </w:p>
    <w:p w:rsidR="00615F3F" w:rsidRPr="007751C4" w:rsidRDefault="00615F3F" w:rsidP="007751C4">
      <w:pPr>
        <w:widowControl w:val="0"/>
        <w:ind w:firstLine="709"/>
        <w:jc w:val="right"/>
        <w:rPr>
          <w:bCs/>
          <w:sz w:val="16"/>
          <w:szCs w:val="16"/>
        </w:rPr>
      </w:pPr>
    </w:p>
    <w:tbl>
      <w:tblPr>
        <w:tblW w:w="9684"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709"/>
        <w:gridCol w:w="709"/>
        <w:gridCol w:w="708"/>
        <w:gridCol w:w="709"/>
        <w:gridCol w:w="709"/>
        <w:gridCol w:w="709"/>
        <w:gridCol w:w="708"/>
        <w:gridCol w:w="709"/>
        <w:gridCol w:w="709"/>
        <w:gridCol w:w="709"/>
        <w:gridCol w:w="742"/>
      </w:tblGrid>
      <w:tr w:rsidR="00EE48B2" w:rsidRPr="00CB5CFB" w:rsidTr="007751C4">
        <w:trPr>
          <w:trHeight w:val="255"/>
        </w:trPr>
        <w:tc>
          <w:tcPr>
            <w:tcW w:w="1854" w:type="dxa"/>
            <w:shd w:val="clear" w:color="auto" w:fill="auto"/>
            <w:noWrap/>
            <w:vAlign w:val="center"/>
            <w:hideMark/>
          </w:tcPr>
          <w:p w:rsidR="00EE48B2" w:rsidRPr="00CB5CFB" w:rsidRDefault="00EE48B2" w:rsidP="007751C4">
            <w:pPr>
              <w:widowControl w:val="0"/>
            </w:pPr>
            <w:r w:rsidRPr="00CB5CFB">
              <w:t>Недельное рабочее время</w:t>
            </w:r>
          </w:p>
        </w:tc>
        <w:tc>
          <w:tcPr>
            <w:tcW w:w="709" w:type="dxa"/>
            <w:shd w:val="clear" w:color="auto" w:fill="auto"/>
            <w:noWrap/>
            <w:vAlign w:val="center"/>
            <w:hideMark/>
          </w:tcPr>
          <w:p w:rsidR="00EE48B2" w:rsidRPr="007751C4" w:rsidRDefault="00EE48B2" w:rsidP="007751C4">
            <w:pPr>
              <w:widowControl w:val="0"/>
              <w:rPr>
                <w:lang w:val="kk-KZ"/>
              </w:rPr>
            </w:pPr>
            <w:r w:rsidRPr="00CB5CFB">
              <w:t>2001</w:t>
            </w:r>
            <w:r w:rsidR="007751C4">
              <w:rPr>
                <w:lang w:val="kk-KZ"/>
              </w:rPr>
              <w:t xml:space="preserve"> год</w:t>
            </w:r>
          </w:p>
        </w:tc>
        <w:tc>
          <w:tcPr>
            <w:tcW w:w="709" w:type="dxa"/>
            <w:shd w:val="clear" w:color="auto" w:fill="auto"/>
            <w:noWrap/>
            <w:vAlign w:val="center"/>
            <w:hideMark/>
          </w:tcPr>
          <w:p w:rsidR="00EE48B2" w:rsidRPr="007751C4" w:rsidRDefault="00EE48B2" w:rsidP="007751C4">
            <w:pPr>
              <w:widowControl w:val="0"/>
              <w:rPr>
                <w:lang w:val="kk-KZ"/>
              </w:rPr>
            </w:pPr>
            <w:r w:rsidRPr="00CB5CFB">
              <w:t>2003</w:t>
            </w:r>
            <w:r w:rsidR="007751C4">
              <w:rPr>
                <w:lang w:val="kk-KZ"/>
              </w:rPr>
              <w:t xml:space="preserve"> год</w:t>
            </w:r>
          </w:p>
        </w:tc>
        <w:tc>
          <w:tcPr>
            <w:tcW w:w="708" w:type="dxa"/>
            <w:shd w:val="clear" w:color="auto" w:fill="auto"/>
            <w:noWrap/>
            <w:vAlign w:val="center"/>
            <w:hideMark/>
          </w:tcPr>
          <w:p w:rsidR="00EE48B2" w:rsidRPr="005028D4" w:rsidRDefault="00EE48B2" w:rsidP="007751C4">
            <w:pPr>
              <w:widowControl w:val="0"/>
              <w:rPr>
                <w:lang w:val="kk-KZ"/>
              </w:rPr>
            </w:pPr>
            <w:r w:rsidRPr="00CB5CFB">
              <w:t>2005</w:t>
            </w:r>
            <w:r w:rsidR="005028D4">
              <w:rPr>
                <w:lang w:val="kk-KZ"/>
              </w:rPr>
              <w:t xml:space="preserve"> год</w:t>
            </w:r>
          </w:p>
        </w:tc>
        <w:tc>
          <w:tcPr>
            <w:tcW w:w="709" w:type="dxa"/>
            <w:shd w:val="clear" w:color="auto" w:fill="auto"/>
            <w:noWrap/>
            <w:vAlign w:val="center"/>
            <w:hideMark/>
          </w:tcPr>
          <w:p w:rsidR="00EE48B2" w:rsidRPr="005028D4" w:rsidRDefault="00EE48B2" w:rsidP="007751C4">
            <w:pPr>
              <w:widowControl w:val="0"/>
              <w:rPr>
                <w:lang w:val="kk-KZ"/>
              </w:rPr>
            </w:pPr>
            <w:r w:rsidRPr="00CB5CFB">
              <w:t>2007</w:t>
            </w:r>
            <w:r w:rsidR="005028D4">
              <w:rPr>
                <w:lang w:val="kk-KZ"/>
              </w:rPr>
              <w:t xml:space="preserve"> год</w:t>
            </w:r>
          </w:p>
        </w:tc>
        <w:tc>
          <w:tcPr>
            <w:tcW w:w="709" w:type="dxa"/>
            <w:shd w:val="clear" w:color="000000" w:fill="FFFFFF"/>
            <w:noWrap/>
            <w:vAlign w:val="center"/>
            <w:hideMark/>
          </w:tcPr>
          <w:p w:rsidR="00EE48B2" w:rsidRPr="005028D4" w:rsidRDefault="00EE48B2" w:rsidP="007751C4">
            <w:pPr>
              <w:widowControl w:val="0"/>
              <w:rPr>
                <w:lang w:val="kk-KZ"/>
              </w:rPr>
            </w:pPr>
            <w:r w:rsidRPr="00CB5CFB">
              <w:t>2009</w:t>
            </w:r>
            <w:r w:rsidR="005028D4">
              <w:rPr>
                <w:lang w:val="kk-KZ"/>
              </w:rPr>
              <w:t xml:space="preserve"> год</w:t>
            </w:r>
          </w:p>
        </w:tc>
        <w:tc>
          <w:tcPr>
            <w:tcW w:w="709" w:type="dxa"/>
            <w:shd w:val="clear" w:color="auto" w:fill="auto"/>
            <w:noWrap/>
            <w:vAlign w:val="center"/>
            <w:hideMark/>
          </w:tcPr>
          <w:p w:rsidR="00EE48B2" w:rsidRPr="005028D4" w:rsidRDefault="00EE48B2" w:rsidP="007751C4">
            <w:pPr>
              <w:widowControl w:val="0"/>
              <w:rPr>
                <w:lang w:val="kk-KZ"/>
              </w:rPr>
            </w:pPr>
            <w:r w:rsidRPr="00CB5CFB">
              <w:t>2011</w:t>
            </w:r>
            <w:r w:rsidR="005028D4">
              <w:rPr>
                <w:lang w:val="kk-KZ"/>
              </w:rPr>
              <w:t xml:space="preserve"> год</w:t>
            </w:r>
          </w:p>
        </w:tc>
        <w:tc>
          <w:tcPr>
            <w:tcW w:w="708" w:type="dxa"/>
            <w:shd w:val="clear" w:color="auto" w:fill="auto"/>
            <w:noWrap/>
            <w:vAlign w:val="center"/>
            <w:hideMark/>
          </w:tcPr>
          <w:p w:rsidR="00EE48B2" w:rsidRPr="005028D4" w:rsidRDefault="00EE48B2" w:rsidP="007751C4">
            <w:pPr>
              <w:widowControl w:val="0"/>
              <w:rPr>
                <w:lang w:val="kk-KZ"/>
              </w:rPr>
            </w:pPr>
            <w:r w:rsidRPr="00CB5CFB">
              <w:t>2013</w:t>
            </w:r>
            <w:r w:rsidR="005028D4">
              <w:rPr>
                <w:lang w:val="kk-KZ"/>
              </w:rPr>
              <w:t xml:space="preserve"> год</w:t>
            </w:r>
          </w:p>
        </w:tc>
        <w:tc>
          <w:tcPr>
            <w:tcW w:w="709" w:type="dxa"/>
            <w:shd w:val="clear" w:color="auto" w:fill="auto"/>
            <w:noWrap/>
            <w:vAlign w:val="center"/>
            <w:hideMark/>
          </w:tcPr>
          <w:p w:rsidR="00EE48B2" w:rsidRPr="005028D4" w:rsidRDefault="00EE48B2" w:rsidP="007751C4">
            <w:pPr>
              <w:widowControl w:val="0"/>
              <w:rPr>
                <w:lang w:val="kk-KZ"/>
              </w:rPr>
            </w:pPr>
            <w:r w:rsidRPr="00CB5CFB">
              <w:t>2015</w:t>
            </w:r>
            <w:r w:rsidR="005028D4">
              <w:rPr>
                <w:lang w:val="kk-KZ"/>
              </w:rPr>
              <w:t xml:space="preserve"> год</w:t>
            </w:r>
          </w:p>
        </w:tc>
        <w:tc>
          <w:tcPr>
            <w:tcW w:w="709" w:type="dxa"/>
            <w:shd w:val="clear" w:color="auto" w:fill="auto"/>
            <w:noWrap/>
            <w:vAlign w:val="center"/>
            <w:hideMark/>
          </w:tcPr>
          <w:p w:rsidR="00EE48B2" w:rsidRPr="005028D4" w:rsidRDefault="00EE48B2" w:rsidP="007751C4">
            <w:pPr>
              <w:widowControl w:val="0"/>
              <w:rPr>
                <w:lang w:val="kk-KZ"/>
              </w:rPr>
            </w:pPr>
            <w:r w:rsidRPr="00CB5CFB">
              <w:t>2017</w:t>
            </w:r>
            <w:r w:rsidR="005028D4">
              <w:rPr>
                <w:lang w:val="kk-KZ"/>
              </w:rPr>
              <w:t xml:space="preserve"> год</w:t>
            </w:r>
          </w:p>
        </w:tc>
        <w:tc>
          <w:tcPr>
            <w:tcW w:w="709" w:type="dxa"/>
            <w:shd w:val="clear" w:color="auto" w:fill="auto"/>
            <w:noWrap/>
            <w:vAlign w:val="center"/>
            <w:hideMark/>
          </w:tcPr>
          <w:p w:rsidR="00EE48B2" w:rsidRPr="005028D4" w:rsidRDefault="00EE48B2" w:rsidP="007751C4">
            <w:pPr>
              <w:widowControl w:val="0"/>
              <w:rPr>
                <w:lang w:val="kk-KZ"/>
              </w:rPr>
            </w:pPr>
            <w:r w:rsidRPr="00CB5CFB">
              <w:t>2019</w:t>
            </w:r>
            <w:r w:rsidR="005028D4">
              <w:rPr>
                <w:lang w:val="kk-KZ"/>
              </w:rPr>
              <w:t xml:space="preserve"> год</w:t>
            </w:r>
          </w:p>
        </w:tc>
        <w:tc>
          <w:tcPr>
            <w:tcW w:w="742" w:type="dxa"/>
            <w:shd w:val="clear" w:color="auto" w:fill="auto"/>
            <w:noWrap/>
            <w:vAlign w:val="center"/>
            <w:hideMark/>
          </w:tcPr>
          <w:p w:rsidR="00EE48B2" w:rsidRPr="005028D4" w:rsidRDefault="00EE48B2" w:rsidP="007751C4">
            <w:pPr>
              <w:widowControl w:val="0"/>
              <w:rPr>
                <w:lang w:val="kk-KZ"/>
              </w:rPr>
            </w:pPr>
            <w:r w:rsidRPr="00CB5CFB">
              <w:t>2020</w:t>
            </w:r>
            <w:r w:rsidR="005028D4">
              <w:rPr>
                <w:lang w:val="kk-KZ"/>
              </w:rPr>
              <w:t xml:space="preserve"> год</w:t>
            </w:r>
          </w:p>
        </w:tc>
      </w:tr>
      <w:tr w:rsidR="00EE48B2" w:rsidRPr="00CB5CFB" w:rsidTr="007751C4">
        <w:trPr>
          <w:trHeight w:val="367"/>
        </w:trPr>
        <w:tc>
          <w:tcPr>
            <w:tcW w:w="1854" w:type="dxa"/>
            <w:shd w:val="clear" w:color="auto" w:fill="auto"/>
            <w:vAlign w:val="center"/>
            <w:hideMark/>
          </w:tcPr>
          <w:p w:rsidR="00EE48B2" w:rsidRPr="00CB5CFB" w:rsidRDefault="00EE48B2" w:rsidP="007751C4">
            <w:pPr>
              <w:widowControl w:val="0"/>
            </w:pPr>
            <w:r w:rsidRPr="00CB5CFB">
              <w:t>5 часов и менее</w:t>
            </w:r>
          </w:p>
        </w:tc>
        <w:tc>
          <w:tcPr>
            <w:tcW w:w="709" w:type="dxa"/>
            <w:shd w:val="clear" w:color="auto" w:fill="auto"/>
            <w:vAlign w:val="center"/>
            <w:hideMark/>
          </w:tcPr>
          <w:p w:rsidR="00EE48B2" w:rsidRPr="00CB5CFB" w:rsidRDefault="00EE48B2" w:rsidP="007751C4">
            <w:pPr>
              <w:widowControl w:val="0"/>
            </w:pPr>
            <w:r w:rsidRPr="00CB5CFB">
              <w:t>2.1</w:t>
            </w:r>
          </w:p>
        </w:tc>
        <w:tc>
          <w:tcPr>
            <w:tcW w:w="709" w:type="dxa"/>
            <w:shd w:val="clear" w:color="auto" w:fill="auto"/>
            <w:vAlign w:val="center"/>
            <w:hideMark/>
          </w:tcPr>
          <w:p w:rsidR="00EE48B2" w:rsidRPr="00CB5CFB" w:rsidRDefault="00EE48B2" w:rsidP="007751C4">
            <w:pPr>
              <w:widowControl w:val="0"/>
            </w:pPr>
            <w:r w:rsidRPr="00CB5CFB">
              <w:t>1.2</w:t>
            </w:r>
          </w:p>
        </w:tc>
        <w:tc>
          <w:tcPr>
            <w:tcW w:w="708" w:type="dxa"/>
            <w:shd w:val="clear" w:color="auto" w:fill="auto"/>
            <w:vAlign w:val="center"/>
            <w:hideMark/>
          </w:tcPr>
          <w:p w:rsidR="00EE48B2" w:rsidRPr="00CB5CFB" w:rsidRDefault="00EE48B2" w:rsidP="007751C4">
            <w:pPr>
              <w:widowControl w:val="0"/>
            </w:pPr>
            <w:r w:rsidRPr="00CB5CFB">
              <w:t>1.3</w:t>
            </w:r>
          </w:p>
        </w:tc>
        <w:tc>
          <w:tcPr>
            <w:tcW w:w="709" w:type="dxa"/>
            <w:shd w:val="clear" w:color="auto" w:fill="auto"/>
            <w:vAlign w:val="center"/>
            <w:hideMark/>
          </w:tcPr>
          <w:p w:rsidR="00EE48B2" w:rsidRPr="00CB5CFB" w:rsidRDefault="00EE48B2" w:rsidP="007751C4">
            <w:pPr>
              <w:widowControl w:val="0"/>
            </w:pPr>
            <w:r w:rsidRPr="00CB5CFB">
              <w:t>1.0</w:t>
            </w:r>
          </w:p>
        </w:tc>
        <w:tc>
          <w:tcPr>
            <w:tcW w:w="709" w:type="dxa"/>
            <w:shd w:val="clear" w:color="auto" w:fill="auto"/>
            <w:vAlign w:val="center"/>
            <w:hideMark/>
          </w:tcPr>
          <w:p w:rsidR="00EE48B2" w:rsidRPr="00CB5CFB" w:rsidRDefault="00EE48B2" w:rsidP="007751C4">
            <w:pPr>
              <w:widowControl w:val="0"/>
            </w:pPr>
            <w:r w:rsidRPr="00CB5CFB">
              <w:t>0.8</w:t>
            </w:r>
          </w:p>
        </w:tc>
        <w:tc>
          <w:tcPr>
            <w:tcW w:w="709" w:type="dxa"/>
            <w:shd w:val="clear" w:color="auto" w:fill="auto"/>
            <w:vAlign w:val="center"/>
            <w:hideMark/>
          </w:tcPr>
          <w:p w:rsidR="00EE48B2" w:rsidRPr="00CB5CFB" w:rsidRDefault="00EE48B2" w:rsidP="007751C4">
            <w:pPr>
              <w:widowControl w:val="0"/>
            </w:pPr>
            <w:r w:rsidRPr="00CB5CFB">
              <w:t>0.8</w:t>
            </w:r>
          </w:p>
        </w:tc>
        <w:tc>
          <w:tcPr>
            <w:tcW w:w="708" w:type="dxa"/>
            <w:shd w:val="clear" w:color="auto" w:fill="auto"/>
            <w:vAlign w:val="center"/>
            <w:hideMark/>
          </w:tcPr>
          <w:p w:rsidR="00EE48B2" w:rsidRPr="00CB5CFB" w:rsidRDefault="00EE48B2" w:rsidP="007751C4">
            <w:pPr>
              <w:widowControl w:val="0"/>
            </w:pPr>
            <w:r w:rsidRPr="00CB5CFB">
              <w:t>0.8</w:t>
            </w:r>
          </w:p>
        </w:tc>
        <w:tc>
          <w:tcPr>
            <w:tcW w:w="709" w:type="dxa"/>
            <w:shd w:val="clear" w:color="auto" w:fill="auto"/>
            <w:vAlign w:val="center"/>
            <w:hideMark/>
          </w:tcPr>
          <w:p w:rsidR="00EE48B2" w:rsidRPr="00CB5CFB" w:rsidRDefault="00EE48B2" w:rsidP="007751C4">
            <w:pPr>
              <w:widowControl w:val="0"/>
            </w:pPr>
            <w:r w:rsidRPr="00CB5CFB">
              <w:t>1.8</w:t>
            </w:r>
          </w:p>
        </w:tc>
        <w:tc>
          <w:tcPr>
            <w:tcW w:w="709" w:type="dxa"/>
            <w:shd w:val="clear" w:color="auto" w:fill="auto"/>
            <w:vAlign w:val="center"/>
            <w:hideMark/>
          </w:tcPr>
          <w:p w:rsidR="00EE48B2" w:rsidRPr="00CB5CFB" w:rsidRDefault="00EE48B2" w:rsidP="007751C4">
            <w:pPr>
              <w:widowControl w:val="0"/>
            </w:pPr>
            <w:r w:rsidRPr="00CB5CFB">
              <w:t>1.5</w:t>
            </w:r>
          </w:p>
        </w:tc>
        <w:tc>
          <w:tcPr>
            <w:tcW w:w="709" w:type="dxa"/>
            <w:shd w:val="clear" w:color="auto" w:fill="auto"/>
            <w:vAlign w:val="center"/>
            <w:hideMark/>
          </w:tcPr>
          <w:p w:rsidR="00EE48B2" w:rsidRPr="00CB5CFB" w:rsidRDefault="00EE48B2" w:rsidP="007751C4">
            <w:pPr>
              <w:widowControl w:val="0"/>
            </w:pPr>
            <w:r w:rsidRPr="00CB5CFB">
              <w:t>1.5</w:t>
            </w:r>
          </w:p>
        </w:tc>
        <w:tc>
          <w:tcPr>
            <w:tcW w:w="742" w:type="dxa"/>
            <w:shd w:val="clear" w:color="auto" w:fill="auto"/>
            <w:vAlign w:val="center"/>
            <w:hideMark/>
          </w:tcPr>
          <w:p w:rsidR="00EE48B2" w:rsidRPr="00CB5CFB" w:rsidRDefault="00EE48B2" w:rsidP="007751C4">
            <w:pPr>
              <w:widowControl w:val="0"/>
            </w:pPr>
            <w:r w:rsidRPr="00CB5CFB">
              <w:t>0.4</w:t>
            </w:r>
          </w:p>
        </w:tc>
      </w:tr>
      <w:tr w:rsidR="00EE48B2" w:rsidRPr="00CB5CFB" w:rsidTr="007751C4">
        <w:trPr>
          <w:trHeight w:val="255"/>
        </w:trPr>
        <w:tc>
          <w:tcPr>
            <w:tcW w:w="1854" w:type="dxa"/>
            <w:shd w:val="clear" w:color="auto" w:fill="auto"/>
            <w:vAlign w:val="center"/>
            <w:hideMark/>
          </w:tcPr>
          <w:p w:rsidR="00EE48B2" w:rsidRPr="00CB5CFB" w:rsidRDefault="00EE48B2" w:rsidP="007751C4">
            <w:pPr>
              <w:widowControl w:val="0"/>
            </w:pPr>
            <w:r w:rsidRPr="00CB5CFB">
              <w:t>6-10</w:t>
            </w:r>
          </w:p>
        </w:tc>
        <w:tc>
          <w:tcPr>
            <w:tcW w:w="709" w:type="dxa"/>
            <w:shd w:val="clear" w:color="auto" w:fill="auto"/>
            <w:vAlign w:val="center"/>
            <w:hideMark/>
          </w:tcPr>
          <w:p w:rsidR="00EE48B2" w:rsidRPr="00CB5CFB" w:rsidRDefault="00EE48B2" w:rsidP="007751C4">
            <w:pPr>
              <w:widowControl w:val="0"/>
            </w:pPr>
            <w:r w:rsidRPr="00CB5CFB">
              <w:t>4.4</w:t>
            </w:r>
          </w:p>
        </w:tc>
        <w:tc>
          <w:tcPr>
            <w:tcW w:w="709" w:type="dxa"/>
            <w:shd w:val="clear" w:color="auto" w:fill="auto"/>
            <w:vAlign w:val="center"/>
            <w:hideMark/>
          </w:tcPr>
          <w:p w:rsidR="00EE48B2" w:rsidRPr="00CB5CFB" w:rsidRDefault="00EE48B2" w:rsidP="007751C4">
            <w:pPr>
              <w:widowControl w:val="0"/>
            </w:pPr>
            <w:r w:rsidRPr="00CB5CFB">
              <w:t>3.3</w:t>
            </w:r>
          </w:p>
        </w:tc>
        <w:tc>
          <w:tcPr>
            <w:tcW w:w="708" w:type="dxa"/>
            <w:shd w:val="clear" w:color="auto" w:fill="auto"/>
            <w:vAlign w:val="center"/>
            <w:hideMark/>
          </w:tcPr>
          <w:p w:rsidR="00EE48B2" w:rsidRPr="00CB5CFB" w:rsidRDefault="00EE48B2" w:rsidP="007751C4">
            <w:pPr>
              <w:widowControl w:val="0"/>
            </w:pPr>
            <w:r w:rsidRPr="00CB5CFB">
              <w:t>3.7</w:t>
            </w:r>
          </w:p>
        </w:tc>
        <w:tc>
          <w:tcPr>
            <w:tcW w:w="709" w:type="dxa"/>
            <w:shd w:val="clear" w:color="auto" w:fill="auto"/>
            <w:vAlign w:val="center"/>
            <w:hideMark/>
          </w:tcPr>
          <w:p w:rsidR="00EE48B2" w:rsidRPr="00CB5CFB" w:rsidRDefault="00EE48B2" w:rsidP="007751C4">
            <w:pPr>
              <w:widowControl w:val="0"/>
            </w:pPr>
            <w:r w:rsidRPr="00CB5CFB">
              <w:t>3.6</w:t>
            </w:r>
          </w:p>
        </w:tc>
        <w:tc>
          <w:tcPr>
            <w:tcW w:w="709" w:type="dxa"/>
            <w:shd w:val="clear" w:color="auto" w:fill="auto"/>
            <w:vAlign w:val="center"/>
            <w:hideMark/>
          </w:tcPr>
          <w:p w:rsidR="00EE48B2" w:rsidRPr="00CB5CFB" w:rsidRDefault="00EE48B2" w:rsidP="007751C4">
            <w:pPr>
              <w:widowControl w:val="0"/>
            </w:pPr>
            <w:r w:rsidRPr="00CB5CFB">
              <w:t>3.2</w:t>
            </w:r>
          </w:p>
        </w:tc>
        <w:tc>
          <w:tcPr>
            <w:tcW w:w="709" w:type="dxa"/>
            <w:shd w:val="clear" w:color="auto" w:fill="auto"/>
            <w:vAlign w:val="center"/>
            <w:hideMark/>
          </w:tcPr>
          <w:p w:rsidR="00EE48B2" w:rsidRPr="00CB5CFB" w:rsidRDefault="00EE48B2" w:rsidP="007751C4">
            <w:pPr>
              <w:widowControl w:val="0"/>
            </w:pPr>
            <w:r w:rsidRPr="00CB5CFB">
              <w:t>2.6</w:t>
            </w:r>
          </w:p>
        </w:tc>
        <w:tc>
          <w:tcPr>
            <w:tcW w:w="708" w:type="dxa"/>
            <w:shd w:val="clear" w:color="auto" w:fill="auto"/>
            <w:vAlign w:val="center"/>
            <w:hideMark/>
          </w:tcPr>
          <w:p w:rsidR="00EE48B2" w:rsidRPr="00CB5CFB" w:rsidRDefault="00EE48B2" w:rsidP="007751C4">
            <w:pPr>
              <w:widowControl w:val="0"/>
            </w:pPr>
            <w:r w:rsidRPr="00CB5CFB">
              <w:t>1.4</w:t>
            </w:r>
          </w:p>
        </w:tc>
        <w:tc>
          <w:tcPr>
            <w:tcW w:w="709" w:type="dxa"/>
            <w:shd w:val="clear" w:color="auto" w:fill="auto"/>
            <w:vAlign w:val="center"/>
            <w:hideMark/>
          </w:tcPr>
          <w:p w:rsidR="00EE48B2" w:rsidRPr="00CB5CFB" w:rsidRDefault="00EE48B2" w:rsidP="007751C4">
            <w:pPr>
              <w:widowControl w:val="0"/>
            </w:pPr>
            <w:r w:rsidRPr="00CB5CFB">
              <w:t>1.2</w:t>
            </w:r>
          </w:p>
        </w:tc>
        <w:tc>
          <w:tcPr>
            <w:tcW w:w="709" w:type="dxa"/>
            <w:shd w:val="clear" w:color="auto" w:fill="auto"/>
            <w:vAlign w:val="center"/>
            <w:hideMark/>
          </w:tcPr>
          <w:p w:rsidR="00EE48B2" w:rsidRPr="00CB5CFB" w:rsidRDefault="00EE48B2" w:rsidP="007751C4">
            <w:pPr>
              <w:widowControl w:val="0"/>
            </w:pPr>
            <w:r w:rsidRPr="00CB5CFB">
              <w:t>0.5</w:t>
            </w:r>
          </w:p>
        </w:tc>
        <w:tc>
          <w:tcPr>
            <w:tcW w:w="709" w:type="dxa"/>
            <w:shd w:val="clear" w:color="auto" w:fill="auto"/>
            <w:vAlign w:val="center"/>
            <w:hideMark/>
          </w:tcPr>
          <w:p w:rsidR="00EE48B2" w:rsidRPr="00CB5CFB" w:rsidRDefault="00EE48B2" w:rsidP="007751C4">
            <w:pPr>
              <w:widowControl w:val="0"/>
            </w:pPr>
            <w:r w:rsidRPr="00CB5CFB">
              <w:t>0.5</w:t>
            </w:r>
          </w:p>
        </w:tc>
        <w:tc>
          <w:tcPr>
            <w:tcW w:w="742" w:type="dxa"/>
            <w:shd w:val="clear" w:color="auto" w:fill="auto"/>
            <w:vAlign w:val="center"/>
            <w:hideMark/>
          </w:tcPr>
          <w:p w:rsidR="00EE48B2" w:rsidRPr="00CB5CFB" w:rsidRDefault="00EE48B2" w:rsidP="007751C4">
            <w:pPr>
              <w:widowControl w:val="0"/>
            </w:pPr>
            <w:r w:rsidRPr="00CB5CFB">
              <w:t>0.5</w:t>
            </w:r>
          </w:p>
        </w:tc>
      </w:tr>
      <w:tr w:rsidR="00EE48B2" w:rsidRPr="00CB5CFB" w:rsidTr="007751C4">
        <w:trPr>
          <w:trHeight w:val="255"/>
        </w:trPr>
        <w:tc>
          <w:tcPr>
            <w:tcW w:w="1854" w:type="dxa"/>
            <w:shd w:val="clear" w:color="auto" w:fill="auto"/>
            <w:vAlign w:val="center"/>
            <w:hideMark/>
          </w:tcPr>
          <w:p w:rsidR="00EE48B2" w:rsidRPr="00CB5CFB" w:rsidRDefault="00EE48B2" w:rsidP="007751C4">
            <w:pPr>
              <w:widowControl w:val="0"/>
            </w:pPr>
            <w:r w:rsidRPr="00CB5CFB">
              <w:t xml:space="preserve">11-15 </w:t>
            </w:r>
          </w:p>
        </w:tc>
        <w:tc>
          <w:tcPr>
            <w:tcW w:w="709" w:type="dxa"/>
            <w:shd w:val="clear" w:color="auto" w:fill="auto"/>
            <w:vAlign w:val="center"/>
            <w:hideMark/>
          </w:tcPr>
          <w:p w:rsidR="00EE48B2" w:rsidRPr="00CB5CFB" w:rsidRDefault="00EE48B2" w:rsidP="007751C4">
            <w:pPr>
              <w:widowControl w:val="0"/>
            </w:pPr>
            <w:r w:rsidRPr="00CB5CFB">
              <w:t>8.2</w:t>
            </w:r>
          </w:p>
        </w:tc>
        <w:tc>
          <w:tcPr>
            <w:tcW w:w="709" w:type="dxa"/>
            <w:shd w:val="clear" w:color="auto" w:fill="auto"/>
            <w:vAlign w:val="center"/>
            <w:hideMark/>
          </w:tcPr>
          <w:p w:rsidR="00EE48B2" w:rsidRPr="00CB5CFB" w:rsidRDefault="00EE48B2" w:rsidP="007751C4">
            <w:pPr>
              <w:widowControl w:val="0"/>
            </w:pPr>
            <w:r w:rsidRPr="00CB5CFB">
              <w:t>7.4</w:t>
            </w:r>
          </w:p>
        </w:tc>
        <w:tc>
          <w:tcPr>
            <w:tcW w:w="708" w:type="dxa"/>
            <w:shd w:val="clear" w:color="auto" w:fill="auto"/>
            <w:vAlign w:val="center"/>
            <w:hideMark/>
          </w:tcPr>
          <w:p w:rsidR="00EE48B2" w:rsidRPr="00CB5CFB" w:rsidRDefault="00EE48B2" w:rsidP="007751C4">
            <w:pPr>
              <w:widowControl w:val="0"/>
            </w:pPr>
            <w:r w:rsidRPr="00CB5CFB">
              <w:t>5.9</w:t>
            </w:r>
          </w:p>
        </w:tc>
        <w:tc>
          <w:tcPr>
            <w:tcW w:w="709" w:type="dxa"/>
            <w:shd w:val="clear" w:color="auto" w:fill="auto"/>
            <w:vAlign w:val="center"/>
            <w:hideMark/>
          </w:tcPr>
          <w:p w:rsidR="00EE48B2" w:rsidRPr="00CB5CFB" w:rsidRDefault="00EE48B2" w:rsidP="007751C4">
            <w:pPr>
              <w:widowControl w:val="0"/>
            </w:pPr>
            <w:r w:rsidRPr="00CB5CFB">
              <w:t>4.9</w:t>
            </w:r>
          </w:p>
        </w:tc>
        <w:tc>
          <w:tcPr>
            <w:tcW w:w="709" w:type="dxa"/>
            <w:shd w:val="clear" w:color="auto" w:fill="auto"/>
            <w:vAlign w:val="center"/>
            <w:hideMark/>
          </w:tcPr>
          <w:p w:rsidR="00EE48B2" w:rsidRPr="00CB5CFB" w:rsidRDefault="00EE48B2" w:rsidP="007751C4">
            <w:pPr>
              <w:widowControl w:val="0"/>
            </w:pPr>
            <w:r w:rsidRPr="00CB5CFB">
              <w:t>3.7</w:t>
            </w:r>
          </w:p>
        </w:tc>
        <w:tc>
          <w:tcPr>
            <w:tcW w:w="709" w:type="dxa"/>
            <w:shd w:val="clear" w:color="auto" w:fill="auto"/>
            <w:vAlign w:val="center"/>
            <w:hideMark/>
          </w:tcPr>
          <w:p w:rsidR="00EE48B2" w:rsidRPr="00CB5CFB" w:rsidRDefault="00EE48B2" w:rsidP="007751C4">
            <w:pPr>
              <w:widowControl w:val="0"/>
            </w:pPr>
            <w:r w:rsidRPr="00CB5CFB">
              <w:t>2.8</w:t>
            </w:r>
          </w:p>
        </w:tc>
        <w:tc>
          <w:tcPr>
            <w:tcW w:w="708" w:type="dxa"/>
            <w:shd w:val="clear" w:color="auto" w:fill="auto"/>
            <w:vAlign w:val="center"/>
            <w:hideMark/>
          </w:tcPr>
          <w:p w:rsidR="00EE48B2" w:rsidRPr="00CB5CFB" w:rsidRDefault="00EE48B2" w:rsidP="007751C4">
            <w:pPr>
              <w:widowControl w:val="0"/>
            </w:pPr>
            <w:r w:rsidRPr="00CB5CFB">
              <w:t>2.2</w:t>
            </w:r>
          </w:p>
        </w:tc>
        <w:tc>
          <w:tcPr>
            <w:tcW w:w="709" w:type="dxa"/>
            <w:shd w:val="clear" w:color="auto" w:fill="auto"/>
            <w:vAlign w:val="center"/>
            <w:hideMark/>
          </w:tcPr>
          <w:p w:rsidR="00EE48B2" w:rsidRPr="00CB5CFB" w:rsidRDefault="00EE48B2" w:rsidP="007751C4">
            <w:pPr>
              <w:widowControl w:val="0"/>
            </w:pPr>
            <w:r w:rsidRPr="00CB5CFB">
              <w:t>2.3</w:t>
            </w:r>
          </w:p>
        </w:tc>
        <w:tc>
          <w:tcPr>
            <w:tcW w:w="709" w:type="dxa"/>
            <w:shd w:val="clear" w:color="auto" w:fill="auto"/>
            <w:vAlign w:val="center"/>
            <w:hideMark/>
          </w:tcPr>
          <w:p w:rsidR="00EE48B2" w:rsidRPr="00CB5CFB" w:rsidRDefault="00EE48B2" w:rsidP="007751C4">
            <w:pPr>
              <w:widowControl w:val="0"/>
            </w:pPr>
            <w:r w:rsidRPr="00CB5CFB">
              <w:t>1.5</w:t>
            </w:r>
          </w:p>
        </w:tc>
        <w:tc>
          <w:tcPr>
            <w:tcW w:w="709" w:type="dxa"/>
            <w:shd w:val="clear" w:color="auto" w:fill="auto"/>
            <w:vAlign w:val="center"/>
            <w:hideMark/>
          </w:tcPr>
          <w:p w:rsidR="00EE48B2" w:rsidRPr="00CB5CFB" w:rsidRDefault="00EE48B2" w:rsidP="007751C4">
            <w:pPr>
              <w:widowControl w:val="0"/>
            </w:pPr>
            <w:r w:rsidRPr="00CB5CFB">
              <w:t>1.4</w:t>
            </w:r>
          </w:p>
        </w:tc>
        <w:tc>
          <w:tcPr>
            <w:tcW w:w="742" w:type="dxa"/>
            <w:shd w:val="clear" w:color="auto" w:fill="auto"/>
            <w:vAlign w:val="center"/>
            <w:hideMark/>
          </w:tcPr>
          <w:p w:rsidR="00EE48B2" w:rsidRPr="00CB5CFB" w:rsidRDefault="00EE48B2" w:rsidP="007751C4">
            <w:pPr>
              <w:widowControl w:val="0"/>
            </w:pPr>
            <w:r w:rsidRPr="00CB5CFB">
              <w:t>1.3</w:t>
            </w:r>
          </w:p>
        </w:tc>
      </w:tr>
      <w:tr w:rsidR="00EE48B2" w:rsidRPr="00CB5CFB" w:rsidTr="007751C4">
        <w:trPr>
          <w:trHeight w:val="255"/>
        </w:trPr>
        <w:tc>
          <w:tcPr>
            <w:tcW w:w="1854" w:type="dxa"/>
            <w:shd w:val="clear" w:color="auto" w:fill="auto"/>
            <w:vAlign w:val="center"/>
            <w:hideMark/>
          </w:tcPr>
          <w:p w:rsidR="00EE48B2" w:rsidRPr="00CB5CFB" w:rsidRDefault="00EE48B2" w:rsidP="007751C4">
            <w:pPr>
              <w:widowControl w:val="0"/>
            </w:pPr>
            <w:r w:rsidRPr="00CB5CFB">
              <w:t>16-20</w:t>
            </w:r>
          </w:p>
        </w:tc>
        <w:tc>
          <w:tcPr>
            <w:tcW w:w="709" w:type="dxa"/>
            <w:shd w:val="clear" w:color="auto" w:fill="auto"/>
            <w:vAlign w:val="center"/>
            <w:hideMark/>
          </w:tcPr>
          <w:p w:rsidR="00EE48B2" w:rsidRPr="00CB5CFB" w:rsidRDefault="00EE48B2" w:rsidP="007751C4">
            <w:pPr>
              <w:widowControl w:val="0"/>
            </w:pPr>
            <w:r w:rsidRPr="00CB5CFB">
              <w:t>5.5</w:t>
            </w:r>
          </w:p>
        </w:tc>
        <w:tc>
          <w:tcPr>
            <w:tcW w:w="709" w:type="dxa"/>
            <w:shd w:val="clear" w:color="auto" w:fill="auto"/>
            <w:vAlign w:val="center"/>
            <w:hideMark/>
          </w:tcPr>
          <w:p w:rsidR="00EE48B2" w:rsidRPr="00CB5CFB" w:rsidRDefault="00EE48B2" w:rsidP="007751C4">
            <w:pPr>
              <w:widowControl w:val="0"/>
            </w:pPr>
            <w:r w:rsidRPr="00CB5CFB">
              <w:t>4.1</w:t>
            </w:r>
          </w:p>
        </w:tc>
        <w:tc>
          <w:tcPr>
            <w:tcW w:w="708" w:type="dxa"/>
            <w:shd w:val="clear" w:color="auto" w:fill="auto"/>
            <w:vAlign w:val="center"/>
            <w:hideMark/>
          </w:tcPr>
          <w:p w:rsidR="00EE48B2" w:rsidRPr="00CB5CFB" w:rsidRDefault="00EE48B2" w:rsidP="007751C4">
            <w:pPr>
              <w:widowControl w:val="0"/>
            </w:pPr>
            <w:r w:rsidRPr="00CB5CFB">
              <w:t>4.0</w:t>
            </w:r>
          </w:p>
        </w:tc>
        <w:tc>
          <w:tcPr>
            <w:tcW w:w="709" w:type="dxa"/>
            <w:shd w:val="clear" w:color="auto" w:fill="auto"/>
            <w:vAlign w:val="center"/>
            <w:hideMark/>
          </w:tcPr>
          <w:p w:rsidR="00EE48B2" w:rsidRPr="00CB5CFB" w:rsidRDefault="00EE48B2" w:rsidP="007751C4">
            <w:pPr>
              <w:widowControl w:val="0"/>
            </w:pPr>
            <w:r w:rsidRPr="00CB5CFB">
              <w:t>2.8</w:t>
            </w:r>
          </w:p>
        </w:tc>
        <w:tc>
          <w:tcPr>
            <w:tcW w:w="709" w:type="dxa"/>
            <w:shd w:val="clear" w:color="auto" w:fill="auto"/>
            <w:vAlign w:val="center"/>
            <w:hideMark/>
          </w:tcPr>
          <w:p w:rsidR="00EE48B2" w:rsidRPr="00CB5CFB" w:rsidRDefault="00EE48B2" w:rsidP="007751C4">
            <w:pPr>
              <w:widowControl w:val="0"/>
            </w:pPr>
            <w:r w:rsidRPr="00CB5CFB">
              <w:t>2.9</w:t>
            </w:r>
          </w:p>
        </w:tc>
        <w:tc>
          <w:tcPr>
            <w:tcW w:w="709" w:type="dxa"/>
            <w:shd w:val="clear" w:color="auto" w:fill="auto"/>
            <w:vAlign w:val="center"/>
            <w:hideMark/>
          </w:tcPr>
          <w:p w:rsidR="00EE48B2" w:rsidRPr="00CB5CFB" w:rsidRDefault="00EE48B2" w:rsidP="007751C4">
            <w:pPr>
              <w:widowControl w:val="0"/>
            </w:pPr>
            <w:r w:rsidRPr="00CB5CFB">
              <w:t>2.9</w:t>
            </w:r>
          </w:p>
        </w:tc>
        <w:tc>
          <w:tcPr>
            <w:tcW w:w="708" w:type="dxa"/>
            <w:shd w:val="clear" w:color="auto" w:fill="auto"/>
            <w:vAlign w:val="center"/>
            <w:hideMark/>
          </w:tcPr>
          <w:p w:rsidR="00EE48B2" w:rsidRPr="00CB5CFB" w:rsidRDefault="00EE48B2" w:rsidP="007751C4">
            <w:pPr>
              <w:widowControl w:val="0"/>
            </w:pPr>
            <w:r w:rsidRPr="00CB5CFB">
              <w:t>1.3</w:t>
            </w:r>
          </w:p>
        </w:tc>
        <w:tc>
          <w:tcPr>
            <w:tcW w:w="709" w:type="dxa"/>
            <w:shd w:val="clear" w:color="auto" w:fill="auto"/>
            <w:vAlign w:val="center"/>
            <w:hideMark/>
          </w:tcPr>
          <w:p w:rsidR="00EE48B2" w:rsidRPr="00CB5CFB" w:rsidRDefault="00EE48B2" w:rsidP="007751C4">
            <w:pPr>
              <w:widowControl w:val="0"/>
            </w:pPr>
            <w:r w:rsidRPr="00CB5CFB">
              <w:t>1.0</w:t>
            </w:r>
          </w:p>
        </w:tc>
        <w:tc>
          <w:tcPr>
            <w:tcW w:w="709" w:type="dxa"/>
            <w:shd w:val="clear" w:color="auto" w:fill="auto"/>
            <w:vAlign w:val="center"/>
            <w:hideMark/>
          </w:tcPr>
          <w:p w:rsidR="00EE48B2" w:rsidRPr="00CB5CFB" w:rsidRDefault="00EE48B2" w:rsidP="007751C4">
            <w:pPr>
              <w:widowControl w:val="0"/>
            </w:pPr>
            <w:r w:rsidRPr="00CB5CFB">
              <w:t>1.1</w:t>
            </w:r>
          </w:p>
        </w:tc>
        <w:tc>
          <w:tcPr>
            <w:tcW w:w="709" w:type="dxa"/>
            <w:shd w:val="clear" w:color="auto" w:fill="auto"/>
            <w:vAlign w:val="center"/>
            <w:hideMark/>
          </w:tcPr>
          <w:p w:rsidR="00EE48B2" w:rsidRPr="00CB5CFB" w:rsidRDefault="00EE48B2" w:rsidP="007751C4">
            <w:pPr>
              <w:widowControl w:val="0"/>
            </w:pPr>
            <w:r w:rsidRPr="00CB5CFB">
              <w:t>1.4</w:t>
            </w:r>
          </w:p>
        </w:tc>
        <w:tc>
          <w:tcPr>
            <w:tcW w:w="742" w:type="dxa"/>
            <w:shd w:val="clear" w:color="auto" w:fill="auto"/>
            <w:vAlign w:val="center"/>
            <w:hideMark/>
          </w:tcPr>
          <w:p w:rsidR="00EE48B2" w:rsidRPr="00CB5CFB" w:rsidRDefault="00EE48B2" w:rsidP="007751C4">
            <w:pPr>
              <w:widowControl w:val="0"/>
            </w:pPr>
            <w:r w:rsidRPr="00CB5CFB">
              <w:t>1.0</w:t>
            </w:r>
          </w:p>
        </w:tc>
      </w:tr>
      <w:tr w:rsidR="00EE48B2" w:rsidRPr="00CB5CFB" w:rsidTr="007751C4">
        <w:trPr>
          <w:trHeight w:val="255"/>
        </w:trPr>
        <w:tc>
          <w:tcPr>
            <w:tcW w:w="1854" w:type="dxa"/>
            <w:shd w:val="clear" w:color="auto" w:fill="auto"/>
            <w:vAlign w:val="center"/>
            <w:hideMark/>
          </w:tcPr>
          <w:p w:rsidR="00EE48B2" w:rsidRPr="00CB5CFB" w:rsidRDefault="00EE48B2" w:rsidP="007751C4">
            <w:pPr>
              <w:widowControl w:val="0"/>
            </w:pPr>
            <w:r w:rsidRPr="00CB5CFB">
              <w:t xml:space="preserve">21-25 </w:t>
            </w:r>
          </w:p>
        </w:tc>
        <w:tc>
          <w:tcPr>
            <w:tcW w:w="709" w:type="dxa"/>
            <w:shd w:val="clear" w:color="auto" w:fill="auto"/>
            <w:vAlign w:val="center"/>
            <w:hideMark/>
          </w:tcPr>
          <w:p w:rsidR="00EE48B2" w:rsidRPr="00CB5CFB" w:rsidRDefault="00EE48B2" w:rsidP="007751C4">
            <w:pPr>
              <w:widowControl w:val="0"/>
            </w:pPr>
            <w:r w:rsidRPr="00CB5CFB">
              <w:t>8.1</w:t>
            </w:r>
          </w:p>
        </w:tc>
        <w:tc>
          <w:tcPr>
            <w:tcW w:w="709" w:type="dxa"/>
            <w:shd w:val="clear" w:color="auto" w:fill="auto"/>
            <w:vAlign w:val="center"/>
            <w:hideMark/>
          </w:tcPr>
          <w:p w:rsidR="00EE48B2" w:rsidRPr="00CB5CFB" w:rsidRDefault="00EE48B2" w:rsidP="007751C4">
            <w:pPr>
              <w:widowControl w:val="0"/>
            </w:pPr>
            <w:r w:rsidRPr="00CB5CFB">
              <w:t>6.9</w:t>
            </w:r>
          </w:p>
        </w:tc>
        <w:tc>
          <w:tcPr>
            <w:tcW w:w="708" w:type="dxa"/>
            <w:shd w:val="clear" w:color="auto" w:fill="auto"/>
            <w:vAlign w:val="center"/>
            <w:hideMark/>
          </w:tcPr>
          <w:p w:rsidR="00EE48B2" w:rsidRPr="00CB5CFB" w:rsidRDefault="00EE48B2" w:rsidP="007751C4">
            <w:pPr>
              <w:widowControl w:val="0"/>
            </w:pPr>
            <w:r w:rsidRPr="00CB5CFB">
              <w:t>5.5</w:t>
            </w:r>
          </w:p>
        </w:tc>
        <w:tc>
          <w:tcPr>
            <w:tcW w:w="709" w:type="dxa"/>
            <w:shd w:val="clear" w:color="auto" w:fill="auto"/>
            <w:vAlign w:val="center"/>
            <w:hideMark/>
          </w:tcPr>
          <w:p w:rsidR="00EE48B2" w:rsidRPr="00CB5CFB" w:rsidRDefault="00EE48B2" w:rsidP="007751C4">
            <w:pPr>
              <w:widowControl w:val="0"/>
            </w:pPr>
            <w:r w:rsidRPr="00CB5CFB">
              <w:t>4.9</w:t>
            </w:r>
          </w:p>
        </w:tc>
        <w:tc>
          <w:tcPr>
            <w:tcW w:w="709" w:type="dxa"/>
            <w:shd w:val="clear" w:color="auto" w:fill="auto"/>
            <w:vAlign w:val="center"/>
            <w:hideMark/>
          </w:tcPr>
          <w:p w:rsidR="00EE48B2" w:rsidRPr="00CB5CFB" w:rsidRDefault="00EE48B2" w:rsidP="007751C4">
            <w:pPr>
              <w:widowControl w:val="0"/>
            </w:pPr>
            <w:r w:rsidRPr="00CB5CFB">
              <w:t>4.3</w:t>
            </w:r>
          </w:p>
        </w:tc>
        <w:tc>
          <w:tcPr>
            <w:tcW w:w="709" w:type="dxa"/>
            <w:shd w:val="clear" w:color="auto" w:fill="auto"/>
            <w:vAlign w:val="center"/>
            <w:hideMark/>
          </w:tcPr>
          <w:p w:rsidR="00EE48B2" w:rsidRPr="00CB5CFB" w:rsidRDefault="00EE48B2" w:rsidP="007751C4">
            <w:pPr>
              <w:widowControl w:val="0"/>
            </w:pPr>
            <w:r w:rsidRPr="00CB5CFB">
              <w:t>3.6</w:t>
            </w:r>
          </w:p>
        </w:tc>
        <w:tc>
          <w:tcPr>
            <w:tcW w:w="708" w:type="dxa"/>
            <w:shd w:val="clear" w:color="auto" w:fill="auto"/>
            <w:vAlign w:val="center"/>
            <w:hideMark/>
          </w:tcPr>
          <w:p w:rsidR="00EE48B2" w:rsidRPr="00CB5CFB" w:rsidRDefault="00EE48B2" w:rsidP="007751C4">
            <w:pPr>
              <w:widowControl w:val="0"/>
            </w:pPr>
            <w:r w:rsidRPr="00CB5CFB">
              <w:t>2.3</w:t>
            </w:r>
          </w:p>
        </w:tc>
        <w:tc>
          <w:tcPr>
            <w:tcW w:w="709" w:type="dxa"/>
            <w:shd w:val="clear" w:color="auto" w:fill="auto"/>
            <w:vAlign w:val="center"/>
            <w:hideMark/>
          </w:tcPr>
          <w:p w:rsidR="00EE48B2" w:rsidRPr="00CB5CFB" w:rsidRDefault="00EE48B2" w:rsidP="007751C4">
            <w:pPr>
              <w:widowControl w:val="0"/>
            </w:pPr>
            <w:r w:rsidRPr="00CB5CFB">
              <w:t>1.8</w:t>
            </w:r>
          </w:p>
        </w:tc>
        <w:tc>
          <w:tcPr>
            <w:tcW w:w="709" w:type="dxa"/>
            <w:shd w:val="clear" w:color="auto" w:fill="auto"/>
            <w:vAlign w:val="center"/>
            <w:hideMark/>
          </w:tcPr>
          <w:p w:rsidR="00EE48B2" w:rsidRPr="00CB5CFB" w:rsidRDefault="00EE48B2" w:rsidP="007751C4">
            <w:pPr>
              <w:widowControl w:val="0"/>
            </w:pPr>
            <w:r w:rsidRPr="00CB5CFB">
              <w:t>1.7</w:t>
            </w:r>
          </w:p>
        </w:tc>
        <w:tc>
          <w:tcPr>
            <w:tcW w:w="709" w:type="dxa"/>
            <w:shd w:val="clear" w:color="auto" w:fill="auto"/>
            <w:vAlign w:val="center"/>
            <w:hideMark/>
          </w:tcPr>
          <w:p w:rsidR="00EE48B2" w:rsidRPr="00CB5CFB" w:rsidRDefault="00EE48B2" w:rsidP="007751C4">
            <w:pPr>
              <w:widowControl w:val="0"/>
            </w:pPr>
            <w:r w:rsidRPr="00CB5CFB">
              <w:t>1.1</w:t>
            </w:r>
          </w:p>
        </w:tc>
        <w:tc>
          <w:tcPr>
            <w:tcW w:w="742" w:type="dxa"/>
            <w:shd w:val="clear" w:color="auto" w:fill="auto"/>
            <w:vAlign w:val="center"/>
            <w:hideMark/>
          </w:tcPr>
          <w:p w:rsidR="00EE48B2" w:rsidRPr="00CB5CFB" w:rsidRDefault="00EE48B2" w:rsidP="007751C4">
            <w:pPr>
              <w:widowControl w:val="0"/>
            </w:pPr>
            <w:r w:rsidRPr="00CB5CFB">
              <w:t>1.3</w:t>
            </w:r>
          </w:p>
        </w:tc>
      </w:tr>
      <w:tr w:rsidR="00EE48B2" w:rsidRPr="00CB5CFB" w:rsidTr="007751C4">
        <w:trPr>
          <w:trHeight w:val="255"/>
        </w:trPr>
        <w:tc>
          <w:tcPr>
            <w:tcW w:w="1854" w:type="dxa"/>
            <w:shd w:val="clear" w:color="auto" w:fill="auto"/>
            <w:vAlign w:val="center"/>
            <w:hideMark/>
          </w:tcPr>
          <w:p w:rsidR="00EE48B2" w:rsidRPr="00CB5CFB" w:rsidRDefault="00EE48B2" w:rsidP="007751C4">
            <w:pPr>
              <w:widowControl w:val="0"/>
            </w:pPr>
            <w:r w:rsidRPr="00CB5CFB">
              <w:t xml:space="preserve">26-30 </w:t>
            </w:r>
          </w:p>
        </w:tc>
        <w:tc>
          <w:tcPr>
            <w:tcW w:w="709" w:type="dxa"/>
            <w:shd w:val="clear" w:color="auto" w:fill="auto"/>
            <w:vAlign w:val="center"/>
            <w:hideMark/>
          </w:tcPr>
          <w:p w:rsidR="00EE48B2" w:rsidRPr="00CB5CFB" w:rsidRDefault="00EE48B2" w:rsidP="007751C4">
            <w:pPr>
              <w:widowControl w:val="0"/>
            </w:pPr>
            <w:r w:rsidRPr="00CB5CFB">
              <w:t>6.9</w:t>
            </w:r>
          </w:p>
        </w:tc>
        <w:tc>
          <w:tcPr>
            <w:tcW w:w="709" w:type="dxa"/>
            <w:shd w:val="clear" w:color="auto" w:fill="auto"/>
            <w:vAlign w:val="center"/>
            <w:hideMark/>
          </w:tcPr>
          <w:p w:rsidR="00EE48B2" w:rsidRPr="00CB5CFB" w:rsidRDefault="00EE48B2" w:rsidP="007751C4">
            <w:pPr>
              <w:widowControl w:val="0"/>
            </w:pPr>
            <w:r w:rsidRPr="00CB5CFB">
              <w:t>6.9</w:t>
            </w:r>
          </w:p>
        </w:tc>
        <w:tc>
          <w:tcPr>
            <w:tcW w:w="708" w:type="dxa"/>
            <w:shd w:val="clear" w:color="auto" w:fill="auto"/>
            <w:vAlign w:val="center"/>
            <w:hideMark/>
          </w:tcPr>
          <w:p w:rsidR="00EE48B2" w:rsidRPr="00CB5CFB" w:rsidRDefault="00EE48B2" w:rsidP="007751C4">
            <w:pPr>
              <w:widowControl w:val="0"/>
            </w:pPr>
            <w:r w:rsidRPr="00CB5CFB">
              <w:t>5.3</w:t>
            </w:r>
          </w:p>
        </w:tc>
        <w:tc>
          <w:tcPr>
            <w:tcW w:w="709" w:type="dxa"/>
            <w:shd w:val="clear" w:color="auto" w:fill="auto"/>
            <w:vAlign w:val="center"/>
            <w:hideMark/>
          </w:tcPr>
          <w:p w:rsidR="00EE48B2" w:rsidRPr="00CB5CFB" w:rsidRDefault="00EE48B2" w:rsidP="007751C4">
            <w:pPr>
              <w:widowControl w:val="0"/>
            </w:pPr>
            <w:r w:rsidRPr="00CB5CFB">
              <w:t>5.0</w:t>
            </w:r>
          </w:p>
        </w:tc>
        <w:tc>
          <w:tcPr>
            <w:tcW w:w="709" w:type="dxa"/>
            <w:shd w:val="clear" w:color="auto" w:fill="auto"/>
            <w:vAlign w:val="center"/>
            <w:hideMark/>
          </w:tcPr>
          <w:p w:rsidR="00EE48B2" w:rsidRPr="00CB5CFB" w:rsidRDefault="00EE48B2" w:rsidP="007751C4">
            <w:pPr>
              <w:widowControl w:val="0"/>
            </w:pPr>
            <w:r w:rsidRPr="00CB5CFB">
              <w:t>4.8</w:t>
            </w:r>
          </w:p>
        </w:tc>
        <w:tc>
          <w:tcPr>
            <w:tcW w:w="709" w:type="dxa"/>
            <w:shd w:val="clear" w:color="auto" w:fill="auto"/>
            <w:vAlign w:val="center"/>
            <w:hideMark/>
          </w:tcPr>
          <w:p w:rsidR="00EE48B2" w:rsidRPr="00CB5CFB" w:rsidRDefault="00EE48B2" w:rsidP="007751C4">
            <w:pPr>
              <w:widowControl w:val="0"/>
            </w:pPr>
            <w:r w:rsidRPr="00CB5CFB">
              <w:t>4.1</w:t>
            </w:r>
          </w:p>
        </w:tc>
        <w:tc>
          <w:tcPr>
            <w:tcW w:w="708" w:type="dxa"/>
            <w:shd w:val="clear" w:color="auto" w:fill="auto"/>
            <w:vAlign w:val="center"/>
            <w:hideMark/>
          </w:tcPr>
          <w:p w:rsidR="00EE48B2" w:rsidRPr="00CB5CFB" w:rsidRDefault="00EE48B2" w:rsidP="007751C4">
            <w:pPr>
              <w:widowControl w:val="0"/>
            </w:pPr>
            <w:r w:rsidRPr="00CB5CFB">
              <w:t>2.0</w:t>
            </w:r>
          </w:p>
        </w:tc>
        <w:tc>
          <w:tcPr>
            <w:tcW w:w="709" w:type="dxa"/>
            <w:shd w:val="clear" w:color="auto" w:fill="auto"/>
            <w:vAlign w:val="center"/>
            <w:hideMark/>
          </w:tcPr>
          <w:p w:rsidR="00EE48B2" w:rsidRPr="00CB5CFB" w:rsidRDefault="00EE48B2" w:rsidP="007751C4">
            <w:pPr>
              <w:widowControl w:val="0"/>
            </w:pPr>
            <w:r w:rsidRPr="00CB5CFB">
              <w:t>1.1</w:t>
            </w:r>
          </w:p>
        </w:tc>
        <w:tc>
          <w:tcPr>
            <w:tcW w:w="709" w:type="dxa"/>
            <w:shd w:val="clear" w:color="auto" w:fill="auto"/>
            <w:vAlign w:val="center"/>
            <w:hideMark/>
          </w:tcPr>
          <w:p w:rsidR="00EE48B2" w:rsidRPr="00CB5CFB" w:rsidRDefault="00EE48B2" w:rsidP="007751C4">
            <w:pPr>
              <w:widowControl w:val="0"/>
            </w:pPr>
            <w:r w:rsidRPr="00CB5CFB">
              <w:t>0.9</w:t>
            </w:r>
          </w:p>
        </w:tc>
        <w:tc>
          <w:tcPr>
            <w:tcW w:w="709" w:type="dxa"/>
            <w:shd w:val="clear" w:color="auto" w:fill="auto"/>
            <w:vAlign w:val="center"/>
            <w:hideMark/>
          </w:tcPr>
          <w:p w:rsidR="00EE48B2" w:rsidRPr="00CB5CFB" w:rsidRDefault="00EE48B2" w:rsidP="007751C4">
            <w:pPr>
              <w:widowControl w:val="0"/>
            </w:pPr>
            <w:r w:rsidRPr="00CB5CFB">
              <w:t>0.7</w:t>
            </w:r>
          </w:p>
        </w:tc>
        <w:tc>
          <w:tcPr>
            <w:tcW w:w="742" w:type="dxa"/>
            <w:shd w:val="clear" w:color="auto" w:fill="auto"/>
            <w:vAlign w:val="center"/>
            <w:hideMark/>
          </w:tcPr>
          <w:p w:rsidR="00EE48B2" w:rsidRPr="00CB5CFB" w:rsidRDefault="00EE48B2" w:rsidP="007751C4">
            <w:pPr>
              <w:widowControl w:val="0"/>
            </w:pPr>
            <w:r w:rsidRPr="00CB5CFB">
              <w:t>1.3</w:t>
            </w:r>
          </w:p>
        </w:tc>
      </w:tr>
      <w:tr w:rsidR="00EE48B2" w:rsidRPr="00CB5CFB" w:rsidTr="007751C4">
        <w:trPr>
          <w:trHeight w:val="255"/>
        </w:trPr>
        <w:tc>
          <w:tcPr>
            <w:tcW w:w="1854" w:type="dxa"/>
            <w:shd w:val="clear" w:color="auto" w:fill="auto"/>
            <w:vAlign w:val="center"/>
            <w:hideMark/>
          </w:tcPr>
          <w:p w:rsidR="00EE48B2" w:rsidRPr="00CB5CFB" w:rsidRDefault="00EE48B2" w:rsidP="007751C4">
            <w:pPr>
              <w:widowControl w:val="0"/>
            </w:pPr>
            <w:r w:rsidRPr="00CB5CFB">
              <w:t xml:space="preserve">31-35 </w:t>
            </w:r>
          </w:p>
        </w:tc>
        <w:tc>
          <w:tcPr>
            <w:tcW w:w="709" w:type="dxa"/>
            <w:shd w:val="clear" w:color="auto" w:fill="auto"/>
            <w:vAlign w:val="center"/>
            <w:hideMark/>
          </w:tcPr>
          <w:p w:rsidR="00EE48B2" w:rsidRPr="00CB5CFB" w:rsidRDefault="00EE48B2" w:rsidP="007751C4">
            <w:pPr>
              <w:widowControl w:val="0"/>
            </w:pPr>
            <w:r w:rsidRPr="00CB5CFB">
              <w:t>4.3</w:t>
            </w:r>
          </w:p>
        </w:tc>
        <w:tc>
          <w:tcPr>
            <w:tcW w:w="709" w:type="dxa"/>
            <w:shd w:val="clear" w:color="auto" w:fill="auto"/>
            <w:vAlign w:val="center"/>
            <w:hideMark/>
          </w:tcPr>
          <w:p w:rsidR="00EE48B2" w:rsidRPr="00CB5CFB" w:rsidRDefault="00EE48B2" w:rsidP="007751C4">
            <w:pPr>
              <w:widowControl w:val="0"/>
            </w:pPr>
            <w:r w:rsidRPr="00CB5CFB">
              <w:t>3.4</w:t>
            </w:r>
          </w:p>
        </w:tc>
        <w:tc>
          <w:tcPr>
            <w:tcW w:w="708" w:type="dxa"/>
            <w:shd w:val="clear" w:color="auto" w:fill="auto"/>
            <w:vAlign w:val="center"/>
            <w:hideMark/>
          </w:tcPr>
          <w:p w:rsidR="00EE48B2" w:rsidRPr="00CB5CFB" w:rsidRDefault="00EE48B2" w:rsidP="007751C4">
            <w:pPr>
              <w:widowControl w:val="0"/>
            </w:pPr>
            <w:r w:rsidRPr="00CB5CFB">
              <w:t>2.5</w:t>
            </w:r>
          </w:p>
        </w:tc>
        <w:tc>
          <w:tcPr>
            <w:tcW w:w="709" w:type="dxa"/>
            <w:shd w:val="clear" w:color="auto" w:fill="auto"/>
            <w:vAlign w:val="center"/>
            <w:hideMark/>
          </w:tcPr>
          <w:p w:rsidR="00EE48B2" w:rsidRPr="00CB5CFB" w:rsidRDefault="00EE48B2" w:rsidP="007751C4">
            <w:pPr>
              <w:widowControl w:val="0"/>
            </w:pPr>
            <w:r w:rsidRPr="00CB5CFB">
              <w:t>2.2</w:t>
            </w:r>
          </w:p>
        </w:tc>
        <w:tc>
          <w:tcPr>
            <w:tcW w:w="709" w:type="dxa"/>
            <w:shd w:val="clear" w:color="auto" w:fill="auto"/>
            <w:vAlign w:val="center"/>
            <w:hideMark/>
          </w:tcPr>
          <w:p w:rsidR="00EE48B2" w:rsidRPr="00CB5CFB" w:rsidRDefault="00EE48B2" w:rsidP="007751C4">
            <w:pPr>
              <w:widowControl w:val="0"/>
            </w:pPr>
            <w:r w:rsidRPr="00CB5CFB">
              <w:t>1.8</w:t>
            </w:r>
          </w:p>
        </w:tc>
        <w:tc>
          <w:tcPr>
            <w:tcW w:w="709" w:type="dxa"/>
            <w:shd w:val="clear" w:color="auto" w:fill="auto"/>
            <w:vAlign w:val="center"/>
            <w:hideMark/>
          </w:tcPr>
          <w:p w:rsidR="00EE48B2" w:rsidRPr="00CB5CFB" w:rsidRDefault="00EE48B2" w:rsidP="007751C4">
            <w:pPr>
              <w:widowControl w:val="0"/>
            </w:pPr>
            <w:r w:rsidRPr="00CB5CFB">
              <w:t>1.5</w:t>
            </w:r>
          </w:p>
        </w:tc>
        <w:tc>
          <w:tcPr>
            <w:tcW w:w="708" w:type="dxa"/>
            <w:shd w:val="clear" w:color="auto" w:fill="auto"/>
            <w:vAlign w:val="center"/>
            <w:hideMark/>
          </w:tcPr>
          <w:p w:rsidR="00EE48B2" w:rsidRPr="00CB5CFB" w:rsidRDefault="00EE48B2" w:rsidP="007751C4">
            <w:pPr>
              <w:widowControl w:val="0"/>
            </w:pPr>
            <w:r w:rsidRPr="00CB5CFB">
              <w:t>1.1</w:t>
            </w:r>
          </w:p>
        </w:tc>
        <w:tc>
          <w:tcPr>
            <w:tcW w:w="709" w:type="dxa"/>
            <w:shd w:val="clear" w:color="auto" w:fill="auto"/>
            <w:vAlign w:val="center"/>
            <w:hideMark/>
          </w:tcPr>
          <w:p w:rsidR="00EE48B2" w:rsidRPr="00CB5CFB" w:rsidRDefault="00EE48B2" w:rsidP="007751C4">
            <w:pPr>
              <w:widowControl w:val="0"/>
            </w:pPr>
            <w:r w:rsidRPr="00CB5CFB">
              <w:t>1.3</w:t>
            </w:r>
          </w:p>
        </w:tc>
        <w:tc>
          <w:tcPr>
            <w:tcW w:w="709" w:type="dxa"/>
            <w:shd w:val="clear" w:color="auto" w:fill="auto"/>
            <w:vAlign w:val="center"/>
            <w:hideMark/>
          </w:tcPr>
          <w:p w:rsidR="00EE48B2" w:rsidRPr="00CB5CFB" w:rsidRDefault="00EE48B2" w:rsidP="007751C4">
            <w:pPr>
              <w:widowControl w:val="0"/>
            </w:pPr>
            <w:r w:rsidRPr="00CB5CFB">
              <w:t>1.2</w:t>
            </w:r>
          </w:p>
        </w:tc>
        <w:tc>
          <w:tcPr>
            <w:tcW w:w="709" w:type="dxa"/>
            <w:shd w:val="clear" w:color="auto" w:fill="auto"/>
            <w:vAlign w:val="center"/>
            <w:hideMark/>
          </w:tcPr>
          <w:p w:rsidR="00EE48B2" w:rsidRPr="00CB5CFB" w:rsidRDefault="00EE48B2" w:rsidP="007751C4">
            <w:pPr>
              <w:widowControl w:val="0"/>
            </w:pPr>
            <w:r w:rsidRPr="00CB5CFB">
              <w:t>1.0</w:t>
            </w:r>
          </w:p>
        </w:tc>
        <w:tc>
          <w:tcPr>
            <w:tcW w:w="742" w:type="dxa"/>
            <w:shd w:val="clear" w:color="auto" w:fill="auto"/>
            <w:vAlign w:val="center"/>
            <w:hideMark/>
          </w:tcPr>
          <w:p w:rsidR="00EE48B2" w:rsidRPr="00CB5CFB" w:rsidRDefault="00EE48B2" w:rsidP="007751C4">
            <w:pPr>
              <w:widowControl w:val="0"/>
            </w:pPr>
            <w:r w:rsidRPr="00CB5CFB">
              <w:t>0.9</w:t>
            </w:r>
          </w:p>
        </w:tc>
      </w:tr>
      <w:tr w:rsidR="00EE48B2" w:rsidRPr="00CB5CFB" w:rsidTr="007751C4">
        <w:trPr>
          <w:trHeight w:val="254"/>
        </w:trPr>
        <w:tc>
          <w:tcPr>
            <w:tcW w:w="1854" w:type="dxa"/>
            <w:shd w:val="clear" w:color="auto" w:fill="auto"/>
            <w:vAlign w:val="center"/>
            <w:hideMark/>
          </w:tcPr>
          <w:p w:rsidR="00EE48B2" w:rsidRPr="00CB5CFB" w:rsidRDefault="00EE48B2" w:rsidP="007751C4">
            <w:pPr>
              <w:widowControl w:val="0"/>
            </w:pPr>
            <w:r w:rsidRPr="00CB5CFB">
              <w:t xml:space="preserve">36-40 </w:t>
            </w:r>
          </w:p>
        </w:tc>
        <w:tc>
          <w:tcPr>
            <w:tcW w:w="709" w:type="dxa"/>
            <w:shd w:val="clear" w:color="auto" w:fill="auto"/>
            <w:vAlign w:val="center"/>
            <w:hideMark/>
          </w:tcPr>
          <w:p w:rsidR="00EE48B2" w:rsidRPr="00CB5CFB" w:rsidRDefault="00EE48B2" w:rsidP="007751C4">
            <w:pPr>
              <w:widowControl w:val="0"/>
            </w:pPr>
            <w:r w:rsidRPr="00CB5CFB">
              <w:t>36.5</w:t>
            </w:r>
          </w:p>
        </w:tc>
        <w:tc>
          <w:tcPr>
            <w:tcW w:w="709" w:type="dxa"/>
            <w:shd w:val="clear" w:color="auto" w:fill="auto"/>
            <w:vAlign w:val="center"/>
            <w:hideMark/>
          </w:tcPr>
          <w:p w:rsidR="00EE48B2" w:rsidRPr="00CB5CFB" w:rsidRDefault="00EE48B2" w:rsidP="007751C4">
            <w:pPr>
              <w:widowControl w:val="0"/>
            </w:pPr>
            <w:r w:rsidRPr="00CB5CFB">
              <w:t>46.4</w:t>
            </w:r>
          </w:p>
        </w:tc>
        <w:tc>
          <w:tcPr>
            <w:tcW w:w="708" w:type="dxa"/>
            <w:shd w:val="clear" w:color="auto" w:fill="auto"/>
            <w:vAlign w:val="center"/>
            <w:hideMark/>
          </w:tcPr>
          <w:p w:rsidR="00EE48B2" w:rsidRPr="00CB5CFB" w:rsidRDefault="00EE48B2" w:rsidP="007751C4">
            <w:pPr>
              <w:widowControl w:val="0"/>
            </w:pPr>
            <w:r w:rsidRPr="00CB5CFB">
              <w:t>54.1</w:t>
            </w:r>
          </w:p>
        </w:tc>
        <w:tc>
          <w:tcPr>
            <w:tcW w:w="709" w:type="dxa"/>
            <w:shd w:val="clear" w:color="auto" w:fill="auto"/>
            <w:vAlign w:val="center"/>
            <w:hideMark/>
          </w:tcPr>
          <w:p w:rsidR="00EE48B2" w:rsidRPr="00CB5CFB" w:rsidRDefault="00EE48B2" w:rsidP="007751C4">
            <w:pPr>
              <w:widowControl w:val="0"/>
            </w:pPr>
            <w:r w:rsidRPr="00CB5CFB">
              <w:t>59.1</w:t>
            </w:r>
          </w:p>
        </w:tc>
        <w:tc>
          <w:tcPr>
            <w:tcW w:w="709" w:type="dxa"/>
            <w:shd w:val="clear" w:color="auto" w:fill="auto"/>
            <w:vAlign w:val="center"/>
            <w:hideMark/>
          </w:tcPr>
          <w:p w:rsidR="00EE48B2" w:rsidRPr="00CB5CFB" w:rsidRDefault="00EE48B2" w:rsidP="007751C4">
            <w:pPr>
              <w:widowControl w:val="0"/>
            </w:pPr>
            <w:r w:rsidRPr="00CB5CFB">
              <w:t>64.7</w:t>
            </w:r>
          </w:p>
        </w:tc>
        <w:tc>
          <w:tcPr>
            <w:tcW w:w="709" w:type="dxa"/>
            <w:shd w:val="clear" w:color="auto" w:fill="auto"/>
            <w:vAlign w:val="center"/>
            <w:hideMark/>
          </w:tcPr>
          <w:p w:rsidR="00EE48B2" w:rsidRPr="00CB5CFB" w:rsidRDefault="00EE48B2" w:rsidP="007751C4">
            <w:pPr>
              <w:widowControl w:val="0"/>
            </w:pPr>
            <w:r w:rsidRPr="00CB5CFB">
              <w:t>67.7</w:t>
            </w:r>
          </w:p>
        </w:tc>
        <w:tc>
          <w:tcPr>
            <w:tcW w:w="708" w:type="dxa"/>
            <w:shd w:val="clear" w:color="auto" w:fill="auto"/>
            <w:vAlign w:val="center"/>
            <w:hideMark/>
          </w:tcPr>
          <w:p w:rsidR="00EE48B2" w:rsidRPr="00CB5CFB" w:rsidRDefault="00EE48B2" w:rsidP="007751C4">
            <w:pPr>
              <w:widowControl w:val="0"/>
            </w:pPr>
            <w:r w:rsidRPr="00CB5CFB">
              <w:t>72.5</w:t>
            </w:r>
          </w:p>
        </w:tc>
        <w:tc>
          <w:tcPr>
            <w:tcW w:w="709" w:type="dxa"/>
            <w:shd w:val="clear" w:color="auto" w:fill="auto"/>
            <w:vAlign w:val="center"/>
            <w:hideMark/>
          </w:tcPr>
          <w:p w:rsidR="00EE48B2" w:rsidRPr="00CB5CFB" w:rsidRDefault="00EE48B2" w:rsidP="007751C4">
            <w:pPr>
              <w:widowControl w:val="0"/>
            </w:pPr>
            <w:r w:rsidRPr="00CB5CFB">
              <w:t>65.5</w:t>
            </w:r>
          </w:p>
        </w:tc>
        <w:tc>
          <w:tcPr>
            <w:tcW w:w="709" w:type="dxa"/>
            <w:shd w:val="clear" w:color="auto" w:fill="auto"/>
            <w:vAlign w:val="center"/>
            <w:hideMark/>
          </w:tcPr>
          <w:p w:rsidR="00EE48B2" w:rsidRPr="00CB5CFB" w:rsidRDefault="00EE48B2" w:rsidP="007751C4">
            <w:pPr>
              <w:widowControl w:val="0"/>
            </w:pPr>
            <w:r w:rsidRPr="00CB5CFB">
              <w:t>68.6</w:t>
            </w:r>
          </w:p>
        </w:tc>
        <w:tc>
          <w:tcPr>
            <w:tcW w:w="709" w:type="dxa"/>
            <w:shd w:val="clear" w:color="auto" w:fill="auto"/>
            <w:vAlign w:val="center"/>
            <w:hideMark/>
          </w:tcPr>
          <w:p w:rsidR="00EE48B2" w:rsidRPr="00CB5CFB" w:rsidRDefault="00EE48B2" w:rsidP="007751C4">
            <w:pPr>
              <w:widowControl w:val="0"/>
            </w:pPr>
            <w:r w:rsidRPr="00CB5CFB">
              <w:t>72.4</w:t>
            </w:r>
          </w:p>
        </w:tc>
        <w:tc>
          <w:tcPr>
            <w:tcW w:w="742" w:type="dxa"/>
            <w:shd w:val="clear" w:color="auto" w:fill="auto"/>
            <w:vAlign w:val="center"/>
            <w:hideMark/>
          </w:tcPr>
          <w:p w:rsidR="00EE48B2" w:rsidRPr="00CB5CFB" w:rsidRDefault="00EE48B2" w:rsidP="007751C4">
            <w:pPr>
              <w:widowControl w:val="0"/>
            </w:pPr>
            <w:r w:rsidRPr="00CB5CFB">
              <w:t>74.1</w:t>
            </w:r>
          </w:p>
        </w:tc>
      </w:tr>
      <w:tr w:rsidR="00EE48B2" w:rsidRPr="00CB5CFB" w:rsidTr="007751C4">
        <w:trPr>
          <w:trHeight w:val="271"/>
        </w:trPr>
        <w:tc>
          <w:tcPr>
            <w:tcW w:w="1854" w:type="dxa"/>
            <w:shd w:val="clear" w:color="auto" w:fill="auto"/>
            <w:vAlign w:val="center"/>
            <w:hideMark/>
          </w:tcPr>
          <w:p w:rsidR="00EE48B2" w:rsidRPr="00CB5CFB" w:rsidRDefault="00EE48B2" w:rsidP="007751C4">
            <w:pPr>
              <w:widowControl w:val="0"/>
            </w:pPr>
            <w:r w:rsidRPr="00CB5CFB">
              <w:t xml:space="preserve">41 час и более </w:t>
            </w:r>
          </w:p>
        </w:tc>
        <w:tc>
          <w:tcPr>
            <w:tcW w:w="709" w:type="dxa"/>
            <w:shd w:val="clear" w:color="auto" w:fill="auto"/>
            <w:noWrap/>
            <w:vAlign w:val="center"/>
            <w:hideMark/>
          </w:tcPr>
          <w:p w:rsidR="00EE48B2" w:rsidRPr="00CB5CFB" w:rsidRDefault="00EE48B2" w:rsidP="007751C4">
            <w:pPr>
              <w:widowControl w:val="0"/>
            </w:pPr>
            <w:r w:rsidRPr="00CB5CFB">
              <w:t>24.0</w:t>
            </w:r>
          </w:p>
        </w:tc>
        <w:tc>
          <w:tcPr>
            <w:tcW w:w="709" w:type="dxa"/>
            <w:shd w:val="clear" w:color="auto" w:fill="auto"/>
            <w:noWrap/>
            <w:vAlign w:val="center"/>
            <w:hideMark/>
          </w:tcPr>
          <w:p w:rsidR="00EE48B2" w:rsidRPr="00CB5CFB" w:rsidRDefault="00EE48B2" w:rsidP="007751C4">
            <w:pPr>
              <w:widowControl w:val="0"/>
            </w:pPr>
            <w:r w:rsidRPr="00CB5CFB">
              <w:t>20.2</w:t>
            </w:r>
          </w:p>
        </w:tc>
        <w:tc>
          <w:tcPr>
            <w:tcW w:w="708" w:type="dxa"/>
            <w:shd w:val="clear" w:color="auto" w:fill="auto"/>
            <w:noWrap/>
            <w:vAlign w:val="center"/>
            <w:hideMark/>
          </w:tcPr>
          <w:p w:rsidR="00EE48B2" w:rsidRPr="00CB5CFB" w:rsidRDefault="00EE48B2" w:rsidP="007751C4">
            <w:pPr>
              <w:widowControl w:val="0"/>
            </w:pPr>
            <w:r w:rsidRPr="00CB5CFB">
              <w:t>17.8</w:t>
            </w:r>
          </w:p>
        </w:tc>
        <w:tc>
          <w:tcPr>
            <w:tcW w:w="709" w:type="dxa"/>
            <w:shd w:val="clear" w:color="auto" w:fill="auto"/>
            <w:noWrap/>
            <w:vAlign w:val="center"/>
            <w:hideMark/>
          </w:tcPr>
          <w:p w:rsidR="00EE48B2" w:rsidRPr="00CB5CFB" w:rsidRDefault="00EE48B2" w:rsidP="007751C4">
            <w:pPr>
              <w:widowControl w:val="0"/>
            </w:pPr>
            <w:r w:rsidRPr="00CB5CFB">
              <w:t>16.4</w:t>
            </w:r>
          </w:p>
        </w:tc>
        <w:tc>
          <w:tcPr>
            <w:tcW w:w="709" w:type="dxa"/>
            <w:shd w:val="clear" w:color="auto" w:fill="auto"/>
            <w:noWrap/>
            <w:vAlign w:val="center"/>
            <w:hideMark/>
          </w:tcPr>
          <w:p w:rsidR="00EE48B2" w:rsidRPr="00CB5CFB" w:rsidRDefault="00EE48B2" w:rsidP="007751C4">
            <w:pPr>
              <w:widowControl w:val="0"/>
            </w:pPr>
            <w:r w:rsidRPr="00CB5CFB">
              <w:t>13.6</w:t>
            </w:r>
          </w:p>
        </w:tc>
        <w:tc>
          <w:tcPr>
            <w:tcW w:w="709" w:type="dxa"/>
            <w:shd w:val="clear" w:color="auto" w:fill="auto"/>
            <w:noWrap/>
            <w:vAlign w:val="center"/>
            <w:hideMark/>
          </w:tcPr>
          <w:p w:rsidR="00EE48B2" w:rsidRPr="00CB5CFB" w:rsidRDefault="00EE48B2" w:rsidP="007751C4">
            <w:pPr>
              <w:widowControl w:val="0"/>
            </w:pPr>
            <w:r w:rsidRPr="00CB5CFB">
              <w:t>14.0</w:t>
            </w:r>
          </w:p>
        </w:tc>
        <w:tc>
          <w:tcPr>
            <w:tcW w:w="708" w:type="dxa"/>
            <w:shd w:val="clear" w:color="auto" w:fill="auto"/>
            <w:noWrap/>
            <w:vAlign w:val="center"/>
            <w:hideMark/>
          </w:tcPr>
          <w:p w:rsidR="00EE48B2" w:rsidRPr="00CB5CFB" w:rsidRDefault="00EE48B2" w:rsidP="007751C4">
            <w:pPr>
              <w:widowControl w:val="0"/>
            </w:pPr>
            <w:r w:rsidRPr="00CB5CFB">
              <w:t>16.3</w:t>
            </w:r>
          </w:p>
        </w:tc>
        <w:tc>
          <w:tcPr>
            <w:tcW w:w="709" w:type="dxa"/>
            <w:shd w:val="clear" w:color="auto" w:fill="auto"/>
            <w:noWrap/>
            <w:vAlign w:val="center"/>
            <w:hideMark/>
          </w:tcPr>
          <w:p w:rsidR="00EE48B2" w:rsidRPr="00CB5CFB" w:rsidRDefault="00EE48B2" w:rsidP="007751C4">
            <w:pPr>
              <w:widowControl w:val="0"/>
            </w:pPr>
            <w:r w:rsidRPr="00CB5CFB">
              <w:t>24.0</w:t>
            </w:r>
          </w:p>
        </w:tc>
        <w:tc>
          <w:tcPr>
            <w:tcW w:w="709" w:type="dxa"/>
            <w:shd w:val="clear" w:color="auto" w:fill="auto"/>
            <w:noWrap/>
            <w:vAlign w:val="center"/>
            <w:hideMark/>
          </w:tcPr>
          <w:p w:rsidR="00EE48B2" w:rsidRPr="00CB5CFB" w:rsidRDefault="00EE48B2" w:rsidP="007751C4">
            <w:pPr>
              <w:widowControl w:val="0"/>
            </w:pPr>
            <w:r w:rsidRPr="00CB5CFB">
              <w:t>22.8</w:t>
            </w:r>
          </w:p>
        </w:tc>
        <w:tc>
          <w:tcPr>
            <w:tcW w:w="709" w:type="dxa"/>
            <w:shd w:val="clear" w:color="auto" w:fill="auto"/>
            <w:noWrap/>
            <w:vAlign w:val="center"/>
            <w:hideMark/>
          </w:tcPr>
          <w:p w:rsidR="00EE48B2" w:rsidRPr="00CB5CFB" w:rsidRDefault="00EE48B2" w:rsidP="007751C4">
            <w:pPr>
              <w:widowControl w:val="0"/>
            </w:pPr>
            <w:r w:rsidRPr="00CB5CFB">
              <w:t>20.0</w:t>
            </w:r>
          </w:p>
        </w:tc>
        <w:tc>
          <w:tcPr>
            <w:tcW w:w="742" w:type="dxa"/>
            <w:shd w:val="clear" w:color="auto" w:fill="auto"/>
            <w:noWrap/>
            <w:vAlign w:val="center"/>
            <w:hideMark/>
          </w:tcPr>
          <w:p w:rsidR="00EE48B2" w:rsidRPr="00CB5CFB" w:rsidRDefault="00EE48B2" w:rsidP="007751C4">
            <w:pPr>
              <w:widowControl w:val="0"/>
            </w:pPr>
            <w:r w:rsidRPr="00CB5CFB">
              <w:t>19.7</w:t>
            </w:r>
          </w:p>
        </w:tc>
      </w:tr>
      <w:tr w:rsidR="00EE48B2" w:rsidRPr="00CB5CFB" w:rsidTr="007751C4">
        <w:trPr>
          <w:trHeight w:val="1254"/>
        </w:trPr>
        <w:tc>
          <w:tcPr>
            <w:tcW w:w="1854" w:type="dxa"/>
            <w:shd w:val="clear" w:color="auto" w:fill="auto"/>
            <w:vAlign w:val="center"/>
            <w:hideMark/>
          </w:tcPr>
          <w:p w:rsidR="00EE48B2" w:rsidRPr="00CB5CFB" w:rsidRDefault="00EE48B2" w:rsidP="007751C4">
            <w:pPr>
              <w:widowControl w:val="0"/>
            </w:pPr>
            <w:r w:rsidRPr="00CB5CFB">
              <w:t>Итого удель</w:t>
            </w:r>
            <w:r w:rsidR="005028D4">
              <w:rPr>
                <w:lang w:val="kk-KZ"/>
              </w:rPr>
              <w:t xml:space="preserve"> </w:t>
            </w:r>
            <w:r w:rsidRPr="00CB5CFB">
              <w:t>ный вес работ</w:t>
            </w:r>
            <w:r w:rsidR="005028D4">
              <w:rPr>
                <w:lang w:val="kk-KZ"/>
              </w:rPr>
              <w:t xml:space="preserve"> </w:t>
            </w:r>
            <w:r w:rsidRPr="00CB5CFB">
              <w:t>ников с гибки</w:t>
            </w:r>
            <w:r w:rsidR="005028D4">
              <w:rPr>
                <w:lang w:val="kk-KZ"/>
              </w:rPr>
              <w:t xml:space="preserve"> </w:t>
            </w:r>
            <w:r w:rsidRPr="00CB5CFB">
              <w:t>ми формами занятости</w:t>
            </w:r>
          </w:p>
        </w:tc>
        <w:tc>
          <w:tcPr>
            <w:tcW w:w="709" w:type="dxa"/>
            <w:shd w:val="clear" w:color="auto" w:fill="auto"/>
            <w:noWrap/>
            <w:vAlign w:val="center"/>
            <w:hideMark/>
          </w:tcPr>
          <w:p w:rsidR="00EE48B2" w:rsidRPr="00CB5CFB" w:rsidRDefault="00EE48B2" w:rsidP="007751C4">
            <w:pPr>
              <w:widowControl w:val="0"/>
            </w:pPr>
            <w:r w:rsidRPr="00CB5CFB">
              <w:t>63.5</w:t>
            </w:r>
          </w:p>
        </w:tc>
        <w:tc>
          <w:tcPr>
            <w:tcW w:w="709" w:type="dxa"/>
            <w:shd w:val="clear" w:color="auto" w:fill="auto"/>
            <w:noWrap/>
            <w:vAlign w:val="center"/>
            <w:hideMark/>
          </w:tcPr>
          <w:p w:rsidR="00EE48B2" w:rsidRPr="00CB5CFB" w:rsidRDefault="00EE48B2" w:rsidP="007751C4">
            <w:pPr>
              <w:widowControl w:val="0"/>
            </w:pPr>
            <w:r w:rsidRPr="00CB5CFB">
              <w:t>53.6</w:t>
            </w:r>
          </w:p>
        </w:tc>
        <w:tc>
          <w:tcPr>
            <w:tcW w:w="708" w:type="dxa"/>
            <w:shd w:val="clear" w:color="auto" w:fill="auto"/>
            <w:noWrap/>
            <w:vAlign w:val="center"/>
            <w:hideMark/>
          </w:tcPr>
          <w:p w:rsidR="00EE48B2" w:rsidRPr="00CB5CFB" w:rsidRDefault="00EE48B2" w:rsidP="007751C4">
            <w:pPr>
              <w:widowControl w:val="0"/>
            </w:pPr>
            <w:r w:rsidRPr="00CB5CFB">
              <w:t>45.9</w:t>
            </w:r>
          </w:p>
        </w:tc>
        <w:tc>
          <w:tcPr>
            <w:tcW w:w="709" w:type="dxa"/>
            <w:shd w:val="clear" w:color="auto" w:fill="auto"/>
            <w:noWrap/>
            <w:vAlign w:val="center"/>
            <w:hideMark/>
          </w:tcPr>
          <w:p w:rsidR="00EE48B2" w:rsidRPr="00CB5CFB" w:rsidRDefault="00EE48B2" w:rsidP="007751C4">
            <w:pPr>
              <w:widowControl w:val="0"/>
            </w:pPr>
            <w:r w:rsidRPr="00CB5CFB">
              <w:t>40.9</w:t>
            </w:r>
          </w:p>
        </w:tc>
        <w:tc>
          <w:tcPr>
            <w:tcW w:w="709" w:type="dxa"/>
            <w:shd w:val="clear" w:color="auto" w:fill="auto"/>
            <w:noWrap/>
            <w:vAlign w:val="center"/>
            <w:hideMark/>
          </w:tcPr>
          <w:p w:rsidR="00EE48B2" w:rsidRPr="00CB5CFB" w:rsidRDefault="00EE48B2" w:rsidP="007751C4">
            <w:pPr>
              <w:widowControl w:val="0"/>
            </w:pPr>
            <w:r w:rsidRPr="00CB5CFB">
              <w:t>35.3</w:t>
            </w:r>
          </w:p>
        </w:tc>
        <w:tc>
          <w:tcPr>
            <w:tcW w:w="709" w:type="dxa"/>
            <w:shd w:val="clear" w:color="auto" w:fill="auto"/>
            <w:noWrap/>
            <w:vAlign w:val="center"/>
            <w:hideMark/>
          </w:tcPr>
          <w:p w:rsidR="00EE48B2" w:rsidRPr="00CB5CFB" w:rsidRDefault="00EE48B2" w:rsidP="007751C4">
            <w:pPr>
              <w:widowControl w:val="0"/>
            </w:pPr>
            <w:r w:rsidRPr="00CB5CFB">
              <w:t>32.3</w:t>
            </w:r>
          </w:p>
        </w:tc>
        <w:tc>
          <w:tcPr>
            <w:tcW w:w="708" w:type="dxa"/>
            <w:shd w:val="clear" w:color="auto" w:fill="auto"/>
            <w:noWrap/>
            <w:vAlign w:val="center"/>
            <w:hideMark/>
          </w:tcPr>
          <w:p w:rsidR="00EE48B2" w:rsidRPr="00CB5CFB" w:rsidRDefault="00EE48B2" w:rsidP="007751C4">
            <w:pPr>
              <w:widowControl w:val="0"/>
            </w:pPr>
            <w:r w:rsidRPr="00CB5CFB">
              <w:t>27.5</w:t>
            </w:r>
          </w:p>
        </w:tc>
        <w:tc>
          <w:tcPr>
            <w:tcW w:w="709" w:type="dxa"/>
            <w:shd w:val="clear" w:color="auto" w:fill="auto"/>
            <w:noWrap/>
            <w:vAlign w:val="center"/>
            <w:hideMark/>
          </w:tcPr>
          <w:p w:rsidR="00EE48B2" w:rsidRPr="00CB5CFB" w:rsidRDefault="00EE48B2" w:rsidP="007751C4">
            <w:pPr>
              <w:widowControl w:val="0"/>
            </w:pPr>
            <w:r w:rsidRPr="00CB5CFB">
              <w:t>34.5</w:t>
            </w:r>
          </w:p>
        </w:tc>
        <w:tc>
          <w:tcPr>
            <w:tcW w:w="709" w:type="dxa"/>
            <w:shd w:val="clear" w:color="auto" w:fill="auto"/>
            <w:noWrap/>
            <w:vAlign w:val="center"/>
            <w:hideMark/>
          </w:tcPr>
          <w:p w:rsidR="00EE48B2" w:rsidRPr="00CB5CFB" w:rsidRDefault="00EE48B2" w:rsidP="007751C4">
            <w:pPr>
              <w:widowControl w:val="0"/>
            </w:pPr>
            <w:r w:rsidRPr="00CB5CFB">
              <w:t>31.4</w:t>
            </w:r>
          </w:p>
        </w:tc>
        <w:tc>
          <w:tcPr>
            <w:tcW w:w="709" w:type="dxa"/>
            <w:shd w:val="clear" w:color="auto" w:fill="auto"/>
            <w:noWrap/>
            <w:vAlign w:val="center"/>
            <w:hideMark/>
          </w:tcPr>
          <w:p w:rsidR="00EE48B2" w:rsidRPr="00CB5CFB" w:rsidRDefault="00EE48B2" w:rsidP="007751C4">
            <w:pPr>
              <w:widowControl w:val="0"/>
            </w:pPr>
            <w:r w:rsidRPr="00CB5CFB">
              <w:t>27.6</w:t>
            </w:r>
          </w:p>
        </w:tc>
        <w:tc>
          <w:tcPr>
            <w:tcW w:w="742" w:type="dxa"/>
            <w:shd w:val="clear" w:color="auto" w:fill="auto"/>
            <w:noWrap/>
            <w:vAlign w:val="center"/>
            <w:hideMark/>
          </w:tcPr>
          <w:p w:rsidR="00EE48B2" w:rsidRPr="00CB5CFB" w:rsidRDefault="00EE48B2" w:rsidP="007751C4">
            <w:pPr>
              <w:widowControl w:val="0"/>
            </w:pPr>
            <w:r w:rsidRPr="00CB5CFB">
              <w:t>25.9</w:t>
            </w:r>
          </w:p>
        </w:tc>
      </w:tr>
      <w:tr w:rsidR="00EE48B2" w:rsidRPr="00CB5CFB" w:rsidTr="007751C4">
        <w:trPr>
          <w:trHeight w:val="281"/>
        </w:trPr>
        <w:tc>
          <w:tcPr>
            <w:tcW w:w="9684" w:type="dxa"/>
            <w:gridSpan w:val="12"/>
            <w:shd w:val="clear" w:color="auto" w:fill="auto"/>
            <w:vAlign w:val="bottom"/>
          </w:tcPr>
          <w:p w:rsidR="00EE48B2" w:rsidRPr="00CB5CFB" w:rsidRDefault="00EE48B2" w:rsidP="00586DE5">
            <w:pPr>
              <w:widowControl w:val="0"/>
              <w:ind w:firstLine="612"/>
            </w:pPr>
            <w:r w:rsidRPr="00CB5CFB">
              <w:t xml:space="preserve">Примечание – </w:t>
            </w:r>
            <w:r w:rsidR="0091654F" w:rsidRPr="00CB5CFB">
              <w:t xml:space="preserve">Составлено </w:t>
            </w:r>
            <w:r w:rsidRPr="00CB5CFB">
              <w:t>автором на основ</w:t>
            </w:r>
            <w:r w:rsidR="00F45597">
              <w:t>ании</w:t>
            </w:r>
            <w:r w:rsidR="00413C15">
              <w:t xml:space="preserve"> источника</w:t>
            </w:r>
            <w:r w:rsidRPr="00CB5CFB">
              <w:t xml:space="preserve"> </w:t>
            </w:r>
            <w:r w:rsidR="00586BFF" w:rsidRPr="00CB5CFB">
              <w:t>[18</w:t>
            </w:r>
            <w:r w:rsidR="00586DE5">
              <w:t>5</w:t>
            </w:r>
            <w:r w:rsidR="00586BFF" w:rsidRPr="00CB5CFB">
              <w:t xml:space="preserve">] </w:t>
            </w:r>
          </w:p>
        </w:tc>
      </w:tr>
    </w:tbl>
    <w:p w:rsidR="00933DF5" w:rsidRDefault="00933DF5" w:rsidP="007751C4">
      <w:pPr>
        <w:widowControl w:val="0"/>
        <w:ind w:firstLine="709"/>
        <w:jc w:val="both"/>
        <w:rPr>
          <w:sz w:val="28"/>
          <w:szCs w:val="28"/>
        </w:rPr>
      </w:pPr>
    </w:p>
    <w:p w:rsidR="007751C4" w:rsidRPr="00CB5CFB" w:rsidRDefault="007751C4" w:rsidP="007751C4">
      <w:pPr>
        <w:widowControl w:val="0"/>
        <w:ind w:firstLine="709"/>
        <w:jc w:val="both"/>
        <w:rPr>
          <w:sz w:val="28"/>
          <w:szCs w:val="28"/>
        </w:rPr>
      </w:pPr>
      <w:r w:rsidRPr="00CB5CFB">
        <w:rPr>
          <w:sz w:val="28"/>
          <w:szCs w:val="28"/>
        </w:rPr>
        <w:t>В Казахстане работники, занятые 35 и менее часов в неделю, считаются частично занятыми. Согласно трудовому законодательству РК работодатель имеет право применять по соглашению с работником режим неполного рабочего времени, который подразумевает: сокращение нормы часов работы в смену, уменьшение количества рабочих дней в неделе, одновременное применение двух вышеназванных условий неполной работы [18</w:t>
      </w:r>
      <w:r w:rsidR="00586DE5">
        <w:rPr>
          <w:sz w:val="28"/>
          <w:szCs w:val="28"/>
        </w:rPr>
        <w:t>6</w:t>
      </w:r>
      <w:r w:rsidRPr="00CB5CFB">
        <w:rPr>
          <w:sz w:val="28"/>
          <w:szCs w:val="28"/>
        </w:rPr>
        <w:t>].</w:t>
      </w:r>
    </w:p>
    <w:p w:rsidR="007751C4" w:rsidRDefault="007751C4" w:rsidP="007751C4">
      <w:pPr>
        <w:widowControl w:val="0"/>
        <w:ind w:firstLine="709"/>
        <w:jc w:val="both"/>
        <w:rPr>
          <w:sz w:val="28"/>
          <w:szCs w:val="28"/>
          <w:lang w:val="kk-KZ"/>
        </w:rPr>
      </w:pPr>
      <w:r w:rsidRPr="00CB5CFB">
        <w:rPr>
          <w:sz w:val="28"/>
          <w:szCs w:val="28"/>
        </w:rPr>
        <w:t>Согласно официальным статистическим данным, численность работников со стандартной продолжительностью рабочего времени стабильно растет. За исследуемый период она увеличилась вдвое с 36,5% в 2001 году, до 74,1% в 2020 году. Удельный вес неполной занятости снизился почти в 6 раз, с 39,5% в 2001 году до 6,7% в 2020 году. Небольшой рост в 2020 году наблюдается только среди занятых 21-25 часов в неделю на 0,2% и 26-30 часов в неделю на 0,6%.</w:t>
      </w:r>
    </w:p>
    <w:p w:rsidR="00EE48B2" w:rsidRPr="00CB5CFB" w:rsidRDefault="00EE48B2" w:rsidP="009D456F">
      <w:pPr>
        <w:widowControl w:val="0"/>
        <w:ind w:firstLine="709"/>
        <w:jc w:val="both"/>
        <w:rPr>
          <w:sz w:val="28"/>
          <w:szCs w:val="28"/>
        </w:rPr>
      </w:pPr>
      <w:r w:rsidRPr="00CB5CFB">
        <w:rPr>
          <w:sz w:val="28"/>
          <w:szCs w:val="28"/>
        </w:rPr>
        <w:t xml:space="preserve">Также сократилась сверхзанятость с 24% в 2001 году до 19,7% в 2020 году. Хотя самый низкий показатель был отмечен в кризисный период 2009 года </w:t>
      </w:r>
      <w:r w:rsidR="00EE2EC6" w:rsidRPr="00CB5CFB">
        <w:rPr>
          <w:sz w:val="28"/>
          <w:szCs w:val="28"/>
        </w:rPr>
        <w:t>–</w:t>
      </w:r>
      <w:r w:rsidRPr="00CB5CFB">
        <w:rPr>
          <w:sz w:val="28"/>
          <w:szCs w:val="28"/>
        </w:rPr>
        <w:t xml:space="preserve"> 13,6%.</w:t>
      </w:r>
    </w:p>
    <w:p w:rsidR="00EE48B2" w:rsidRPr="00CB5CFB" w:rsidRDefault="00EE48B2" w:rsidP="009D456F">
      <w:pPr>
        <w:widowControl w:val="0"/>
        <w:ind w:firstLine="709"/>
        <w:jc w:val="both"/>
        <w:rPr>
          <w:sz w:val="28"/>
          <w:szCs w:val="28"/>
        </w:rPr>
      </w:pPr>
      <w:r w:rsidRPr="00CB5CFB">
        <w:rPr>
          <w:sz w:val="28"/>
          <w:szCs w:val="28"/>
        </w:rPr>
        <w:t>Абсолютная численность работников, занятых в гибких режимах, в 2020 году по сравнению с 2001 годом сократилась в 2,2 раза (</w:t>
      </w:r>
      <w:r w:rsidR="005028D4" w:rsidRPr="00CB5CFB">
        <w:rPr>
          <w:sz w:val="28"/>
          <w:szCs w:val="28"/>
        </w:rPr>
        <w:t>т</w:t>
      </w:r>
      <w:r w:rsidRPr="00CB5CFB">
        <w:rPr>
          <w:sz w:val="28"/>
          <w:szCs w:val="28"/>
        </w:rPr>
        <w:t>аблица 12).</w:t>
      </w:r>
    </w:p>
    <w:p w:rsidR="00EE48B2" w:rsidRPr="00CB5CFB" w:rsidRDefault="00EE48B2" w:rsidP="009D456F">
      <w:pPr>
        <w:widowControl w:val="0"/>
        <w:ind w:firstLine="709"/>
        <w:jc w:val="both"/>
        <w:rPr>
          <w:sz w:val="28"/>
          <w:szCs w:val="28"/>
        </w:rPr>
      </w:pPr>
    </w:p>
    <w:p w:rsidR="00EE48B2" w:rsidRDefault="00EE48B2" w:rsidP="005028D4">
      <w:pPr>
        <w:widowControl w:val="0"/>
        <w:jc w:val="both"/>
        <w:rPr>
          <w:sz w:val="28"/>
          <w:szCs w:val="28"/>
        </w:rPr>
      </w:pPr>
      <w:r w:rsidRPr="00CB5CFB">
        <w:rPr>
          <w:sz w:val="28"/>
          <w:szCs w:val="28"/>
        </w:rPr>
        <w:t xml:space="preserve">Таблица 12 </w:t>
      </w:r>
      <w:r w:rsidR="00EE2EC6" w:rsidRPr="00CB5CFB">
        <w:rPr>
          <w:sz w:val="28"/>
          <w:szCs w:val="28"/>
        </w:rPr>
        <w:t>–</w:t>
      </w:r>
      <w:r w:rsidRPr="00CB5CFB">
        <w:rPr>
          <w:sz w:val="28"/>
          <w:szCs w:val="28"/>
        </w:rPr>
        <w:t xml:space="preserve"> Показатели частичной занятости за 2001 и 2020 годы (человек) </w:t>
      </w:r>
    </w:p>
    <w:p w:rsidR="00615F3F" w:rsidRPr="005028D4" w:rsidRDefault="00615F3F" w:rsidP="009D456F">
      <w:pPr>
        <w:widowControl w:val="0"/>
        <w:ind w:firstLine="709"/>
        <w:jc w:val="both"/>
        <w:rPr>
          <w:sz w:val="16"/>
          <w:szCs w:val="16"/>
        </w:rPr>
      </w:pPr>
    </w:p>
    <w:tbl>
      <w:tblPr>
        <w:tblW w:w="9684" w:type="dxa"/>
        <w:tblInd w:w="97" w:type="dxa"/>
        <w:tblLayout w:type="fixed"/>
        <w:tblLook w:val="04A0" w:firstRow="1" w:lastRow="0" w:firstColumn="1" w:lastColumn="0" w:noHBand="0" w:noVBand="1"/>
      </w:tblPr>
      <w:tblGrid>
        <w:gridCol w:w="4687"/>
        <w:gridCol w:w="992"/>
        <w:gridCol w:w="994"/>
        <w:gridCol w:w="1559"/>
        <w:gridCol w:w="10"/>
        <w:gridCol w:w="1442"/>
      </w:tblGrid>
      <w:tr w:rsidR="00EE48B2" w:rsidRPr="00CB5CFB" w:rsidTr="00B605F8">
        <w:trPr>
          <w:trHeight w:val="300"/>
        </w:trPr>
        <w:tc>
          <w:tcPr>
            <w:tcW w:w="4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Виды деятельности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E48B2" w:rsidRPr="00B605F8" w:rsidRDefault="00EE48B2" w:rsidP="005028D4">
            <w:pPr>
              <w:widowControl w:val="0"/>
              <w:jc w:val="center"/>
              <w:rPr>
                <w:lang w:val="kk-KZ"/>
              </w:rPr>
            </w:pPr>
            <w:r w:rsidRPr="00CB5CFB">
              <w:t>2001</w:t>
            </w:r>
            <w:r w:rsidR="00B605F8">
              <w:rPr>
                <w:lang w:val="kk-KZ"/>
              </w:rPr>
              <w:t xml:space="preserve"> год</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EE48B2" w:rsidRPr="00B605F8" w:rsidRDefault="00EE48B2" w:rsidP="005028D4">
            <w:pPr>
              <w:widowControl w:val="0"/>
              <w:jc w:val="center"/>
              <w:rPr>
                <w:lang w:val="kk-KZ"/>
              </w:rPr>
            </w:pPr>
            <w:r w:rsidRPr="00CB5CFB">
              <w:t>2020</w:t>
            </w:r>
            <w:r w:rsidR="00B605F8">
              <w:rPr>
                <w:lang w:val="kk-KZ"/>
              </w:rPr>
              <w:t xml:space="preserve">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Абсолютное отклонение</w:t>
            </w:r>
          </w:p>
        </w:tc>
        <w:tc>
          <w:tcPr>
            <w:tcW w:w="14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413C15">
            <w:pPr>
              <w:widowControl w:val="0"/>
              <w:ind w:left="-98" w:right="-74"/>
              <w:jc w:val="center"/>
            </w:pPr>
            <w:r w:rsidRPr="00CB5CFB">
              <w:t>Темп прироста, %</w:t>
            </w:r>
          </w:p>
        </w:tc>
      </w:tr>
      <w:tr w:rsidR="00EE48B2" w:rsidRPr="00CB5CFB" w:rsidTr="00B605F8">
        <w:trPr>
          <w:trHeight w:val="251"/>
        </w:trPr>
        <w:tc>
          <w:tcPr>
            <w:tcW w:w="4687" w:type="dxa"/>
            <w:tcBorders>
              <w:top w:val="nil"/>
              <w:left w:val="single" w:sz="4" w:space="0" w:color="auto"/>
              <w:bottom w:val="single" w:sz="4" w:space="0" w:color="auto"/>
              <w:right w:val="single" w:sz="4" w:space="0" w:color="auto"/>
            </w:tcBorders>
            <w:shd w:val="clear" w:color="auto" w:fill="auto"/>
            <w:vAlign w:val="bottom"/>
            <w:hideMark/>
          </w:tcPr>
          <w:p w:rsidR="00EE48B2" w:rsidRPr="00CB5CFB" w:rsidRDefault="00EE48B2" w:rsidP="005028D4">
            <w:pPr>
              <w:widowControl w:val="0"/>
            </w:pPr>
            <w:r w:rsidRPr="00CB5CFB">
              <w:t>Всего</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56341</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25 330</w:t>
            </w:r>
          </w:p>
        </w:tc>
        <w:tc>
          <w:tcPr>
            <w:tcW w:w="1559"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B605F8">
            <w:pPr>
              <w:widowControl w:val="0"/>
              <w:jc w:val="center"/>
            </w:pPr>
            <w:r w:rsidRPr="00CB5CFB">
              <w:t>- 31 011</w:t>
            </w:r>
          </w:p>
        </w:tc>
        <w:tc>
          <w:tcPr>
            <w:tcW w:w="1452"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-55</w:t>
            </w:r>
          </w:p>
        </w:tc>
      </w:tr>
      <w:tr w:rsidR="00EE48B2" w:rsidRPr="00CB5CFB" w:rsidTr="00B605F8">
        <w:trPr>
          <w:trHeight w:val="270"/>
        </w:trPr>
        <w:tc>
          <w:tcPr>
            <w:tcW w:w="4687" w:type="dxa"/>
            <w:tcBorders>
              <w:top w:val="nil"/>
              <w:left w:val="single" w:sz="4" w:space="0" w:color="auto"/>
              <w:bottom w:val="single" w:sz="4" w:space="0" w:color="auto"/>
              <w:right w:val="single" w:sz="4" w:space="0" w:color="auto"/>
            </w:tcBorders>
            <w:shd w:val="clear" w:color="auto" w:fill="auto"/>
            <w:hideMark/>
          </w:tcPr>
          <w:p w:rsidR="00EE48B2" w:rsidRPr="00CB5CFB" w:rsidRDefault="00EE48B2" w:rsidP="005028D4">
            <w:pPr>
              <w:widowControl w:val="0"/>
            </w:pPr>
            <w:r w:rsidRPr="00CB5CFB">
              <w:t>Транспорт и складирование</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9024</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4 024</w:t>
            </w:r>
          </w:p>
        </w:tc>
        <w:tc>
          <w:tcPr>
            <w:tcW w:w="1559"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B605F8">
            <w:pPr>
              <w:widowControl w:val="0"/>
              <w:jc w:val="center"/>
            </w:pPr>
            <w:r w:rsidRPr="00CB5CFB">
              <w:t>- 5 000</w:t>
            </w:r>
          </w:p>
        </w:tc>
        <w:tc>
          <w:tcPr>
            <w:tcW w:w="1452"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-55.4</w:t>
            </w:r>
          </w:p>
        </w:tc>
      </w:tr>
      <w:tr w:rsidR="00EE48B2" w:rsidRPr="00CB5CFB" w:rsidTr="00B605F8">
        <w:trPr>
          <w:trHeight w:val="300"/>
        </w:trPr>
        <w:tc>
          <w:tcPr>
            <w:tcW w:w="4687" w:type="dxa"/>
            <w:tcBorders>
              <w:top w:val="nil"/>
              <w:left w:val="single" w:sz="4" w:space="0" w:color="auto"/>
              <w:bottom w:val="single" w:sz="4" w:space="0" w:color="auto"/>
              <w:right w:val="single" w:sz="4" w:space="0" w:color="auto"/>
            </w:tcBorders>
            <w:shd w:val="clear" w:color="auto" w:fill="auto"/>
            <w:vAlign w:val="bottom"/>
            <w:hideMark/>
          </w:tcPr>
          <w:p w:rsidR="00EE48B2" w:rsidRPr="00CB5CFB" w:rsidRDefault="00EE48B2" w:rsidP="005028D4">
            <w:pPr>
              <w:widowControl w:val="0"/>
            </w:pPr>
            <w:r w:rsidRPr="00CB5CFB">
              <w:t>Промышленность</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12076</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4 008</w:t>
            </w:r>
          </w:p>
        </w:tc>
        <w:tc>
          <w:tcPr>
            <w:tcW w:w="1559"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B605F8">
            <w:pPr>
              <w:widowControl w:val="0"/>
              <w:jc w:val="center"/>
            </w:pPr>
            <w:r w:rsidRPr="00CB5CFB">
              <w:t>- 8 068</w:t>
            </w:r>
          </w:p>
        </w:tc>
        <w:tc>
          <w:tcPr>
            <w:tcW w:w="1452"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-66.8</w:t>
            </w:r>
          </w:p>
        </w:tc>
      </w:tr>
      <w:tr w:rsidR="00EE48B2" w:rsidRPr="00CB5CFB" w:rsidTr="00B605F8">
        <w:trPr>
          <w:trHeight w:val="250"/>
        </w:trPr>
        <w:tc>
          <w:tcPr>
            <w:tcW w:w="4687" w:type="dxa"/>
            <w:tcBorders>
              <w:top w:val="nil"/>
              <w:left w:val="single" w:sz="4" w:space="0" w:color="auto"/>
              <w:bottom w:val="single" w:sz="4" w:space="0" w:color="auto"/>
              <w:right w:val="single" w:sz="4" w:space="0" w:color="auto"/>
            </w:tcBorders>
            <w:shd w:val="clear" w:color="auto" w:fill="auto"/>
            <w:hideMark/>
          </w:tcPr>
          <w:p w:rsidR="00EE48B2" w:rsidRPr="00CB5CFB" w:rsidRDefault="00EE48B2" w:rsidP="005028D4">
            <w:pPr>
              <w:widowControl w:val="0"/>
            </w:pPr>
            <w:r w:rsidRPr="00CB5CFB">
              <w:t>Здравоохранение и социальное обслуживание населения</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5497</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3 592</w:t>
            </w:r>
          </w:p>
        </w:tc>
        <w:tc>
          <w:tcPr>
            <w:tcW w:w="1559"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B605F8">
            <w:pPr>
              <w:widowControl w:val="0"/>
              <w:jc w:val="center"/>
            </w:pPr>
            <w:r w:rsidRPr="00CB5CFB">
              <w:t>- 1 905</w:t>
            </w:r>
          </w:p>
        </w:tc>
        <w:tc>
          <w:tcPr>
            <w:tcW w:w="1452"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-34.7</w:t>
            </w:r>
          </w:p>
        </w:tc>
      </w:tr>
      <w:tr w:rsidR="00EE48B2" w:rsidRPr="00CB5CFB" w:rsidTr="00B605F8">
        <w:trPr>
          <w:trHeight w:val="54"/>
        </w:trPr>
        <w:tc>
          <w:tcPr>
            <w:tcW w:w="4687" w:type="dxa"/>
            <w:tcBorders>
              <w:top w:val="nil"/>
              <w:left w:val="single" w:sz="4" w:space="0" w:color="auto"/>
              <w:bottom w:val="single" w:sz="4" w:space="0" w:color="auto"/>
              <w:right w:val="single" w:sz="4" w:space="0" w:color="auto"/>
            </w:tcBorders>
            <w:shd w:val="clear" w:color="auto" w:fill="auto"/>
            <w:vAlign w:val="bottom"/>
            <w:hideMark/>
          </w:tcPr>
          <w:p w:rsidR="00EE48B2" w:rsidRPr="00CB5CFB" w:rsidRDefault="00EE48B2" w:rsidP="005028D4">
            <w:pPr>
              <w:widowControl w:val="0"/>
            </w:pPr>
            <w:r w:rsidRPr="00CB5CFB">
              <w:t>Образование</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10995</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3 221</w:t>
            </w:r>
          </w:p>
        </w:tc>
        <w:tc>
          <w:tcPr>
            <w:tcW w:w="1559"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B605F8">
            <w:pPr>
              <w:widowControl w:val="0"/>
              <w:jc w:val="center"/>
            </w:pPr>
            <w:r w:rsidRPr="00CB5CFB">
              <w:t>- 7 774</w:t>
            </w:r>
          </w:p>
        </w:tc>
        <w:tc>
          <w:tcPr>
            <w:tcW w:w="1452"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-70.7</w:t>
            </w:r>
          </w:p>
        </w:tc>
      </w:tr>
      <w:tr w:rsidR="00EE48B2" w:rsidRPr="00CB5CFB" w:rsidTr="00B605F8">
        <w:trPr>
          <w:trHeight w:val="345"/>
        </w:trPr>
        <w:tc>
          <w:tcPr>
            <w:tcW w:w="4687" w:type="dxa"/>
            <w:tcBorders>
              <w:top w:val="single" w:sz="4" w:space="0" w:color="auto"/>
              <w:left w:val="single" w:sz="4" w:space="0" w:color="auto"/>
              <w:right w:val="single" w:sz="4" w:space="0" w:color="auto"/>
            </w:tcBorders>
            <w:shd w:val="clear" w:color="auto" w:fill="auto"/>
            <w:hideMark/>
          </w:tcPr>
          <w:p w:rsidR="00EE48B2" w:rsidRPr="00CB5CFB" w:rsidRDefault="00EE48B2" w:rsidP="005028D4">
            <w:pPr>
              <w:widowControl w:val="0"/>
            </w:pPr>
            <w:r w:rsidRPr="00CB5CFB">
              <w:t>Оптовая и розничная торговля; ремонт автомобилей и мотоциклов</w:t>
            </w:r>
          </w:p>
        </w:tc>
        <w:tc>
          <w:tcPr>
            <w:tcW w:w="992" w:type="dxa"/>
            <w:tcBorders>
              <w:top w:val="single" w:sz="4" w:space="0" w:color="auto"/>
              <w:left w:val="nil"/>
              <w:right w:val="single" w:sz="4" w:space="0" w:color="auto"/>
            </w:tcBorders>
            <w:shd w:val="clear" w:color="auto" w:fill="auto"/>
            <w:vAlign w:val="center"/>
            <w:hideMark/>
          </w:tcPr>
          <w:p w:rsidR="00EE48B2" w:rsidRPr="00CB5CFB" w:rsidRDefault="00EE48B2" w:rsidP="005028D4">
            <w:pPr>
              <w:widowControl w:val="0"/>
              <w:jc w:val="center"/>
            </w:pPr>
            <w:r w:rsidRPr="00CB5CFB">
              <w:t>936</w:t>
            </w:r>
          </w:p>
        </w:tc>
        <w:tc>
          <w:tcPr>
            <w:tcW w:w="994" w:type="dxa"/>
            <w:tcBorders>
              <w:top w:val="single" w:sz="4" w:space="0" w:color="auto"/>
              <w:left w:val="nil"/>
              <w:right w:val="single" w:sz="4" w:space="0" w:color="auto"/>
            </w:tcBorders>
            <w:shd w:val="clear" w:color="auto" w:fill="auto"/>
            <w:vAlign w:val="center"/>
            <w:hideMark/>
          </w:tcPr>
          <w:p w:rsidR="00EE48B2" w:rsidRPr="00CB5CFB" w:rsidRDefault="00EE48B2" w:rsidP="005028D4">
            <w:pPr>
              <w:widowControl w:val="0"/>
              <w:jc w:val="center"/>
            </w:pPr>
            <w:r w:rsidRPr="00CB5CFB">
              <w:t>1 729</w:t>
            </w:r>
          </w:p>
        </w:tc>
        <w:tc>
          <w:tcPr>
            <w:tcW w:w="1559" w:type="dxa"/>
            <w:tcBorders>
              <w:top w:val="single" w:sz="4" w:space="0" w:color="auto"/>
              <w:left w:val="nil"/>
              <w:right w:val="single" w:sz="4" w:space="0" w:color="auto"/>
            </w:tcBorders>
            <w:shd w:val="clear" w:color="auto" w:fill="auto"/>
            <w:noWrap/>
            <w:vAlign w:val="center"/>
            <w:hideMark/>
          </w:tcPr>
          <w:p w:rsidR="00EE48B2" w:rsidRPr="00CB5CFB" w:rsidRDefault="00EE48B2" w:rsidP="005028D4">
            <w:pPr>
              <w:widowControl w:val="0"/>
              <w:jc w:val="center"/>
            </w:pPr>
            <w:r w:rsidRPr="00CB5CFB">
              <w:t>793</w:t>
            </w:r>
          </w:p>
        </w:tc>
        <w:tc>
          <w:tcPr>
            <w:tcW w:w="1452" w:type="dxa"/>
            <w:gridSpan w:val="2"/>
            <w:tcBorders>
              <w:top w:val="single" w:sz="4" w:space="0" w:color="auto"/>
              <w:left w:val="nil"/>
              <w:right w:val="single" w:sz="4" w:space="0" w:color="auto"/>
            </w:tcBorders>
            <w:shd w:val="clear" w:color="auto" w:fill="auto"/>
            <w:noWrap/>
            <w:vAlign w:val="center"/>
            <w:hideMark/>
          </w:tcPr>
          <w:p w:rsidR="00EE48B2" w:rsidRPr="00CB5CFB" w:rsidRDefault="00EE48B2" w:rsidP="005028D4">
            <w:pPr>
              <w:widowControl w:val="0"/>
              <w:jc w:val="center"/>
            </w:pPr>
            <w:r w:rsidRPr="00CB5CFB">
              <w:t>84.7</w:t>
            </w:r>
          </w:p>
        </w:tc>
      </w:tr>
      <w:tr w:rsidR="00E572BB" w:rsidRPr="00CB5CFB" w:rsidTr="00B605F8">
        <w:trPr>
          <w:trHeight w:val="345"/>
        </w:trPr>
        <w:tc>
          <w:tcPr>
            <w:tcW w:w="4687" w:type="dxa"/>
            <w:tcBorders>
              <w:top w:val="single" w:sz="4" w:space="0" w:color="auto"/>
              <w:left w:val="single" w:sz="4" w:space="0" w:color="auto"/>
              <w:right w:val="single" w:sz="4" w:space="0" w:color="auto"/>
            </w:tcBorders>
            <w:shd w:val="clear" w:color="auto" w:fill="auto"/>
            <w:hideMark/>
          </w:tcPr>
          <w:p w:rsidR="00E572BB" w:rsidRPr="00CB5CFB" w:rsidRDefault="00E572BB" w:rsidP="005028D4">
            <w:pPr>
              <w:widowControl w:val="0"/>
            </w:pPr>
            <w:r w:rsidRPr="00CB5CFB">
              <w:t>Профессиональная, научная и техническая деятельность</w:t>
            </w:r>
          </w:p>
        </w:tc>
        <w:tc>
          <w:tcPr>
            <w:tcW w:w="992" w:type="dxa"/>
            <w:tcBorders>
              <w:top w:val="single" w:sz="4" w:space="0" w:color="auto"/>
              <w:left w:val="nil"/>
              <w:right w:val="single" w:sz="4" w:space="0" w:color="auto"/>
            </w:tcBorders>
            <w:shd w:val="clear" w:color="auto" w:fill="auto"/>
            <w:vAlign w:val="center"/>
            <w:hideMark/>
          </w:tcPr>
          <w:p w:rsidR="00E572BB" w:rsidRPr="00CB5CFB" w:rsidRDefault="00E572BB" w:rsidP="005028D4">
            <w:pPr>
              <w:widowControl w:val="0"/>
              <w:jc w:val="center"/>
            </w:pPr>
            <w:r w:rsidRPr="00CB5CFB">
              <w:t>534</w:t>
            </w:r>
          </w:p>
        </w:tc>
        <w:tc>
          <w:tcPr>
            <w:tcW w:w="994" w:type="dxa"/>
            <w:tcBorders>
              <w:top w:val="single" w:sz="4" w:space="0" w:color="auto"/>
              <w:left w:val="nil"/>
              <w:right w:val="single" w:sz="4" w:space="0" w:color="auto"/>
            </w:tcBorders>
            <w:shd w:val="clear" w:color="auto" w:fill="auto"/>
            <w:vAlign w:val="center"/>
            <w:hideMark/>
          </w:tcPr>
          <w:p w:rsidR="00E572BB" w:rsidRPr="00CB5CFB" w:rsidRDefault="00E572BB" w:rsidP="005028D4">
            <w:pPr>
              <w:widowControl w:val="0"/>
              <w:jc w:val="center"/>
            </w:pPr>
            <w:r w:rsidRPr="00CB5CFB">
              <w:t>1 594</w:t>
            </w:r>
          </w:p>
        </w:tc>
        <w:tc>
          <w:tcPr>
            <w:tcW w:w="1559" w:type="dxa"/>
            <w:tcBorders>
              <w:top w:val="single" w:sz="4" w:space="0" w:color="auto"/>
              <w:left w:val="nil"/>
              <w:right w:val="single" w:sz="4" w:space="0" w:color="auto"/>
            </w:tcBorders>
            <w:shd w:val="clear" w:color="auto" w:fill="auto"/>
            <w:noWrap/>
            <w:vAlign w:val="center"/>
            <w:hideMark/>
          </w:tcPr>
          <w:p w:rsidR="00E572BB" w:rsidRPr="00CB5CFB" w:rsidRDefault="00E572BB" w:rsidP="005028D4">
            <w:pPr>
              <w:widowControl w:val="0"/>
              <w:jc w:val="center"/>
            </w:pPr>
            <w:r w:rsidRPr="00CB5CFB">
              <w:t>1 060</w:t>
            </w:r>
          </w:p>
        </w:tc>
        <w:tc>
          <w:tcPr>
            <w:tcW w:w="1452" w:type="dxa"/>
            <w:gridSpan w:val="2"/>
            <w:tcBorders>
              <w:top w:val="single" w:sz="4" w:space="0" w:color="auto"/>
              <w:left w:val="nil"/>
              <w:right w:val="single" w:sz="4" w:space="0" w:color="auto"/>
            </w:tcBorders>
            <w:shd w:val="clear" w:color="auto" w:fill="auto"/>
            <w:noWrap/>
            <w:vAlign w:val="center"/>
            <w:hideMark/>
          </w:tcPr>
          <w:p w:rsidR="00E572BB" w:rsidRPr="00CB5CFB" w:rsidRDefault="00E572BB" w:rsidP="005028D4">
            <w:pPr>
              <w:widowControl w:val="0"/>
              <w:jc w:val="center"/>
            </w:pPr>
            <w:r w:rsidRPr="00CB5CFB">
              <w:t>198.5</w:t>
            </w:r>
          </w:p>
        </w:tc>
      </w:tr>
      <w:tr w:rsidR="007D34E0" w:rsidRPr="00CB5CFB" w:rsidTr="00B605F8">
        <w:trPr>
          <w:trHeight w:val="345"/>
        </w:trPr>
        <w:tc>
          <w:tcPr>
            <w:tcW w:w="4687" w:type="dxa"/>
            <w:tcBorders>
              <w:top w:val="single" w:sz="4" w:space="0" w:color="auto"/>
              <w:left w:val="single" w:sz="4" w:space="0" w:color="auto"/>
              <w:bottom w:val="single" w:sz="4" w:space="0" w:color="auto"/>
              <w:right w:val="single" w:sz="4" w:space="0" w:color="auto"/>
            </w:tcBorders>
            <w:shd w:val="clear" w:color="auto" w:fill="auto"/>
            <w:hideMark/>
          </w:tcPr>
          <w:p w:rsidR="007D34E0" w:rsidRPr="00CB5CFB" w:rsidRDefault="007D34E0" w:rsidP="005028D4">
            <w:pPr>
              <w:widowControl w:val="0"/>
            </w:pPr>
            <w:r w:rsidRPr="00CB5CFB">
              <w:t>Государственное управление и оборона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D34E0" w:rsidRPr="00CB5CFB" w:rsidRDefault="007D34E0" w:rsidP="005028D4">
            <w:pPr>
              <w:widowControl w:val="0"/>
              <w:jc w:val="center"/>
            </w:pPr>
            <w:r w:rsidRPr="00CB5CFB">
              <w:t>1068</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7D34E0" w:rsidRPr="00CB5CFB" w:rsidRDefault="007D34E0" w:rsidP="005028D4">
            <w:pPr>
              <w:widowControl w:val="0"/>
              <w:jc w:val="center"/>
            </w:pPr>
            <w:r w:rsidRPr="00CB5CFB">
              <w:t>1 478</w:t>
            </w:r>
          </w:p>
        </w:tc>
        <w:tc>
          <w:tcPr>
            <w:tcW w:w="1569" w:type="dxa"/>
            <w:gridSpan w:val="2"/>
            <w:tcBorders>
              <w:top w:val="single" w:sz="4" w:space="0" w:color="auto"/>
              <w:left w:val="nil"/>
              <w:bottom w:val="single" w:sz="4" w:space="0" w:color="auto"/>
              <w:right w:val="single" w:sz="4" w:space="0" w:color="auto"/>
            </w:tcBorders>
            <w:shd w:val="clear" w:color="auto" w:fill="auto"/>
            <w:noWrap/>
            <w:vAlign w:val="center"/>
            <w:hideMark/>
          </w:tcPr>
          <w:p w:rsidR="007D34E0" w:rsidRPr="00CB5CFB" w:rsidRDefault="007D34E0" w:rsidP="005028D4">
            <w:pPr>
              <w:widowControl w:val="0"/>
              <w:jc w:val="center"/>
            </w:pPr>
            <w:r w:rsidRPr="00CB5CFB">
              <w:t>410</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7D34E0" w:rsidRPr="00CB5CFB" w:rsidRDefault="007D34E0" w:rsidP="005028D4">
            <w:pPr>
              <w:widowControl w:val="0"/>
              <w:jc w:val="center"/>
            </w:pPr>
            <w:r w:rsidRPr="00CB5CFB">
              <w:t>38.4</w:t>
            </w:r>
          </w:p>
        </w:tc>
      </w:tr>
      <w:tr w:rsidR="00EE48B2" w:rsidRPr="00CB5CFB" w:rsidTr="00B605F8">
        <w:trPr>
          <w:trHeight w:val="76"/>
        </w:trPr>
        <w:tc>
          <w:tcPr>
            <w:tcW w:w="4687" w:type="dxa"/>
            <w:tcBorders>
              <w:top w:val="single" w:sz="4" w:space="0" w:color="auto"/>
              <w:left w:val="single" w:sz="4" w:space="0" w:color="auto"/>
              <w:bottom w:val="single" w:sz="4" w:space="0" w:color="auto"/>
              <w:right w:val="single" w:sz="4" w:space="0" w:color="auto"/>
            </w:tcBorders>
            <w:shd w:val="clear" w:color="auto" w:fill="auto"/>
            <w:hideMark/>
          </w:tcPr>
          <w:p w:rsidR="00EE48B2" w:rsidRPr="00CB5CFB" w:rsidRDefault="00EE48B2" w:rsidP="005028D4">
            <w:pPr>
              <w:widowControl w:val="0"/>
            </w:pPr>
            <w:r w:rsidRPr="00CB5CFB">
              <w:t>Искусство, развлечения и отдых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1157</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1 334</w:t>
            </w:r>
          </w:p>
        </w:tc>
        <w:tc>
          <w:tcPr>
            <w:tcW w:w="1569" w:type="dxa"/>
            <w:gridSpan w:val="2"/>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177</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15,3</w:t>
            </w:r>
          </w:p>
        </w:tc>
      </w:tr>
      <w:tr w:rsidR="00EE48B2" w:rsidRPr="00CB5CFB" w:rsidTr="00B605F8">
        <w:trPr>
          <w:trHeight w:val="122"/>
        </w:trPr>
        <w:tc>
          <w:tcPr>
            <w:tcW w:w="4687" w:type="dxa"/>
            <w:tcBorders>
              <w:top w:val="nil"/>
              <w:left w:val="single" w:sz="4" w:space="0" w:color="auto"/>
              <w:bottom w:val="single" w:sz="4" w:space="0" w:color="auto"/>
              <w:right w:val="single" w:sz="4" w:space="0" w:color="auto"/>
            </w:tcBorders>
            <w:shd w:val="clear" w:color="auto" w:fill="auto"/>
            <w:hideMark/>
          </w:tcPr>
          <w:p w:rsidR="00EE48B2" w:rsidRPr="00CB5CFB" w:rsidRDefault="00EE48B2" w:rsidP="005028D4">
            <w:pPr>
              <w:widowControl w:val="0"/>
            </w:pPr>
            <w:r w:rsidRPr="00CB5CFB">
              <w:t>Предоставление прочих видов услуг</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332</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1 217</w:t>
            </w:r>
          </w:p>
        </w:tc>
        <w:tc>
          <w:tcPr>
            <w:tcW w:w="1569"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885</w:t>
            </w:r>
          </w:p>
        </w:tc>
        <w:tc>
          <w:tcPr>
            <w:tcW w:w="1442"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266.6</w:t>
            </w:r>
          </w:p>
        </w:tc>
      </w:tr>
      <w:tr w:rsidR="00EE48B2" w:rsidRPr="00CB5CFB" w:rsidTr="00B605F8">
        <w:trPr>
          <w:trHeight w:val="168"/>
        </w:trPr>
        <w:tc>
          <w:tcPr>
            <w:tcW w:w="4687" w:type="dxa"/>
            <w:tcBorders>
              <w:top w:val="nil"/>
              <w:left w:val="single" w:sz="4" w:space="0" w:color="auto"/>
              <w:bottom w:val="single" w:sz="4" w:space="0" w:color="auto"/>
              <w:right w:val="single" w:sz="4" w:space="0" w:color="auto"/>
            </w:tcBorders>
            <w:shd w:val="clear" w:color="auto" w:fill="auto"/>
            <w:vAlign w:val="center"/>
            <w:hideMark/>
          </w:tcPr>
          <w:p w:rsidR="00EE48B2" w:rsidRPr="00CB5CFB" w:rsidRDefault="00EE48B2" w:rsidP="005028D4">
            <w:pPr>
              <w:widowControl w:val="0"/>
            </w:pPr>
            <w:r w:rsidRPr="00CB5CFB">
              <w:t>Информация и связь</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9531</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639</w:t>
            </w:r>
          </w:p>
        </w:tc>
        <w:tc>
          <w:tcPr>
            <w:tcW w:w="1569"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B605F8">
            <w:pPr>
              <w:widowControl w:val="0"/>
              <w:jc w:val="center"/>
            </w:pPr>
            <w:r w:rsidRPr="00CB5CFB">
              <w:t>- 8 892</w:t>
            </w:r>
          </w:p>
        </w:tc>
        <w:tc>
          <w:tcPr>
            <w:tcW w:w="1442"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-93.3</w:t>
            </w:r>
          </w:p>
        </w:tc>
      </w:tr>
      <w:tr w:rsidR="00EE48B2" w:rsidRPr="00CB5CFB" w:rsidTr="00B605F8">
        <w:trPr>
          <w:trHeight w:val="72"/>
        </w:trPr>
        <w:tc>
          <w:tcPr>
            <w:tcW w:w="4687" w:type="dxa"/>
            <w:tcBorders>
              <w:top w:val="nil"/>
              <w:left w:val="single" w:sz="4" w:space="0" w:color="auto"/>
              <w:bottom w:val="single" w:sz="4" w:space="0" w:color="auto"/>
              <w:right w:val="single" w:sz="4" w:space="0" w:color="auto"/>
            </w:tcBorders>
            <w:shd w:val="clear" w:color="auto" w:fill="auto"/>
            <w:vAlign w:val="bottom"/>
            <w:hideMark/>
          </w:tcPr>
          <w:p w:rsidR="00EE48B2" w:rsidRPr="00CB5CFB" w:rsidRDefault="00EE48B2" w:rsidP="005028D4">
            <w:pPr>
              <w:widowControl w:val="0"/>
            </w:pPr>
            <w:r w:rsidRPr="00CB5CFB">
              <w:t>Услуги по проживанию и питанию</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74</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490</w:t>
            </w:r>
          </w:p>
        </w:tc>
        <w:tc>
          <w:tcPr>
            <w:tcW w:w="1569"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416</w:t>
            </w:r>
          </w:p>
        </w:tc>
        <w:tc>
          <w:tcPr>
            <w:tcW w:w="1442"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562.2</w:t>
            </w:r>
          </w:p>
        </w:tc>
      </w:tr>
      <w:tr w:rsidR="00EE48B2" w:rsidRPr="00CB5CFB" w:rsidTr="00B605F8">
        <w:trPr>
          <w:trHeight w:val="118"/>
        </w:trPr>
        <w:tc>
          <w:tcPr>
            <w:tcW w:w="4687" w:type="dxa"/>
            <w:tcBorders>
              <w:top w:val="nil"/>
              <w:left w:val="single" w:sz="4" w:space="0" w:color="auto"/>
              <w:bottom w:val="single" w:sz="4" w:space="0" w:color="auto"/>
              <w:right w:val="single" w:sz="4" w:space="0" w:color="auto"/>
            </w:tcBorders>
            <w:shd w:val="clear" w:color="auto" w:fill="auto"/>
            <w:hideMark/>
          </w:tcPr>
          <w:p w:rsidR="00EE48B2" w:rsidRPr="00CB5CFB" w:rsidRDefault="00EE48B2" w:rsidP="005028D4">
            <w:pPr>
              <w:widowControl w:val="0"/>
            </w:pPr>
            <w:r w:rsidRPr="00CB5CFB">
              <w:t>Деятельность в области административного и вспомогательного обслуживания</w:t>
            </w:r>
          </w:p>
        </w:tc>
        <w:tc>
          <w:tcPr>
            <w:tcW w:w="992"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73</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479</w:t>
            </w:r>
          </w:p>
        </w:tc>
        <w:tc>
          <w:tcPr>
            <w:tcW w:w="1569"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406</w:t>
            </w:r>
          </w:p>
        </w:tc>
        <w:tc>
          <w:tcPr>
            <w:tcW w:w="1442"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556.2</w:t>
            </w:r>
          </w:p>
        </w:tc>
      </w:tr>
      <w:tr w:rsidR="00EE48B2" w:rsidRPr="00CB5CFB" w:rsidTr="00B605F8">
        <w:trPr>
          <w:trHeight w:val="118"/>
        </w:trPr>
        <w:tc>
          <w:tcPr>
            <w:tcW w:w="4687" w:type="dxa"/>
            <w:tcBorders>
              <w:top w:val="nil"/>
              <w:left w:val="single" w:sz="4" w:space="0" w:color="auto"/>
              <w:bottom w:val="single" w:sz="4" w:space="0" w:color="auto"/>
              <w:right w:val="single" w:sz="4" w:space="0" w:color="auto"/>
            </w:tcBorders>
            <w:shd w:val="clear" w:color="auto" w:fill="auto"/>
            <w:hideMark/>
          </w:tcPr>
          <w:p w:rsidR="00EE48B2" w:rsidRPr="00CB5CFB" w:rsidRDefault="00EE48B2" w:rsidP="005028D4">
            <w:pPr>
              <w:widowControl w:val="0"/>
            </w:pPr>
            <w:r w:rsidRPr="00CB5CFB">
              <w:t>Финансовая и страховая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144</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474</w:t>
            </w:r>
          </w:p>
        </w:tc>
        <w:tc>
          <w:tcPr>
            <w:tcW w:w="1569"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330</w:t>
            </w:r>
          </w:p>
        </w:tc>
        <w:tc>
          <w:tcPr>
            <w:tcW w:w="1442"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229.2</w:t>
            </w:r>
          </w:p>
        </w:tc>
      </w:tr>
      <w:tr w:rsidR="00EE48B2" w:rsidRPr="00CB5CFB" w:rsidTr="00B605F8">
        <w:trPr>
          <w:trHeight w:val="164"/>
        </w:trPr>
        <w:tc>
          <w:tcPr>
            <w:tcW w:w="4687" w:type="dxa"/>
            <w:tcBorders>
              <w:top w:val="nil"/>
              <w:left w:val="single" w:sz="4" w:space="0" w:color="auto"/>
              <w:bottom w:val="single" w:sz="4" w:space="0" w:color="auto"/>
              <w:right w:val="single" w:sz="4" w:space="0" w:color="auto"/>
            </w:tcBorders>
            <w:shd w:val="clear" w:color="auto" w:fill="auto"/>
            <w:vAlign w:val="bottom"/>
            <w:hideMark/>
          </w:tcPr>
          <w:p w:rsidR="00EE48B2" w:rsidRPr="00CB5CFB" w:rsidRDefault="00EE48B2" w:rsidP="005028D4">
            <w:pPr>
              <w:widowControl w:val="0"/>
            </w:pPr>
            <w:r w:rsidRPr="00CB5CFB">
              <w:t>Строительство</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1809</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393</w:t>
            </w:r>
          </w:p>
        </w:tc>
        <w:tc>
          <w:tcPr>
            <w:tcW w:w="1569"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B605F8">
            <w:pPr>
              <w:widowControl w:val="0"/>
              <w:jc w:val="center"/>
            </w:pPr>
            <w:r w:rsidRPr="00CB5CFB">
              <w:t>- 1 416</w:t>
            </w:r>
          </w:p>
        </w:tc>
        <w:tc>
          <w:tcPr>
            <w:tcW w:w="1442"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-78.3</w:t>
            </w:r>
          </w:p>
        </w:tc>
      </w:tr>
      <w:tr w:rsidR="00EE48B2" w:rsidRPr="00CB5CFB" w:rsidTr="00B605F8">
        <w:trPr>
          <w:trHeight w:val="54"/>
        </w:trPr>
        <w:tc>
          <w:tcPr>
            <w:tcW w:w="4687" w:type="dxa"/>
            <w:tcBorders>
              <w:top w:val="nil"/>
              <w:left w:val="single" w:sz="4" w:space="0" w:color="auto"/>
              <w:bottom w:val="single" w:sz="4" w:space="0" w:color="auto"/>
              <w:right w:val="single" w:sz="4" w:space="0" w:color="auto"/>
            </w:tcBorders>
            <w:shd w:val="clear" w:color="auto" w:fill="auto"/>
            <w:vAlign w:val="bottom"/>
            <w:hideMark/>
          </w:tcPr>
          <w:p w:rsidR="00EE48B2" w:rsidRPr="00CB5CFB" w:rsidRDefault="00EE48B2" w:rsidP="005028D4">
            <w:pPr>
              <w:widowControl w:val="0"/>
            </w:pPr>
            <w:r w:rsidRPr="00CB5CFB">
              <w:t>Операции с недвижимым имуществом</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1610</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375</w:t>
            </w:r>
          </w:p>
        </w:tc>
        <w:tc>
          <w:tcPr>
            <w:tcW w:w="1569"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B605F8">
            <w:pPr>
              <w:widowControl w:val="0"/>
              <w:jc w:val="center"/>
            </w:pPr>
            <w:r w:rsidRPr="00CB5CFB">
              <w:t>- 1 235</w:t>
            </w:r>
          </w:p>
        </w:tc>
        <w:tc>
          <w:tcPr>
            <w:tcW w:w="1442"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-76.7</w:t>
            </w:r>
          </w:p>
        </w:tc>
      </w:tr>
      <w:tr w:rsidR="00EE48B2" w:rsidRPr="00CB5CFB" w:rsidTr="00B605F8">
        <w:trPr>
          <w:trHeight w:val="242"/>
        </w:trPr>
        <w:tc>
          <w:tcPr>
            <w:tcW w:w="4687" w:type="dxa"/>
            <w:tcBorders>
              <w:top w:val="nil"/>
              <w:left w:val="single" w:sz="4" w:space="0" w:color="auto"/>
              <w:bottom w:val="single" w:sz="4" w:space="0" w:color="auto"/>
              <w:right w:val="single" w:sz="4" w:space="0" w:color="auto"/>
            </w:tcBorders>
            <w:shd w:val="clear" w:color="auto" w:fill="auto"/>
            <w:hideMark/>
          </w:tcPr>
          <w:p w:rsidR="00EE48B2" w:rsidRPr="00CB5CFB" w:rsidRDefault="00EE48B2" w:rsidP="005028D4">
            <w:pPr>
              <w:widowControl w:val="0"/>
            </w:pPr>
            <w:r w:rsidRPr="00CB5CFB">
              <w:t>Сельское, лесное и рыбное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1481</w:t>
            </w:r>
          </w:p>
        </w:tc>
        <w:tc>
          <w:tcPr>
            <w:tcW w:w="994"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028D4">
            <w:pPr>
              <w:widowControl w:val="0"/>
              <w:jc w:val="center"/>
            </w:pPr>
            <w:r w:rsidRPr="00CB5CFB">
              <w:t>283</w:t>
            </w:r>
          </w:p>
        </w:tc>
        <w:tc>
          <w:tcPr>
            <w:tcW w:w="1569" w:type="dxa"/>
            <w:gridSpan w:val="2"/>
            <w:tcBorders>
              <w:top w:val="nil"/>
              <w:left w:val="nil"/>
              <w:bottom w:val="single" w:sz="4" w:space="0" w:color="auto"/>
              <w:right w:val="single" w:sz="4" w:space="0" w:color="auto"/>
            </w:tcBorders>
            <w:shd w:val="clear" w:color="auto" w:fill="auto"/>
            <w:noWrap/>
            <w:vAlign w:val="center"/>
            <w:hideMark/>
          </w:tcPr>
          <w:p w:rsidR="00EE48B2" w:rsidRPr="00CB5CFB" w:rsidRDefault="00EE48B2" w:rsidP="00B605F8">
            <w:pPr>
              <w:widowControl w:val="0"/>
              <w:jc w:val="center"/>
            </w:pPr>
            <w:r w:rsidRPr="00CB5CFB">
              <w:t>- 1 198</w:t>
            </w:r>
          </w:p>
        </w:tc>
        <w:tc>
          <w:tcPr>
            <w:tcW w:w="1442"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5028D4">
            <w:pPr>
              <w:widowControl w:val="0"/>
              <w:jc w:val="center"/>
            </w:pPr>
            <w:r w:rsidRPr="00CB5CFB">
              <w:t>-80.9</w:t>
            </w:r>
          </w:p>
        </w:tc>
      </w:tr>
      <w:tr w:rsidR="00EE48B2" w:rsidRPr="00CB5CFB" w:rsidTr="00B605F8">
        <w:trPr>
          <w:trHeight w:val="242"/>
        </w:trPr>
        <w:tc>
          <w:tcPr>
            <w:tcW w:w="9684" w:type="dxa"/>
            <w:gridSpan w:val="6"/>
            <w:tcBorders>
              <w:top w:val="single" w:sz="4" w:space="0" w:color="auto"/>
              <w:left w:val="single" w:sz="4" w:space="0" w:color="auto"/>
              <w:bottom w:val="single" w:sz="4" w:space="0" w:color="auto"/>
              <w:right w:val="single" w:sz="4" w:space="0" w:color="auto"/>
            </w:tcBorders>
            <w:shd w:val="clear" w:color="auto" w:fill="auto"/>
          </w:tcPr>
          <w:p w:rsidR="00EE48B2" w:rsidRPr="00CB5CFB" w:rsidRDefault="00EE48B2" w:rsidP="005028D4">
            <w:pPr>
              <w:widowControl w:val="0"/>
              <w:ind w:firstLine="612"/>
            </w:pPr>
            <w:r w:rsidRPr="00CB5CFB">
              <w:t xml:space="preserve">Примечание – </w:t>
            </w:r>
            <w:r w:rsidR="0091654F" w:rsidRPr="00CB5CFB">
              <w:t xml:space="preserve">Составлено </w:t>
            </w:r>
            <w:r w:rsidRPr="00CB5CFB">
              <w:t>автором на основ</w:t>
            </w:r>
            <w:r w:rsidR="008926EC">
              <w:t>ании</w:t>
            </w:r>
            <w:r w:rsidRPr="00CB5CFB">
              <w:t xml:space="preserve"> </w:t>
            </w:r>
            <w:r w:rsidR="00586DE5">
              <w:t xml:space="preserve">источника </w:t>
            </w:r>
            <w:r w:rsidR="00956F6C" w:rsidRPr="00CB5CFB">
              <w:t>[18</w:t>
            </w:r>
            <w:r w:rsidR="00AC4FAF" w:rsidRPr="00CB5CFB">
              <w:t>3</w:t>
            </w:r>
            <w:r w:rsidR="00956F6C" w:rsidRPr="00CB5CFB">
              <w:t>]</w:t>
            </w:r>
          </w:p>
        </w:tc>
      </w:tr>
    </w:tbl>
    <w:p w:rsidR="00EE48B2" w:rsidRPr="00CB5CFB" w:rsidRDefault="00EE48B2" w:rsidP="009D456F">
      <w:pPr>
        <w:widowControl w:val="0"/>
        <w:ind w:firstLine="709"/>
        <w:jc w:val="both"/>
        <w:rPr>
          <w:sz w:val="28"/>
          <w:szCs w:val="28"/>
        </w:rPr>
      </w:pPr>
    </w:p>
    <w:p w:rsidR="005028D4" w:rsidRDefault="005028D4" w:rsidP="009D456F">
      <w:pPr>
        <w:widowControl w:val="0"/>
        <w:ind w:firstLine="709"/>
        <w:jc w:val="both"/>
        <w:rPr>
          <w:sz w:val="28"/>
          <w:szCs w:val="28"/>
          <w:lang w:val="kk-KZ"/>
        </w:rPr>
      </w:pPr>
      <w:r w:rsidRPr="00CB5CFB">
        <w:rPr>
          <w:sz w:val="28"/>
          <w:szCs w:val="28"/>
        </w:rPr>
        <w:t>Отраслевой профиль частичной занятости по видам деятельности характеризуется сокращением её масштабов в девяти отраслях и увеличением в шести. Самый значительный темп прироста наблюдается в услугах проживания и питания (562,25%), финансовой и страховой деятельности (229,2%), профессиональных и деловых услугах (198,5%).</w:t>
      </w:r>
    </w:p>
    <w:p w:rsidR="00EE48B2" w:rsidRPr="00CB5CFB" w:rsidRDefault="00EE48B2" w:rsidP="009D456F">
      <w:pPr>
        <w:widowControl w:val="0"/>
        <w:ind w:firstLine="709"/>
        <w:jc w:val="both"/>
        <w:rPr>
          <w:sz w:val="28"/>
          <w:szCs w:val="28"/>
        </w:rPr>
      </w:pPr>
      <w:r w:rsidRPr="00CB5CFB">
        <w:rPr>
          <w:sz w:val="28"/>
          <w:szCs w:val="28"/>
        </w:rPr>
        <w:t>По регионам Казахстана рейтинг суммарного значения численности работников с неполной рабочей неделей представлен на рисунке 2</w:t>
      </w:r>
      <w:r w:rsidR="003233DF" w:rsidRPr="00CB5CFB">
        <w:rPr>
          <w:sz w:val="28"/>
          <w:szCs w:val="28"/>
        </w:rPr>
        <w:t>1</w:t>
      </w:r>
      <w:r w:rsidRPr="00CB5CFB">
        <w:rPr>
          <w:sz w:val="28"/>
          <w:szCs w:val="28"/>
        </w:rPr>
        <w:t>.</w:t>
      </w:r>
    </w:p>
    <w:p w:rsidR="00EE48B2" w:rsidRPr="00CB5CFB" w:rsidRDefault="00196788" w:rsidP="009D456F">
      <w:pPr>
        <w:widowControl w:val="0"/>
        <w:ind w:firstLine="709"/>
        <w:jc w:val="both"/>
        <w:rPr>
          <w:sz w:val="28"/>
          <w:szCs w:val="28"/>
        </w:rPr>
      </w:pPr>
      <w:r w:rsidRPr="00CB5CFB">
        <w:rPr>
          <w:sz w:val="28"/>
          <w:szCs w:val="28"/>
        </w:rPr>
        <w:t>Сложилась достаточно устойчивая группа лидеров по применению контрактов неполной занятости. Это регионы северо-востока и центра: Северо-Казахстанская, Костанайская, Восточно-Казахстанская, Карагандинская  области. Менее склонны к применению частичной занятости южные и западные области: Алматинская, Кызылординская, Жамбылская, Атырауская, Мангистауская.</w:t>
      </w:r>
    </w:p>
    <w:p w:rsidR="00EE48B2" w:rsidRPr="00CB5CFB" w:rsidRDefault="00EE48B2" w:rsidP="00B605F8">
      <w:pPr>
        <w:widowControl w:val="0"/>
        <w:ind w:firstLine="284"/>
        <w:jc w:val="center"/>
        <w:rPr>
          <w:sz w:val="28"/>
          <w:szCs w:val="28"/>
        </w:rPr>
      </w:pPr>
      <w:r w:rsidRPr="00CB5CFB">
        <w:rPr>
          <w:noProof/>
          <w:sz w:val="28"/>
          <w:szCs w:val="28"/>
        </w:rPr>
        <w:drawing>
          <wp:inline distT="0" distB="0" distL="0" distR="0">
            <wp:extent cx="5728335" cy="4953000"/>
            <wp:effectExtent l="19050" t="0" r="5715" b="0"/>
            <wp:docPr id="3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48B2" w:rsidRPr="00B605F8" w:rsidRDefault="00EE48B2" w:rsidP="009D456F">
      <w:pPr>
        <w:widowControl w:val="0"/>
        <w:ind w:firstLine="709"/>
        <w:jc w:val="both"/>
        <w:rPr>
          <w:sz w:val="16"/>
          <w:szCs w:val="16"/>
        </w:rPr>
      </w:pPr>
    </w:p>
    <w:p w:rsidR="00EE48B2" w:rsidRDefault="00EE48B2" w:rsidP="00B605F8">
      <w:pPr>
        <w:widowControl w:val="0"/>
        <w:jc w:val="center"/>
        <w:rPr>
          <w:sz w:val="28"/>
          <w:szCs w:val="28"/>
        </w:rPr>
      </w:pPr>
      <w:r w:rsidRPr="00CB5CFB">
        <w:rPr>
          <w:sz w:val="28"/>
          <w:szCs w:val="28"/>
        </w:rPr>
        <w:t>Рисунок 2</w:t>
      </w:r>
      <w:r w:rsidR="003233DF" w:rsidRPr="00CB5CFB">
        <w:rPr>
          <w:sz w:val="28"/>
          <w:szCs w:val="28"/>
        </w:rPr>
        <w:t>1</w:t>
      </w:r>
      <w:r w:rsidRPr="00CB5CFB">
        <w:rPr>
          <w:sz w:val="28"/>
          <w:szCs w:val="28"/>
        </w:rPr>
        <w:t xml:space="preserve"> – Суммарный рейтинг, работающих неполное рабочее время по регионам Казахстана</w:t>
      </w:r>
    </w:p>
    <w:p w:rsidR="007B2696" w:rsidRPr="00B605F8" w:rsidRDefault="007B2696" w:rsidP="009D456F">
      <w:pPr>
        <w:widowControl w:val="0"/>
        <w:ind w:firstLine="709"/>
        <w:jc w:val="center"/>
        <w:rPr>
          <w:sz w:val="16"/>
          <w:szCs w:val="16"/>
        </w:rPr>
      </w:pPr>
    </w:p>
    <w:p w:rsidR="00EE48B2" w:rsidRPr="00CB5CFB" w:rsidRDefault="00EE48B2" w:rsidP="009D456F">
      <w:pPr>
        <w:widowControl w:val="0"/>
        <w:ind w:firstLine="709"/>
        <w:jc w:val="both"/>
      </w:pPr>
      <w:r w:rsidRPr="00CB5CFB">
        <w:t xml:space="preserve">Примечание – </w:t>
      </w:r>
      <w:r w:rsidR="005D421E" w:rsidRPr="00CB5CFB">
        <w:t xml:space="preserve">Составлено </w:t>
      </w:r>
      <w:r w:rsidRPr="00CB5CFB">
        <w:t>автором на основ</w:t>
      </w:r>
      <w:r w:rsidR="00B9466F">
        <w:t>ании</w:t>
      </w:r>
      <w:r w:rsidRPr="00CB5CFB">
        <w:t xml:space="preserve"> </w:t>
      </w:r>
      <w:r w:rsidR="00586DE5">
        <w:t xml:space="preserve">источника </w:t>
      </w:r>
      <w:r w:rsidR="005D421E" w:rsidRPr="00CB5CFB">
        <w:t>[</w:t>
      </w:r>
      <w:r w:rsidR="007E51E9" w:rsidRPr="00CB5CFB">
        <w:t>1</w:t>
      </w:r>
      <w:r w:rsidR="00DB272C" w:rsidRPr="00CB5CFB">
        <w:t>8</w:t>
      </w:r>
      <w:r w:rsidR="00D52E4E" w:rsidRPr="00D52E4E">
        <w:t>7</w:t>
      </w:r>
      <w:r w:rsidR="005D421E" w:rsidRPr="00CB5CFB">
        <w:t xml:space="preserve">] </w:t>
      </w:r>
    </w:p>
    <w:p w:rsidR="00B605F8" w:rsidRDefault="00B605F8" w:rsidP="009D456F">
      <w:pPr>
        <w:pStyle w:val="a5"/>
        <w:widowControl w:val="0"/>
        <w:spacing w:before="0" w:beforeAutospacing="0" w:after="0" w:afterAutospacing="0"/>
        <w:ind w:firstLine="709"/>
        <w:jc w:val="both"/>
        <w:rPr>
          <w:sz w:val="28"/>
          <w:szCs w:val="28"/>
          <w:lang w:val="kk-KZ"/>
        </w:rPr>
      </w:pP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В 2020 году г.</w:t>
      </w:r>
      <w:r w:rsidR="00B605F8">
        <w:rPr>
          <w:sz w:val="28"/>
          <w:szCs w:val="28"/>
          <w:lang w:val="kk-KZ"/>
        </w:rPr>
        <w:t xml:space="preserve"> </w:t>
      </w:r>
      <w:r w:rsidRPr="00CB5CFB">
        <w:rPr>
          <w:sz w:val="28"/>
          <w:szCs w:val="28"/>
        </w:rPr>
        <w:t>Алматы и г. Астана демонстрируют высокий рост численности частично занятых по сравнению с 2010 годом. В г.</w:t>
      </w:r>
      <w:r w:rsidR="00B605F8">
        <w:rPr>
          <w:sz w:val="28"/>
          <w:szCs w:val="28"/>
          <w:lang w:val="kk-KZ"/>
        </w:rPr>
        <w:t xml:space="preserve"> </w:t>
      </w:r>
      <w:r w:rsidRPr="00CB5CFB">
        <w:rPr>
          <w:sz w:val="28"/>
          <w:szCs w:val="28"/>
        </w:rPr>
        <w:t>Алматы рост в 2,4 раза до 6,4 тысяч человек, а в г. Астана в 2,7 раза с 819 человек в 2010 году до 2,2 тысяч человек в 2020 году.</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Таким образом, анализ неполной занятости показал, что в Казахстане это самый распространенный вид нестандартной занятости. Неполную рабочую неделю имеет каждый четырнадцатый работник, а каждый четвертый имеет отклонения от стандартной продолжительности рабочей недели в большую или меньшую сторону. </w:t>
      </w:r>
    </w:p>
    <w:p w:rsidR="00EE48B2" w:rsidRPr="00CB5CFB" w:rsidRDefault="00EE48B2" w:rsidP="009D456F">
      <w:pPr>
        <w:widowControl w:val="0"/>
        <w:tabs>
          <w:tab w:val="left" w:pos="426"/>
          <w:tab w:val="left" w:pos="567"/>
        </w:tabs>
        <w:ind w:firstLine="709"/>
        <w:jc w:val="both"/>
        <w:rPr>
          <w:sz w:val="28"/>
          <w:szCs w:val="28"/>
        </w:rPr>
      </w:pPr>
      <w:r w:rsidRPr="00CB5CFB">
        <w:rPr>
          <w:sz w:val="28"/>
          <w:szCs w:val="28"/>
        </w:rPr>
        <w:t>Трансформация структуры рабочих мест</w:t>
      </w:r>
      <w:r w:rsidR="00EE2EC6" w:rsidRPr="00CB5CFB">
        <w:rPr>
          <w:sz w:val="28"/>
          <w:szCs w:val="28"/>
        </w:rPr>
        <w:t>.</w:t>
      </w:r>
      <w:r w:rsidRPr="00CB5CFB">
        <w:rPr>
          <w:sz w:val="28"/>
          <w:szCs w:val="28"/>
        </w:rPr>
        <w:t xml:space="preserve">  </w:t>
      </w:r>
    </w:p>
    <w:p w:rsidR="00EE48B2" w:rsidRPr="00CB5CFB" w:rsidRDefault="00EE48B2" w:rsidP="009D456F">
      <w:pPr>
        <w:widowControl w:val="0"/>
        <w:tabs>
          <w:tab w:val="left" w:pos="426"/>
        </w:tabs>
        <w:ind w:firstLine="709"/>
        <w:jc w:val="both"/>
        <w:rPr>
          <w:sz w:val="28"/>
          <w:szCs w:val="28"/>
        </w:rPr>
      </w:pPr>
      <w:r w:rsidRPr="00CB5CFB">
        <w:rPr>
          <w:sz w:val="28"/>
          <w:szCs w:val="28"/>
        </w:rPr>
        <w:t>Для выявления изменений в численности работников по укрупненным группам занятий проведем сравнительный анализ данного показателя в 2001 и 2020 гг. (таблица 13).</w:t>
      </w:r>
    </w:p>
    <w:p w:rsidR="00EE48B2" w:rsidRDefault="00EE48B2" w:rsidP="009D456F">
      <w:pPr>
        <w:widowControl w:val="0"/>
        <w:ind w:firstLine="709"/>
        <w:jc w:val="both"/>
        <w:rPr>
          <w:sz w:val="28"/>
          <w:szCs w:val="28"/>
        </w:rPr>
      </w:pPr>
    </w:p>
    <w:p w:rsidR="00196788" w:rsidRPr="00CB5CFB" w:rsidRDefault="00196788" w:rsidP="009D456F">
      <w:pPr>
        <w:widowControl w:val="0"/>
        <w:ind w:firstLine="709"/>
        <w:jc w:val="both"/>
        <w:rPr>
          <w:sz w:val="28"/>
          <w:szCs w:val="28"/>
        </w:rPr>
      </w:pPr>
    </w:p>
    <w:p w:rsidR="00EE48B2" w:rsidRPr="00B605F8" w:rsidRDefault="00EE48B2" w:rsidP="00B605F8">
      <w:pPr>
        <w:widowControl w:val="0"/>
        <w:jc w:val="both"/>
        <w:rPr>
          <w:sz w:val="28"/>
          <w:szCs w:val="28"/>
          <w:lang w:val="kk-KZ"/>
        </w:rPr>
      </w:pPr>
      <w:r w:rsidRPr="00CB5CFB">
        <w:rPr>
          <w:sz w:val="28"/>
          <w:szCs w:val="28"/>
        </w:rPr>
        <w:t xml:space="preserve">Таблица 13 </w:t>
      </w:r>
      <w:r w:rsidR="00B605F8">
        <w:rPr>
          <w:sz w:val="28"/>
          <w:szCs w:val="28"/>
        </w:rPr>
        <w:t>–</w:t>
      </w:r>
      <w:r w:rsidRPr="00CB5CFB">
        <w:rPr>
          <w:sz w:val="28"/>
          <w:szCs w:val="28"/>
        </w:rPr>
        <w:t xml:space="preserve"> Анализ структурных сдвигов в совокупности работников по укрупненным группам занятий в 2001 и 2020 г</w:t>
      </w:r>
      <w:r w:rsidR="008308AC">
        <w:rPr>
          <w:sz w:val="28"/>
          <w:szCs w:val="28"/>
        </w:rPr>
        <w:t>г</w:t>
      </w:r>
      <w:r w:rsidR="00B605F8">
        <w:rPr>
          <w:sz w:val="28"/>
          <w:szCs w:val="28"/>
          <w:lang w:val="kk-KZ"/>
        </w:rPr>
        <w:t>.</w:t>
      </w:r>
    </w:p>
    <w:p w:rsidR="00D35264" w:rsidRPr="00B605F8" w:rsidRDefault="00D35264" w:rsidP="009D456F">
      <w:pPr>
        <w:widowControl w:val="0"/>
        <w:ind w:firstLine="709"/>
        <w:jc w:val="both"/>
        <w:rPr>
          <w:sz w:val="16"/>
          <w:szCs w:val="16"/>
        </w:rPr>
      </w:pPr>
    </w:p>
    <w:tbl>
      <w:tblPr>
        <w:tblW w:w="96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1134"/>
        <w:gridCol w:w="1121"/>
        <w:gridCol w:w="1832"/>
        <w:gridCol w:w="1724"/>
      </w:tblGrid>
      <w:tr w:rsidR="00EE48B2" w:rsidRPr="00CB5CFB" w:rsidTr="000A6A43">
        <w:trPr>
          <w:trHeight w:val="315"/>
        </w:trPr>
        <w:tc>
          <w:tcPr>
            <w:tcW w:w="3838" w:type="dxa"/>
            <w:shd w:val="clear" w:color="auto" w:fill="auto"/>
            <w:noWrap/>
            <w:vAlign w:val="center"/>
            <w:hideMark/>
          </w:tcPr>
          <w:p w:rsidR="00EE48B2" w:rsidRPr="00B605F8" w:rsidRDefault="00EE48B2" w:rsidP="00B605F8">
            <w:pPr>
              <w:widowControl w:val="0"/>
              <w:jc w:val="center"/>
              <w:rPr>
                <w:lang w:val="kk-KZ"/>
              </w:rPr>
            </w:pPr>
            <w:r w:rsidRPr="00B605F8">
              <w:t>Укрупненные группы занятий</w:t>
            </w:r>
          </w:p>
        </w:tc>
        <w:tc>
          <w:tcPr>
            <w:tcW w:w="1134" w:type="dxa"/>
            <w:shd w:val="clear" w:color="auto" w:fill="auto"/>
            <w:noWrap/>
            <w:vAlign w:val="center"/>
            <w:hideMark/>
          </w:tcPr>
          <w:p w:rsidR="00EE48B2" w:rsidRPr="00B605F8" w:rsidRDefault="00B605F8" w:rsidP="00B605F8">
            <w:pPr>
              <w:widowControl w:val="0"/>
              <w:jc w:val="center"/>
              <w:rPr>
                <w:lang w:val="kk-KZ"/>
              </w:rPr>
            </w:pPr>
            <w:r>
              <w:t>2001</w:t>
            </w:r>
          </w:p>
        </w:tc>
        <w:tc>
          <w:tcPr>
            <w:tcW w:w="1121" w:type="dxa"/>
            <w:shd w:val="clear" w:color="auto" w:fill="auto"/>
            <w:vAlign w:val="center"/>
            <w:hideMark/>
          </w:tcPr>
          <w:p w:rsidR="00EE48B2" w:rsidRPr="00B605F8" w:rsidRDefault="00EE48B2" w:rsidP="00B605F8">
            <w:pPr>
              <w:widowControl w:val="0"/>
              <w:jc w:val="center"/>
            </w:pPr>
            <w:r w:rsidRPr="00B605F8">
              <w:t>2020</w:t>
            </w:r>
          </w:p>
        </w:tc>
        <w:tc>
          <w:tcPr>
            <w:tcW w:w="1832" w:type="dxa"/>
            <w:shd w:val="clear" w:color="auto" w:fill="auto"/>
            <w:noWrap/>
            <w:vAlign w:val="center"/>
            <w:hideMark/>
          </w:tcPr>
          <w:p w:rsidR="00EE48B2" w:rsidRPr="00B605F8" w:rsidRDefault="00EE48B2" w:rsidP="00B605F8">
            <w:pPr>
              <w:widowControl w:val="0"/>
              <w:jc w:val="center"/>
            </w:pPr>
            <w:r w:rsidRPr="00B605F8">
              <w:t>Структурный сдвиг, п.п.</w:t>
            </w:r>
          </w:p>
        </w:tc>
        <w:tc>
          <w:tcPr>
            <w:tcW w:w="1724" w:type="dxa"/>
            <w:vAlign w:val="center"/>
          </w:tcPr>
          <w:p w:rsidR="00EE48B2" w:rsidRPr="00B605F8" w:rsidRDefault="00EE48B2" w:rsidP="00B605F8">
            <w:pPr>
              <w:widowControl w:val="0"/>
              <w:jc w:val="center"/>
            </w:pPr>
            <w:r w:rsidRPr="00B605F8">
              <w:t>Темп прироста, %</w:t>
            </w:r>
          </w:p>
        </w:tc>
      </w:tr>
      <w:tr w:rsidR="00EE48B2" w:rsidRPr="00CB5CFB" w:rsidTr="000A6A43">
        <w:trPr>
          <w:trHeight w:val="315"/>
        </w:trPr>
        <w:tc>
          <w:tcPr>
            <w:tcW w:w="3838" w:type="dxa"/>
            <w:shd w:val="clear" w:color="auto" w:fill="auto"/>
            <w:noWrap/>
            <w:vAlign w:val="bottom"/>
            <w:hideMark/>
          </w:tcPr>
          <w:p w:rsidR="00EE48B2" w:rsidRPr="00B605F8" w:rsidRDefault="00EE48B2" w:rsidP="00B605F8">
            <w:pPr>
              <w:widowControl w:val="0"/>
            </w:pPr>
            <w:r w:rsidRPr="00B605F8">
              <w:t>Специалисты-профессионалы</w:t>
            </w:r>
          </w:p>
        </w:tc>
        <w:tc>
          <w:tcPr>
            <w:tcW w:w="1134" w:type="dxa"/>
            <w:shd w:val="clear" w:color="auto" w:fill="auto"/>
            <w:vAlign w:val="center"/>
            <w:hideMark/>
          </w:tcPr>
          <w:p w:rsidR="00EE48B2" w:rsidRPr="00B605F8" w:rsidRDefault="00EE48B2" w:rsidP="00B605F8">
            <w:pPr>
              <w:widowControl w:val="0"/>
              <w:jc w:val="center"/>
            </w:pPr>
            <w:r w:rsidRPr="00B605F8">
              <w:rPr>
                <w:bCs/>
              </w:rPr>
              <w:t>19.3</w:t>
            </w:r>
          </w:p>
        </w:tc>
        <w:tc>
          <w:tcPr>
            <w:tcW w:w="1121" w:type="dxa"/>
            <w:shd w:val="clear" w:color="auto" w:fill="auto"/>
            <w:vAlign w:val="center"/>
            <w:hideMark/>
          </w:tcPr>
          <w:p w:rsidR="00EE48B2" w:rsidRPr="00B605F8" w:rsidRDefault="00EE48B2" w:rsidP="00B605F8">
            <w:pPr>
              <w:widowControl w:val="0"/>
              <w:jc w:val="center"/>
            </w:pPr>
            <w:r w:rsidRPr="00B605F8">
              <w:t>33.5</w:t>
            </w:r>
          </w:p>
        </w:tc>
        <w:tc>
          <w:tcPr>
            <w:tcW w:w="1832" w:type="dxa"/>
            <w:shd w:val="clear" w:color="auto" w:fill="auto"/>
            <w:noWrap/>
            <w:vAlign w:val="center"/>
            <w:hideMark/>
          </w:tcPr>
          <w:p w:rsidR="00EE48B2" w:rsidRPr="00B605F8" w:rsidRDefault="00EE48B2" w:rsidP="00B605F8">
            <w:pPr>
              <w:widowControl w:val="0"/>
              <w:jc w:val="center"/>
            </w:pPr>
            <w:r w:rsidRPr="00B605F8">
              <w:t>14.20</w:t>
            </w:r>
          </w:p>
        </w:tc>
        <w:tc>
          <w:tcPr>
            <w:tcW w:w="1724" w:type="dxa"/>
            <w:vAlign w:val="center"/>
          </w:tcPr>
          <w:p w:rsidR="00EE48B2" w:rsidRPr="00B605F8" w:rsidRDefault="00EE48B2" w:rsidP="00B605F8">
            <w:pPr>
              <w:widowControl w:val="0"/>
              <w:jc w:val="center"/>
            </w:pPr>
            <w:r w:rsidRPr="00B605F8">
              <w:t>73.6</w:t>
            </w:r>
          </w:p>
        </w:tc>
      </w:tr>
      <w:tr w:rsidR="00EE48B2" w:rsidRPr="00CB5CFB" w:rsidTr="000A6A43">
        <w:trPr>
          <w:trHeight w:val="315"/>
        </w:trPr>
        <w:tc>
          <w:tcPr>
            <w:tcW w:w="3838" w:type="dxa"/>
            <w:shd w:val="clear" w:color="auto" w:fill="auto"/>
            <w:noWrap/>
            <w:vAlign w:val="bottom"/>
            <w:hideMark/>
          </w:tcPr>
          <w:p w:rsidR="00EE48B2" w:rsidRPr="00B605F8" w:rsidRDefault="00EE48B2" w:rsidP="00B605F8">
            <w:pPr>
              <w:widowControl w:val="0"/>
            </w:pPr>
            <w:r w:rsidRPr="00B605F8">
              <w:t>Неквалифицированные рабочие</w:t>
            </w:r>
          </w:p>
        </w:tc>
        <w:tc>
          <w:tcPr>
            <w:tcW w:w="1134" w:type="dxa"/>
            <w:shd w:val="clear" w:color="auto" w:fill="auto"/>
            <w:vAlign w:val="center"/>
            <w:hideMark/>
          </w:tcPr>
          <w:p w:rsidR="00EE48B2" w:rsidRPr="00B605F8" w:rsidRDefault="00EE48B2" w:rsidP="00B605F8">
            <w:pPr>
              <w:widowControl w:val="0"/>
              <w:jc w:val="center"/>
            </w:pPr>
            <w:r w:rsidRPr="00B605F8">
              <w:rPr>
                <w:bCs/>
              </w:rPr>
              <w:t>16.8</w:t>
            </w:r>
          </w:p>
        </w:tc>
        <w:tc>
          <w:tcPr>
            <w:tcW w:w="1121" w:type="dxa"/>
            <w:shd w:val="clear" w:color="auto" w:fill="auto"/>
            <w:vAlign w:val="center"/>
            <w:hideMark/>
          </w:tcPr>
          <w:p w:rsidR="00EE48B2" w:rsidRPr="00B605F8" w:rsidRDefault="00EE48B2" w:rsidP="00B605F8">
            <w:pPr>
              <w:widowControl w:val="0"/>
              <w:jc w:val="center"/>
            </w:pPr>
            <w:r w:rsidRPr="00B605F8">
              <w:t>14.5</w:t>
            </w:r>
          </w:p>
        </w:tc>
        <w:tc>
          <w:tcPr>
            <w:tcW w:w="1832" w:type="dxa"/>
            <w:shd w:val="clear" w:color="auto" w:fill="auto"/>
            <w:noWrap/>
            <w:vAlign w:val="center"/>
            <w:hideMark/>
          </w:tcPr>
          <w:p w:rsidR="00EE48B2" w:rsidRPr="00B605F8" w:rsidRDefault="00EE48B2" w:rsidP="00B605F8">
            <w:pPr>
              <w:widowControl w:val="0"/>
              <w:jc w:val="center"/>
            </w:pPr>
            <w:r w:rsidRPr="00B605F8">
              <w:t>-2.30</w:t>
            </w:r>
          </w:p>
        </w:tc>
        <w:tc>
          <w:tcPr>
            <w:tcW w:w="1724" w:type="dxa"/>
            <w:vAlign w:val="center"/>
          </w:tcPr>
          <w:p w:rsidR="00EE48B2" w:rsidRPr="00B605F8" w:rsidRDefault="00EE48B2" w:rsidP="00B605F8">
            <w:pPr>
              <w:widowControl w:val="0"/>
              <w:jc w:val="center"/>
            </w:pPr>
            <w:r w:rsidRPr="00B605F8">
              <w:t>-13.7</w:t>
            </w:r>
          </w:p>
        </w:tc>
      </w:tr>
      <w:tr w:rsidR="00EE48B2" w:rsidRPr="00CB5CFB" w:rsidTr="000A6A43">
        <w:trPr>
          <w:trHeight w:val="300"/>
        </w:trPr>
        <w:tc>
          <w:tcPr>
            <w:tcW w:w="3838" w:type="dxa"/>
            <w:shd w:val="clear" w:color="auto" w:fill="auto"/>
            <w:noWrap/>
            <w:vAlign w:val="bottom"/>
            <w:hideMark/>
          </w:tcPr>
          <w:p w:rsidR="00EE48B2" w:rsidRPr="00B605F8" w:rsidRDefault="00EE48B2" w:rsidP="00B605F8">
            <w:pPr>
              <w:widowControl w:val="0"/>
            </w:pPr>
            <w:r w:rsidRPr="00B605F8">
              <w:t>Специалисты среднего уровня квалификации</w:t>
            </w:r>
          </w:p>
        </w:tc>
        <w:tc>
          <w:tcPr>
            <w:tcW w:w="1134" w:type="dxa"/>
            <w:shd w:val="clear" w:color="auto" w:fill="auto"/>
            <w:vAlign w:val="center"/>
            <w:hideMark/>
          </w:tcPr>
          <w:p w:rsidR="00EE48B2" w:rsidRPr="00B605F8" w:rsidRDefault="00EE48B2" w:rsidP="00B605F8">
            <w:pPr>
              <w:widowControl w:val="0"/>
              <w:jc w:val="center"/>
            </w:pPr>
            <w:r w:rsidRPr="00B605F8">
              <w:rPr>
                <w:bCs/>
              </w:rPr>
              <w:t>16.7</w:t>
            </w:r>
          </w:p>
        </w:tc>
        <w:tc>
          <w:tcPr>
            <w:tcW w:w="1121" w:type="dxa"/>
            <w:shd w:val="clear" w:color="auto" w:fill="auto"/>
            <w:vAlign w:val="center"/>
            <w:hideMark/>
          </w:tcPr>
          <w:p w:rsidR="00EE48B2" w:rsidRPr="00B605F8" w:rsidRDefault="00EE48B2" w:rsidP="00B605F8">
            <w:pPr>
              <w:widowControl w:val="0"/>
              <w:jc w:val="center"/>
            </w:pPr>
            <w:r w:rsidRPr="00B605F8">
              <w:t>10.3</w:t>
            </w:r>
          </w:p>
        </w:tc>
        <w:tc>
          <w:tcPr>
            <w:tcW w:w="1832" w:type="dxa"/>
            <w:shd w:val="clear" w:color="auto" w:fill="auto"/>
            <w:noWrap/>
            <w:vAlign w:val="center"/>
            <w:hideMark/>
          </w:tcPr>
          <w:p w:rsidR="00EE48B2" w:rsidRPr="00B605F8" w:rsidRDefault="00EE48B2" w:rsidP="00B605F8">
            <w:pPr>
              <w:widowControl w:val="0"/>
              <w:jc w:val="center"/>
            </w:pPr>
            <w:r w:rsidRPr="00B605F8">
              <w:t>-6.40</w:t>
            </w:r>
          </w:p>
        </w:tc>
        <w:tc>
          <w:tcPr>
            <w:tcW w:w="1724" w:type="dxa"/>
            <w:vAlign w:val="center"/>
          </w:tcPr>
          <w:p w:rsidR="00EE48B2" w:rsidRPr="00B605F8" w:rsidRDefault="00EE48B2" w:rsidP="00B605F8">
            <w:pPr>
              <w:widowControl w:val="0"/>
              <w:jc w:val="center"/>
            </w:pPr>
            <w:r w:rsidRPr="00B605F8">
              <w:t>-38.3</w:t>
            </w:r>
          </w:p>
        </w:tc>
      </w:tr>
      <w:tr w:rsidR="00EE48B2" w:rsidRPr="00CB5CFB" w:rsidTr="000A6A43">
        <w:trPr>
          <w:trHeight w:val="510"/>
        </w:trPr>
        <w:tc>
          <w:tcPr>
            <w:tcW w:w="3838" w:type="dxa"/>
            <w:shd w:val="clear" w:color="auto" w:fill="auto"/>
            <w:noWrap/>
            <w:vAlign w:val="bottom"/>
            <w:hideMark/>
          </w:tcPr>
          <w:p w:rsidR="00EE48B2" w:rsidRPr="00B605F8" w:rsidRDefault="00EE48B2" w:rsidP="00B605F8">
            <w:pPr>
              <w:widowControl w:val="0"/>
            </w:pPr>
            <w:r w:rsidRPr="00B605F8">
              <w:t>Операторы производственного обо</w:t>
            </w:r>
            <w:r w:rsidR="00F23937">
              <w:t xml:space="preserve"> </w:t>
            </w:r>
            <w:r w:rsidRPr="00B605F8">
              <w:t>рудования, сборщики и водители</w:t>
            </w:r>
          </w:p>
        </w:tc>
        <w:tc>
          <w:tcPr>
            <w:tcW w:w="1134" w:type="dxa"/>
            <w:shd w:val="clear" w:color="auto" w:fill="auto"/>
            <w:vAlign w:val="center"/>
            <w:hideMark/>
          </w:tcPr>
          <w:p w:rsidR="00EE48B2" w:rsidRPr="00B605F8" w:rsidRDefault="00EE48B2" w:rsidP="00B605F8">
            <w:pPr>
              <w:widowControl w:val="0"/>
              <w:jc w:val="center"/>
            </w:pPr>
            <w:r w:rsidRPr="00B605F8">
              <w:rPr>
                <w:bCs/>
              </w:rPr>
              <w:t>8.8</w:t>
            </w:r>
          </w:p>
        </w:tc>
        <w:tc>
          <w:tcPr>
            <w:tcW w:w="1121" w:type="dxa"/>
            <w:shd w:val="clear" w:color="auto" w:fill="auto"/>
            <w:vAlign w:val="center"/>
            <w:hideMark/>
          </w:tcPr>
          <w:p w:rsidR="00EE48B2" w:rsidRPr="00B605F8" w:rsidRDefault="00EE48B2" w:rsidP="00B605F8">
            <w:pPr>
              <w:widowControl w:val="0"/>
              <w:jc w:val="center"/>
            </w:pPr>
            <w:r w:rsidRPr="00B605F8">
              <w:t>10.3</w:t>
            </w:r>
          </w:p>
        </w:tc>
        <w:tc>
          <w:tcPr>
            <w:tcW w:w="1832" w:type="dxa"/>
            <w:shd w:val="clear" w:color="auto" w:fill="auto"/>
            <w:noWrap/>
            <w:vAlign w:val="center"/>
            <w:hideMark/>
          </w:tcPr>
          <w:p w:rsidR="00EE48B2" w:rsidRPr="00B605F8" w:rsidRDefault="00EE48B2" w:rsidP="00B605F8">
            <w:pPr>
              <w:widowControl w:val="0"/>
              <w:jc w:val="center"/>
            </w:pPr>
            <w:r w:rsidRPr="00B605F8">
              <w:t>1.50</w:t>
            </w:r>
          </w:p>
        </w:tc>
        <w:tc>
          <w:tcPr>
            <w:tcW w:w="1724" w:type="dxa"/>
            <w:vAlign w:val="center"/>
          </w:tcPr>
          <w:p w:rsidR="00EE48B2" w:rsidRPr="00B605F8" w:rsidRDefault="00EE48B2" w:rsidP="00B605F8">
            <w:pPr>
              <w:widowControl w:val="0"/>
              <w:jc w:val="center"/>
            </w:pPr>
            <w:r w:rsidRPr="00B605F8">
              <w:t>17.0</w:t>
            </w:r>
          </w:p>
        </w:tc>
      </w:tr>
      <w:tr w:rsidR="00EE48B2" w:rsidRPr="00CB5CFB" w:rsidTr="000A6A43">
        <w:trPr>
          <w:trHeight w:val="245"/>
        </w:trPr>
        <w:tc>
          <w:tcPr>
            <w:tcW w:w="3838" w:type="dxa"/>
            <w:shd w:val="clear" w:color="auto" w:fill="auto"/>
            <w:noWrap/>
            <w:vAlign w:val="bottom"/>
            <w:hideMark/>
          </w:tcPr>
          <w:p w:rsidR="00EE48B2" w:rsidRPr="00B605F8" w:rsidRDefault="00EE48B2" w:rsidP="00B605F8">
            <w:pPr>
              <w:widowControl w:val="0"/>
            </w:pPr>
            <w:r w:rsidRPr="00B605F8">
              <w:t>Руководители и государственные служащие</w:t>
            </w:r>
          </w:p>
        </w:tc>
        <w:tc>
          <w:tcPr>
            <w:tcW w:w="1134" w:type="dxa"/>
            <w:shd w:val="clear" w:color="auto" w:fill="auto"/>
            <w:vAlign w:val="center"/>
            <w:hideMark/>
          </w:tcPr>
          <w:p w:rsidR="00EE48B2" w:rsidRPr="00B605F8" w:rsidRDefault="00EE48B2" w:rsidP="00B605F8">
            <w:pPr>
              <w:widowControl w:val="0"/>
              <w:jc w:val="center"/>
            </w:pPr>
            <w:r w:rsidRPr="00B605F8">
              <w:rPr>
                <w:bCs/>
              </w:rPr>
              <w:t>7.6</w:t>
            </w:r>
          </w:p>
        </w:tc>
        <w:tc>
          <w:tcPr>
            <w:tcW w:w="1121" w:type="dxa"/>
            <w:shd w:val="clear" w:color="auto" w:fill="auto"/>
            <w:vAlign w:val="center"/>
            <w:hideMark/>
          </w:tcPr>
          <w:p w:rsidR="00EE48B2" w:rsidRPr="00B605F8" w:rsidRDefault="00EE48B2" w:rsidP="00B605F8">
            <w:pPr>
              <w:widowControl w:val="0"/>
              <w:jc w:val="center"/>
            </w:pPr>
            <w:r w:rsidRPr="00B605F8">
              <w:t>9.7</w:t>
            </w:r>
          </w:p>
        </w:tc>
        <w:tc>
          <w:tcPr>
            <w:tcW w:w="1832" w:type="dxa"/>
            <w:shd w:val="clear" w:color="auto" w:fill="auto"/>
            <w:noWrap/>
            <w:vAlign w:val="center"/>
            <w:hideMark/>
          </w:tcPr>
          <w:p w:rsidR="00EE48B2" w:rsidRPr="00B605F8" w:rsidRDefault="00EE48B2" w:rsidP="00B605F8">
            <w:pPr>
              <w:widowControl w:val="0"/>
              <w:jc w:val="center"/>
            </w:pPr>
            <w:r w:rsidRPr="00B605F8">
              <w:t>2.10</w:t>
            </w:r>
          </w:p>
        </w:tc>
        <w:tc>
          <w:tcPr>
            <w:tcW w:w="1724" w:type="dxa"/>
            <w:vAlign w:val="center"/>
          </w:tcPr>
          <w:p w:rsidR="00EE48B2" w:rsidRPr="00B605F8" w:rsidRDefault="00EE48B2" w:rsidP="00B605F8">
            <w:pPr>
              <w:widowControl w:val="0"/>
              <w:jc w:val="center"/>
            </w:pPr>
            <w:r w:rsidRPr="00B605F8">
              <w:t>27.6</w:t>
            </w:r>
          </w:p>
        </w:tc>
      </w:tr>
      <w:tr w:rsidR="00EE48B2" w:rsidRPr="00CB5CFB" w:rsidTr="000A6A43">
        <w:trPr>
          <w:trHeight w:val="528"/>
        </w:trPr>
        <w:tc>
          <w:tcPr>
            <w:tcW w:w="3838" w:type="dxa"/>
            <w:shd w:val="clear" w:color="auto" w:fill="auto"/>
            <w:noWrap/>
            <w:vAlign w:val="bottom"/>
            <w:hideMark/>
          </w:tcPr>
          <w:p w:rsidR="00EE48B2" w:rsidRPr="00B605F8" w:rsidRDefault="00EE48B2" w:rsidP="00B605F8">
            <w:pPr>
              <w:widowControl w:val="0"/>
            </w:pPr>
            <w:r w:rsidRPr="00B605F8">
              <w:t>Рабочие промышленности, строительства, транспорта и других родственных занятий</w:t>
            </w:r>
          </w:p>
        </w:tc>
        <w:tc>
          <w:tcPr>
            <w:tcW w:w="1134" w:type="dxa"/>
            <w:shd w:val="clear" w:color="auto" w:fill="auto"/>
            <w:vAlign w:val="center"/>
            <w:hideMark/>
          </w:tcPr>
          <w:p w:rsidR="00EE48B2" w:rsidRPr="00B605F8" w:rsidRDefault="00EE48B2" w:rsidP="00B605F8">
            <w:pPr>
              <w:widowControl w:val="0"/>
              <w:jc w:val="center"/>
            </w:pPr>
            <w:r w:rsidRPr="00B605F8">
              <w:rPr>
                <w:bCs/>
              </w:rPr>
              <w:t>19.3</w:t>
            </w:r>
          </w:p>
        </w:tc>
        <w:tc>
          <w:tcPr>
            <w:tcW w:w="1121" w:type="dxa"/>
            <w:shd w:val="clear" w:color="auto" w:fill="auto"/>
            <w:vAlign w:val="center"/>
            <w:hideMark/>
          </w:tcPr>
          <w:p w:rsidR="00EE48B2" w:rsidRPr="00B605F8" w:rsidRDefault="00EE48B2" w:rsidP="00B605F8">
            <w:pPr>
              <w:widowControl w:val="0"/>
              <w:jc w:val="center"/>
            </w:pPr>
            <w:r w:rsidRPr="00B605F8">
              <w:t>9.2</w:t>
            </w:r>
          </w:p>
        </w:tc>
        <w:tc>
          <w:tcPr>
            <w:tcW w:w="1832" w:type="dxa"/>
            <w:shd w:val="clear" w:color="auto" w:fill="auto"/>
            <w:noWrap/>
            <w:vAlign w:val="center"/>
            <w:hideMark/>
          </w:tcPr>
          <w:p w:rsidR="00EE48B2" w:rsidRPr="00B605F8" w:rsidRDefault="00EE48B2" w:rsidP="00B605F8">
            <w:pPr>
              <w:widowControl w:val="0"/>
              <w:jc w:val="center"/>
            </w:pPr>
            <w:r w:rsidRPr="00B605F8">
              <w:t>-10.10</w:t>
            </w:r>
          </w:p>
        </w:tc>
        <w:tc>
          <w:tcPr>
            <w:tcW w:w="1724" w:type="dxa"/>
            <w:vAlign w:val="center"/>
          </w:tcPr>
          <w:p w:rsidR="00EE48B2" w:rsidRPr="00B605F8" w:rsidRDefault="00EE48B2" w:rsidP="00B605F8">
            <w:pPr>
              <w:widowControl w:val="0"/>
              <w:jc w:val="center"/>
            </w:pPr>
            <w:r w:rsidRPr="00B605F8">
              <w:t>-52.3</w:t>
            </w:r>
          </w:p>
        </w:tc>
      </w:tr>
      <w:tr w:rsidR="00EE48B2" w:rsidRPr="00CB5CFB" w:rsidTr="000A6A43">
        <w:trPr>
          <w:trHeight w:val="315"/>
        </w:trPr>
        <w:tc>
          <w:tcPr>
            <w:tcW w:w="3838" w:type="dxa"/>
            <w:shd w:val="clear" w:color="auto" w:fill="auto"/>
            <w:noWrap/>
            <w:vAlign w:val="bottom"/>
            <w:hideMark/>
          </w:tcPr>
          <w:p w:rsidR="00EE48B2" w:rsidRPr="00B605F8" w:rsidRDefault="00EE48B2" w:rsidP="00B605F8">
            <w:pPr>
              <w:widowControl w:val="0"/>
            </w:pPr>
            <w:r w:rsidRPr="00B605F8">
              <w:t>Работники сферы услуг и продаж</w:t>
            </w:r>
          </w:p>
        </w:tc>
        <w:tc>
          <w:tcPr>
            <w:tcW w:w="1134" w:type="dxa"/>
            <w:shd w:val="clear" w:color="auto" w:fill="auto"/>
            <w:vAlign w:val="center"/>
            <w:hideMark/>
          </w:tcPr>
          <w:p w:rsidR="00EE48B2" w:rsidRPr="00B605F8" w:rsidRDefault="00EE48B2" w:rsidP="00B605F8">
            <w:pPr>
              <w:widowControl w:val="0"/>
              <w:jc w:val="center"/>
            </w:pPr>
            <w:r w:rsidRPr="00B605F8">
              <w:rPr>
                <w:bCs/>
              </w:rPr>
              <w:t>3.9</w:t>
            </w:r>
          </w:p>
        </w:tc>
        <w:tc>
          <w:tcPr>
            <w:tcW w:w="1121" w:type="dxa"/>
            <w:shd w:val="clear" w:color="auto" w:fill="auto"/>
            <w:vAlign w:val="center"/>
            <w:hideMark/>
          </w:tcPr>
          <w:p w:rsidR="00EE48B2" w:rsidRPr="00B605F8" w:rsidRDefault="00EE48B2" w:rsidP="00B605F8">
            <w:pPr>
              <w:widowControl w:val="0"/>
              <w:jc w:val="center"/>
            </w:pPr>
            <w:r w:rsidRPr="00B605F8">
              <w:t>7.8</w:t>
            </w:r>
          </w:p>
        </w:tc>
        <w:tc>
          <w:tcPr>
            <w:tcW w:w="1832" w:type="dxa"/>
            <w:shd w:val="clear" w:color="auto" w:fill="auto"/>
            <w:noWrap/>
            <w:vAlign w:val="center"/>
            <w:hideMark/>
          </w:tcPr>
          <w:p w:rsidR="00EE48B2" w:rsidRPr="00B605F8" w:rsidRDefault="00EE48B2" w:rsidP="00B605F8">
            <w:pPr>
              <w:widowControl w:val="0"/>
              <w:jc w:val="center"/>
            </w:pPr>
            <w:r w:rsidRPr="00B605F8">
              <w:t>3.90</w:t>
            </w:r>
          </w:p>
        </w:tc>
        <w:tc>
          <w:tcPr>
            <w:tcW w:w="1724" w:type="dxa"/>
            <w:vAlign w:val="center"/>
          </w:tcPr>
          <w:p w:rsidR="00EE48B2" w:rsidRPr="00B605F8" w:rsidRDefault="00EE48B2" w:rsidP="00B605F8">
            <w:pPr>
              <w:widowControl w:val="0"/>
              <w:jc w:val="center"/>
            </w:pPr>
            <w:r w:rsidRPr="00B605F8">
              <w:t>100.0</w:t>
            </w:r>
          </w:p>
        </w:tc>
      </w:tr>
      <w:tr w:rsidR="00EE48B2" w:rsidRPr="00CB5CFB" w:rsidTr="000A6A43">
        <w:trPr>
          <w:trHeight w:val="355"/>
        </w:trPr>
        <w:tc>
          <w:tcPr>
            <w:tcW w:w="3838" w:type="dxa"/>
            <w:shd w:val="clear" w:color="auto" w:fill="auto"/>
            <w:noWrap/>
            <w:vAlign w:val="bottom"/>
            <w:hideMark/>
          </w:tcPr>
          <w:p w:rsidR="00EE48B2" w:rsidRPr="00B605F8" w:rsidRDefault="00EE48B2" w:rsidP="00B605F8">
            <w:pPr>
              <w:widowControl w:val="0"/>
            </w:pPr>
            <w:r w:rsidRPr="00B605F8">
              <w:t>Служащие в области администрирования</w:t>
            </w:r>
          </w:p>
        </w:tc>
        <w:tc>
          <w:tcPr>
            <w:tcW w:w="1134" w:type="dxa"/>
            <w:shd w:val="clear" w:color="auto" w:fill="auto"/>
            <w:vAlign w:val="center"/>
            <w:hideMark/>
          </w:tcPr>
          <w:p w:rsidR="00EE48B2" w:rsidRPr="00B605F8" w:rsidRDefault="00EE48B2" w:rsidP="00B605F8">
            <w:pPr>
              <w:widowControl w:val="0"/>
              <w:jc w:val="center"/>
            </w:pPr>
            <w:r w:rsidRPr="00B605F8">
              <w:rPr>
                <w:bCs/>
              </w:rPr>
              <w:t>3.2</w:t>
            </w:r>
          </w:p>
        </w:tc>
        <w:tc>
          <w:tcPr>
            <w:tcW w:w="1121" w:type="dxa"/>
            <w:shd w:val="clear" w:color="auto" w:fill="auto"/>
            <w:vAlign w:val="center"/>
            <w:hideMark/>
          </w:tcPr>
          <w:p w:rsidR="00EE48B2" w:rsidRPr="00B605F8" w:rsidRDefault="00EE48B2" w:rsidP="00B605F8">
            <w:pPr>
              <w:widowControl w:val="0"/>
              <w:jc w:val="center"/>
            </w:pPr>
            <w:r w:rsidRPr="00B605F8">
              <w:t>4</w:t>
            </w:r>
          </w:p>
        </w:tc>
        <w:tc>
          <w:tcPr>
            <w:tcW w:w="1832" w:type="dxa"/>
            <w:shd w:val="clear" w:color="auto" w:fill="auto"/>
            <w:noWrap/>
            <w:vAlign w:val="center"/>
            <w:hideMark/>
          </w:tcPr>
          <w:p w:rsidR="00EE48B2" w:rsidRPr="00B605F8" w:rsidRDefault="00EE48B2" w:rsidP="00B605F8">
            <w:pPr>
              <w:widowControl w:val="0"/>
              <w:jc w:val="center"/>
            </w:pPr>
            <w:r w:rsidRPr="00B605F8">
              <w:t>0.80</w:t>
            </w:r>
          </w:p>
        </w:tc>
        <w:tc>
          <w:tcPr>
            <w:tcW w:w="1724" w:type="dxa"/>
            <w:vAlign w:val="center"/>
          </w:tcPr>
          <w:p w:rsidR="00EE48B2" w:rsidRPr="00B605F8" w:rsidRDefault="00EE48B2" w:rsidP="00B605F8">
            <w:pPr>
              <w:widowControl w:val="0"/>
              <w:jc w:val="center"/>
            </w:pPr>
            <w:r w:rsidRPr="00B605F8">
              <w:t>25.0</w:t>
            </w:r>
          </w:p>
        </w:tc>
      </w:tr>
      <w:tr w:rsidR="00EE48B2" w:rsidRPr="00CB5CFB" w:rsidTr="000A6A43">
        <w:trPr>
          <w:trHeight w:val="510"/>
        </w:trPr>
        <w:tc>
          <w:tcPr>
            <w:tcW w:w="3838" w:type="dxa"/>
            <w:shd w:val="clear" w:color="auto" w:fill="auto"/>
            <w:noWrap/>
            <w:vAlign w:val="bottom"/>
            <w:hideMark/>
          </w:tcPr>
          <w:p w:rsidR="00EE48B2" w:rsidRPr="00B605F8" w:rsidRDefault="00EE48B2" w:rsidP="00B605F8">
            <w:pPr>
              <w:widowControl w:val="0"/>
            </w:pPr>
            <w:r w:rsidRPr="00B605F8">
              <w:t>Фермеры и рабочие сельского и лесного хозяйства, рыбоводства и рыболовства</w:t>
            </w:r>
          </w:p>
        </w:tc>
        <w:tc>
          <w:tcPr>
            <w:tcW w:w="1134" w:type="dxa"/>
            <w:shd w:val="clear" w:color="auto" w:fill="auto"/>
            <w:vAlign w:val="center"/>
            <w:hideMark/>
          </w:tcPr>
          <w:p w:rsidR="00EE48B2" w:rsidRPr="00B605F8" w:rsidRDefault="00EE48B2" w:rsidP="00B605F8">
            <w:pPr>
              <w:widowControl w:val="0"/>
              <w:jc w:val="center"/>
            </w:pPr>
            <w:r w:rsidRPr="00B605F8">
              <w:rPr>
                <w:bCs/>
              </w:rPr>
              <w:t>4.4</w:t>
            </w:r>
          </w:p>
        </w:tc>
        <w:tc>
          <w:tcPr>
            <w:tcW w:w="1121" w:type="dxa"/>
            <w:shd w:val="clear" w:color="auto" w:fill="auto"/>
            <w:vAlign w:val="center"/>
            <w:hideMark/>
          </w:tcPr>
          <w:p w:rsidR="00EE48B2" w:rsidRPr="00B605F8" w:rsidRDefault="00EE48B2" w:rsidP="00B605F8">
            <w:pPr>
              <w:widowControl w:val="0"/>
              <w:jc w:val="center"/>
            </w:pPr>
            <w:r w:rsidRPr="00B605F8">
              <w:t>0.7</w:t>
            </w:r>
          </w:p>
        </w:tc>
        <w:tc>
          <w:tcPr>
            <w:tcW w:w="1832" w:type="dxa"/>
            <w:shd w:val="clear" w:color="auto" w:fill="auto"/>
            <w:noWrap/>
            <w:vAlign w:val="center"/>
            <w:hideMark/>
          </w:tcPr>
          <w:p w:rsidR="00EE48B2" w:rsidRPr="00B605F8" w:rsidRDefault="00EE48B2" w:rsidP="00B605F8">
            <w:pPr>
              <w:widowControl w:val="0"/>
              <w:jc w:val="center"/>
            </w:pPr>
            <w:r w:rsidRPr="00B605F8">
              <w:t>-3.70</w:t>
            </w:r>
          </w:p>
        </w:tc>
        <w:tc>
          <w:tcPr>
            <w:tcW w:w="1724" w:type="dxa"/>
            <w:vAlign w:val="center"/>
          </w:tcPr>
          <w:p w:rsidR="00EE48B2" w:rsidRPr="00B605F8" w:rsidRDefault="00EE48B2" w:rsidP="00B605F8">
            <w:pPr>
              <w:widowControl w:val="0"/>
              <w:jc w:val="center"/>
            </w:pPr>
            <w:r w:rsidRPr="00B605F8">
              <w:t>-84.1</w:t>
            </w:r>
          </w:p>
        </w:tc>
      </w:tr>
      <w:tr w:rsidR="00EE48B2" w:rsidRPr="00CB5CFB" w:rsidTr="00024A1D">
        <w:trPr>
          <w:trHeight w:val="273"/>
        </w:trPr>
        <w:tc>
          <w:tcPr>
            <w:tcW w:w="9649" w:type="dxa"/>
            <w:gridSpan w:val="5"/>
            <w:shd w:val="clear" w:color="auto" w:fill="auto"/>
            <w:noWrap/>
            <w:vAlign w:val="bottom"/>
          </w:tcPr>
          <w:p w:rsidR="00EE48B2" w:rsidRPr="00B605F8" w:rsidRDefault="00EE48B2" w:rsidP="00B605F8">
            <w:pPr>
              <w:widowControl w:val="0"/>
              <w:ind w:firstLine="611"/>
            </w:pPr>
            <w:r w:rsidRPr="00B605F8">
              <w:t xml:space="preserve">Примечание – </w:t>
            </w:r>
            <w:r w:rsidR="005D421E" w:rsidRPr="00B605F8">
              <w:t xml:space="preserve">Составлено </w:t>
            </w:r>
            <w:r w:rsidR="00495EE4" w:rsidRPr="00B605F8">
              <w:t xml:space="preserve">автором </w:t>
            </w:r>
            <w:r w:rsidRPr="00B605F8">
              <w:t xml:space="preserve">на основании </w:t>
            </w:r>
            <w:r w:rsidR="00586DE5">
              <w:t xml:space="preserve">источника </w:t>
            </w:r>
            <w:r w:rsidR="006B52F8" w:rsidRPr="00B605F8">
              <w:t>[1</w:t>
            </w:r>
            <w:r w:rsidR="00DB272C" w:rsidRPr="00B605F8">
              <w:t>8</w:t>
            </w:r>
            <w:r w:rsidR="00D52E4E" w:rsidRPr="00B605F8">
              <w:t>8</w:t>
            </w:r>
            <w:r w:rsidR="006B52F8" w:rsidRPr="00B605F8">
              <w:t>]</w:t>
            </w:r>
            <w:r w:rsidRPr="00B605F8">
              <w:t xml:space="preserve"> </w:t>
            </w:r>
          </w:p>
        </w:tc>
      </w:tr>
    </w:tbl>
    <w:p w:rsidR="00B605F8" w:rsidRDefault="00B605F8" w:rsidP="009D456F">
      <w:pPr>
        <w:widowControl w:val="0"/>
        <w:ind w:firstLine="709"/>
        <w:jc w:val="both"/>
        <w:rPr>
          <w:sz w:val="28"/>
          <w:szCs w:val="28"/>
          <w:lang w:val="kk-KZ"/>
        </w:rPr>
      </w:pPr>
    </w:p>
    <w:p w:rsidR="00EE48B2" w:rsidRPr="00CB5CFB" w:rsidRDefault="00EE48B2" w:rsidP="009D456F">
      <w:pPr>
        <w:widowControl w:val="0"/>
        <w:ind w:firstLine="709"/>
        <w:jc w:val="both"/>
        <w:rPr>
          <w:sz w:val="28"/>
          <w:szCs w:val="28"/>
        </w:rPr>
      </w:pPr>
      <w:r w:rsidRPr="00CB5CFB">
        <w:rPr>
          <w:sz w:val="28"/>
          <w:szCs w:val="28"/>
        </w:rPr>
        <w:t xml:space="preserve">В 2001 году специалисты-профессионалы составляли почти одну пятую часть списочной численности работников. Их доля равнялась доле рабочих промышленности, строительства, транспорта и других родственных занятий (19,3%). В 2020 году численность специалистов-профессионалов выросла до одной трети списочной численности работников и превысила численность рабочих промышленности, строительства, транспорта и других родственных занятий в 3,6 раза. </w:t>
      </w:r>
    </w:p>
    <w:p w:rsidR="00EF2E76" w:rsidRDefault="00EF2E76" w:rsidP="00EF2E76">
      <w:pPr>
        <w:widowControl w:val="0"/>
        <w:ind w:firstLine="709"/>
        <w:jc w:val="both"/>
        <w:rPr>
          <w:sz w:val="28"/>
          <w:szCs w:val="28"/>
        </w:rPr>
      </w:pPr>
      <w:r w:rsidRPr="00CB5CFB">
        <w:rPr>
          <w:sz w:val="28"/>
          <w:szCs w:val="28"/>
        </w:rPr>
        <w:t>В таблице 14 проанализируем детально изменения численности работников по укрупненным группам занятий в разрезе видов деятельности.</w:t>
      </w:r>
    </w:p>
    <w:p w:rsidR="00196788" w:rsidRPr="00CB5CFB" w:rsidRDefault="00196788" w:rsidP="009D456F">
      <w:pPr>
        <w:widowControl w:val="0"/>
        <w:ind w:firstLine="709"/>
        <w:jc w:val="both"/>
        <w:rPr>
          <w:sz w:val="28"/>
          <w:szCs w:val="28"/>
        </w:rPr>
      </w:pPr>
    </w:p>
    <w:p w:rsidR="00B9466F" w:rsidRDefault="00EE48B2" w:rsidP="00B605F8">
      <w:pPr>
        <w:widowControl w:val="0"/>
        <w:jc w:val="both"/>
        <w:rPr>
          <w:sz w:val="28"/>
          <w:szCs w:val="28"/>
        </w:rPr>
      </w:pPr>
      <w:r w:rsidRPr="00B9466F">
        <w:rPr>
          <w:sz w:val="28"/>
          <w:szCs w:val="28"/>
        </w:rPr>
        <w:t xml:space="preserve">Таблица 14 </w:t>
      </w:r>
      <w:r w:rsidR="00B605F8">
        <w:rPr>
          <w:sz w:val="28"/>
          <w:szCs w:val="28"/>
        </w:rPr>
        <w:t>–</w:t>
      </w:r>
      <w:r w:rsidRPr="00B9466F">
        <w:rPr>
          <w:sz w:val="28"/>
          <w:szCs w:val="28"/>
        </w:rPr>
        <w:t xml:space="preserve"> Структурные сдвиги и темпы прироста численности работников по укрупненным группам занятий и видам деятельности, в % к списочной численности р</w:t>
      </w:r>
      <w:r w:rsidR="00166083" w:rsidRPr="00B9466F">
        <w:rPr>
          <w:sz w:val="28"/>
          <w:szCs w:val="28"/>
        </w:rPr>
        <w:t>аботников по видам деятельности</w:t>
      </w:r>
    </w:p>
    <w:p w:rsidR="00EE48B2" w:rsidRPr="00B605F8" w:rsidRDefault="00EE48B2" w:rsidP="009D456F">
      <w:pPr>
        <w:widowControl w:val="0"/>
        <w:ind w:firstLine="709"/>
        <w:jc w:val="both"/>
        <w:rPr>
          <w:sz w:val="16"/>
          <w:szCs w:val="16"/>
        </w:rPr>
      </w:pPr>
      <w:r w:rsidRPr="00B605F8">
        <w:rPr>
          <w:sz w:val="16"/>
          <w:szCs w:val="16"/>
        </w:rPr>
        <w:t xml:space="preserve"> </w:t>
      </w:r>
    </w:p>
    <w:tbl>
      <w:tblPr>
        <w:tblW w:w="961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274"/>
        <w:gridCol w:w="960"/>
        <w:gridCol w:w="960"/>
        <w:gridCol w:w="1601"/>
        <w:gridCol w:w="1211"/>
      </w:tblGrid>
      <w:tr w:rsidR="00EE48B2" w:rsidRPr="00CB5CFB" w:rsidTr="00B605F8">
        <w:trPr>
          <w:trHeight w:val="315"/>
        </w:trPr>
        <w:tc>
          <w:tcPr>
            <w:tcW w:w="2606" w:type="dxa"/>
            <w:shd w:val="clear" w:color="auto" w:fill="auto"/>
            <w:noWrap/>
            <w:vAlign w:val="center"/>
            <w:hideMark/>
          </w:tcPr>
          <w:p w:rsidR="00EE48B2" w:rsidRPr="00B605F8" w:rsidRDefault="00EE48B2" w:rsidP="00B605F8">
            <w:pPr>
              <w:widowControl w:val="0"/>
              <w:jc w:val="center"/>
            </w:pPr>
            <w:r w:rsidRPr="00B605F8">
              <w:t>Укрупненные группы занятий</w:t>
            </w:r>
          </w:p>
        </w:tc>
        <w:tc>
          <w:tcPr>
            <w:tcW w:w="2274" w:type="dxa"/>
            <w:shd w:val="clear" w:color="auto" w:fill="auto"/>
            <w:noWrap/>
            <w:vAlign w:val="center"/>
            <w:hideMark/>
          </w:tcPr>
          <w:p w:rsidR="00EE48B2" w:rsidRPr="00B605F8" w:rsidRDefault="00EE48B2" w:rsidP="00B605F8">
            <w:pPr>
              <w:widowControl w:val="0"/>
              <w:jc w:val="center"/>
            </w:pPr>
            <w:r w:rsidRPr="00B605F8">
              <w:t>Лидеры рейтинга в 2020 году*</w:t>
            </w:r>
          </w:p>
        </w:tc>
        <w:tc>
          <w:tcPr>
            <w:tcW w:w="960" w:type="dxa"/>
            <w:shd w:val="clear" w:color="auto" w:fill="auto"/>
            <w:noWrap/>
            <w:vAlign w:val="center"/>
            <w:hideMark/>
          </w:tcPr>
          <w:p w:rsidR="00EE48B2" w:rsidRPr="00B605F8" w:rsidRDefault="00EE48B2" w:rsidP="00B605F8">
            <w:pPr>
              <w:widowControl w:val="0"/>
              <w:jc w:val="center"/>
              <w:rPr>
                <w:lang w:val="kk-KZ"/>
              </w:rPr>
            </w:pPr>
            <w:r w:rsidRPr="00B605F8">
              <w:t>2</w:t>
            </w:r>
            <w:r w:rsidR="00B605F8">
              <w:t>001</w:t>
            </w:r>
            <w:r w:rsidR="00B605F8">
              <w:rPr>
                <w:lang w:val="kk-KZ"/>
              </w:rPr>
              <w:t xml:space="preserve"> год</w:t>
            </w:r>
          </w:p>
        </w:tc>
        <w:tc>
          <w:tcPr>
            <w:tcW w:w="960" w:type="dxa"/>
            <w:shd w:val="clear" w:color="auto" w:fill="auto"/>
            <w:noWrap/>
            <w:vAlign w:val="center"/>
            <w:hideMark/>
          </w:tcPr>
          <w:p w:rsidR="00EE48B2" w:rsidRPr="00B605F8" w:rsidRDefault="00B605F8" w:rsidP="00B605F8">
            <w:pPr>
              <w:widowControl w:val="0"/>
              <w:jc w:val="center"/>
              <w:rPr>
                <w:lang w:val="kk-KZ"/>
              </w:rPr>
            </w:pPr>
            <w:r>
              <w:t>2020</w:t>
            </w:r>
            <w:r>
              <w:rPr>
                <w:lang w:val="kk-KZ"/>
              </w:rPr>
              <w:t xml:space="preserve"> год</w:t>
            </w:r>
          </w:p>
        </w:tc>
        <w:tc>
          <w:tcPr>
            <w:tcW w:w="1601" w:type="dxa"/>
            <w:shd w:val="clear" w:color="auto" w:fill="auto"/>
            <w:noWrap/>
            <w:vAlign w:val="center"/>
            <w:hideMark/>
          </w:tcPr>
          <w:p w:rsidR="00EE48B2" w:rsidRPr="00B605F8" w:rsidRDefault="00EE48B2" w:rsidP="00B605F8">
            <w:pPr>
              <w:widowControl w:val="0"/>
              <w:jc w:val="center"/>
            </w:pPr>
            <w:r w:rsidRPr="00B605F8">
              <w:t>Структурный сдвиг, п.п.</w:t>
            </w:r>
          </w:p>
        </w:tc>
        <w:tc>
          <w:tcPr>
            <w:tcW w:w="1211" w:type="dxa"/>
            <w:shd w:val="clear" w:color="auto" w:fill="auto"/>
            <w:vAlign w:val="center"/>
            <w:hideMark/>
          </w:tcPr>
          <w:p w:rsidR="00EE48B2" w:rsidRPr="00B605F8" w:rsidRDefault="00EE48B2" w:rsidP="00B605F8">
            <w:pPr>
              <w:widowControl w:val="0"/>
              <w:jc w:val="center"/>
            </w:pPr>
            <w:r w:rsidRPr="00B605F8">
              <w:t>Темп прироста, %</w:t>
            </w:r>
          </w:p>
        </w:tc>
      </w:tr>
      <w:tr w:rsidR="003B6F3E" w:rsidRPr="00CB5CFB" w:rsidTr="00485DED">
        <w:trPr>
          <w:trHeight w:val="315"/>
        </w:trPr>
        <w:tc>
          <w:tcPr>
            <w:tcW w:w="2606" w:type="dxa"/>
            <w:tcBorders>
              <w:bottom w:val="single" w:sz="4" w:space="0" w:color="auto"/>
            </w:tcBorders>
            <w:shd w:val="clear" w:color="auto" w:fill="auto"/>
            <w:noWrap/>
            <w:vAlign w:val="center"/>
            <w:hideMark/>
          </w:tcPr>
          <w:p w:rsidR="003B6F3E" w:rsidRPr="00B605F8" w:rsidRDefault="003B6F3E" w:rsidP="00B605F8">
            <w:pPr>
              <w:widowControl w:val="0"/>
              <w:jc w:val="center"/>
            </w:pPr>
            <w:r>
              <w:t>1</w:t>
            </w:r>
          </w:p>
        </w:tc>
        <w:tc>
          <w:tcPr>
            <w:tcW w:w="2274" w:type="dxa"/>
            <w:tcBorders>
              <w:bottom w:val="single" w:sz="4" w:space="0" w:color="auto"/>
            </w:tcBorders>
            <w:shd w:val="clear" w:color="auto" w:fill="auto"/>
            <w:noWrap/>
            <w:vAlign w:val="center"/>
            <w:hideMark/>
          </w:tcPr>
          <w:p w:rsidR="003B6F3E" w:rsidRPr="00B605F8" w:rsidRDefault="003B6F3E" w:rsidP="00B605F8">
            <w:pPr>
              <w:widowControl w:val="0"/>
              <w:jc w:val="center"/>
            </w:pPr>
            <w:r>
              <w:t>2</w:t>
            </w:r>
          </w:p>
        </w:tc>
        <w:tc>
          <w:tcPr>
            <w:tcW w:w="960" w:type="dxa"/>
            <w:tcBorders>
              <w:bottom w:val="single" w:sz="4" w:space="0" w:color="auto"/>
            </w:tcBorders>
            <w:shd w:val="clear" w:color="auto" w:fill="auto"/>
            <w:noWrap/>
            <w:vAlign w:val="center"/>
            <w:hideMark/>
          </w:tcPr>
          <w:p w:rsidR="003B6F3E" w:rsidRPr="00B605F8" w:rsidRDefault="003B6F3E" w:rsidP="00B605F8">
            <w:pPr>
              <w:widowControl w:val="0"/>
              <w:jc w:val="center"/>
            </w:pPr>
            <w:r>
              <w:t>3</w:t>
            </w:r>
          </w:p>
        </w:tc>
        <w:tc>
          <w:tcPr>
            <w:tcW w:w="960" w:type="dxa"/>
            <w:tcBorders>
              <w:bottom w:val="single" w:sz="4" w:space="0" w:color="auto"/>
            </w:tcBorders>
            <w:shd w:val="clear" w:color="auto" w:fill="auto"/>
            <w:noWrap/>
            <w:vAlign w:val="center"/>
            <w:hideMark/>
          </w:tcPr>
          <w:p w:rsidR="003B6F3E" w:rsidRDefault="003B6F3E" w:rsidP="00B605F8">
            <w:pPr>
              <w:widowControl w:val="0"/>
              <w:jc w:val="center"/>
            </w:pPr>
            <w:r>
              <w:t>4</w:t>
            </w:r>
          </w:p>
        </w:tc>
        <w:tc>
          <w:tcPr>
            <w:tcW w:w="1601" w:type="dxa"/>
            <w:tcBorders>
              <w:bottom w:val="single" w:sz="4" w:space="0" w:color="auto"/>
            </w:tcBorders>
            <w:shd w:val="clear" w:color="auto" w:fill="auto"/>
            <w:noWrap/>
            <w:vAlign w:val="center"/>
            <w:hideMark/>
          </w:tcPr>
          <w:p w:rsidR="003B6F3E" w:rsidRPr="00B605F8" w:rsidRDefault="003B6F3E" w:rsidP="00B605F8">
            <w:pPr>
              <w:widowControl w:val="0"/>
              <w:jc w:val="center"/>
            </w:pPr>
            <w:r>
              <w:t>5</w:t>
            </w:r>
          </w:p>
        </w:tc>
        <w:tc>
          <w:tcPr>
            <w:tcW w:w="1211" w:type="dxa"/>
            <w:tcBorders>
              <w:bottom w:val="single" w:sz="4" w:space="0" w:color="auto"/>
            </w:tcBorders>
            <w:shd w:val="clear" w:color="auto" w:fill="auto"/>
            <w:vAlign w:val="center"/>
            <w:hideMark/>
          </w:tcPr>
          <w:p w:rsidR="003B6F3E" w:rsidRPr="00B605F8" w:rsidRDefault="003B6F3E" w:rsidP="00B605F8">
            <w:pPr>
              <w:widowControl w:val="0"/>
              <w:jc w:val="center"/>
            </w:pPr>
            <w:r>
              <w:t>6</w:t>
            </w:r>
          </w:p>
        </w:tc>
      </w:tr>
      <w:tr w:rsidR="00EE48B2" w:rsidRPr="00CB5CFB" w:rsidTr="00B605F8">
        <w:trPr>
          <w:trHeight w:val="267"/>
        </w:trPr>
        <w:tc>
          <w:tcPr>
            <w:tcW w:w="2606" w:type="dxa"/>
            <w:vMerge w:val="restart"/>
            <w:shd w:val="clear" w:color="auto" w:fill="auto"/>
            <w:noWrap/>
            <w:hideMark/>
          </w:tcPr>
          <w:p w:rsidR="00EE48B2" w:rsidRPr="00B605F8" w:rsidRDefault="00EE48B2" w:rsidP="00B605F8">
            <w:pPr>
              <w:widowControl w:val="0"/>
            </w:pPr>
            <w:r w:rsidRPr="00B605F8">
              <w:t>Списочная численность работников</w:t>
            </w:r>
          </w:p>
        </w:tc>
        <w:tc>
          <w:tcPr>
            <w:tcW w:w="2274" w:type="dxa"/>
            <w:shd w:val="clear" w:color="auto" w:fill="auto"/>
            <w:vAlign w:val="bottom"/>
            <w:hideMark/>
          </w:tcPr>
          <w:p w:rsidR="00EE48B2" w:rsidRPr="00B605F8" w:rsidRDefault="00EE48B2" w:rsidP="00B605F8">
            <w:pPr>
              <w:widowControl w:val="0"/>
            </w:pPr>
            <w:r w:rsidRPr="00B605F8">
              <w:t>Образование</w:t>
            </w:r>
          </w:p>
        </w:tc>
        <w:tc>
          <w:tcPr>
            <w:tcW w:w="960" w:type="dxa"/>
            <w:shd w:val="clear" w:color="auto" w:fill="auto"/>
            <w:noWrap/>
            <w:vAlign w:val="center"/>
            <w:hideMark/>
          </w:tcPr>
          <w:p w:rsidR="00EE48B2" w:rsidRPr="00B605F8" w:rsidRDefault="00EE48B2" w:rsidP="00B605F8">
            <w:pPr>
              <w:widowControl w:val="0"/>
              <w:jc w:val="center"/>
            </w:pPr>
            <w:r w:rsidRPr="00B605F8">
              <w:t>21.5</w:t>
            </w:r>
          </w:p>
        </w:tc>
        <w:tc>
          <w:tcPr>
            <w:tcW w:w="960" w:type="dxa"/>
            <w:shd w:val="clear" w:color="auto" w:fill="auto"/>
            <w:noWrap/>
            <w:vAlign w:val="center"/>
            <w:hideMark/>
          </w:tcPr>
          <w:p w:rsidR="00EE48B2" w:rsidRPr="00B605F8" w:rsidRDefault="00EE48B2" w:rsidP="00B605F8">
            <w:pPr>
              <w:widowControl w:val="0"/>
              <w:jc w:val="center"/>
            </w:pPr>
            <w:r w:rsidRPr="00B605F8">
              <w:t>27.5</w:t>
            </w:r>
          </w:p>
        </w:tc>
        <w:tc>
          <w:tcPr>
            <w:tcW w:w="1601" w:type="dxa"/>
            <w:shd w:val="clear" w:color="auto" w:fill="auto"/>
            <w:noWrap/>
            <w:vAlign w:val="center"/>
            <w:hideMark/>
          </w:tcPr>
          <w:p w:rsidR="00EE48B2" w:rsidRPr="00B605F8" w:rsidRDefault="00EE48B2" w:rsidP="00B605F8">
            <w:pPr>
              <w:widowControl w:val="0"/>
              <w:jc w:val="center"/>
            </w:pPr>
            <w:r w:rsidRPr="00B605F8">
              <w:t>6</w:t>
            </w:r>
          </w:p>
        </w:tc>
        <w:tc>
          <w:tcPr>
            <w:tcW w:w="1211" w:type="dxa"/>
            <w:shd w:val="clear" w:color="auto" w:fill="auto"/>
            <w:vAlign w:val="center"/>
            <w:hideMark/>
          </w:tcPr>
          <w:p w:rsidR="00EE48B2" w:rsidRPr="00B605F8" w:rsidRDefault="00EE48B2" w:rsidP="00B605F8">
            <w:pPr>
              <w:widowControl w:val="0"/>
              <w:jc w:val="center"/>
            </w:pPr>
            <w:r w:rsidRPr="00B605F8">
              <w:t>27.9</w:t>
            </w:r>
          </w:p>
        </w:tc>
      </w:tr>
      <w:tr w:rsidR="00EE48B2" w:rsidRPr="00CB5CFB" w:rsidTr="00B605F8">
        <w:trPr>
          <w:trHeight w:val="300"/>
        </w:trPr>
        <w:tc>
          <w:tcPr>
            <w:tcW w:w="2606" w:type="dxa"/>
            <w:vMerge/>
            <w:vAlign w:val="center"/>
            <w:hideMark/>
          </w:tcPr>
          <w:p w:rsidR="00EE48B2" w:rsidRPr="00B605F8" w:rsidRDefault="00EE48B2" w:rsidP="00B605F8">
            <w:pPr>
              <w:widowControl w:val="0"/>
            </w:pPr>
          </w:p>
        </w:tc>
        <w:tc>
          <w:tcPr>
            <w:tcW w:w="2274" w:type="dxa"/>
            <w:shd w:val="clear" w:color="auto" w:fill="auto"/>
            <w:vAlign w:val="bottom"/>
            <w:hideMark/>
          </w:tcPr>
          <w:p w:rsidR="00EE48B2" w:rsidRPr="00B605F8" w:rsidRDefault="00EE48B2" w:rsidP="00B605F8">
            <w:pPr>
              <w:widowControl w:val="0"/>
            </w:pPr>
            <w:r w:rsidRPr="00B605F8">
              <w:t xml:space="preserve">Промышленность </w:t>
            </w:r>
          </w:p>
        </w:tc>
        <w:tc>
          <w:tcPr>
            <w:tcW w:w="960" w:type="dxa"/>
            <w:shd w:val="clear" w:color="auto" w:fill="auto"/>
            <w:noWrap/>
            <w:vAlign w:val="center"/>
            <w:hideMark/>
          </w:tcPr>
          <w:p w:rsidR="00EE48B2" w:rsidRPr="00B605F8" w:rsidRDefault="00EE48B2" w:rsidP="00B605F8">
            <w:pPr>
              <w:widowControl w:val="0"/>
              <w:jc w:val="center"/>
            </w:pPr>
            <w:r w:rsidRPr="00B605F8">
              <w:t>26.3</w:t>
            </w:r>
          </w:p>
        </w:tc>
        <w:tc>
          <w:tcPr>
            <w:tcW w:w="960" w:type="dxa"/>
            <w:shd w:val="clear" w:color="auto" w:fill="auto"/>
            <w:noWrap/>
            <w:vAlign w:val="center"/>
            <w:hideMark/>
          </w:tcPr>
          <w:p w:rsidR="00EE48B2" w:rsidRPr="00B605F8" w:rsidRDefault="00EE48B2" w:rsidP="00B605F8">
            <w:pPr>
              <w:widowControl w:val="0"/>
              <w:jc w:val="center"/>
            </w:pPr>
            <w:r w:rsidRPr="00B605F8">
              <w:t>16.9</w:t>
            </w:r>
          </w:p>
        </w:tc>
        <w:tc>
          <w:tcPr>
            <w:tcW w:w="1601" w:type="dxa"/>
            <w:shd w:val="clear" w:color="auto" w:fill="auto"/>
            <w:noWrap/>
            <w:vAlign w:val="center"/>
            <w:hideMark/>
          </w:tcPr>
          <w:p w:rsidR="00EE48B2" w:rsidRPr="00B605F8" w:rsidRDefault="00EE48B2" w:rsidP="00B605F8">
            <w:pPr>
              <w:widowControl w:val="0"/>
              <w:jc w:val="center"/>
            </w:pPr>
            <w:r w:rsidRPr="00B605F8">
              <w:t>-9.4</w:t>
            </w:r>
          </w:p>
        </w:tc>
        <w:tc>
          <w:tcPr>
            <w:tcW w:w="1211" w:type="dxa"/>
            <w:shd w:val="clear" w:color="auto" w:fill="auto"/>
            <w:vAlign w:val="center"/>
            <w:hideMark/>
          </w:tcPr>
          <w:p w:rsidR="00EE48B2" w:rsidRPr="00B605F8" w:rsidRDefault="00EE48B2" w:rsidP="00B605F8">
            <w:pPr>
              <w:widowControl w:val="0"/>
              <w:jc w:val="center"/>
            </w:pPr>
            <w:r w:rsidRPr="00B605F8">
              <w:t>-35.7</w:t>
            </w:r>
          </w:p>
        </w:tc>
      </w:tr>
      <w:tr w:rsidR="00EE48B2" w:rsidRPr="00CB5CFB" w:rsidTr="00FE50B9">
        <w:trPr>
          <w:trHeight w:val="315"/>
        </w:trPr>
        <w:tc>
          <w:tcPr>
            <w:tcW w:w="2606" w:type="dxa"/>
            <w:vMerge/>
            <w:tcBorders>
              <w:bottom w:val="single" w:sz="4" w:space="0" w:color="auto"/>
            </w:tcBorders>
            <w:vAlign w:val="center"/>
            <w:hideMark/>
          </w:tcPr>
          <w:p w:rsidR="00EE48B2" w:rsidRPr="00B605F8" w:rsidRDefault="00EE48B2" w:rsidP="00B605F8">
            <w:pPr>
              <w:widowControl w:val="0"/>
            </w:pPr>
          </w:p>
        </w:tc>
        <w:tc>
          <w:tcPr>
            <w:tcW w:w="2274" w:type="dxa"/>
            <w:tcBorders>
              <w:bottom w:val="single" w:sz="4" w:space="0" w:color="auto"/>
            </w:tcBorders>
            <w:shd w:val="clear" w:color="auto" w:fill="auto"/>
            <w:vAlign w:val="bottom"/>
            <w:hideMark/>
          </w:tcPr>
          <w:p w:rsidR="00EE48B2" w:rsidRPr="00B605F8" w:rsidRDefault="00EE48B2" w:rsidP="00B605F8">
            <w:pPr>
              <w:widowControl w:val="0"/>
            </w:pPr>
            <w:r w:rsidRPr="00B605F8">
              <w:t xml:space="preserve">Здравоохранение </w:t>
            </w:r>
          </w:p>
        </w:tc>
        <w:tc>
          <w:tcPr>
            <w:tcW w:w="960" w:type="dxa"/>
            <w:tcBorders>
              <w:bottom w:val="single" w:sz="4" w:space="0" w:color="auto"/>
            </w:tcBorders>
            <w:shd w:val="clear" w:color="auto" w:fill="auto"/>
            <w:noWrap/>
            <w:vAlign w:val="center"/>
            <w:hideMark/>
          </w:tcPr>
          <w:p w:rsidR="00EE48B2" w:rsidRPr="00B605F8" w:rsidRDefault="00EE48B2" w:rsidP="00B605F8">
            <w:pPr>
              <w:widowControl w:val="0"/>
              <w:jc w:val="center"/>
            </w:pPr>
            <w:r w:rsidRPr="00B605F8">
              <w:t>10.0</w:t>
            </w:r>
          </w:p>
        </w:tc>
        <w:tc>
          <w:tcPr>
            <w:tcW w:w="960" w:type="dxa"/>
            <w:tcBorders>
              <w:bottom w:val="single" w:sz="4" w:space="0" w:color="auto"/>
            </w:tcBorders>
            <w:shd w:val="clear" w:color="auto" w:fill="auto"/>
            <w:noWrap/>
            <w:vAlign w:val="center"/>
            <w:hideMark/>
          </w:tcPr>
          <w:p w:rsidR="00EE48B2" w:rsidRPr="00B605F8" w:rsidRDefault="00EE48B2" w:rsidP="00B605F8">
            <w:pPr>
              <w:widowControl w:val="0"/>
              <w:jc w:val="center"/>
            </w:pPr>
            <w:r w:rsidRPr="00B605F8">
              <w:t>12.2</w:t>
            </w:r>
          </w:p>
        </w:tc>
        <w:tc>
          <w:tcPr>
            <w:tcW w:w="1601" w:type="dxa"/>
            <w:tcBorders>
              <w:bottom w:val="single" w:sz="4" w:space="0" w:color="auto"/>
            </w:tcBorders>
            <w:shd w:val="clear" w:color="auto" w:fill="auto"/>
            <w:noWrap/>
            <w:vAlign w:val="center"/>
            <w:hideMark/>
          </w:tcPr>
          <w:p w:rsidR="00EE48B2" w:rsidRPr="00B605F8" w:rsidRDefault="00EE48B2" w:rsidP="00B605F8">
            <w:pPr>
              <w:widowControl w:val="0"/>
              <w:jc w:val="center"/>
            </w:pPr>
            <w:r w:rsidRPr="00B605F8">
              <w:t>2.2</w:t>
            </w:r>
          </w:p>
        </w:tc>
        <w:tc>
          <w:tcPr>
            <w:tcW w:w="1211" w:type="dxa"/>
            <w:tcBorders>
              <w:bottom w:val="single" w:sz="4" w:space="0" w:color="auto"/>
            </w:tcBorders>
            <w:shd w:val="clear" w:color="auto" w:fill="auto"/>
            <w:vAlign w:val="center"/>
            <w:hideMark/>
          </w:tcPr>
          <w:p w:rsidR="00EE48B2" w:rsidRPr="00B605F8" w:rsidRDefault="00EE48B2" w:rsidP="00B605F8">
            <w:pPr>
              <w:widowControl w:val="0"/>
              <w:jc w:val="center"/>
            </w:pPr>
            <w:r w:rsidRPr="00B605F8">
              <w:t>22.0</w:t>
            </w:r>
          </w:p>
        </w:tc>
      </w:tr>
      <w:tr w:rsidR="00EE48B2" w:rsidRPr="00CB5CFB" w:rsidTr="00A513E0">
        <w:trPr>
          <w:trHeight w:val="300"/>
        </w:trPr>
        <w:tc>
          <w:tcPr>
            <w:tcW w:w="2606" w:type="dxa"/>
            <w:vMerge w:val="restart"/>
            <w:shd w:val="clear" w:color="auto" w:fill="auto"/>
            <w:noWrap/>
            <w:vAlign w:val="center"/>
            <w:hideMark/>
          </w:tcPr>
          <w:p w:rsidR="00EE48B2" w:rsidRPr="00B605F8" w:rsidRDefault="00EE48B2" w:rsidP="00A513E0">
            <w:pPr>
              <w:widowControl w:val="0"/>
            </w:pPr>
            <w:r w:rsidRPr="00B605F8">
              <w:t xml:space="preserve">Специалисты-профессионалы </w:t>
            </w:r>
          </w:p>
        </w:tc>
        <w:tc>
          <w:tcPr>
            <w:tcW w:w="2274" w:type="dxa"/>
            <w:shd w:val="clear" w:color="auto" w:fill="auto"/>
            <w:vAlign w:val="bottom"/>
            <w:hideMark/>
          </w:tcPr>
          <w:p w:rsidR="00EE48B2" w:rsidRPr="00B605F8" w:rsidRDefault="00EE48B2" w:rsidP="00B605F8">
            <w:pPr>
              <w:widowControl w:val="0"/>
            </w:pPr>
            <w:r w:rsidRPr="00B605F8">
              <w:t>Образование</w:t>
            </w:r>
          </w:p>
        </w:tc>
        <w:tc>
          <w:tcPr>
            <w:tcW w:w="960" w:type="dxa"/>
            <w:shd w:val="clear" w:color="auto" w:fill="auto"/>
            <w:noWrap/>
            <w:vAlign w:val="center"/>
            <w:hideMark/>
          </w:tcPr>
          <w:p w:rsidR="00EE48B2" w:rsidRPr="00B605F8" w:rsidRDefault="00EE48B2" w:rsidP="00B605F8">
            <w:pPr>
              <w:widowControl w:val="0"/>
              <w:jc w:val="center"/>
            </w:pPr>
            <w:r w:rsidRPr="00B605F8">
              <w:t>10.1</w:t>
            </w:r>
          </w:p>
        </w:tc>
        <w:tc>
          <w:tcPr>
            <w:tcW w:w="960" w:type="dxa"/>
            <w:shd w:val="clear" w:color="auto" w:fill="auto"/>
            <w:noWrap/>
            <w:vAlign w:val="center"/>
            <w:hideMark/>
          </w:tcPr>
          <w:p w:rsidR="00EE48B2" w:rsidRPr="00B605F8" w:rsidRDefault="00EE48B2" w:rsidP="00B605F8">
            <w:pPr>
              <w:widowControl w:val="0"/>
              <w:jc w:val="center"/>
            </w:pPr>
            <w:r w:rsidRPr="00B605F8">
              <w:t>16.3</w:t>
            </w:r>
          </w:p>
        </w:tc>
        <w:tc>
          <w:tcPr>
            <w:tcW w:w="1601" w:type="dxa"/>
            <w:shd w:val="clear" w:color="auto" w:fill="auto"/>
            <w:noWrap/>
            <w:vAlign w:val="center"/>
            <w:hideMark/>
          </w:tcPr>
          <w:p w:rsidR="00EE48B2" w:rsidRPr="00B605F8" w:rsidRDefault="00EE48B2" w:rsidP="00B605F8">
            <w:pPr>
              <w:widowControl w:val="0"/>
              <w:jc w:val="center"/>
            </w:pPr>
            <w:r w:rsidRPr="00B605F8">
              <w:t>6.2</w:t>
            </w:r>
          </w:p>
        </w:tc>
        <w:tc>
          <w:tcPr>
            <w:tcW w:w="1211" w:type="dxa"/>
            <w:shd w:val="clear" w:color="auto" w:fill="auto"/>
            <w:vAlign w:val="center"/>
            <w:hideMark/>
          </w:tcPr>
          <w:p w:rsidR="00EE48B2" w:rsidRPr="00B605F8" w:rsidRDefault="00EE48B2" w:rsidP="00B605F8">
            <w:pPr>
              <w:widowControl w:val="0"/>
              <w:jc w:val="center"/>
            </w:pPr>
            <w:r w:rsidRPr="00B605F8">
              <w:t>61.4</w:t>
            </w:r>
          </w:p>
        </w:tc>
      </w:tr>
      <w:tr w:rsidR="00EE48B2" w:rsidRPr="00CB5CFB" w:rsidTr="00B605F8">
        <w:trPr>
          <w:trHeight w:val="315"/>
        </w:trPr>
        <w:tc>
          <w:tcPr>
            <w:tcW w:w="2606" w:type="dxa"/>
            <w:vMerge/>
            <w:vAlign w:val="center"/>
            <w:hideMark/>
          </w:tcPr>
          <w:p w:rsidR="00EE48B2" w:rsidRPr="00B605F8" w:rsidRDefault="00EE48B2" w:rsidP="00B605F8">
            <w:pPr>
              <w:widowControl w:val="0"/>
            </w:pPr>
          </w:p>
        </w:tc>
        <w:tc>
          <w:tcPr>
            <w:tcW w:w="2274" w:type="dxa"/>
            <w:shd w:val="clear" w:color="auto" w:fill="auto"/>
            <w:vAlign w:val="bottom"/>
            <w:hideMark/>
          </w:tcPr>
          <w:p w:rsidR="00EE48B2" w:rsidRPr="00B605F8" w:rsidRDefault="00EE48B2" w:rsidP="00B605F8">
            <w:pPr>
              <w:widowControl w:val="0"/>
            </w:pPr>
            <w:r w:rsidRPr="00B605F8">
              <w:t xml:space="preserve">Здравоохранение </w:t>
            </w:r>
          </w:p>
        </w:tc>
        <w:tc>
          <w:tcPr>
            <w:tcW w:w="960" w:type="dxa"/>
            <w:shd w:val="clear" w:color="auto" w:fill="auto"/>
            <w:noWrap/>
            <w:vAlign w:val="center"/>
            <w:hideMark/>
          </w:tcPr>
          <w:p w:rsidR="00EE48B2" w:rsidRPr="00B605F8" w:rsidRDefault="00EE48B2" w:rsidP="00B605F8">
            <w:pPr>
              <w:widowControl w:val="0"/>
              <w:jc w:val="center"/>
            </w:pPr>
            <w:r w:rsidRPr="00B605F8">
              <w:t>1.8</w:t>
            </w:r>
          </w:p>
        </w:tc>
        <w:tc>
          <w:tcPr>
            <w:tcW w:w="960" w:type="dxa"/>
            <w:shd w:val="clear" w:color="auto" w:fill="auto"/>
            <w:noWrap/>
            <w:vAlign w:val="center"/>
            <w:hideMark/>
          </w:tcPr>
          <w:p w:rsidR="00EE48B2" w:rsidRPr="00B605F8" w:rsidRDefault="00EE48B2" w:rsidP="00B605F8">
            <w:pPr>
              <w:widowControl w:val="0"/>
              <w:jc w:val="center"/>
            </w:pPr>
            <w:r w:rsidRPr="00B605F8">
              <w:t>4.6</w:t>
            </w:r>
          </w:p>
        </w:tc>
        <w:tc>
          <w:tcPr>
            <w:tcW w:w="1601" w:type="dxa"/>
            <w:shd w:val="clear" w:color="auto" w:fill="auto"/>
            <w:noWrap/>
            <w:vAlign w:val="center"/>
            <w:hideMark/>
          </w:tcPr>
          <w:p w:rsidR="00EE48B2" w:rsidRPr="00B605F8" w:rsidRDefault="00EE48B2" w:rsidP="00B605F8">
            <w:pPr>
              <w:widowControl w:val="0"/>
              <w:jc w:val="center"/>
            </w:pPr>
            <w:r w:rsidRPr="00B605F8">
              <w:t>2.8</w:t>
            </w:r>
          </w:p>
        </w:tc>
        <w:tc>
          <w:tcPr>
            <w:tcW w:w="1211" w:type="dxa"/>
            <w:shd w:val="clear" w:color="auto" w:fill="auto"/>
            <w:vAlign w:val="center"/>
            <w:hideMark/>
          </w:tcPr>
          <w:p w:rsidR="00EE48B2" w:rsidRPr="00B605F8" w:rsidRDefault="00EE48B2" w:rsidP="00B605F8">
            <w:pPr>
              <w:widowControl w:val="0"/>
              <w:jc w:val="center"/>
            </w:pPr>
            <w:r w:rsidRPr="00B605F8">
              <w:t>155.6</w:t>
            </w:r>
          </w:p>
        </w:tc>
      </w:tr>
      <w:tr w:rsidR="00EE48B2" w:rsidRPr="00CB5CFB" w:rsidTr="00FE50B9">
        <w:trPr>
          <w:trHeight w:val="315"/>
        </w:trPr>
        <w:tc>
          <w:tcPr>
            <w:tcW w:w="2606" w:type="dxa"/>
            <w:vMerge/>
            <w:tcBorders>
              <w:bottom w:val="nil"/>
            </w:tcBorders>
            <w:vAlign w:val="center"/>
            <w:hideMark/>
          </w:tcPr>
          <w:p w:rsidR="00EE48B2" w:rsidRPr="00B605F8" w:rsidRDefault="00EE48B2" w:rsidP="00B605F8">
            <w:pPr>
              <w:widowControl w:val="0"/>
            </w:pPr>
          </w:p>
        </w:tc>
        <w:tc>
          <w:tcPr>
            <w:tcW w:w="2274" w:type="dxa"/>
            <w:tcBorders>
              <w:bottom w:val="nil"/>
            </w:tcBorders>
            <w:shd w:val="clear" w:color="auto" w:fill="auto"/>
            <w:vAlign w:val="bottom"/>
            <w:hideMark/>
          </w:tcPr>
          <w:p w:rsidR="00EE48B2" w:rsidRPr="00B605F8" w:rsidRDefault="00EE48B2" w:rsidP="00EF2E76">
            <w:pPr>
              <w:widowControl w:val="0"/>
            </w:pPr>
            <w:r w:rsidRPr="00B605F8">
              <w:t>Гос</w:t>
            </w:r>
            <w:r w:rsidR="00EF2E76">
              <w:t>.</w:t>
            </w:r>
            <w:r w:rsidRPr="00B605F8">
              <w:t xml:space="preserve"> управление</w:t>
            </w:r>
          </w:p>
        </w:tc>
        <w:tc>
          <w:tcPr>
            <w:tcW w:w="960" w:type="dxa"/>
            <w:tcBorders>
              <w:bottom w:val="nil"/>
            </w:tcBorders>
            <w:shd w:val="clear" w:color="auto" w:fill="auto"/>
            <w:noWrap/>
            <w:vAlign w:val="center"/>
            <w:hideMark/>
          </w:tcPr>
          <w:p w:rsidR="00EE48B2" w:rsidRPr="00B605F8" w:rsidRDefault="00EE48B2" w:rsidP="00B605F8">
            <w:pPr>
              <w:widowControl w:val="0"/>
              <w:jc w:val="center"/>
            </w:pPr>
            <w:r w:rsidRPr="00B605F8">
              <w:t>2.3</w:t>
            </w:r>
          </w:p>
        </w:tc>
        <w:tc>
          <w:tcPr>
            <w:tcW w:w="960" w:type="dxa"/>
            <w:tcBorders>
              <w:bottom w:val="nil"/>
            </w:tcBorders>
            <w:shd w:val="clear" w:color="auto" w:fill="auto"/>
            <w:noWrap/>
            <w:vAlign w:val="center"/>
            <w:hideMark/>
          </w:tcPr>
          <w:p w:rsidR="00EE48B2" w:rsidRPr="00B605F8" w:rsidRDefault="00EE48B2" w:rsidP="00B605F8">
            <w:pPr>
              <w:widowControl w:val="0"/>
              <w:jc w:val="center"/>
            </w:pPr>
            <w:r w:rsidRPr="00B605F8">
              <w:t>3.1</w:t>
            </w:r>
          </w:p>
        </w:tc>
        <w:tc>
          <w:tcPr>
            <w:tcW w:w="1601" w:type="dxa"/>
            <w:tcBorders>
              <w:bottom w:val="nil"/>
            </w:tcBorders>
            <w:shd w:val="clear" w:color="auto" w:fill="auto"/>
            <w:noWrap/>
            <w:vAlign w:val="center"/>
            <w:hideMark/>
          </w:tcPr>
          <w:p w:rsidR="00EE48B2" w:rsidRPr="00B605F8" w:rsidRDefault="00EE48B2" w:rsidP="00B605F8">
            <w:pPr>
              <w:widowControl w:val="0"/>
              <w:jc w:val="center"/>
            </w:pPr>
            <w:r w:rsidRPr="00B605F8">
              <w:t>0.8</w:t>
            </w:r>
          </w:p>
        </w:tc>
        <w:tc>
          <w:tcPr>
            <w:tcW w:w="1211" w:type="dxa"/>
            <w:tcBorders>
              <w:bottom w:val="nil"/>
            </w:tcBorders>
            <w:shd w:val="clear" w:color="auto" w:fill="auto"/>
            <w:vAlign w:val="center"/>
            <w:hideMark/>
          </w:tcPr>
          <w:p w:rsidR="00EE48B2" w:rsidRPr="00B605F8" w:rsidRDefault="00EE48B2" w:rsidP="00B605F8">
            <w:pPr>
              <w:widowControl w:val="0"/>
              <w:jc w:val="center"/>
            </w:pPr>
            <w:r w:rsidRPr="00B605F8">
              <w:t>34.8</w:t>
            </w:r>
          </w:p>
        </w:tc>
      </w:tr>
      <w:tr w:rsidR="00FE50B9" w:rsidRPr="00CB5CFB" w:rsidTr="00FE50B9">
        <w:trPr>
          <w:trHeight w:val="300"/>
        </w:trPr>
        <w:tc>
          <w:tcPr>
            <w:tcW w:w="9612" w:type="dxa"/>
            <w:gridSpan w:val="6"/>
            <w:tcBorders>
              <w:top w:val="nil"/>
              <w:left w:val="nil"/>
              <w:right w:val="nil"/>
            </w:tcBorders>
            <w:shd w:val="clear" w:color="auto" w:fill="auto"/>
            <w:noWrap/>
          </w:tcPr>
          <w:p w:rsidR="00FE50B9" w:rsidRPr="00F23937" w:rsidRDefault="00FE50B9" w:rsidP="005A1E0F">
            <w:pPr>
              <w:widowControl w:val="0"/>
              <w:ind w:hanging="111"/>
              <w:jc w:val="both"/>
              <w:rPr>
                <w:sz w:val="28"/>
                <w:szCs w:val="28"/>
              </w:rPr>
            </w:pPr>
            <w:r>
              <w:br w:type="page"/>
            </w:r>
            <w:r w:rsidRPr="00F23937">
              <w:rPr>
                <w:sz w:val="28"/>
                <w:szCs w:val="28"/>
              </w:rPr>
              <w:t>Продолжение таблицы 14</w:t>
            </w:r>
          </w:p>
          <w:p w:rsidR="00FE50B9" w:rsidRPr="00F23937" w:rsidRDefault="00FE50B9" w:rsidP="005A1E0F">
            <w:pPr>
              <w:widowControl w:val="0"/>
              <w:ind w:hanging="111"/>
              <w:jc w:val="both"/>
              <w:rPr>
                <w:sz w:val="16"/>
                <w:szCs w:val="16"/>
              </w:rPr>
            </w:pPr>
          </w:p>
        </w:tc>
      </w:tr>
      <w:tr w:rsidR="00FE50B9" w:rsidRPr="00CB5CFB" w:rsidTr="005A1E0F">
        <w:trPr>
          <w:trHeight w:val="300"/>
        </w:trPr>
        <w:tc>
          <w:tcPr>
            <w:tcW w:w="2606" w:type="dxa"/>
            <w:shd w:val="clear" w:color="auto" w:fill="auto"/>
            <w:noWrap/>
          </w:tcPr>
          <w:p w:rsidR="00FE50B9" w:rsidRPr="00B605F8" w:rsidRDefault="00FE50B9" w:rsidP="005A1E0F">
            <w:pPr>
              <w:widowControl w:val="0"/>
              <w:jc w:val="center"/>
            </w:pPr>
            <w:r>
              <w:t>1</w:t>
            </w:r>
          </w:p>
        </w:tc>
        <w:tc>
          <w:tcPr>
            <w:tcW w:w="2274" w:type="dxa"/>
            <w:shd w:val="clear" w:color="auto" w:fill="auto"/>
            <w:vAlign w:val="bottom"/>
          </w:tcPr>
          <w:p w:rsidR="00FE50B9" w:rsidRPr="00B605F8" w:rsidRDefault="00FE50B9" w:rsidP="005A1E0F">
            <w:pPr>
              <w:widowControl w:val="0"/>
              <w:jc w:val="center"/>
            </w:pPr>
            <w:r>
              <w:t>2</w:t>
            </w:r>
          </w:p>
        </w:tc>
        <w:tc>
          <w:tcPr>
            <w:tcW w:w="960" w:type="dxa"/>
            <w:shd w:val="clear" w:color="auto" w:fill="auto"/>
            <w:noWrap/>
            <w:vAlign w:val="center"/>
          </w:tcPr>
          <w:p w:rsidR="00FE50B9" w:rsidRPr="00B605F8" w:rsidRDefault="00FE50B9" w:rsidP="005A1E0F">
            <w:pPr>
              <w:widowControl w:val="0"/>
              <w:jc w:val="center"/>
            </w:pPr>
            <w:r>
              <w:t>3</w:t>
            </w:r>
          </w:p>
        </w:tc>
        <w:tc>
          <w:tcPr>
            <w:tcW w:w="960" w:type="dxa"/>
            <w:shd w:val="clear" w:color="auto" w:fill="auto"/>
            <w:noWrap/>
            <w:vAlign w:val="center"/>
          </w:tcPr>
          <w:p w:rsidR="00FE50B9" w:rsidRPr="00B605F8" w:rsidRDefault="00FE50B9" w:rsidP="005A1E0F">
            <w:pPr>
              <w:widowControl w:val="0"/>
              <w:jc w:val="center"/>
            </w:pPr>
            <w:r>
              <w:t>4</w:t>
            </w:r>
          </w:p>
        </w:tc>
        <w:tc>
          <w:tcPr>
            <w:tcW w:w="1601" w:type="dxa"/>
            <w:shd w:val="clear" w:color="auto" w:fill="auto"/>
            <w:noWrap/>
            <w:vAlign w:val="center"/>
          </w:tcPr>
          <w:p w:rsidR="00FE50B9" w:rsidRPr="00B605F8" w:rsidRDefault="00FE50B9" w:rsidP="005A1E0F">
            <w:pPr>
              <w:widowControl w:val="0"/>
              <w:jc w:val="center"/>
            </w:pPr>
            <w:r>
              <w:t>5</w:t>
            </w:r>
          </w:p>
        </w:tc>
        <w:tc>
          <w:tcPr>
            <w:tcW w:w="1211" w:type="dxa"/>
            <w:shd w:val="clear" w:color="auto" w:fill="auto"/>
            <w:vAlign w:val="center"/>
          </w:tcPr>
          <w:p w:rsidR="00FE50B9" w:rsidRPr="00B605F8" w:rsidRDefault="00FE50B9" w:rsidP="005A1E0F">
            <w:pPr>
              <w:widowControl w:val="0"/>
              <w:jc w:val="center"/>
            </w:pPr>
            <w:r>
              <w:t>6</w:t>
            </w:r>
          </w:p>
        </w:tc>
      </w:tr>
      <w:tr w:rsidR="00C574BE" w:rsidRPr="00CB5CFB" w:rsidTr="005A1E0F">
        <w:trPr>
          <w:trHeight w:val="232"/>
        </w:trPr>
        <w:tc>
          <w:tcPr>
            <w:tcW w:w="2606" w:type="dxa"/>
            <w:vMerge w:val="restart"/>
            <w:vAlign w:val="center"/>
          </w:tcPr>
          <w:p w:rsidR="00C574BE" w:rsidRPr="00B605F8" w:rsidRDefault="00C574BE" w:rsidP="00B605F8">
            <w:pPr>
              <w:widowControl w:val="0"/>
            </w:pPr>
          </w:p>
        </w:tc>
        <w:tc>
          <w:tcPr>
            <w:tcW w:w="2274" w:type="dxa"/>
            <w:tcBorders>
              <w:bottom w:val="nil"/>
            </w:tcBorders>
            <w:shd w:val="clear" w:color="auto" w:fill="auto"/>
            <w:vAlign w:val="bottom"/>
          </w:tcPr>
          <w:p w:rsidR="00C574BE" w:rsidRPr="00B605F8" w:rsidRDefault="00C574BE" w:rsidP="00B605F8">
            <w:pPr>
              <w:widowControl w:val="0"/>
            </w:pPr>
            <w:r w:rsidRPr="00B605F8">
              <w:t xml:space="preserve">Промышленность </w:t>
            </w:r>
          </w:p>
        </w:tc>
        <w:tc>
          <w:tcPr>
            <w:tcW w:w="960" w:type="dxa"/>
            <w:tcBorders>
              <w:bottom w:val="nil"/>
            </w:tcBorders>
            <w:shd w:val="clear" w:color="auto" w:fill="auto"/>
            <w:noWrap/>
            <w:vAlign w:val="center"/>
          </w:tcPr>
          <w:p w:rsidR="00C574BE" w:rsidRPr="00B605F8" w:rsidRDefault="00C574BE" w:rsidP="00B605F8">
            <w:pPr>
              <w:widowControl w:val="0"/>
              <w:jc w:val="center"/>
            </w:pPr>
            <w:r w:rsidRPr="00B605F8">
              <w:t>1,8</w:t>
            </w:r>
          </w:p>
        </w:tc>
        <w:tc>
          <w:tcPr>
            <w:tcW w:w="960" w:type="dxa"/>
            <w:tcBorders>
              <w:bottom w:val="nil"/>
            </w:tcBorders>
            <w:shd w:val="clear" w:color="auto" w:fill="auto"/>
            <w:noWrap/>
            <w:vAlign w:val="center"/>
          </w:tcPr>
          <w:p w:rsidR="00C574BE" w:rsidRPr="00B605F8" w:rsidRDefault="00C574BE" w:rsidP="00B605F8">
            <w:pPr>
              <w:widowControl w:val="0"/>
              <w:jc w:val="center"/>
            </w:pPr>
            <w:r w:rsidRPr="00B605F8">
              <w:t>2,2</w:t>
            </w:r>
          </w:p>
        </w:tc>
        <w:tc>
          <w:tcPr>
            <w:tcW w:w="1601" w:type="dxa"/>
            <w:tcBorders>
              <w:bottom w:val="nil"/>
            </w:tcBorders>
            <w:shd w:val="clear" w:color="auto" w:fill="auto"/>
            <w:noWrap/>
            <w:vAlign w:val="center"/>
          </w:tcPr>
          <w:p w:rsidR="00C574BE" w:rsidRPr="00B605F8" w:rsidRDefault="00C574BE" w:rsidP="00B605F8">
            <w:pPr>
              <w:widowControl w:val="0"/>
              <w:jc w:val="center"/>
            </w:pPr>
            <w:r w:rsidRPr="00B605F8">
              <w:t>0,4</w:t>
            </w:r>
          </w:p>
        </w:tc>
        <w:tc>
          <w:tcPr>
            <w:tcW w:w="1211" w:type="dxa"/>
            <w:tcBorders>
              <w:bottom w:val="nil"/>
            </w:tcBorders>
            <w:shd w:val="clear" w:color="auto" w:fill="auto"/>
            <w:vAlign w:val="center"/>
          </w:tcPr>
          <w:p w:rsidR="00C574BE" w:rsidRPr="00B605F8" w:rsidRDefault="00C574BE" w:rsidP="00B605F8">
            <w:pPr>
              <w:widowControl w:val="0"/>
              <w:jc w:val="center"/>
            </w:pPr>
            <w:r w:rsidRPr="00B605F8">
              <w:t>22,2</w:t>
            </w:r>
          </w:p>
        </w:tc>
      </w:tr>
      <w:tr w:rsidR="00C574BE" w:rsidRPr="00CB5CFB" w:rsidTr="00B605F8">
        <w:trPr>
          <w:trHeight w:val="300"/>
        </w:trPr>
        <w:tc>
          <w:tcPr>
            <w:tcW w:w="2606" w:type="dxa"/>
            <w:vMerge/>
            <w:shd w:val="clear" w:color="auto" w:fill="auto"/>
            <w:noWrap/>
          </w:tcPr>
          <w:p w:rsidR="00C574BE" w:rsidRPr="00B605F8" w:rsidRDefault="00C574BE" w:rsidP="00B605F8">
            <w:pPr>
              <w:widowControl w:val="0"/>
            </w:pPr>
          </w:p>
        </w:tc>
        <w:tc>
          <w:tcPr>
            <w:tcW w:w="2274" w:type="dxa"/>
            <w:shd w:val="clear" w:color="auto" w:fill="auto"/>
            <w:vAlign w:val="bottom"/>
          </w:tcPr>
          <w:p w:rsidR="00C574BE" w:rsidRPr="00B605F8" w:rsidRDefault="00C574BE" w:rsidP="00123903">
            <w:pPr>
              <w:widowControl w:val="0"/>
            </w:pPr>
            <w:r w:rsidRPr="00B605F8">
              <w:t>Предоставление прочих услуг</w:t>
            </w:r>
          </w:p>
        </w:tc>
        <w:tc>
          <w:tcPr>
            <w:tcW w:w="960" w:type="dxa"/>
            <w:shd w:val="clear" w:color="auto" w:fill="auto"/>
            <w:noWrap/>
            <w:vAlign w:val="center"/>
          </w:tcPr>
          <w:p w:rsidR="00C574BE" w:rsidRPr="00B605F8" w:rsidRDefault="00C574BE" w:rsidP="00123903">
            <w:pPr>
              <w:widowControl w:val="0"/>
              <w:jc w:val="center"/>
            </w:pPr>
            <w:r w:rsidRPr="00B605F8">
              <w:t>0,6</w:t>
            </w:r>
          </w:p>
        </w:tc>
        <w:tc>
          <w:tcPr>
            <w:tcW w:w="960" w:type="dxa"/>
            <w:shd w:val="clear" w:color="auto" w:fill="auto"/>
            <w:noWrap/>
            <w:vAlign w:val="center"/>
          </w:tcPr>
          <w:p w:rsidR="00C574BE" w:rsidRPr="00B605F8" w:rsidRDefault="00C574BE" w:rsidP="00123903">
            <w:pPr>
              <w:widowControl w:val="0"/>
              <w:jc w:val="center"/>
            </w:pPr>
            <w:r w:rsidRPr="00B605F8">
              <w:t>2,7</w:t>
            </w:r>
          </w:p>
        </w:tc>
        <w:tc>
          <w:tcPr>
            <w:tcW w:w="1601" w:type="dxa"/>
            <w:shd w:val="clear" w:color="auto" w:fill="auto"/>
            <w:noWrap/>
            <w:vAlign w:val="center"/>
          </w:tcPr>
          <w:p w:rsidR="00C574BE" w:rsidRPr="00B605F8" w:rsidRDefault="00C574BE" w:rsidP="00123903">
            <w:pPr>
              <w:widowControl w:val="0"/>
              <w:jc w:val="center"/>
            </w:pPr>
            <w:r w:rsidRPr="00B605F8">
              <w:t>2,1</w:t>
            </w:r>
          </w:p>
        </w:tc>
        <w:tc>
          <w:tcPr>
            <w:tcW w:w="1211" w:type="dxa"/>
            <w:shd w:val="clear" w:color="auto" w:fill="auto"/>
            <w:vAlign w:val="center"/>
          </w:tcPr>
          <w:p w:rsidR="00C574BE" w:rsidRPr="00B605F8" w:rsidRDefault="00C574BE" w:rsidP="00123903">
            <w:pPr>
              <w:widowControl w:val="0"/>
              <w:jc w:val="center"/>
            </w:pPr>
            <w:r w:rsidRPr="00B605F8">
              <w:t>350</w:t>
            </w:r>
          </w:p>
        </w:tc>
      </w:tr>
      <w:tr w:rsidR="00C574BE" w:rsidRPr="00CB5CFB" w:rsidTr="00B605F8">
        <w:trPr>
          <w:trHeight w:val="300"/>
        </w:trPr>
        <w:tc>
          <w:tcPr>
            <w:tcW w:w="2606" w:type="dxa"/>
            <w:vMerge/>
            <w:shd w:val="clear" w:color="auto" w:fill="auto"/>
            <w:noWrap/>
          </w:tcPr>
          <w:p w:rsidR="00C574BE" w:rsidRPr="00B605F8" w:rsidRDefault="00C574BE" w:rsidP="00B605F8">
            <w:pPr>
              <w:widowControl w:val="0"/>
            </w:pPr>
          </w:p>
        </w:tc>
        <w:tc>
          <w:tcPr>
            <w:tcW w:w="2274" w:type="dxa"/>
            <w:shd w:val="clear" w:color="auto" w:fill="auto"/>
            <w:vAlign w:val="bottom"/>
          </w:tcPr>
          <w:p w:rsidR="00C574BE" w:rsidRPr="00B605F8" w:rsidRDefault="00C574BE" w:rsidP="00123903">
            <w:pPr>
              <w:widowControl w:val="0"/>
            </w:pPr>
            <w:r w:rsidRPr="00B605F8">
              <w:t>Финансовая деятельность</w:t>
            </w:r>
          </w:p>
        </w:tc>
        <w:tc>
          <w:tcPr>
            <w:tcW w:w="960" w:type="dxa"/>
            <w:shd w:val="clear" w:color="auto" w:fill="auto"/>
            <w:noWrap/>
            <w:vAlign w:val="center"/>
          </w:tcPr>
          <w:p w:rsidR="00C574BE" w:rsidRPr="00B605F8" w:rsidRDefault="00C574BE" w:rsidP="00123903">
            <w:pPr>
              <w:widowControl w:val="0"/>
              <w:jc w:val="center"/>
            </w:pPr>
            <w:r w:rsidRPr="00B605F8">
              <w:t>0,4</w:t>
            </w:r>
          </w:p>
        </w:tc>
        <w:tc>
          <w:tcPr>
            <w:tcW w:w="960" w:type="dxa"/>
            <w:shd w:val="clear" w:color="auto" w:fill="auto"/>
            <w:noWrap/>
            <w:vAlign w:val="center"/>
          </w:tcPr>
          <w:p w:rsidR="00C574BE" w:rsidRPr="00B605F8" w:rsidRDefault="00C574BE" w:rsidP="00123903">
            <w:pPr>
              <w:widowControl w:val="0"/>
              <w:jc w:val="center"/>
            </w:pPr>
            <w:r w:rsidRPr="00B605F8">
              <w:t>1.3</w:t>
            </w:r>
          </w:p>
        </w:tc>
        <w:tc>
          <w:tcPr>
            <w:tcW w:w="1601" w:type="dxa"/>
            <w:shd w:val="clear" w:color="auto" w:fill="auto"/>
            <w:noWrap/>
            <w:vAlign w:val="center"/>
          </w:tcPr>
          <w:p w:rsidR="00C574BE" w:rsidRPr="00B605F8" w:rsidRDefault="00C574BE" w:rsidP="00123903">
            <w:pPr>
              <w:widowControl w:val="0"/>
              <w:jc w:val="center"/>
            </w:pPr>
            <w:r w:rsidRPr="00B605F8">
              <w:t>0,9</w:t>
            </w:r>
          </w:p>
        </w:tc>
        <w:tc>
          <w:tcPr>
            <w:tcW w:w="1211" w:type="dxa"/>
            <w:shd w:val="clear" w:color="auto" w:fill="auto"/>
            <w:vAlign w:val="center"/>
          </w:tcPr>
          <w:p w:rsidR="00C574BE" w:rsidRPr="00B605F8" w:rsidRDefault="00C574BE" w:rsidP="00123903">
            <w:pPr>
              <w:widowControl w:val="0"/>
              <w:jc w:val="center"/>
            </w:pPr>
            <w:r w:rsidRPr="00B605F8">
              <w:t>225</w:t>
            </w:r>
          </w:p>
        </w:tc>
      </w:tr>
      <w:tr w:rsidR="00C574BE" w:rsidRPr="00CB5CFB" w:rsidTr="00B605F8">
        <w:trPr>
          <w:trHeight w:val="300"/>
        </w:trPr>
        <w:tc>
          <w:tcPr>
            <w:tcW w:w="2606" w:type="dxa"/>
            <w:vMerge/>
            <w:shd w:val="clear" w:color="auto" w:fill="auto"/>
            <w:noWrap/>
          </w:tcPr>
          <w:p w:rsidR="00C574BE" w:rsidRPr="00B605F8" w:rsidRDefault="00C574BE" w:rsidP="00B605F8">
            <w:pPr>
              <w:widowControl w:val="0"/>
            </w:pPr>
          </w:p>
        </w:tc>
        <w:tc>
          <w:tcPr>
            <w:tcW w:w="2274" w:type="dxa"/>
            <w:shd w:val="clear" w:color="auto" w:fill="auto"/>
            <w:vAlign w:val="bottom"/>
          </w:tcPr>
          <w:p w:rsidR="00C574BE" w:rsidRPr="00B605F8" w:rsidRDefault="00C574BE" w:rsidP="00123903">
            <w:pPr>
              <w:widowControl w:val="0"/>
            </w:pPr>
            <w:r w:rsidRPr="00B605F8">
              <w:t>Профессиональные, научные и технические услуги</w:t>
            </w:r>
          </w:p>
        </w:tc>
        <w:tc>
          <w:tcPr>
            <w:tcW w:w="960" w:type="dxa"/>
            <w:shd w:val="clear" w:color="auto" w:fill="auto"/>
            <w:noWrap/>
            <w:vAlign w:val="center"/>
          </w:tcPr>
          <w:p w:rsidR="00C574BE" w:rsidRPr="00B605F8" w:rsidRDefault="00C574BE" w:rsidP="00123903">
            <w:pPr>
              <w:widowControl w:val="0"/>
              <w:jc w:val="center"/>
            </w:pPr>
            <w:r w:rsidRPr="00B605F8">
              <w:t>0,4</w:t>
            </w:r>
          </w:p>
        </w:tc>
        <w:tc>
          <w:tcPr>
            <w:tcW w:w="960" w:type="dxa"/>
            <w:shd w:val="clear" w:color="auto" w:fill="auto"/>
            <w:noWrap/>
            <w:vAlign w:val="center"/>
          </w:tcPr>
          <w:p w:rsidR="00C574BE" w:rsidRPr="00B605F8" w:rsidRDefault="00C574BE" w:rsidP="00123903">
            <w:pPr>
              <w:widowControl w:val="0"/>
              <w:jc w:val="center"/>
            </w:pPr>
            <w:r w:rsidRPr="00B605F8">
              <w:t>0,9</w:t>
            </w:r>
          </w:p>
        </w:tc>
        <w:tc>
          <w:tcPr>
            <w:tcW w:w="1601" w:type="dxa"/>
            <w:shd w:val="clear" w:color="auto" w:fill="auto"/>
            <w:noWrap/>
            <w:vAlign w:val="center"/>
          </w:tcPr>
          <w:p w:rsidR="00C574BE" w:rsidRPr="00B605F8" w:rsidRDefault="00C574BE" w:rsidP="00123903">
            <w:pPr>
              <w:widowControl w:val="0"/>
              <w:jc w:val="center"/>
            </w:pPr>
            <w:r w:rsidRPr="00B605F8">
              <w:t>0,5</w:t>
            </w:r>
          </w:p>
        </w:tc>
        <w:tc>
          <w:tcPr>
            <w:tcW w:w="1211" w:type="dxa"/>
            <w:shd w:val="clear" w:color="auto" w:fill="auto"/>
            <w:vAlign w:val="center"/>
          </w:tcPr>
          <w:p w:rsidR="00C574BE" w:rsidRPr="00B605F8" w:rsidRDefault="00C574BE" w:rsidP="00123903">
            <w:pPr>
              <w:widowControl w:val="0"/>
              <w:jc w:val="center"/>
            </w:pPr>
            <w:r w:rsidRPr="00B605F8">
              <w:t>125</w:t>
            </w:r>
          </w:p>
        </w:tc>
      </w:tr>
      <w:tr w:rsidR="00C574BE" w:rsidRPr="00CB5CFB" w:rsidTr="00123903">
        <w:trPr>
          <w:trHeight w:val="300"/>
        </w:trPr>
        <w:tc>
          <w:tcPr>
            <w:tcW w:w="2606" w:type="dxa"/>
            <w:vMerge/>
            <w:shd w:val="clear" w:color="auto" w:fill="auto"/>
            <w:noWrap/>
          </w:tcPr>
          <w:p w:rsidR="00C574BE" w:rsidRPr="00B605F8" w:rsidRDefault="00C574BE" w:rsidP="00B605F8">
            <w:pPr>
              <w:widowControl w:val="0"/>
            </w:pPr>
          </w:p>
        </w:tc>
        <w:tc>
          <w:tcPr>
            <w:tcW w:w="2274" w:type="dxa"/>
            <w:shd w:val="clear" w:color="auto" w:fill="auto"/>
          </w:tcPr>
          <w:p w:rsidR="00C574BE" w:rsidRPr="00B605F8" w:rsidRDefault="00C574BE" w:rsidP="00123903">
            <w:pPr>
              <w:widowControl w:val="0"/>
            </w:pPr>
            <w:r w:rsidRPr="00B605F8">
              <w:t>Торговля</w:t>
            </w:r>
          </w:p>
        </w:tc>
        <w:tc>
          <w:tcPr>
            <w:tcW w:w="960" w:type="dxa"/>
            <w:shd w:val="clear" w:color="auto" w:fill="auto"/>
            <w:noWrap/>
            <w:vAlign w:val="center"/>
          </w:tcPr>
          <w:p w:rsidR="00C574BE" w:rsidRPr="00B605F8" w:rsidRDefault="00C574BE" w:rsidP="00123903">
            <w:pPr>
              <w:widowControl w:val="0"/>
              <w:jc w:val="center"/>
            </w:pPr>
            <w:r w:rsidRPr="00B605F8">
              <w:t>0.2</w:t>
            </w:r>
          </w:p>
        </w:tc>
        <w:tc>
          <w:tcPr>
            <w:tcW w:w="960" w:type="dxa"/>
            <w:shd w:val="clear" w:color="auto" w:fill="auto"/>
            <w:noWrap/>
            <w:vAlign w:val="center"/>
          </w:tcPr>
          <w:p w:rsidR="00C574BE" w:rsidRPr="00B605F8" w:rsidRDefault="00C574BE" w:rsidP="00123903">
            <w:pPr>
              <w:widowControl w:val="0"/>
              <w:jc w:val="center"/>
            </w:pPr>
            <w:r w:rsidRPr="00B605F8">
              <w:t>0.8</w:t>
            </w:r>
          </w:p>
        </w:tc>
        <w:tc>
          <w:tcPr>
            <w:tcW w:w="1601" w:type="dxa"/>
            <w:shd w:val="clear" w:color="auto" w:fill="auto"/>
            <w:noWrap/>
            <w:vAlign w:val="center"/>
          </w:tcPr>
          <w:p w:rsidR="00C574BE" w:rsidRPr="00B605F8" w:rsidRDefault="00C574BE" w:rsidP="00123903">
            <w:pPr>
              <w:widowControl w:val="0"/>
              <w:jc w:val="center"/>
            </w:pPr>
            <w:r w:rsidRPr="00B605F8">
              <w:t>0,6</w:t>
            </w:r>
          </w:p>
        </w:tc>
        <w:tc>
          <w:tcPr>
            <w:tcW w:w="1211" w:type="dxa"/>
            <w:shd w:val="clear" w:color="auto" w:fill="auto"/>
            <w:vAlign w:val="center"/>
          </w:tcPr>
          <w:p w:rsidR="00C574BE" w:rsidRPr="00B605F8" w:rsidRDefault="00C574BE" w:rsidP="00123903">
            <w:pPr>
              <w:widowControl w:val="0"/>
              <w:jc w:val="center"/>
            </w:pPr>
            <w:r w:rsidRPr="00B605F8">
              <w:t>300</w:t>
            </w:r>
          </w:p>
        </w:tc>
      </w:tr>
      <w:tr w:rsidR="00EA2040" w:rsidRPr="00CB5CFB" w:rsidTr="00B605F8">
        <w:trPr>
          <w:trHeight w:val="300"/>
        </w:trPr>
        <w:tc>
          <w:tcPr>
            <w:tcW w:w="2606" w:type="dxa"/>
            <w:vMerge w:val="restart"/>
            <w:shd w:val="clear" w:color="auto" w:fill="auto"/>
            <w:noWrap/>
            <w:hideMark/>
          </w:tcPr>
          <w:p w:rsidR="00EA2040" w:rsidRPr="00B605F8" w:rsidRDefault="00EA2040" w:rsidP="00B605F8">
            <w:pPr>
              <w:widowControl w:val="0"/>
            </w:pPr>
            <w:r w:rsidRPr="00B605F8">
              <w:t>Неквалифицированные работники</w:t>
            </w:r>
          </w:p>
        </w:tc>
        <w:tc>
          <w:tcPr>
            <w:tcW w:w="2274" w:type="dxa"/>
            <w:shd w:val="clear" w:color="auto" w:fill="auto"/>
            <w:vAlign w:val="bottom"/>
            <w:hideMark/>
          </w:tcPr>
          <w:p w:rsidR="00EA2040" w:rsidRPr="00B605F8" w:rsidRDefault="00EA2040" w:rsidP="00B605F8">
            <w:pPr>
              <w:widowControl w:val="0"/>
            </w:pPr>
            <w:r w:rsidRPr="00B605F8">
              <w:t xml:space="preserve">Образование </w:t>
            </w:r>
          </w:p>
        </w:tc>
        <w:tc>
          <w:tcPr>
            <w:tcW w:w="960" w:type="dxa"/>
            <w:shd w:val="clear" w:color="auto" w:fill="auto"/>
            <w:noWrap/>
            <w:vAlign w:val="center"/>
            <w:hideMark/>
          </w:tcPr>
          <w:p w:rsidR="00EA2040" w:rsidRPr="00B605F8" w:rsidRDefault="00EA2040" w:rsidP="00B605F8">
            <w:pPr>
              <w:widowControl w:val="0"/>
              <w:jc w:val="center"/>
            </w:pPr>
            <w:r w:rsidRPr="00B605F8">
              <w:t>4.2</w:t>
            </w:r>
          </w:p>
        </w:tc>
        <w:tc>
          <w:tcPr>
            <w:tcW w:w="960" w:type="dxa"/>
            <w:shd w:val="clear" w:color="auto" w:fill="auto"/>
            <w:noWrap/>
            <w:vAlign w:val="center"/>
            <w:hideMark/>
          </w:tcPr>
          <w:p w:rsidR="00EA2040" w:rsidRPr="00B605F8" w:rsidRDefault="00EA2040" w:rsidP="00B605F8">
            <w:pPr>
              <w:widowControl w:val="0"/>
              <w:jc w:val="center"/>
            </w:pPr>
            <w:r w:rsidRPr="00B605F8">
              <w:t>5.4</w:t>
            </w:r>
          </w:p>
        </w:tc>
        <w:tc>
          <w:tcPr>
            <w:tcW w:w="1601" w:type="dxa"/>
            <w:shd w:val="clear" w:color="auto" w:fill="auto"/>
            <w:noWrap/>
            <w:vAlign w:val="center"/>
            <w:hideMark/>
          </w:tcPr>
          <w:p w:rsidR="00EA2040" w:rsidRPr="00B605F8" w:rsidRDefault="00EA2040" w:rsidP="00B605F8">
            <w:pPr>
              <w:widowControl w:val="0"/>
              <w:jc w:val="center"/>
            </w:pPr>
            <w:r w:rsidRPr="00B605F8">
              <w:t>1.2</w:t>
            </w:r>
          </w:p>
        </w:tc>
        <w:tc>
          <w:tcPr>
            <w:tcW w:w="1211" w:type="dxa"/>
            <w:shd w:val="clear" w:color="auto" w:fill="auto"/>
            <w:vAlign w:val="center"/>
            <w:hideMark/>
          </w:tcPr>
          <w:p w:rsidR="00EA2040" w:rsidRPr="00B605F8" w:rsidRDefault="00EA2040" w:rsidP="00B605F8">
            <w:pPr>
              <w:widowControl w:val="0"/>
              <w:jc w:val="center"/>
            </w:pPr>
            <w:r w:rsidRPr="00B605F8">
              <w:t>28.6</w:t>
            </w:r>
          </w:p>
        </w:tc>
      </w:tr>
      <w:tr w:rsidR="00EA2040" w:rsidRPr="00CB5CFB" w:rsidTr="00B605F8">
        <w:trPr>
          <w:trHeight w:val="300"/>
        </w:trPr>
        <w:tc>
          <w:tcPr>
            <w:tcW w:w="2606" w:type="dxa"/>
            <w:vMerge/>
            <w:hideMark/>
          </w:tcPr>
          <w:p w:rsidR="00EA2040" w:rsidRPr="00B605F8" w:rsidRDefault="00EA2040" w:rsidP="00B605F8">
            <w:pPr>
              <w:widowControl w:val="0"/>
            </w:pPr>
          </w:p>
        </w:tc>
        <w:tc>
          <w:tcPr>
            <w:tcW w:w="2274" w:type="dxa"/>
            <w:shd w:val="clear" w:color="auto" w:fill="auto"/>
            <w:vAlign w:val="bottom"/>
            <w:hideMark/>
          </w:tcPr>
          <w:p w:rsidR="00EA2040" w:rsidRPr="00B605F8" w:rsidRDefault="00EA2040" w:rsidP="00B605F8">
            <w:pPr>
              <w:widowControl w:val="0"/>
            </w:pPr>
            <w:r w:rsidRPr="00B605F8">
              <w:t>Здравоохранение</w:t>
            </w:r>
          </w:p>
        </w:tc>
        <w:tc>
          <w:tcPr>
            <w:tcW w:w="960" w:type="dxa"/>
            <w:shd w:val="clear" w:color="auto" w:fill="auto"/>
            <w:noWrap/>
            <w:vAlign w:val="center"/>
            <w:hideMark/>
          </w:tcPr>
          <w:p w:rsidR="00EA2040" w:rsidRPr="00B605F8" w:rsidRDefault="00EA2040" w:rsidP="00B605F8">
            <w:pPr>
              <w:widowControl w:val="0"/>
              <w:jc w:val="center"/>
            </w:pPr>
            <w:r w:rsidRPr="00B605F8">
              <w:t>2.7</w:t>
            </w:r>
          </w:p>
        </w:tc>
        <w:tc>
          <w:tcPr>
            <w:tcW w:w="960" w:type="dxa"/>
            <w:shd w:val="clear" w:color="auto" w:fill="auto"/>
            <w:noWrap/>
            <w:vAlign w:val="center"/>
            <w:hideMark/>
          </w:tcPr>
          <w:p w:rsidR="00EA2040" w:rsidRPr="00B605F8" w:rsidRDefault="00EA2040" w:rsidP="00B605F8">
            <w:pPr>
              <w:widowControl w:val="0"/>
              <w:jc w:val="center"/>
            </w:pPr>
            <w:r w:rsidRPr="00B605F8">
              <w:t>2.2</w:t>
            </w:r>
          </w:p>
        </w:tc>
        <w:tc>
          <w:tcPr>
            <w:tcW w:w="1601" w:type="dxa"/>
            <w:shd w:val="clear" w:color="auto" w:fill="auto"/>
            <w:noWrap/>
            <w:vAlign w:val="center"/>
            <w:hideMark/>
          </w:tcPr>
          <w:p w:rsidR="00EA2040" w:rsidRPr="00B605F8" w:rsidRDefault="00EA2040" w:rsidP="00B605F8">
            <w:pPr>
              <w:widowControl w:val="0"/>
              <w:jc w:val="center"/>
            </w:pPr>
            <w:r w:rsidRPr="00B605F8">
              <w:t>-0.5</w:t>
            </w:r>
          </w:p>
        </w:tc>
        <w:tc>
          <w:tcPr>
            <w:tcW w:w="1211" w:type="dxa"/>
            <w:shd w:val="clear" w:color="auto" w:fill="auto"/>
            <w:vAlign w:val="center"/>
            <w:hideMark/>
          </w:tcPr>
          <w:p w:rsidR="00EA2040" w:rsidRPr="00B605F8" w:rsidRDefault="00EA2040" w:rsidP="00B605F8">
            <w:pPr>
              <w:widowControl w:val="0"/>
              <w:jc w:val="center"/>
            </w:pPr>
            <w:r w:rsidRPr="00B605F8">
              <w:t>-18.5</w:t>
            </w:r>
          </w:p>
        </w:tc>
      </w:tr>
      <w:tr w:rsidR="00EA2040" w:rsidRPr="00CB5CFB" w:rsidTr="00B605F8">
        <w:trPr>
          <w:trHeight w:val="315"/>
        </w:trPr>
        <w:tc>
          <w:tcPr>
            <w:tcW w:w="2606" w:type="dxa"/>
            <w:vMerge/>
            <w:hideMark/>
          </w:tcPr>
          <w:p w:rsidR="00EA2040" w:rsidRPr="00B605F8" w:rsidRDefault="00EA2040" w:rsidP="00B605F8">
            <w:pPr>
              <w:widowControl w:val="0"/>
            </w:pPr>
          </w:p>
        </w:tc>
        <w:tc>
          <w:tcPr>
            <w:tcW w:w="2274" w:type="dxa"/>
            <w:shd w:val="clear" w:color="auto" w:fill="auto"/>
            <w:vAlign w:val="bottom"/>
            <w:hideMark/>
          </w:tcPr>
          <w:p w:rsidR="00EA2040" w:rsidRPr="00B605F8" w:rsidRDefault="00EA2040" w:rsidP="00B605F8">
            <w:pPr>
              <w:widowControl w:val="0"/>
            </w:pPr>
            <w:r w:rsidRPr="00B605F8">
              <w:t xml:space="preserve">Промышленность </w:t>
            </w:r>
          </w:p>
        </w:tc>
        <w:tc>
          <w:tcPr>
            <w:tcW w:w="960" w:type="dxa"/>
            <w:shd w:val="clear" w:color="auto" w:fill="auto"/>
            <w:noWrap/>
            <w:vAlign w:val="center"/>
            <w:hideMark/>
          </w:tcPr>
          <w:p w:rsidR="00EA2040" w:rsidRPr="00B605F8" w:rsidRDefault="00EA2040" w:rsidP="00B605F8">
            <w:pPr>
              <w:widowControl w:val="0"/>
              <w:jc w:val="center"/>
            </w:pPr>
            <w:r w:rsidRPr="00B605F8">
              <w:t>2.9</w:t>
            </w:r>
          </w:p>
        </w:tc>
        <w:tc>
          <w:tcPr>
            <w:tcW w:w="960" w:type="dxa"/>
            <w:shd w:val="clear" w:color="auto" w:fill="auto"/>
            <w:noWrap/>
            <w:vAlign w:val="center"/>
            <w:hideMark/>
          </w:tcPr>
          <w:p w:rsidR="00EA2040" w:rsidRPr="00B605F8" w:rsidRDefault="00EA2040" w:rsidP="00B605F8">
            <w:pPr>
              <w:widowControl w:val="0"/>
              <w:jc w:val="center"/>
            </w:pPr>
            <w:r w:rsidRPr="00B605F8">
              <w:t>1.5</w:t>
            </w:r>
          </w:p>
        </w:tc>
        <w:tc>
          <w:tcPr>
            <w:tcW w:w="1601" w:type="dxa"/>
            <w:shd w:val="clear" w:color="auto" w:fill="auto"/>
            <w:noWrap/>
            <w:vAlign w:val="center"/>
            <w:hideMark/>
          </w:tcPr>
          <w:p w:rsidR="00EA2040" w:rsidRPr="00B605F8" w:rsidRDefault="00EA2040" w:rsidP="00B605F8">
            <w:pPr>
              <w:widowControl w:val="0"/>
              <w:jc w:val="center"/>
            </w:pPr>
            <w:r w:rsidRPr="00B605F8">
              <w:t>-1.4</w:t>
            </w:r>
          </w:p>
        </w:tc>
        <w:tc>
          <w:tcPr>
            <w:tcW w:w="1211" w:type="dxa"/>
            <w:shd w:val="clear" w:color="auto" w:fill="auto"/>
            <w:vAlign w:val="center"/>
            <w:hideMark/>
          </w:tcPr>
          <w:p w:rsidR="00EA2040" w:rsidRPr="00B605F8" w:rsidRDefault="00EA2040" w:rsidP="00B605F8">
            <w:pPr>
              <w:widowControl w:val="0"/>
              <w:jc w:val="center"/>
            </w:pPr>
            <w:r w:rsidRPr="00B605F8">
              <w:t>-48.3</w:t>
            </w:r>
          </w:p>
        </w:tc>
      </w:tr>
      <w:tr w:rsidR="00EA2040" w:rsidRPr="00CB5CFB" w:rsidTr="00B605F8">
        <w:trPr>
          <w:trHeight w:val="323"/>
        </w:trPr>
        <w:tc>
          <w:tcPr>
            <w:tcW w:w="2606" w:type="dxa"/>
            <w:vMerge w:val="restart"/>
            <w:shd w:val="clear" w:color="auto" w:fill="auto"/>
            <w:noWrap/>
            <w:hideMark/>
          </w:tcPr>
          <w:p w:rsidR="00EA2040" w:rsidRPr="00B605F8" w:rsidRDefault="00EA2040" w:rsidP="00B605F8">
            <w:pPr>
              <w:widowControl w:val="0"/>
            </w:pPr>
            <w:r w:rsidRPr="00B605F8">
              <w:t>Специалисты среднего уровня квалификации</w:t>
            </w:r>
          </w:p>
        </w:tc>
        <w:tc>
          <w:tcPr>
            <w:tcW w:w="2274" w:type="dxa"/>
            <w:shd w:val="clear" w:color="auto" w:fill="auto"/>
            <w:vAlign w:val="bottom"/>
            <w:hideMark/>
          </w:tcPr>
          <w:p w:rsidR="00EA2040" w:rsidRPr="00B605F8" w:rsidRDefault="00EA2040" w:rsidP="00B605F8">
            <w:pPr>
              <w:widowControl w:val="0"/>
            </w:pPr>
            <w:r w:rsidRPr="00B605F8">
              <w:t>Здравоохранение</w:t>
            </w:r>
          </w:p>
        </w:tc>
        <w:tc>
          <w:tcPr>
            <w:tcW w:w="960" w:type="dxa"/>
            <w:shd w:val="clear" w:color="auto" w:fill="auto"/>
            <w:noWrap/>
            <w:vAlign w:val="center"/>
            <w:hideMark/>
          </w:tcPr>
          <w:p w:rsidR="00EA2040" w:rsidRPr="00B605F8" w:rsidRDefault="00EA2040" w:rsidP="00B605F8">
            <w:pPr>
              <w:widowControl w:val="0"/>
              <w:jc w:val="center"/>
            </w:pPr>
            <w:r w:rsidRPr="00B605F8">
              <w:t>4.4</w:t>
            </w:r>
          </w:p>
        </w:tc>
        <w:tc>
          <w:tcPr>
            <w:tcW w:w="960" w:type="dxa"/>
            <w:shd w:val="clear" w:color="auto" w:fill="auto"/>
            <w:noWrap/>
            <w:vAlign w:val="center"/>
            <w:hideMark/>
          </w:tcPr>
          <w:p w:rsidR="00EA2040" w:rsidRPr="00B605F8" w:rsidRDefault="00EA2040" w:rsidP="00B605F8">
            <w:pPr>
              <w:widowControl w:val="0"/>
              <w:jc w:val="center"/>
            </w:pPr>
            <w:r w:rsidRPr="00B605F8">
              <w:t>3.4</w:t>
            </w:r>
          </w:p>
        </w:tc>
        <w:tc>
          <w:tcPr>
            <w:tcW w:w="1601" w:type="dxa"/>
            <w:shd w:val="clear" w:color="auto" w:fill="auto"/>
            <w:noWrap/>
            <w:vAlign w:val="center"/>
            <w:hideMark/>
          </w:tcPr>
          <w:p w:rsidR="00EA2040" w:rsidRPr="00B605F8" w:rsidRDefault="00EA2040" w:rsidP="00B605F8">
            <w:pPr>
              <w:widowControl w:val="0"/>
              <w:jc w:val="center"/>
            </w:pPr>
            <w:r w:rsidRPr="00B605F8">
              <w:t>-1</w:t>
            </w:r>
          </w:p>
        </w:tc>
        <w:tc>
          <w:tcPr>
            <w:tcW w:w="1211" w:type="dxa"/>
            <w:shd w:val="clear" w:color="auto" w:fill="auto"/>
            <w:vAlign w:val="center"/>
            <w:hideMark/>
          </w:tcPr>
          <w:p w:rsidR="00EA2040" w:rsidRPr="00B605F8" w:rsidRDefault="00EA2040" w:rsidP="00B605F8">
            <w:pPr>
              <w:widowControl w:val="0"/>
              <w:jc w:val="center"/>
            </w:pPr>
            <w:r w:rsidRPr="00B605F8">
              <w:t>-22.7</w:t>
            </w:r>
          </w:p>
        </w:tc>
      </w:tr>
      <w:tr w:rsidR="00EA2040" w:rsidRPr="00CB5CFB" w:rsidTr="00B605F8">
        <w:trPr>
          <w:trHeight w:val="323"/>
        </w:trPr>
        <w:tc>
          <w:tcPr>
            <w:tcW w:w="2606" w:type="dxa"/>
            <w:vMerge/>
            <w:shd w:val="clear" w:color="auto" w:fill="auto"/>
            <w:noWrap/>
            <w:vAlign w:val="bottom"/>
            <w:hideMark/>
          </w:tcPr>
          <w:p w:rsidR="00EA2040" w:rsidRPr="00B605F8" w:rsidRDefault="00EA2040" w:rsidP="00B605F8">
            <w:pPr>
              <w:widowControl w:val="0"/>
            </w:pPr>
          </w:p>
        </w:tc>
        <w:tc>
          <w:tcPr>
            <w:tcW w:w="2274" w:type="dxa"/>
            <w:shd w:val="clear" w:color="auto" w:fill="auto"/>
            <w:vAlign w:val="bottom"/>
            <w:hideMark/>
          </w:tcPr>
          <w:p w:rsidR="00EA2040" w:rsidRPr="00B605F8" w:rsidRDefault="00EA2040" w:rsidP="00B605F8">
            <w:pPr>
              <w:widowControl w:val="0"/>
            </w:pPr>
            <w:r w:rsidRPr="00B605F8">
              <w:t>Образование</w:t>
            </w:r>
          </w:p>
        </w:tc>
        <w:tc>
          <w:tcPr>
            <w:tcW w:w="960" w:type="dxa"/>
            <w:shd w:val="clear" w:color="auto" w:fill="auto"/>
            <w:noWrap/>
            <w:vAlign w:val="center"/>
            <w:hideMark/>
          </w:tcPr>
          <w:p w:rsidR="00EA2040" w:rsidRPr="00B605F8" w:rsidRDefault="00EA2040" w:rsidP="00B605F8">
            <w:pPr>
              <w:widowControl w:val="0"/>
              <w:jc w:val="center"/>
            </w:pPr>
            <w:r w:rsidRPr="00B605F8">
              <w:t>4.7</w:t>
            </w:r>
          </w:p>
        </w:tc>
        <w:tc>
          <w:tcPr>
            <w:tcW w:w="960" w:type="dxa"/>
            <w:shd w:val="clear" w:color="auto" w:fill="auto"/>
            <w:noWrap/>
            <w:vAlign w:val="center"/>
            <w:hideMark/>
          </w:tcPr>
          <w:p w:rsidR="00EA2040" w:rsidRPr="00B605F8" w:rsidRDefault="00EA2040" w:rsidP="00B605F8">
            <w:pPr>
              <w:widowControl w:val="0"/>
              <w:jc w:val="center"/>
            </w:pPr>
            <w:r w:rsidRPr="00B605F8">
              <w:t>2.2</w:t>
            </w:r>
          </w:p>
        </w:tc>
        <w:tc>
          <w:tcPr>
            <w:tcW w:w="1601" w:type="dxa"/>
            <w:shd w:val="clear" w:color="auto" w:fill="auto"/>
            <w:noWrap/>
            <w:vAlign w:val="center"/>
            <w:hideMark/>
          </w:tcPr>
          <w:p w:rsidR="00EA2040" w:rsidRPr="00B605F8" w:rsidRDefault="00EA2040" w:rsidP="00B605F8">
            <w:pPr>
              <w:widowControl w:val="0"/>
              <w:jc w:val="center"/>
            </w:pPr>
            <w:r w:rsidRPr="00B605F8">
              <w:t>-2.5</w:t>
            </w:r>
          </w:p>
        </w:tc>
        <w:tc>
          <w:tcPr>
            <w:tcW w:w="1211" w:type="dxa"/>
            <w:shd w:val="clear" w:color="auto" w:fill="auto"/>
            <w:vAlign w:val="center"/>
            <w:hideMark/>
          </w:tcPr>
          <w:p w:rsidR="00EA2040" w:rsidRPr="00B605F8" w:rsidRDefault="00EA2040" w:rsidP="00B605F8">
            <w:pPr>
              <w:widowControl w:val="0"/>
              <w:jc w:val="center"/>
            </w:pPr>
            <w:r w:rsidRPr="00B605F8">
              <w:t>-53.2</w:t>
            </w:r>
          </w:p>
        </w:tc>
      </w:tr>
      <w:tr w:rsidR="00EA2040" w:rsidRPr="00CB5CFB" w:rsidTr="00B605F8">
        <w:trPr>
          <w:trHeight w:val="323"/>
        </w:trPr>
        <w:tc>
          <w:tcPr>
            <w:tcW w:w="2606" w:type="dxa"/>
            <w:vMerge/>
            <w:shd w:val="clear" w:color="auto" w:fill="auto"/>
            <w:noWrap/>
            <w:vAlign w:val="bottom"/>
            <w:hideMark/>
          </w:tcPr>
          <w:p w:rsidR="00EA2040" w:rsidRPr="00B605F8" w:rsidRDefault="00EA2040" w:rsidP="00B605F8">
            <w:pPr>
              <w:widowControl w:val="0"/>
            </w:pPr>
          </w:p>
        </w:tc>
        <w:tc>
          <w:tcPr>
            <w:tcW w:w="2274" w:type="dxa"/>
            <w:shd w:val="clear" w:color="auto" w:fill="auto"/>
            <w:vAlign w:val="bottom"/>
            <w:hideMark/>
          </w:tcPr>
          <w:p w:rsidR="00EA2040" w:rsidRPr="00B605F8" w:rsidRDefault="00EA2040" w:rsidP="00D4125E">
            <w:pPr>
              <w:widowControl w:val="0"/>
            </w:pPr>
            <w:r w:rsidRPr="00B605F8">
              <w:t>Гос</w:t>
            </w:r>
            <w:r w:rsidR="00D4125E">
              <w:t>ударственное</w:t>
            </w:r>
            <w:r w:rsidRPr="00B605F8">
              <w:t xml:space="preserve"> управление</w:t>
            </w:r>
          </w:p>
        </w:tc>
        <w:tc>
          <w:tcPr>
            <w:tcW w:w="960" w:type="dxa"/>
            <w:shd w:val="clear" w:color="auto" w:fill="auto"/>
            <w:noWrap/>
            <w:vAlign w:val="center"/>
            <w:hideMark/>
          </w:tcPr>
          <w:p w:rsidR="00EA2040" w:rsidRPr="00B605F8" w:rsidRDefault="00EA2040" w:rsidP="00B605F8">
            <w:pPr>
              <w:widowControl w:val="0"/>
              <w:jc w:val="center"/>
            </w:pPr>
            <w:r w:rsidRPr="00B605F8">
              <w:t>2.5</w:t>
            </w:r>
          </w:p>
        </w:tc>
        <w:tc>
          <w:tcPr>
            <w:tcW w:w="960" w:type="dxa"/>
            <w:shd w:val="clear" w:color="auto" w:fill="auto"/>
            <w:noWrap/>
            <w:vAlign w:val="center"/>
            <w:hideMark/>
          </w:tcPr>
          <w:p w:rsidR="00EA2040" w:rsidRPr="00B605F8" w:rsidRDefault="00EA2040" w:rsidP="00B605F8">
            <w:pPr>
              <w:widowControl w:val="0"/>
              <w:jc w:val="center"/>
            </w:pPr>
            <w:r w:rsidRPr="00B605F8">
              <w:t>1.1</w:t>
            </w:r>
          </w:p>
        </w:tc>
        <w:tc>
          <w:tcPr>
            <w:tcW w:w="1601" w:type="dxa"/>
            <w:shd w:val="clear" w:color="auto" w:fill="auto"/>
            <w:noWrap/>
            <w:vAlign w:val="center"/>
            <w:hideMark/>
          </w:tcPr>
          <w:p w:rsidR="00EA2040" w:rsidRPr="00B605F8" w:rsidRDefault="00EA2040" w:rsidP="00B605F8">
            <w:pPr>
              <w:widowControl w:val="0"/>
              <w:jc w:val="center"/>
            </w:pPr>
            <w:r w:rsidRPr="00B605F8">
              <w:t>-1.4</w:t>
            </w:r>
          </w:p>
        </w:tc>
        <w:tc>
          <w:tcPr>
            <w:tcW w:w="1211" w:type="dxa"/>
            <w:shd w:val="clear" w:color="auto" w:fill="auto"/>
            <w:vAlign w:val="center"/>
            <w:hideMark/>
          </w:tcPr>
          <w:p w:rsidR="00EA2040" w:rsidRPr="00B605F8" w:rsidRDefault="00EA2040" w:rsidP="00B605F8">
            <w:pPr>
              <w:widowControl w:val="0"/>
              <w:jc w:val="center"/>
            </w:pPr>
            <w:r w:rsidRPr="00B605F8">
              <w:t>-56.0</w:t>
            </w:r>
          </w:p>
        </w:tc>
      </w:tr>
      <w:tr w:rsidR="00EA2040" w:rsidRPr="00CB5CFB" w:rsidTr="00B605F8">
        <w:trPr>
          <w:trHeight w:val="323"/>
        </w:trPr>
        <w:tc>
          <w:tcPr>
            <w:tcW w:w="2606" w:type="dxa"/>
            <w:vMerge w:val="restart"/>
            <w:shd w:val="clear" w:color="auto" w:fill="auto"/>
            <w:noWrap/>
            <w:vAlign w:val="bottom"/>
            <w:hideMark/>
          </w:tcPr>
          <w:p w:rsidR="00EA2040" w:rsidRPr="00B605F8" w:rsidRDefault="00EA2040" w:rsidP="00B605F8">
            <w:pPr>
              <w:widowControl w:val="0"/>
            </w:pPr>
            <w:r w:rsidRPr="00B605F8">
              <w:t>Руководители и государственные служащие</w:t>
            </w:r>
          </w:p>
        </w:tc>
        <w:tc>
          <w:tcPr>
            <w:tcW w:w="2274" w:type="dxa"/>
            <w:shd w:val="clear" w:color="auto" w:fill="auto"/>
            <w:vAlign w:val="bottom"/>
            <w:hideMark/>
          </w:tcPr>
          <w:p w:rsidR="00EA2040" w:rsidRPr="00B605F8" w:rsidRDefault="00EA2040" w:rsidP="00B605F8">
            <w:pPr>
              <w:widowControl w:val="0"/>
            </w:pPr>
            <w:r w:rsidRPr="00B605F8">
              <w:t xml:space="preserve">Образование </w:t>
            </w:r>
          </w:p>
        </w:tc>
        <w:tc>
          <w:tcPr>
            <w:tcW w:w="960" w:type="dxa"/>
            <w:shd w:val="clear" w:color="auto" w:fill="auto"/>
            <w:noWrap/>
            <w:vAlign w:val="center"/>
            <w:hideMark/>
          </w:tcPr>
          <w:p w:rsidR="00EA2040" w:rsidRPr="00B605F8" w:rsidRDefault="00EA2040" w:rsidP="00B605F8">
            <w:pPr>
              <w:widowControl w:val="0"/>
              <w:jc w:val="center"/>
            </w:pPr>
            <w:r w:rsidRPr="00B605F8">
              <w:t>1.3</w:t>
            </w:r>
          </w:p>
        </w:tc>
        <w:tc>
          <w:tcPr>
            <w:tcW w:w="960" w:type="dxa"/>
            <w:shd w:val="clear" w:color="auto" w:fill="auto"/>
            <w:noWrap/>
            <w:vAlign w:val="center"/>
            <w:hideMark/>
          </w:tcPr>
          <w:p w:rsidR="00EA2040" w:rsidRPr="00B605F8" w:rsidRDefault="00EA2040" w:rsidP="00B605F8">
            <w:pPr>
              <w:widowControl w:val="0"/>
              <w:jc w:val="center"/>
            </w:pPr>
            <w:r w:rsidRPr="00B605F8">
              <w:t>3.6</w:t>
            </w:r>
          </w:p>
        </w:tc>
        <w:tc>
          <w:tcPr>
            <w:tcW w:w="1601" w:type="dxa"/>
            <w:shd w:val="clear" w:color="auto" w:fill="auto"/>
            <w:noWrap/>
            <w:vAlign w:val="center"/>
            <w:hideMark/>
          </w:tcPr>
          <w:p w:rsidR="00EA2040" w:rsidRPr="00B605F8" w:rsidRDefault="00EA2040" w:rsidP="00B605F8">
            <w:pPr>
              <w:widowControl w:val="0"/>
              <w:jc w:val="center"/>
            </w:pPr>
            <w:r w:rsidRPr="00B605F8">
              <w:t>2.3</w:t>
            </w:r>
          </w:p>
        </w:tc>
        <w:tc>
          <w:tcPr>
            <w:tcW w:w="1211" w:type="dxa"/>
            <w:shd w:val="clear" w:color="auto" w:fill="auto"/>
            <w:vAlign w:val="center"/>
            <w:hideMark/>
          </w:tcPr>
          <w:p w:rsidR="00EA2040" w:rsidRPr="00B605F8" w:rsidRDefault="00EA2040" w:rsidP="00B605F8">
            <w:pPr>
              <w:widowControl w:val="0"/>
              <w:jc w:val="center"/>
            </w:pPr>
            <w:r w:rsidRPr="00B605F8">
              <w:t>176.9</w:t>
            </w:r>
          </w:p>
        </w:tc>
      </w:tr>
      <w:tr w:rsidR="00EA2040" w:rsidRPr="00CB5CFB" w:rsidTr="00B605F8">
        <w:trPr>
          <w:trHeight w:val="300"/>
        </w:trPr>
        <w:tc>
          <w:tcPr>
            <w:tcW w:w="2606" w:type="dxa"/>
            <w:vMerge/>
            <w:vAlign w:val="center"/>
            <w:hideMark/>
          </w:tcPr>
          <w:p w:rsidR="00EA2040" w:rsidRPr="00B605F8" w:rsidRDefault="00EA2040" w:rsidP="00B605F8">
            <w:pPr>
              <w:widowControl w:val="0"/>
            </w:pPr>
          </w:p>
        </w:tc>
        <w:tc>
          <w:tcPr>
            <w:tcW w:w="2274" w:type="dxa"/>
            <w:shd w:val="clear" w:color="auto" w:fill="auto"/>
            <w:vAlign w:val="bottom"/>
            <w:hideMark/>
          </w:tcPr>
          <w:p w:rsidR="00EA2040" w:rsidRPr="00B605F8" w:rsidRDefault="00EA2040" w:rsidP="00B605F8">
            <w:pPr>
              <w:widowControl w:val="0"/>
            </w:pPr>
            <w:r w:rsidRPr="00B605F8">
              <w:t xml:space="preserve">Промышленность </w:t>
            </w:r>
          </w:p>
        </w:tc>
        <w:tc>
          <w:tcPr>
            <w:tcW w:w="960" w:type="dxa"/>
            <w:shd w:val="clear" w:color="auto" w:fill="auto"/>
            <w:noWrap/>
            <w:vAlign w:val="center"/>
            <w:hideMark/>
          </w:tcPr>
          <w:p w:rsidR="00EA2040" w:rsidRPr="00B605F8" w:rsidRDefault="00EA2040" w:rsidP="00B605F8">
            <w:pPr>
              <w:widowControl w:val="0"/>
              <w:jc w:val="center"/>
            </w:pPr>
            <w:r w:rsidRPr="00B605F8">
              <w:t>2,2</w:t>
            </w:r>
          </w:p>
        </w:tc>
        <w:tc>
          <w:tcPr>
            <w:tcW w:w="960" w:type="dxa"/>
            <w:shd w:val="clear" w:color="auto" w:fill="auto"/>
            <w:noWrap/>
            <w:vAlign w:val="center"/>
            <w:hideMark/>
          </w:tcPr>
          <w:p w:rsidR="00EA2040" w:rsidRPr="00B605F8" w:rsidRDefault="00EA2040" w:rsidP="00B605F8">
            <w:pPr>
              <w:widowControl w:val="0"/>
              <w:jc w:val="center"/>
            </w:pPr>
            <w:r w:rsidRPr="00B605F8">
              <w:t>1.6</w:t>
            </w:r>
          </w:p>
        </w:tc>
        <w:tc>
          <w:tcPr>
            <w:tcW w:w="1601" w:type="dxa"/>
            <w:shd w:val="clear" w:color="auto" w:fill="auto"/>
            <w:noWrap/>
            <w:vAlign w:val="center"/>
            <w:hideMark/>
          </w:tcPr>
          <w:p w:rsidR="00EA2040" w:rsidRPr="00B605F8" w:rsidRDefault="00EA2040" w:rsidP="00B605F8">
            <w:pPr>
              <w:widowControl w:val="0"/>
              <w:jc w:val="center"/>
            </w:pPr>
            <w:r w:rsidRPr="00B605F8">
              <w:t>-0.6</w:t>
            </w:r>
          </w:p>
        </w:tc>
        <w:tc>
          <w:tcPr>
            <w:tcW w:w="1211" w:type="dxa"/>
            <w:shd w:val="clear" w:color="auto" w:fill="auto"/>
            <w:vAlign w:val="center"/>
            <w:hideMark/>
          </w:tcPr>
          <w:p w:rsidR="00EA2040" w:rsidRPr="00B605F8" w:rsidRDefault="00EA2040" w:rsidP="00B605F8">
            <w:pPr>
              <w:widowControl w:val="0"/>
              <w:jc w:val="center"/>
            </w:pPr>
            <w:r w:rsidRPr="00B605F8">
              <w:t>-27.3</w:t>
            </w:r>
          </w:p>
        </w:tc>
      </w:tr>
      <w:tr w:rsidR="00EA2040" w:rsidRPr="00CB5CFB" w:rsidTr="00B605F8">
        <w:trPr>
          <w:trHeight w:val="315"/>
        </w:trPr>
        <w:tc>
          <w:tcPr>
            <w:tcW w:w="2606" w:type="dxa"/>
            <w:vMerge/>
            <w:tcBorders>
              <w:bottom w:val="single" w:sz="4" w:space="0" w:color="auto"/>
            </w:tcBorders>
            <w:vAlign w:val="center"/>
            <w:hideMark/>
          </w:tcPr>
          <w:p w:rsidR="00EA2040" w:rsidRPr="00B605F8" w:rsidRDefault="00EA2040" w:rsidP="00B605F8">
            <w:pPr>
              <w:widowControl w:val="0"/>
            </w:pPr>
          </w:p>
        </w:tc>
        <w:tc>
          <w:tcPr>
            <w:tcW w:w="2274" w:type="dxa"/>
            <w:tcBorders>
              <w:bottom w:val="single" w:sz="4" w:space="0" w:color="auto"/>
            </w:tcBorders>
            <w:shd w:val="clear" w:color="auto" w:fill="auto"/>
            <w:vAlign w:val="bottom"/>
            <w:hideMark/>
          </w:tcPr>
          <w:p w:rsidR="00EA2040" w:rsidRPr="00B605F8" w:rsidRDefault="00EA2040" w:rsidP="00D4125E">
            <w:pPr>
              <w:widowControl w:val="0"/>
            </w:pPr>
            <w:r w:rsidRPr="00B605F8">
              <w:t>Гос</w:t>
            </w:r>
            <w:r w:rsidR="00D4125E">
              <w:t>ударственное</w:t>
            </w:r>
            <w:r w:rsidRPr="00B605F8">
              <w:t xml:space="preserve"> управление</w:t>
            </w:r>
          </w:p>
        </w:tc>
        <w:tc>
          <w:tcPr>
            <w:tcW w:w="960" w:type="dxa"/>
            <w:tcBorders>
              <w:bottom w:val="single" w:sz="4" w:space="0" w:color="auto"/>
            </w:tcBorders>
            <w:shd w:val="clear" w:color="auto" w:fill="auto"/>
            <w:noWrap/>
            <w:vAlign w:val="center"/>
            <w:hideMark/>
          </w:tcPr>
          <w:p w:rsidR="00EA2040" w:rsidRPr="00B605F8" w:rsidRDefault="00EA2040" w:rsidP="00B605F8">
            <w:pPr>
              <w:widowControl w:val="0"/>
              <w:jc w:val="center"/>
            </w:pPr>
            <w:r w:rsidRPr="00B605F8">
              <w:t>1,4</w:t>
            </w:r>
          </w:p>
        </w:tc>
        <w:tc>
          <w:tcPr>
            <w:tcW w:w="960" w:type="dxa"/>
            <w:tcBorders>
              <w:bottom w:val="single" w:sz="4" w:space="0" w:color="auto"/>
            </w:tcBorders>
            <w:shd w:val="clear" w:color="auto" w:fill="auto"/>
            <w:noWrap/>
            <w:vAlign w:val="center"/>
            <w:hideMark/>
          </w:tcPr>
          <w:p w:rsidR="00EA2040" w:rsidRPr="00B605F8" w:rsidRDefault="00EA2040" w:rsidP="00B605F8">
            <w:pPr>
              <w:widowControl w:val="0"/>
              <w:jc w:val="center"/>
            </w:pPr>
            <w:r w:rsidRPr="00B605F8">
              <w:t>1.5</w:t>
            </w:r>
          </w:p>
        </w:tc>
        <w:tc>
          <w:tcPr>
            <w:tcW w:w="1601" w:type="dxa"/>
            <w:tcBorders>
              <w:bottom w:val="single" w:sz="4" w:space="0" w:color="auto"/>
            </w:tcBorders>
            <w:shd w:val="clear" w:color="auto" w:fill="auto"/>
            <w:noWrap/>
            <w:vAlign w:val="center"/>
            <w:hideMark/>
          </w:tcPr>
          <w:p w:rsidR="00EA2040" w:rsidRPr="00B605F8" w:rsidRDefault="00EA2040" w:rsidP="00B605F8">
            <w:pPr>
              <w:widowControl w:val="0"/>
              <w:jc w:val="center"/>
            </w:pPr>
            <w:r w:rsidRPr="00B605F8">
              <w:t>0.1</w:t>
            </w:r>
          </w:p>
        </w:tc>
        <w:tc>
          <w:tcPr>
            <w:tcW w:w="1211" w:type="dxa"/>
            <w:tcBorders>
              <w:bottom w:val="single" w:sz="4" w:space="0" w:color="auto"/>
            </w:tcBorders>
            <w:shd w:val="clear" w:color="auto" w:fill="auto"/>
            <w:vAlign w:val="center"/>
            <w:hideMark/>
          </w:tcPr>
          <w:p w:rsidR="00EA2040" w:rsidRPr="00B605F8" w:rsidRDefault="00EA2040" w:rsidP="00B605F8">
            <w:pPr>
              <w:widowControl w:val="0"/>
              <w:jc w:val="center"/>
            </w:pPr>
            <w:r w:rsidRPr="00B605F8">
              <w:t>7.1</w:t>
            </w:r>
          </w:p>
        </w:tc>
      </w:tr>
      <w:tr w:rsidR="00EA2040" w:rsidRPr="00CB5CFB" w:rsidTr="004D391F">
        <w:trPr>
          <w:trHeight w:val="300"/>
        </w:trPr>
        <w:tc>
          <w:tcPr>
            <w:tcW w:w="2606" w:type="dxa"/>
            <w:vMerge w:val="restart"/>
            <w:tcBorders>
              <w:bottom w:val="nil"/>
            </w:tcBorders>
            <w:shd w:val="clear" w:color="auto" w:fill="auto"/>
            <w:noWrap/>
            <w:hideMark/>
          </w:tcPr>
          <w:p w:rsidR="00EA2040" w:rsidRPr="00B605F8" w:rsidRDefault="00EA2040" w:rsidP="004D391F">
            <w:pPr>
              <w:widowControl w:val="0"/>
            </w:pPr>
            <w:r w:rsidRPr="00B605F8">
              <w:t>Операторы производ</w:t>
            </w:r>
            <w:r w:rsidR="004D391F">
              <w:rPr>
                <w:lang w:val="kk-KZ"/>
              </w:rPr>
              <w:t xml:space="preserve"> </w:t>
            </w:r>
            <w:r w:rsidRPr="00B605F8">
              <w:t>ственного оборудова</w:t>
            </w:r>
            <w:r w:rsidR="004D391F">
              <w:rPr>
                <w:lang w:val="kk-KZ"/>
              </w:rPr>
              <w:t xml:space="preserve"> </w:t>
            </w:r>
            <w:r w:rsidRPr="00B605F8">
              <w:t>ния, сборщики и водители</w:t>
            </w:r>
          </w:p>
        </w:tc>
        <w:tc>
          <w:tcPr>
            <w:tcW w:w="2274" w:type="dxa"/>
            <w:tcBorders>
              <w:bottom w:val="nil"/>
            </w:tcBorders>
            <w:shd w:val="clear" w:color="auto" w:fill="auto"/>
            <w:vAlign w:val="bottom"/>
            <w:hideMark/>
          </w:tcPr>
          <w:p w:rsidR="00EA2040" w:rsidRPr="00B605F8" w:rsidRDefault="00EA2040" w:rsidP="00B605F8">
            <w:pPr>
              <w:widowControl w:val="0"/>
            </w:pPr>
            <w:r w:rsidRPr="00B605F8">
              <w:t xml:space="preserve">Промышленность </w:t>
            </w:r>
          </w:p>
        </w:tc>
        <w:tc>
          <w:tcPr>
            <w:tcW w:w="960" w:type="dxa"/>
            <w:tcBorders>
              <w:bottom w:val="nil"/>
            </w:tcBorders>
            <w:shd w:val="clear" w:color="auto" w:fill="auto"/>
            <w:noWrap/>
            <w:vAlign w:val="center"/>
            <w:hideMark/>
          </w:tcPr>
          <w:p w:rsidR="00EA2040" w:rsidRPr="00B605F8" w:rsidRDefault="00EA2040" w:rsidP="00B605F8">
            <w:pPr>
              <w:widowControl w:val="0"/>
              <w:jc w:val="center"/>
            </w:pPr>
            <w:r w:rsidRPr="00B605F8">
              <w:t>5.0</w:t>
            </w:r>
          </w:p>
        </w:tc>
        <w:tc>
          <w:tcPr>
            <w:tcW w:w="960" w:type="dxa"/>
            <w:tcBorders>
              <w:bottom w:val="nil"/>
            </w:tcBorders>
            <w:shd w:val="clear" w:color="auto" w:fill="auto"/>
            <w:noWrap/>
            <w:vAlign w:val="center"/>
            <w:hideMark/>
          </w:tcPr>
          <w:p w:rsidR="00EA2040" w:rsidRPr="00B605F8" w:rsidRDefault="00EA2040" w:rsidP="00B605F8">
            <w:pPr>
              <w:widowControl w:val="0"/>
              <w:jc w:val="center"/>
            </w:pPr>
            <w:r w:rsidRPr="00B605F8">
              <w:t>4.9</w:t>
            </w:r>
          </w:p>
        </w:tc>
        <w:tc>
          <w:tcPr>
            <w:tcW w:w="1601" w:type="dxa"/>
            <w:tcBorders>
              <w:bottom w:val="nil"/>
            </w:tcBorders>
            <w:shd w:val="clear" w:color="auto" w:fill="auto"/>
            <w:noWrap/>
            <w:vAlign w:val="center"/>
            <w:hideMark/>
          </w:tcPr>
          <w:p w:rsidR="00EA2040" w:rsidRPr="00B605F8" w:rsidRDefault="00EA2040" w:rsidP="00B605F8">
            <w:pPr>
              <w:widowControl w:val="0"/>
              <w:jc w:val="center"/>
            </w:pPr>
            <w:r w:rsidRPr="00B605F8">
              <w:t>-0.1</w:t>
            </w:r>
          </w:p>
        </w:tc>
        <w:tc>
          <w:tcPr>
            <w:tcW w:w="1211" w:type="dxa"/>
            <w:tcBorders>
              <w:bottom w:val="nil"/>
            </w:tcBorders>
            <w:shd w:val="clear" w:color="auto" w:fill="auto"/>
            <w:vAlign w:val="center"/>
            <w:hideMark/>
          </w:tcPr>
          <w:p w:rsidR="00EA2040" w:rsidRPr="00B605F8" w:rsidRDefault="00EA2040" w:rsidP="00B605F8">
            <w:pPr>
              <w:widowControl w:val="0"/>
              <w:jc w:val="center"/>
            </w:pPr>
            <w:r w:rsidRPr="00B605F8">
              <w:t>-2.0</w:t>
            </w:r>
          </w:p>
        </w:tc>
      </w:tr>
      <w:tr w:rsidR="00EA2040" w:rsidRPr="00CB5CFB" w:rsidTr="00B605F8">
        <w:trPr>
          <w:trHeight w:val="300"/>
        </w:trPr>
        <w:tc>
          <w:tcPr>
            <w:tcW w:w="2606" w:type="dxa"/>
            <w:vMerge/>
            <w:tcBorders>
              <w:top w:val="nil"/>
              <w:bottom w:val="nil"/>
            </w:tcBorders>
            <w:vAlign w:val="center"/>
            <w:hideMark/>
          </w:tcPr>
          <w:p w:rsidR="00EA2040" w:rsidRPr="00B605F8" w:rsidRDefault="00EA2040" w:rsidP="00B605F8">
            <w:pPr>
              <w:widowControl w:val="0"/>
            </w:pPr>
          </w:p>
        </w:tc>
        <w:tc>
          <w:tcPr>
            <w:tcW w:w="2274" w:type="dxa"/>
            <w:tcBorders>
              <w:top w:val="nil"/>
              <w:bottom w:val="single" w:sz="4" w:space="0" w:color="auto"/>
            </w:tcBorders>
            <w:shd w:val="clear" w:color="auto" w:fill="auto"/>
            <w:vAlign w:val="bottom"/>
            <w:hideMark/>
          </w:tcPr>
          <w:p w:rsidR="00EA2040" w:rsidRPr="00B605F8" w:rsidRDefault="00EA2040" w:rsidP="00B605F8">
            <w:pPr>
              <w:widowControl w:val="0"/>
            </w:pPr>
            <w:r w:rsidRPr="00B605F8">
              <w:t xml:space="preserve">Транспорт и связь </w:t>
            </w:r>
          </w:p>
        </w:tc>
        <w:tc>
          <w:tcPr>
            <w:tcW w:w="960" w:type="dxa"/>
            <w:tcBorders>
              <w:top w:val="nil"/>
              <w:bottom w:val="single" w:sz="4" w:space="0" w:color="auto"/>
            </w:tcBorders>
            <w:shd w:val="clear" w:color="auto" w:fill="auto"/>
            <w:noWrap/>
            <w:vAlign w:val="center"/>
            <w:hideMark/>
          </w:tcPr>
          <w:p w:rsidR="00EA2040" w:rsidRPr="00B605F8" w:rsidRDefault="00EA2040" w:rsidP="00B605F8">
            <w:pPr>
              <w:widowControl w:val="0"/>
              <w:jc w:val="center"/>
            </w:pPr>
            <w:r w:rsidRPr="00B605F8">
              <w:t>1.3</w:t>
            </w:r>
          </w:p>
        </w:tc>
        <w:tc>
          <w:tcPr>
            <w:tcW w:w="960" w:type="dxa"/>
            <w:tcBorders>
              <w:top w:val="nil"/>
              <w:bottom w:val="single" w:sz="4" w:space="0" w:color="auto"/>
            </w:tcBorders>
            <w:shd w:val="clear" w:color="auto" w:fill="auto"/>
            <w:noWrap/>
            <w:vAlign w:val="center"/>
            <w:hideMark/>
          </w:tcPr>
          <w:p w:rsidR="00EA2040" w:rsidRPr="00B605F8" w:rsidRDefault="00EA2040" w:rsidP="00B605F8">
            <w:pPr>
              <w:widowControl w:val="0"/>
              <w:jc w:val="center"/>
            </w:pPr>
            <w:r w:rsidRPr="00B605F8">
              <w:t>1.6</w:t>
            </w:r>
          </w:p>
        </w:tc>
        <w:tc>
          <w:tcPr>
            <w:tcW w:w="1601" w:type="dxa"/>
            <w:tcBorders>
              <w:top w:val="nil"/>
              <w:bottom w:val="single" w:sz="4" w:space="0" w:color="auto"/>
            </w:tcBorders>
            <w:shd w:val="clear" w:color="auto" w:fill="auto"/>
            <w:noWrap/>
            <w:vAlign w:val="center"/>
            <w:hideMark/>
          </w:tcPr>
          <w:p w:rsidR="00EA2040" w:rsidRPr="00B605F8" w:rsidRDefault="00EA2040" w:rsidP="00B605F8">
            <w:pPr>
              <w:widowControl w:val="0"/>
              <w:jc w:val="center"/>
            </w:pPr>
            <w:r w:rsidRPr="00B605F8">
              <w:t>0.3</w:t>
            </w:r>
          </w:p>
        </w:tc>
        <w:tc>
          <w:tcPr>
            <w:tcW w:w="1211" w:type="dxa"/>
            <w:tcBorders>
              <w:top w:val="nil"/>
              <w:bottom w:val="single" w:sz="4" w:space="0" w:color="auto"/>
            </w:tcBorders>
            <w:shd w:val="clear" w:color="auto" w:fill="auto"/>
            <w:vAlign w:val="center"/>
            <w:hideMark/>
          </w:tcPr>
          <w:p w:rsidR="00EA2040" w:rsidRPr="00B605F8" w:rsidRDefault="00EA2040" w:rsidP="00B605F8">
            <w:pPr>
              <w:widowControl w:val="0"/>
              <w:jc w:val="center"/>
            </w:pPr>
            <w:r w:rsidRPr="00B605F8">
              <w:t>23.1</w:t>
            </w:r>
          </w:p>
        </w:tc>
      </w:tr>
      <w:tr w:rsidR="00EA2040" w:rsidRPr="00CB5CFB" w:rsidTr="004D391F">
        <w:trPr>
          <w:trHeight w:hRule="exact" w:val="227"/>
        </w:trPr>
        <w:tc>
          <w:tcPr>
            <w:tcW w:w="2606" w:type="dxa"/>
            <w:vMerge/>
            <w:tcBorders>
              <w:bottom w:val="nil"/>
            </w:tcBorders>
            <w:vAlign w:val="center"/>
            <w:hideMark/>
          </w:tcPr>
          <w:p w:rsidR="00EA2040" w:rsidRPr="00B605F8" w:rsidRDefault="00EA2040" w:rsidP="00B605F8">
            <w:pPr>
              <w:widowControl w:val="0"/>
            </w:pPr>
          </w:p>
        </w:tc>
        <w:tc>
          <w:tcPr>
            <w:tcW w:w="2274" w:type="dxa"/>
            <w:vMerge w:val="restart"/>
            <w:tcBorders>
              <w:bottom w:val="nil"/>
            </w:tcBorders>
            <w:shd w:val="clear" w:color="auto" w:fill="auto"/>
            <w:vAlign w:val="center"/>
            <w:hideMark/>
          </w:tcPr>
          <w:p w:rsidR="00EA2040" w:rsidRPr="00B605F8" w:rsidRDefault="00EA2040" w:rsidP="004D391F">
            <w:pPr>
              <w:widowControl w:val="0"/>
            </w:pPr>
            <w:r w:rsidRPr="00B605F8">
              <w:t>Строительство</w:t>
            </w:r>
          </w:p>
        </w:tc>
        <w:tc>
          <w:tcPr>
            <w:tcW w:w="960" w:type="dxa"/>
            <w:vMerge w:val="restart"/>
            <w:tcBorders>
              <w:bottom w:val="nil"/>
            </w:tcBorders>
            <w:shd w:val="clear" w:color="auto" w:fill="auto"/>
            <w:noWrap/>
            <w:vAlign w:val="center"/>
            <w:hideMark/>
          </w:tcPr>
          <w:p w:rsidR="00EA2040" w:rsidRPr="00B605F8" w:rsidRDefault="00EA2040" w:rsidP="004D391F">
            <w:pPr>
              <w:widowControl w:val="0"/>
              <w:jc w:val="center"/>
            </w:pPr>
            <w:r w:rsidRPr="00B605F8">
              <w:t>0.8</w:t>
            </w:r>
          </w:p>
        </w:tc>
        <w:tc>
          <w:tcPr>
            <w:tcW w:w="960" w:type="dxa"/>
            <w:vMerge w:val="restart"/>
            <w:tcBorders>
              <w:bottom w:val="nil"/>
            </w:tcBorders>
            <w:shd w:val="clear" w:color="auto" w:fill="auto"/>
            <w:noWrap/>
            <w:vAlign w:val="center"/>
            <w:hideMark/>
          </w:tcPr>
          <w:p w:rsidR="00EA2040" w:rsidRPr="00B605F8" w:rsidRDefault="00EA2040" w:rsidP="004D391F">
            <w:pPr>
              <w:widowControl w:val="0"/>
              <w:jc w:val="center"/>
            </w:pPr>
            <w:r w:rsidRPr="00B605F8">
              <w:t>0.8</w:t>
            </w:r>
          </w:p>
        </w:tc>
        <w:tc>
          <w:tcPr>
            <w:tcW w:w="1601" w:type="dxa"/>
            <w:vMerge w:val="restart"/>
            <w:tcBorders>
              <w:bottom w:val="nil"/>
            </w:tcBorders>
            <w:shd w:val="clear" w:color="auto" w:fill="auto"/>
            <w:noWrap/>
            <w:vAlign w:val="center"/>
            <w:hideMark/>
          </w:tcPr>
          <w:p w:rsidR="00EA2040" w:rsidRPr="00B605F8" w:rsidRDefault="00EA2040" w:rsidP="004D391F">
            <w:pPr>
              <w:widowControl w:val="0"/>
              <w:jc w:val="center"/>
            </w:pPr>
            <w:r w:rsidRPr="00B605F8">
              <w:t>0</w:t>
            </w:r>
          </w:p>
        </w:tc>
        <w:tc>
          <w:tcPr>
            <w:tcW w:w="1211" w:type="dxa"/>
            <w:vMerge w:val="restart"/>
            <w:tcBorders>
              <w:bottom w:val="nil"/>
            </w:tcBorders>
            <w:shd w:val="clear" w:color="auto" w:fill="auto"/>
            <w:vAlign w:val="center"/>
            <w:hideMark/>
          </w:tcPr>
          <w:p w:rsidR="00EA2040" w:rsidRPr="00B605F8" w:rsidRDefault="00EA2040" w:rsidP="004D391F">
            <w:pPr>
              <w:widowControl w:val="0"/>
              <w:jc w:val="center"/>
            </w:pPr>
            <w:r w:rsidRPr="00B605F8">
              <w:t>0</w:t>
            </w:r>
          </w:p>
        </w:tc>
      </w:tr>
      <w:tr w:rsidR="00EA2040" w:rsidRPr="00CB5CFB" w:rsidTr="004D391F">
        <w:trPr>
          <w:trHeight w:val="276"/>
        </w:trPr>
        <w:tc>
          <w:tcPr>
            <w:tcW w:w="2606" w:type="dxa"/>
            <w:vMerge/>
            <w:tcBorders>
              <w:bottom w:val="nil"/>
            </w:tcBorders>
            <w:vAlign w:val="center"/>
            <w:hideMark/>
          </w:tcPr>
          <w:p w:rsidR="00EA2040" w:rsidRPr="00B605F8" w:rsidRDefault="00EA2040" w:rsidP="00B605F8">
            <w:pPr>
              <w:widowControl w:val="0"/>
            </w:pPr>
          </w:p>
        </w:tc>
        <w:tc>
          <w:tcPr>
            <w:tcW w:w="2274" w:type="dxa"/>
            <w:vMerge/>
            <w:tcBorders>
              <w:bottom w:val="nil"/>
            </w:tcBorders>
            <w:vAlign w:val="center"/>
            <w:hideMark/>
          </w:tcPr>
          <w:p w:rsidR="00EA2040" w:rsidRPr="00B605F8" w:rsidRDefault="00EA2040" w:rsidP="00B605F8">
            <w:pPr>
              <w:widowControl w:val="0"/>
            </w:pPr>
          </w:p>
        </w:tc>
        <w:tc>
          <w:tcPr>
            <w:tcW w:w="960" w:type="dxa"/>
            <w:vMerge/>
            <w:tcBorders>
              <w:bottom w:val="nil"/>
            </w:tcBorders>
            <w:vAlign w:val="center"/>
            <w:hideMark/>
          </w:tcPr>
          <w:p w:rsidR="00EA2040" w:rsidRPr="00B605F8" w:rsidRDefault="00EA2040" w:rsidP="00B605F8">
            <w:pPr>
              <w:widowControl w:val="0"/>
              <w:jc w:val="center"/>
            </w:pPr>
          </w:p>
        </w:tc>
        <w:tc>
          <w:tcPr>
            <w:tcW w:w="960" w:type="dxa"/>
            <w:vMerge/>
            <w:tcBorders>
              <w:bottom w:val="nil"/>
            </w:tcBorders>
            <w:vAlign w:val="center"/>
            <w:hideMark/>
          </w:tcPr>
          <w:p w:rsidR="00EA2040" w:rsidRPr="00B605F8" w:rsidRDefault="00EA2040" w:rsidP="00B605F8">
            <w:pPr>
              <w:widowControl w:val="0"/>
              <w:jc w:val="center"/>
            </w:pPr>
          </w:p>
        </w:tc>
        <w:tc>
          <w:tcPr>
            <w:tcW w:w="1601" w:type="dxa"/>
            <w:vMerge/>
            <w:tcBorders>
              <w:bottom w:val="nil"/>
            </w:tcBorders>
            <w:vAlign w:val="center"/>
            <w:hideMark/>
          </w:tcPr>
          <w:p w:rsidR="00EA2040" w:rsidRPr="00B605F8" w:rsidRDefault="00EA2040" w:rsidP="00B605F8">
            <w:pPr>
              <w:widowControl w:val="0"/>
              <w:jc w:val="center"/>
            </w:pPr>
          </w:p>
        </w:tc>
        <w:tc>
          <w:tcPr>
            <w:tcW w:w="1211" w:type="dxa"/>
            <w:vMerge/>
            <w:tcBorders>
              <w:bottom w:val="nil"/>
            </w:tcBorders>
            <w:vAlign w:val="center"/>
            <w:hideMark/>
          </w:tcPr>
          <w:p w:rsidR="00EA2040" w:rsidRPr="00B605F8" w:rsidRDefault="00EA2040" w:rsidP="00B605F8">
            <w:pPr>
              <w:widowControl w:val="0"/>
              <w:jc w:val="center"/>
            </w:pPr>
          </w:p>
        </w:tc>
      </w:tr>
      <w:tr w:rsidR="00EE48B2" w:rsidRPr="00CB5CFB" w:rsidTr="00B605F8">
        <w:trPr>
          <w:trHeight w:val="300"/>
        </w:trPr>
        <w:tc>
          <w:tcPr>
            <w:tcW w:w="2606" w:type="dxa"/>
            <w:vMerge w:val="restart"/>
            <w:shd w:val="clear" w:color="auto" w:fill="auto"/>
            <w:noWrap/>
            <w:hideMark/>
          </w:tcPr>
          <w:p w:rsidR="00EE48B2" w:rsidRPr="00CB5CFB" w:rsidRDefault="00EE48B2" w:rsidP="00B605F8">
            <w:pPr>
              <w:widowControl w:val="0"/>
            </w:pPr>
            <w:r w:rsidRPr="00CB5CFB">
              <w:t xml:space="preserve">Рабочие реального сектора, транспорта </w:t>
            </w:r>
          </w:p>
        </w:tc>
        <w:tc>
          <w:tcPr>
            <w:tcW w:w="2274" w:type="dxa"/>
            <w:shd w:val="clear" w:color="auto" w:fill="auto"/>
            <w:vAlign w:val="bottom"/>
            <w:hideMark/>
          </w:tcPr>
          <w:p w:rsidR="00EE48B2" w:rsidRPr="00CB5CFB" w:rsidRDefault="00EE48B2" w:rsidP="00B605F8">
            <w:pPr>
              <w:widowControl w:val="0"/>
            </w:pPr>
            <w:r w:rsidRPr="00CB5CFB">
              <w:t xml:space="preserve">Промышленность </w:t>
            </w:r>
          </w:p>
        </w:tc>
        <w:tc>
          <w:tcPr>
            <w:tcW w:w="960" w:type="dxa"/>
            <w:shd w:val="clear" w:color="auto" w:fill="auto"/>
            <w:noWrap/>
            <w:vAlign w:val="center"/>
            <w:hideMark/>
          </w:tcPr>
          <w:p w:rsidR="00EE48B2" w:rsidRPr="00CB5CFB" w:rsidRDefault="00EE48B2" w:rsidP="00B605F8">
            <w:pPr>
              <w:widowControl w:val="0"/>
              <w:jc w:val="center"/>
            </w:pPr>
            <w:r w:rsidRPr="00CB5CFB">
              <w:t>11.8</w:t>
            </w:r>
          </w:p>
        </w:tc>
        <w:tc>
          <w:tcPr>
            <w:tcW w:w="960" w:type="dxa"/>
            <w:shd w:val="clear" w:color="auto" w:fill="auto"/>
            <w:noWrap/>
            <w:vAlign w:val="center"/>
            <w:hideMark/>
          </w:tcPr>
          <w:p w:rsidR="00EE48B2" w:rsidRPr="00CB5CFB" w:rsidRDefault="00EE48B2" w:rsidP="00B605F8">
            <w:pPr>
              <w:widowControl w:val="0"/>
              <w:jc w:val="center"/>
            </w:pPr>
            <w:r w:rsidRPr="00CB5CFB">
              <w:t>5</w:t>
            </w:r>
          </w:p>
        </w:tc>
        <w:tc>
          <w:tcPr>
            <w:tcW w:w="1601" w:type="dxa"/>
            <w:shd w:val="clear" w:color="auto" w:fill="auto"/>
            <w:noWrap/>
            <w:vAlign w:val="center"/>
            <w:hideMark/>
          </w:tcPr>
          <w:p w:rsidR="00EE48B2" w:rsidRPr="00CB5CFB" w:rsidRDefault="00EE48B2" w:rsidP="00B605F8">
            <w:pPr>
              <w:widowControl w:val="0"/>
              <w:jc w:val="center"/>
            </w:pPr>
            <w:r w:rsidRPr="00CB5CFB">
              <w:t>-6.8</w:t>
            </w:r>
          </w:p>
        </w:tc>
        <w:tc>
          <w:tcPr>
            <w:tcW w:w="1211" w:type="dxa"/>
            <w:shd w:val="clear" w:color="auto" w:fill="auto"/>
            <w:vAlign w:val="center"/>
            <w:hideMark/>
          </w:tcPr>
          <w:p w:rsidR="00EE48B2" w:rsidRPr="00CB5CFB" w:rsidRDefault="00EE48B2" w:rsidP="00B605F8">
            <w:pPr>
              <w:widowControl w:val="0"/>
              <w:jc w:val="center"/>
            </w:pPr>
            <w:r w:rsidRPr="00CB5CFB">
              <w:t>-57.6</w:t>
            </w:r>
          </w:p>
        </w:tc>
      </w:tr>
      <w:tr w:rsidR="00EE48B2" w:rsidRPr="00CB5CFB" w:rsidTr="00B605F8">
        <w:trPr>
          <w:trHeight w:val="300"/>
        </w:trPr>
        <w:tc>
          <w:tcPr>
            <w:tcW w:w="2606" w:type="dxa"/>
            <w:vMerge/>
            <w:shd w:val="clear" w:color="auto" w:fill="auto"/>
            <w:noWrap/>
            <w:vAlign w:val="center"/>
            <w:hideMark/>
          </w:tcPr>
          <w:p w:rsidR="00EE48B2" w:rsidRPr="00CB5CFB" w:rsidRDefault="00EE48B2" w:rsidP="00B605F8">
            <w:pPr>
              <w:widowControl w:val="0"/>
            </w:pPr>
          </w:p>
        </w:tc>
        <w:tc>
          <w:tcPr>
            <w:tcW w:w="2274" w:type="dxa"/>
            <w:shd w:val="clear" w:color="auto" w:fill="auto"/>
            <w:vAlign w:val="bottom"/>
            <w:hideMark/>
          </w:tcPr>
          <w:p w:rsidR="00EE48B2" w:rsidRPr="00CB5CFB" w:rsidRDefault="00EE48B2" w:rsidP="00B605F8">
            <w:pPr>
              <w:widowControl w:val="0"/>
            </w:pPr>
            <w:r w:rsidRPr="00CB5CFB">
              <w:t xml:space="preserve">Строительство </w:t>
            </w:r>
          </w:p>
        </w:tc>
        <w:tc>
          <w:tcPr>
            <w:tcW w:w="960" w:type="dxa"/>
            <w:shd w:val="clear" w:color="auto" w:fill="auto"/>
            <w:noWrap/>
            <w:vAlign w:val="bottom"/>
            <w:hideMark/>
          </w:tcPr>
          <w:p w:rsidR="00EE48B2" w:rsidRPr="00CB5CFB" w:rsidRDefault="00EE48B2" w:rsidP="00B605F8">
            <w:pPr>
              <w:widowControl w:val="0"/>
              <w:jc w:val="center"/>
            </w:pPr>
            <w:r w:rsidRPr="00CB5CFB">
              <w:t>2.4</w:t>
            </w:r>
          </w:p>
        </w:tc>
        <w:tc>
          <w:tcPr>
            <w:tcW w:w="960" w:type="dxa"/>
            <w:shd w:val="clear" w:color="auto" w:fill="auto"/>
            <w:noWrap/>
            <w:vAlign w:val="bottom"/>
            <w:hideMark/>
          </w:tcPr>
          <w:p w:rsidR="00EE48B2" w:rsidRPr="00CB5CFB" w:rsidRDefault="00EE48B2" w:rsidP="00B605F8">
            <w:pPr>
              <w:widowControl w:val="0"/>
              <w:jc w:val="center"/>
            </w:pPr>
            <w:r w:rsidRPr="00CB5CFB">
              <w:t>1.9</w:t>
            </w:r>
          </w:p>
        </w:tc>
        <w:tc>
          <w:tcPr>
            <w:tcW w:w="1601" w:type="dxa"/>
            <w:shd w:val="clear" w:color="auto" w:fill="auto"/>
            <w:noWrap/>
            <w:vAlign w:val="bottom"/>
            <w:hideMark/>
          </w:tcPr>
          <w:p w:rsidR="00EE48B2" w:rsidRPr="00CB5CFB" w:rsidRDefault="00EE48B2" w:rsidP="00B605F8">
            <w:pPr>
              <w:widowControl w:val="0"/>
              <w:jc w:val="center"/>
            </w:pPr>
            <w:r w:rsidRPr="00CB5CFB">
              <w:t>-0.5</w:t>
            </w:r>
          </w:p>
        </w:tc>
        <w:tc>
          <w:tcPr>
            <w:tcW w:w="1211" w:type="dxa"/>
            <w:shd w:val="clear" w:color="auto" w:fill="auto"/>
            <w:vAlign w:val="bottom"/>
            <w:hideMark/>
          </w:tcPr>
          <w:p w:rsidR="00EE48B2" w:rsidRPr="00CB5CFB" w:rsidRDefault="00EE48B2" w:rsidP="00B605F8">
            <w:pPr>
              <w:widowControl w:val="0"/>
              <w:jc w:val="center"/>
            </w:pPr>
            <w:r w:rsidRPr="00CB5CFB">
              <w:t>-20.8</w:t>
            </w:r>
          </w:p>
        </w:tc>
      </w:tr>
      <w:tr w:rsidR="00EE48B2" w:rsidRPr="00CB5CFB" w:rsidTr="00B605F8">
        <w:trPr>
          <w:trHeight w:val="300"/>
        </w:trPr>
        <w:tc>
          <w:tcPr>
            <w:tcW w:w="2606" w:type="dxa"/>
            <w:vMerge/>
            <w:shd w:val="clear" w:color="auto" w:fill="auto"/>
            <w:noWrap/>
            <w:vAlign w:val="center"/>
            <w:hideMark/>
          </w:tcPr>
          <w:p w:rsidR="00EE48B2" w:rsidRPr="00CB5CFB" w:rsidRDefault="00EE48B2" w:rsidP="00B605F8">
            <w:pPr>
              <w:widowControl w:val="0"/>
            </w:pPr>
          </w:p>
        </w:tc>
        <w:tc>
          <w:tcPr>
            <w:tcW w:w="2274" w:type="dxa"/>
            <w:shd w:val="clear" w:color="auto" w:fill="auto"/>
            <w:vAlign w:val="bottom"/>
            <w:hideMark/>
          </w:tcPr>
          <w:p w:rsidR="00EE48B2" w:rsidRPr="00CB5CFB" w:rsidRDefault="00EE48B2" w:rsidP="00B605F8">
            <w:pPr>
              <w:widowControl w:val="0"/>
            </w:pPr>
            <w:r w:rsidRPr="00CB5CFB">
              <w:t>Транспорт</w:t>
            </w:r>
          </w:p>
        </w:tc>
        <w:tc>
          <w:tcPr>
            <w:tcW w:w="960" w:type="dxa"/>
            <w:shd w:val="clear" w:color="auto" w:fill="auto"/>
            <w:noWrap/>
            <w:vAlign w:val="bottom"/>
            <w:hideMark/>
          </w:tcPr>
          <w:p w:rsidR="00EE48B2" w:rsidRPr="00CB5CFB" w:rsidRDefault="00EE48B2" w:rsidP="00B605F8">
            <w:pPr>
              <w:widowControl w:val="0"/>
              <w:jc w:val="center"/>
            </w:pPr>
            <w:r w:rsidRPr="00CB5CFB">
              <w:t>3.5</w:t>
            </w:r>
          </w:p>
        </w:tc>
        <w:tc>
          <w:tcPr>
            <w:tcW w:w="960" w:type="dxa"/>
            <w:shd w:val="clear" w:color="auto" w:fill="auto"/>
            <w:noWrap/>
            <w:vAlign w:val="bottom"/>
            <w:hideMark/>
          </w:tcPr>
          <w:p w:rsidR="00EE48B2" w:rsidRPr="00CB5CFB" w:rsidRDefault="00EE48B2" w:rsidP="00B605F8">
            <w:pPr>
              <w:widowControl w:val="0"/>
              <w:jc w:val="center"/>
            </w:pPr>
            <w:r w:rsidRPr="00CB5CFB">
              <w:t>1.4</w:t>
            </w:r>
          </w:p>
        </w:tc>
        <w:tc>
          <w:tcPr>
            <w:tcW w:w="1601" w:type="dxa"/>
            <w:shd w:val="clear" w:color="auto" w:fill="auto"/>
            <w:noWrap/>
            <w:vAlign w:val="bottom"/>
            <w:hideMark/>
          </w:tcPr>
          <w:p w:rsidR="00EE48B2" w:rsidRPr="00CB5CFB" w:rsidRDefault="00EE48B2" w:rsidP="00B605F8">
            <w:pPr>
              <w:widowControl w:val="0"/>
              <w:jc w:val="center"/>
            </w:pPr>
            <w:r w:rsidRPr="00CB5CFB">
              <w:t>-2.1</w:t>
            </w:r>
          </w:p>
        </w:tc>
        <w:tc>
          <w:tcPr>
            <w:tcW w:w="1211" w:type="dxa"/>
            <w:shd w:val="clear" w:color="auto" w:fill="auto"/>
            <w:vAlign w:val="bottom"/>
            <w:hideMark/>
          </w:tcPr>
          <w:p w:rsidR="00EE48B2" w:rsidRPr="00CB5CFB" w:rsidRDefault="00EE48B2" w:rsidP="00B605F8">
            <w:pPr>
              <w:widowControl w:val="0"/>
              <w:jc w:val="center"/>
            </w:pPr>
            <w:r w:rsidRPr="00CB5CFB">
              <w:t>-60.0</w:t>
            </w:r>
          </w:p>
        </w:tc>
      </w:tr>
      <w:tr w:rsidR="00EE48B2" w:rsidRPr="00CB5CFB" w:rsidTr="00B605F8">
        <w:trPr>
          <w:trHeight w:val="300"/>
        </w:trPr>
        <w:tc>
          <w:tcPr>
            <w:tcW w:w="2606" w:type="dxa"/>
            <w:vMerge w:val="restart"/>
            <w:shd w:val="clear" w:color="auto" w:fill="auto"/>
            <w:noWrap/>
            <w:hideMark/>
          </w:tcPr>
          <w:p w:rsidR="00EE48B2" w:rsidRPr="00CB5CFB" w:rsidRDefault="00EE48B2" w:rsidP="00B605F8">
            <w:pPr>
              <w:widowControl w:val="0"/>
            </w:pPr>
            <w:r w:rsidRPr="00CB5CFB">
              <w:t>Работники сферы услуг и продаж</w:t>
            </w:r>
          </w:p>
        </w:tc>
        <w:tc>
          <w:tcPr>
            <w:tcW w:w="2274" w:type="dxa"/>
            <w:shd w:val="clear" w:color="auto" w:fill="auto"/>
            <w:vAlign w:val="bottom"/>
            <w:hideMark/>
          </w:tcPr>
          <w:p w:rsidR="00EE48B2" w:rsidRPr="00CB5CFB" w:rsidRDefault="00EE48B2" w:rsidP="00B605F8">
            <w:pPr>
              <w:widowControl w:val="0"/>
            </w:pPr>
            <w:r w:rsidRPr="00CB5CFB">
              <w:t xml:space="preserve">Торговля </w:t>
            </w:r>
          </w:p>
        </w:tc>
        <w:tc>
          <w:tcPr>
            <w:tcW w:w="960" w:type="dxa"/>
            <w:shd w:val="clear" w:color="auto" w:fill="auto"/>
            <w:noWrap/>
            <w:vAlign w:val="bottom"/>
            <w:hideMark/>
          </w:tcPr>
          <w:p w:rsidR="00EE48B2" w:rsidRPr="00CB5CFB" w:rsidRDefault="00EE48B2" w:rsidP="00B605F8">
            <w:pPr>
              <w:widowControl w:val="0"/>
              <w:jc w:val="center"/>
            </w:pPr>
            <w:r w:rsidRPr="00CB5CFB">
              <w:t>0.4</w:t>
            </w:r>
          </w:p>
        </w:tc>
        <w:tc>
          <w:tcPr>
            <w:tcW w:w="960" w:type="dxa"/>
            <w:shd w:val="clear" w:color="auto" w:fill="auto"/>
            <w:noWrap/>
            <w:vAlign w:val="bottom"/>
            <w:hideMark/>
          </w:tcPr>
          <w:p w:rsidR="00EE48B2" w:rsidRPr="00CB5CFB" w:rsidRDefault="00EE48B2" w:rsidP="00B605F8">
            <w:pPr>
              <w:widowControl w:val="0"/>
              <w:jc w:val="center"/>
            </w:pPr>
            <w:r w:rsidRPr="00CB5CFB">
              <w:t>2.4</w:t>
            </w:r>
          </w:p>
        </w:tc>
        <w:tc>
          <w:tcPr>
            <w:tcW w:w="1601" w:type="dxa"/>
            <w:shd w:val="clear" w:color="auto" w:fill="auto"/>
            <w:noWrap/>
            <w:vAlign w:val="bottom"/>
            <w:hideMark/>
          </w:tcPr>
          <w:p w:rsidR="00EE48B2" w:rsidRPr="00CB5CFB" w:rsidRDefault="00EE48B2" w:rsidP="00B605F8">
            <w:pPr>
              <w:widowControl w:val="0"/>
              <w:jc w:val="center"/>
            </w:pPr>
            <w:r w:rsidRPr="00CB5CFB">
              <w:t>2</w:t>
            </w:r>
          </w:p>
        </w:tc>
        <w:tc>
          <w:tcPr>
            <w:tcW w:w="1211" w:type="dxa"/>
            <w:shd w:val="clear" w:color="auto" w:fill="auto"/>
            <w:vAlign w:val="bottom"/>
            <w:hideMark/>
          </w:tcPr>
          <w:p w:rsidR="00EE48B2" w:rsidRPr="00CB5CFB" w:rsidRDefault="00EE48B2" w:rsidP="00B605F8">
            <w:pPr>
              <w:widowControl w:val="0"/>
              <w:jc w:val="center"/>
            </w:pPr>
            <w:r w:rsidRPr="00CB5CFB">
              <w:t>500.0</w:t>
            </w:r>
          </w:p>
        </w:tc>
      </w:tr>
      <w:tr w:rsidR="00EE48B2" w:rsidRPr="00CB5CFB" w:rsidTr="00B605F8">
        <w:trPr>
          <w:trHeight w:val="300"/>
        </w:trPr>
        <w:tc>
          <w:tcPr>
            <w:tcW w:w="2606" w:type="dxa"/>
            <w:vMerge/>
            <w:shd w:val="clear" w:color="auto" w:fill="auto"/>
            <w:noWrap/>
            <w:hideMark/>
          </w:tcPr>
          <w:p w:rsidR="00EE48B2" w:rsidRPr="00CB5CFB" w:rsidRDefault="00EE48B2" w:rsidP="00B605F8">
            <w:pPr>
              <w:widowControl w:val="0"/>
            </w:pPr>
          </w:p>
        </w:tc>
        <w:tc>
          <w:tcPr>
            <w:tcW w:w="2274" w:type="dxa"/>
            <w:shd w:val="clear" w:color="auto" w:fill="auto"/>
            <w:vAlign w:val="bottom"/>
            <w:hideMark/>
          </w:tcPr>
          <w:p w:rsidR="00EE48B2" w:rsidRPr="00CB5CFB" w:rsidRDefault="00EE48B2" w:rsidP="00B605F8">
            <w:pPr>
              <w:widowControl w:val="0"/>
            </w:pPr>
            <w:r w:rsidRPr="00CB5CFB">
              <w:t>Недвижимость</w:t>
            </w:r>
          </w:p>
        </w:tc>
        <w:tc>
          <w:tcPr>
            <w:tcW w:w="960" w:type="dxa"/>
            <w:shd w:val="clear" w:color="auto" w:fill="auto"/>
            <w:noWrap/>
            <w:vAlign w:val="bottom"/>
            <w:hideMark/>
          </w:tcPr>
          <w:p w:rsidR="00EE48B2" w:rsidRPr="00CB5CFB" w:rsidRDefault="00EE48B2" w:rsidP="00B605F8">
            <w:pPr>
              <w:widowControl w:val="0"/>
              <w:jc w:val="center"/>
            </w:pPr>
            <w:r w:rsidRPr="00CB5CFB">
              <w:t>0.45</w:t>
            </w:r>
          </w:p>
        </w:tc>
        <w:tc>
          <w:tcPr>
            <w:tcW w:w="960" w:type="dxa"/>
            <w:shd w:val="clear" w:color="auto" w:fill="auto"/>
            <w:noWrap/>
            <w:vAlign w:val="bottom"/>
            <w:hideMark/>
          </w:tcPr>
          <w:p w:rsidR="00EE48B2" w:rsidRPr="00CB5CFB" w:rsidRDefault="00EE48B2" w:rsidP="00B605F8">
            <w:pPr>
              <w:widowControl w:val="0"/>
              <w:jc w:val="center"/>
            </w:pPr>
            <w:r w:rsidRPr="00CB5CFB">
              <w:t>1.54</w:t>
            </w:r>
          </w:p>
        </w:tc>
        <w:tc>
          <w:tcPr>
            <w:tcW w:w="1601" w:type="dxa"/>
            <w:shd w:val="clear" w:color="auto" w:fill="auto"/>
            <w:noWrap/>
            <w:vAlign w:val="bottom"/>
            <w:hideMark/>
          </w:tcPr>
          <w:p w:rsidR="00EE48B2" w:rsidRPr="00CB5CFB" w:rsidRDefault="00EE48B2" w:rsidP="00B605F8">
            <w:pPr>
              <w:widowControl w:val="0"/>
              <w:jc w:val="center"/>
            </w:pPr>
            <w:r w:rsidRPr="00CB5CFB">
              <w:t>1.09</w:t>
            </w:r>
          </w:p>
        </w:tc>
        <w:tc>
          <w:tcPr>
            <w:tcW w:w="1211" w:type="dxa"/>
            <w:shd w:val="clear" w:color="auto" w:fill="auto"/>
            <w:vAlign w:val="bottom"/>
            <w:hideMark/>
          </w:tcPr>
          <w:p w:rsidR="00EE48B2" w:rsidRPr="00CB5CFB" w:rsidRDefault="00EE48B2" w:rsidP="00B605F8">
            <w:pPr>
              <w:widowControl w:val="0"/>
              <w:jc w:val="center"/>
            </w:pPr>
            <w:r w:rsidRPr="00CB5CFB">
              <w:t>242.2</w:t>
            </w:r>
          </w:p>
        </w:tc>
      </w:tr>
      <w:tr w:rsidR="00EE48B2" w:rsidRPr="00CB5CFB" w:rsidTr="00347F07">
        <w:trPr>
          <w:trHeight w:val="300"/>
        </w:trPr>
        <w:tc>
          <w:tcPr>
            <w:tcW w:w="2606" w:type="dxa"/>
            <w:vMerge/>
            <w:tcBorders>
              <w:bottom w:val="single" w:sz="4" w:space="0" w:color="auto"/>
            </w:tcBorders>
            <w:shd w:val="clear" w:color="auto" w:fill="auto"/>
            <w:noWrap/>
            <w:hideMark/>
          </w:tcPr>
          <w:p w:rsidR="00EE48B2" w:rsidRPr="00CB5CFB" w:rsidRDefault="00EE48B2" w:rsidP="00B605F8">
            <w:pPr>
              <w:widowControl w:val="0"/>
            </w:pPr>
          </w:p>
        </w:tc>
        <w:tc>
          <w:tcPr>
            <w:tcW w:w="2274" w:type="dxa"/>
            <w:tcBorders>
              <w:bottom w:val="single" w:sz="4" w:space="0" w:color="auto"/>
            </w:tcBorders>
            <w:shd w:val="clear" w:color="auto" w:fill="auto"/>
            <w:vAlign w:val="bottom"/>
            <w:hideMark/>
          </w:tcPr>
          <w:p w:rsidR="00EE48B2" w:rsidRPr="00CB5CFB" w:rsidRDefault="00EE48B2" w:rsidP="00B605F8">
            <w:pPr>
              <w:widowControl w:val="0"/>
            </w:pPr>
            <w:r w:rsidRPr="00CB5CFB">
              <w:t xml:space="preserve">Промышленность </w:t>
            </w:r>
          </w:p>
        </w:tc>
        <w:tc>
          <w:tcPr>
            <w:tcW w:w="960" w:type="dxa"/>
            <w:tcBorders>
              <w:bottom w:val="single" w:sz="4" w:space="0" w:color="auto"/>
            </w:tcBorders>
            <w:shd w:val="clear" w:color="auto" w:fill="auto"/>
            <w:noWrap/>
            <w:vAlign w:val="bottom"/>
            <w:hideMark/>
          </w:tcPr>
          <w:p w:rsidR="00EE48B2" w:rsidRPr="00CB5CFB" w:rsidRDefault="00EE48B2" w:rsidP="00B605F8">
            <w:pPr>
              <w:widowControl w:val="0"/>
              <w:jc w:val="center"/>
            </w:pPr>
            <w:r w:rsidRPr="00CB5CFB">
              <w:t>1</w:t>
            </w:r>
          </w:p>
        </w:tc>
        <w:tc>
          <w:tcPr>
            <w:tcW w:w="960" w:type="dxa"/>
            <w:tcBorders>
              <w:bottom w:val="single" w:sz="4" w:space="0" w:color="auto"/>
            </w:tcBorders>
            <w:shd w:val="clear" w:color="auto" w:fill="auto"/>
            <w:noWrap/>
            <w:vAlign w:val="bottom"/>
            <w:hideMark/>
          </w:tcPr>
          <w:p w:rsidR="00EE48B2" w:rsidRPr="00CB5CFB" w:rsidRDefault="00EE48B2" w:rsidP="00B605F8">
            <w:pPr>
              <w:widowControl w:val="0"/>
              <w:jc w:val="center"/>
            </w:pPr>
            <w:r w:rsidRPr="00CB5CFB">
              <w:t>0.7</w:t>
            </w:r>
          </w:p>
        </w:tc>
        <w:tc>
          <w:tcPr>
            <w:tcW w:w="1601" w:type="dxa"/>
            <w:tcBorders>
              <w:bottom w:val="single" w:sz="4" w:space="0" w:color="auto"/>
            </w:tcBorders>
            <w:shd w:val="clear" w:color="auto" w:fill="auto"/>
            <w:noWrap/>
            <w:vAlign w:val="bottom"/>
            <w:hideMark/>
          </w:tcPr>
          <w:p w:rsidR="00EE48B2" w:rsidRPr="00CB5CFB" w:rsidRDefault="00EE48B2" w:rsidP="00B605F8">
            <w:pPr>
              <w:widowControl w:val="0"/>
              <w:jc w:val="center"/>
            </w:pPr>
            <w:r w:rsidRPr="00CB5CFB">
              <w:t>-0.3</w:t>
            </w:r>
          </w:p>
        </w:tc>
        <w:tc>
          <w:tcPr>
            <w:tcW w:w="1211" w:type="dxa"/>
            <w:tcBorders>
              <w:bottom w:val="single" w:sz="4" w:space="0" w:color="auto"/>
            </w:tcBorders>
            <w:shd w:val="clear" w:color="auto" w:fill="auto"/>
            <w:vAlign w:val="bottom"/>
            <w:hideMark/>
          </w:tcPr>
          <w:p w:rsidR="00EE48B2" w:rsidRPr="00CB5CFB" w:rsidRDefault="00EE48B2" w:rsidP="00B605F8">
            <w:pPr>
              <w:widowControl w:val="0"/>
              <w:jc w:val="center"/>
            </w:pPr>
            <w:r w:rsidRPr="00CB5CFB">
              <w:t>-30.0</w:t>
            </w:r>
          </w:p>
        </w:tc>
      </w:tr>
      <w:tr w:rsidR="00EE48B2" w:rsidRPr="00CB5CFB" w:rsidTr="00B605F8">
        <w:trPr>
          <w:trHeight w:val="300"/>
        </w:trPr>
        <w:tc>
          <w:tcPr>
            <w:tcW w:w="2606" w:type="dxa"/>
            <w:vMerge w:val="restart"/>
            <w:shd w:val="clear" w:color="auto" w:fill="auto"/>
            <w:noWrap/>
            <w:hideMark/>
          </w:tcPr>
          <w:p w:rsidR="00EE48B2" w:rsidRPr="00CB5CFB" w:rsidRDefault="00EE48B2" w:rsidP="00B605F8">
            <w:pPr>
              <w:widowControl w:val="0"/>
            </w:pPr>
            <w:r w:rsidRPr="00CB5CFB">
              <w:t>Служащие в области администрирования</w:t>
            </w:r>
          </w:p>
        </w:tc>
        <w:tc>
          <w:tcPr>
            <w:tcW w:w="2274" w:type="dxa"/>
            <w:shd w:val="clear" w:color="auto" w:fill="auto"/>
            <w:vAlign w:val="bottom"/>
            <w:hideMark/>
          </w:tcPr>
          <w:p w:rsidR="00EE48B2" w:rsidRPr="00CB5CFB" w:rsidRDefault="00EE48B2" w:rsidP="00B605F8">
            <w:pPr>
              <w:widowControl w:val="0"/>
            </w:pPr>
            <w:r w:rsidRPr="00CB5CFB">
              <w:t>Образование</w:t>
            </w:r>
          </w:p>
        </w:tc>
        <w:tc>
          <w:tcPr>
            <w:tcW w:w="960" w:type="dxa"/>
            <w:shd w:val="clear" w:color="auto" w:fill="auto"/>
            <w:noWrap/>
            <w:vAlign w:val="bottom"/>
            <w:hideMark/>
          </w:tcPr>
          <w:p w:rsidR="00EE48B2" w:rsidRPr="00CB5CFB" w:rsidRDefault="00EE48B2" w:rsidP="00B605F8">
            <w:pPr>
              <w:widowControl w:val="0"/>
              <w:jc w:val="center"/>
            </w:pPr>
            <w:r w:rsidRPr="00CB5CFB">
              <w:t>0.6</w:t>
            </w:r>
          </w:p>
        </w:tc>
        <w:tc>
          <w:tcPr>
            <w:tcW w:w="960" w:type="dxa"/>
            <w:shd w:val="clear" w:color="auto" w:fill="auto"/>
            <w:noWrap/>
            <w:vAlign w:val="bottom"/>
            <w:hideMark/>
          </w:tcPr>
          <w:p w:rsidR="00EE48B2" w:rsidRPr="00CB5CFB" w:rsidRDefault="00EE48B2" w:rsidP="00B605F8">
            <w:pPr>
              <w:widowControl w:val="0"/>
              <w:jc w:val="center"/>
            </w:pPr>
            <w:r w:rsidRPr="00CB5CFB">
              <w:t>1</w:t>
            </w:r>
          </w:p>
        </w:tc>
        <w:tc>
          <w:tcPr>
            <w:tcW w:w="1601" w:type="dxa"/>
            <w:shd w:val="clear" w:color="auto" w:fill="auto"/>
            <w:noWrap/>
            <w:vAlign w:val="bottom"/>
            <w:hideMark/>
          </w:tcPr>
          <w:p w:rsidR="00EE48B2" w:rsidRPr="00CB5CFB" w:rsidRDefault="00EE48B2" w:rsidP="00B605F8">
            <w:pPr>
              <w:widowControl w:val="0"/>
              <w:jc w:val="center"/>
            </w:pPr>
            <w:r w:rsidRPr="00CB5CFB">
              <w:t>0.4</w:t>
            </w:r>
          </w:p>
        </w:tc>
        <w:tc>
          <w:tcPr>
            <w:tcW w:w="1211" w:type="dxa"/>
            <w:shd w:val="clear" w:color="auto" w:fill="auto"/>
            <w:vAlign w:val="bottom"/>
            <w:hideMark/>
          </w:tcPr>
          <w:p w:rsidR="00EE48B2" w:rsidRPr="00CB5CFB" w:rsidRDefault="00EE48B2" w:rsidP="00B605F8">
            <w:pPr>
              <w:widowControl w:val="0"/>
              <w:jc w:val="center"/>
            </w:pPr>
            <w:r w:rsidRPr="00CB5CFB">
              <w:t>66.7</w:t>
            </w:r>
          </w:p>
        </w:tc>
      </w:tr>
      <w:tr w:rsidR="00EE48B2" w:rsidRPr="00CB5CFB" w:rsidTr="00B605F8">
        <w:trPr>
          <w:trHeight w:val="43"/>
        </w:trPr>
        <w:tc>
          <w:tcPr>
            <w:tcW w:w="2606" w:type="dxa"/>
            <w:vMerge/>
            <w:vAlign w:val="center"/>
            <w:hideMark/>
          </w:tcPr>
          <w:p w:rsidR="00EE48B2" w:rsidRPr="00CB5CFB" w:rsidRDefault="00EE48B2" w:rsidP="00B605F8">
            <w:pPr>
              <w:widowControl w:val="0"/>
            </w:pPr>
          </w:p>
        </w:tc>
        <w:tc>
          <w:tcPr>
            <w:tcW w:w="2274" w:type="dxa"/>
            <w:shd w:val="clear" w:color="auto" w:fill="auto"/>
            <w:vAlign w:val="bottom"/>
            <w:hideMark/>
          </w:tcPr>
          <w:p w:rsidR="00EE48B2" w:rsidRPr="00CB5CFB" w:rsidRDefault="00EE48B2" w:rsidP="00B605F8">
            <w:pPr>
              <w:widowControl w:val="0"/>
            </w:pPr>
            <w:r w:rsidRPr="00CB5CFB">
              <w:t>Гос</w:t>
            </w:r>
            <w:r w:rsidR="00040E80">
              <w:t xml:space="preserve">. </w:t>
            </w:r>
            <w:r w:rsidRPr="00CB5CFB">
              <w:t xml:space="preserve">управление </w:t>
            </w:r>
          </w:p>
        </w:tc>
        <w:tc>
          <w:tcPr>
            <w:tcW w:w="960" w:type="dxa"/>
            <w:shd w:val="clear" w:color="auto" w:fill="auto"/>
            <w:noWrap/>
            <w:vAlign w:val="bottom"/>
            <w:hideMark/>
          </w:tcPr>
          <w:p w:rsidR="00EE48B2" w:rsidRPr="00CB5CFB" w:rsidRDefault="00EE48B2" w:rsidP="00B605F8">
            <w:pPr>
              <w:widowControl w:val="0"/>
              <w:jc w:val="center"/>
            </w:pPr>
            <w:r w:rsidRPr="00CB5CFB">
              <w:t>0.4</w:t>
            </w:r>
          </w:p>
        </w:tc>
        <w:tc>
          <w:tcPr>
            <w:tcW w:w="960" w:type="dxa"/>
            <w:shd w:val="clear" w:color="auto" w:fill="auto"/>
            <w:noWrap/>
            <w:vAlign w:val="bottom"/>
            <w:hideMark/>
          </w:tcPr>
          <w:p w:rsidR="00EE48B2" w:rsidRPr="00CB5CFB" w:rsidRDefault="00EE48B2" w:rsidP="00B605F8">
            <w:pPr>
              <w:widowControl w:val="0"/>
              <w:jc w:val="center"/>
            </w:pPr>
            <w:r w:rsidRPr="00CB5CFB">
              <w:t>0.4</w:t>
            </w:r>
          </w:p>
        </w:tc>
        <w:tc>
          <w:tcPr>
            <w:tcW w:w="1601" w:type="dxa"/>
            <w:shd w:val="clear" w:color="auto" w:fill="auto"/>
            <w:noWrap/>
            <w:vAlign w:val="bottom"/>
            <w:hideMark/>
          </w:tcPr>
          <w:p w:rsidR="00EE48B2" w:rsidRPr="00CB5CFB" w:rsidRDefault="00EE48B2" w:rsidP="00B605F8">
            <w:pPr>
              <w:widowControl w:val="0"/>
              <w:jc w:val="center"/>
            </w:pPr>
            <w:r w:rsidRPr="00CB5CFB">
              <w:t>0</w:t>
            </w:r>
          </w:p>
        </w:tc>
        <w:tc>
          <w:tcPr>
            <w:tcW w:w="1211" w:type="dxa"/>
            <w:shd w:val="clear" w:color="auto" w:fill="auto"/>
            <w:vAlign w:val="bottom"/>
            <w:hideMark/>
          </w:tcPr>
          <w:p w:rsidR="00EE48B2" w:rsidRPr="00CB5CFB" w:rsidRDefault="00EE48B2" w:rsidP="00B605F8">
            <w:pPr>
              <w:widowControl w:val="0"/>
              <w:jc w:val="center"/>
            </w:pPr>
            <w:r w:rsidRPr="00CB5CFB">
              <w:t>0</w:t>
            </w:r>
          </w:p>
        </w:tc>
      </w:tr>
      <w:tr w:rsidR="00EE48B2" w:rsidRPr="00CB5CFB" w:rsidTr="00347F07">
        <w:trPr>
          <w:trHeight w:val="213"/>
        </w:trPr>
        <w:tc>
          <w:tcPr>
            <w:tcW w:w="2606" w:type="dxa"/>
            <w:vMerge/>
            <w:tcBorders>
              <w:bottom w:val="nil"/>
            </w:tcBorders>
            <w:vAlign w:val="center"/>
            <w:hideMark/>
          </w:tcPr>
          <w:p w:rsidR="00EE48B2" w:rsidRPr="00CB5CFB" w:rsidRDefault="00EE48B2" w:rsidP="00B605F8">
            <w:pPr>
              <w:widowControl w:val="0"/>
            </w:pPr>
          </w:p>
        </w:tc>
        <w:tc>
          <w:tcPr>
            <w:tcW w:w="2274" w:type="dxa"/>
            <w:tcBorders>
              <w:bottom w:val="nil"/>
            </w:tcBorders>
            <w:shd w:val="clear" w:color="auto" w:fill="auto"/>
            <w:vAlign w:val="bottom"/>
            <w:hideMark/>
          </w:tcPr>
          <w:p w:rsidR="00EE48B2" w:rsidRPr="00CB5CFB" w:rsidRDefault="00EE48B2" w:rsidP="00B605F8">
            <w:pPr>
              <w:widowControl w:val="0"/>
            </w:pPr>
            <w:r w:rsidRPr="00CB5CFB">
              <w:t xml:space="preserve">Транспорт и связь </w:t>
            </w:r>
          </w:p>
        </w:tc>
        <w:tc>
          <w:tcPr>
            <w:tcW w:w="960" w:type="dxa"/>
            <w:tcBorders>
              <w:bottom w:val="nil"/>
            </w:tcBorders>
            <w:shd w:val="clear" w:color="auto" w:fill="auto"/>
            <w:noWrap/>
            <w:vAlign w:val="bottom"/>
            <w:hideMark/>
          </w:tcPr>
          <w:p w:rsidR="00EE48B2" w:rsidRPr="00CB5CFB" w:rsidRDefault="00EE48B2" w:rsidP="00B605F8">
            <w:pPr>
              <w:widowControl w:val="0"/>
              <w:jc w:val="center"/>
            </w:pPr>
            <w:r w:rsidRPr="00CB5CFB">
              <w:t>0.5</w:t>
            </w:r>
          </w:p>
        </w:tc>
        <w:tc>
          <w:tcPr>
            <w:tcW w:w="960" w:type="dxa"/>
            <w:tcBorders>
              <w:bottom w:val="nil"/>
            </w:tcBorders>
            <w:shd w:val="clear" w:color="auto" w:fill="auto"/>
            <w:noWrap/>
            <w:vAlign w:val="bottom"/>
            <w:hideMark/>
          </w:tcPr>
          <w:p w:rsidR="00EE48B2" w:rsidRPr="00CB5CFB" w:rsidRDefault="00EE48B2" w:rsidP="00B605F8">
            <w:pPr>
              <w:widowControl w:val="0"/>
              <w:jc w:val="center"/>
            </w:pPr>
            <w:r w:rsidRPr="00CB5CFB">
              <w:t>0.4</w:t>
            </w:r>
          </w:p>
        </w:tc>
        <w:tc>
          <w:tcPr>
            <w:tcW w:w="1601" w:type="dxa"/>
            <w:tcBorders>
              <w:bottom w:val="nil"/>
            </w:tcBorders>
            <w:shd w:val="clear" w:color="auto" w:fill="auto"/>
            <w:noWrap/>
            <w:vAlign w:val="bottom"/>
            <w:hideMark/>
          </w:tcPr>
          <w:p w:rsidR="00EE48B2" w:rsidRPr="00CB5CFB" w:rsidRDefault="00EE48B2" w:rsidP="00B605F8">
            <w:pPr>
              <w:widowControl w:val="0"/>
              <w:jc w:val="center"/>
            </w:pPr>
            <w:r w:rsidRPr="00CB5CFB">
              <w:t>-0.1</w:t>
            </w:r>
          </w:p>
        </w:tc>
        <w:tc>
          <w:tcPr>
            <w:tcW w:w="1211" w:type="dxa"/>
            <w:tcBorders>
              <w:bottom w:val="nil"/>
            </w:tcBorders>
            <w:shd w:val="clear" w:color="auto" w:fill="auto"/>
            <w:vAlign w:val="bottom"/>
            <w:hideMark/>
          </w:tcPr>
          <w:p w:rsidR="00EE48B2" w:rsidRPr="00CB5CFB" w:rsidRDefault="00EE48B2" w:rsidP="00B605F8">
            <w:pPr>
              <w:widowControl w:val="0"/>
              <w:jc w:val="center"/>
            </w:pPr>
            <w:r w:rsidRPr="00CB5CFB">
              <w:t>-20.0</w:t>
            </w:r>
          </w:p>
        </w:tc>
      </w:tr>
      <w:tr w:rsidR="00EE48B2" w:rsidRPr="00CB5CFB" w:rsidTr="00B605F8">
        <w:trPr>
          <w:trHeight w:val="289"/>
        </w:trPr>
        <w:tc>
          <w:tcPr>
            <w:tcW w:w="2606" w:type="dxa"/>
            <w:vMerge w:val="restart"/>
            <w:shd w:val="clear" w:color="auto" w:fill="auto"/>
            <w:noWrap/>
            <w:hideMark/>
          </w:tcPr>
          <w:p w:rsidR="00EE48B2" w:rsidRPr="00CB5CFB" w:rsidRDefault="00EE48B2" w:rsidP="00B605F8">
            <w:pPr>
              <w:widowControl w:val="0"/>
            </w:pPr>
            <w:r w:rsidRPr="00CB5CFB">
              <w:t>Фермеры и рабочие с/х, рыболовства, рыбоводства</w:t>
            </w:r>
          </w:p>
        </w:tc>
        <w:tc>
          <w:tcPr>
            <w:tcW w:w="2274" w:type="dxa"/>
            <w:shd w:val="clear" w:color="auto" w:fill="auto"/>
            <w:vAlign w:val="bottom"/>
            <w:hideMark/>
          </w:tcPr>
          <w:p w:rsidR="00EE48B2" w:rsidRPr="00CB5CFB" w:rsidRDefault="00EE48B2" w:rsidP="00B605F8">
            <w:pPr>
              <w:widowControl w:val="0"/>
            </w:pPr>
            <w:r w:rsidRPr="00CB5CFB">
              <w:t xml:space="preserve">Сельское, лесное </w:t>
            </w:r>
          </w:p>
        </w:tc>
        <w:tc>
          <w:tcPr>
            <w:tcW w:w="960" w:type="dxa"/>
            <w:shd w:val="clear" w:color="auto" w:fill="auto"/>
            <w:noWrap/>
            <w:vAlign w:val="bottom"/>
            <w:hideMark/>
          </w:tcPr>
          <w:p w:rsidR="00EE48B2" w:rsidRPr="00CB5CFB" w:rsidRDefault="00EE48B2" w:rsidP="00B605F8">
            <w:pPr>
              <w:widowControl w:val="0"/>
              <w:jc w:val="center"/>
            </w:pPr>
            <w:r w:rsidRPr="00CB5CFB">
              <w:t>4.1</w:t>
            </w:r>
          </w:p>
        </w:tc>
        <w:tc>
          <w:tcPr>
            <w:tcW w:w="960" w:type="dxa"/>
            <w:shd w:val="clear" w:color="auto" w:fill="auto"/>
            <w:noWrap/>
            <w:vAlign w:val="bottom"/>
            <w:hideMark/>
          </w:tcPr>
          <w:p w:rsidR="00EE48B2" w:rsidRPr="00CB5CFB" w:rsidRDefault="00EE48B2" w:rsidP="00B605F8">
            <w:pPr>
              <w:widowControl w:val="0"/>
              <w:jc w:val="center"/>
            </w:pPr>
            <w:r w:rsidRPr="00CB5CFB">
              <w:t>0.5</w:t>
            </w:r>
          </w:p>
        </w:tc>
        <w:tc>
          <w:tcPr>
            <w:tcW w:w="1601" w:type="dxa"/>
            <w:shd w:val="clear" w:color="auto" w:fill="auto"/>
            <w:noWrap/>
            <w:vAlign w:val="bottom"/>
            <w:hideMark/>
          </w:tcPr>
          <w:p w:rsidR="00EE48B2" w:rsidRPr="00CB5CFB" w:rsidRDefault="00EE48B2" w:rsidP="00B605F8">
            <w:pPr>
              <w:widowControl w:val="0"/>
              <w:jc w:val="center"/>
            </w:pPr>
            <w:r w:rsidRPr="00CB5CFB">
              <w:t>-3.6</w:t>
            </w:r>
          </w:p>
        </w:tc>
        <w:tc>
          <w:tcPr>
            <w:tcW w:w="1211" w:type="dxa"/>
            <w:shd w:val="clear" w:color="auto" w:fill="auto"/>
            <w:vAlign w:val="bottom"/>
            <w:hideMark/>
          </w:tcPr>
          <w:p w:rsidR="00EE48B2" w:rsidRPr="00CB5CFB" w:rsidRDefault="00EE48B2" w:rsidP="00B605F8">
            <w:pPr>
              <w:widowControl w:val="0"/>
              <w:jc w:val="center"/>
            </w:pPr>
            <w:r w:rsidRPr="00CB5CFB">
              <w:t>-87.8</w:t>
            </w:r>
          </w:p>
        </w:tc>
      </w:tr>
      <w:tr w:rsidR="00EE48B2" w:rsidRPr="00CB5CFB" w:rsidTr="00B605F8">
        <w:trPr>
          <w:trHeight w:val="239"/>
        </w:trPr>
        <w:tc>
          <w:tcPr>
            <w:tcW w:w="2606" w:type="dxa"/>
            <w:vMerge/>
            <w:vAlign w:val="center"/>
            <w:hideMark/>
          </w:tcPr>
          <w:p w:rsidR="00EE48B2" w:rsidRPr="00CB5CFB" w:rsidRDefault="00EE48B2" w:rsidP="00B605F8">
            <w:pPr>
              <w:widowControl w:val="0"/>
            </w:pPr>
          </w:p>
        </w:tc>
        <w:tc>
          <w:tcPr>
            <w:tcW w:w="2274" w:type="dxa"/>
            <w:shd w:val="clear" w:color="auto" w:fill="auto"/>
            <w:vAlign w:val="bottom"/>
            <w:hideMark/>
          </w:tcPr>
          <w:p w:rsidR="00EE48B2" w:rsidRPr="00CB5CFB" w:rsidRDefault="00EE48B2" w:rsidP="00196788">
            <w:pPr>
              <w:widowControl w:val="0"/>
            </w:pPr>
            <w:r w:rsidRPr="00CB5CFB">
              <w:t>Гос</w:t>
            </w:r>
            <w:r w:rsidR="00347F07">
              <w:t>ударственное</w:t>
            </w:r>
            <w:r w:rsidRPr="00CB5CFB">
              <w:t xml:space="preserve"> управление</w:t>
            </w:r>
          </w:p>
        </w:tc>
        <w:tc>
          <w:tcPr>
            <w:tcW w:w="960" w:type="dxa"/>
            <w:shd w:val="clear" w:color="auto" w:fill="auto"/>
            <w:noWrap/>
            <w:vAlign w:val="bottom"/>
            <w:hideMark/>
          </w:tcPr>
          <w:p w:rsidR="00EE48B2" w:rsidRPr="00CB5CFB" w:rsidRDefault="00EE48B2" w:rsidP="00B605F8">
            <w:pPr>
              <w:widowControl w:val="0"/>
              <w:jc w:val="center"/>
            </w:pPr>
            <w:r w:rsidRPr="00CB5CFB">
              <w:t>0.1</w:t>
            </w:r>
          </w:p>
        </w:tc>
        <w:tc>
          <w:tcPr>
            <w:tcW w:w="960" w:type="dxa"/>
            <w:shd w:val="clear" w:color="auto" w:fill="auto"/>
            <w:noWrap/>
            <w:vAlign w:val="bottom"/>
            <w:hideMark/>
          </w:tcPr>
          <w:p w:rsidR="00EE48B2" w:rsidRPr="00CB5CFB" w:rsidRDefault="00EE48B2" w:rsidP="00B605F8">
            <w:pPr>
              <w:widowControl w:val="0"/>
              <w:jc w:val="center"/>
            </w:pPr>
            <w:r w:rsidRPr="00CB5CFB">
              <w:t>0.1</w:t>
            </w:r>
          </w:p>
        </w:tc>
        <w:tc>
          <w:tcPr>
            <w:tcW w:w="1601" w:type="dxa"/>
            <w:shd w:val="clear" w:color="auto" w:fill="auto"/>
            <w:noWrap/>
            <w:vAlign w:val="bottom"/>
            <w:hideMark/>
          </w:tcPr>
          <w:p w:rsidR="00EE48B2" w:rsidRPr="00CB5CFB" w:rsidRDefault="00EE48B2" w:rsidP="00B605F8">
            <w:pPr>
              <w:widowControl w:val="0"/>
              <w:jc w:val="center"/>
            </w:pPr>
            <w:r w:rsidRPr="00CB5CFB">
              <w:t>0</w:t>
            </w:r>
          </w:p>
        </w:tc>
        <w:tc>
          <w:tcPr>
            <w:tcW w:w="1211" w:type="dxa"/>
            <w:shd w:val="clear" w:color="auto" w:fill="auto"/>
            <w:vAlign w:val="bottom"/>
            <w:hideMark/>
          </w:tcPr>
          <w:p w:rsidR="00EE48B2" w:rsidRPr="00CB5CFB" w:rsidRDefault="00EE48B2" w:rsidP="00B605F8">
            <w:pPr>
              <w:widowControl w:val="0"/>
              <w:jc w:val="center"/>
            </w:pPr>
            <w:r w:rsidRPr="00CB5CFB">
              <w:t>0.0</w:t>
            </w:r>
          </w:p>
        </w:tc>
      </w:tr>
      <w:tr w:rsidR="00EE48B2" w:rsidRPr="00CB5CFB" w:rsidTr="00B605F8">
        <w:trPr>
          <w:trHeight w:val="315"/>
        </w:trPr>
        <w:tc>
          <w:tcPr>
            <w:tcW w:w="2606" w:type="dxa"/>
            <w:vMerge/>
            <w:vAlign w:val="center"/>
            <w:hideMark/>
          </w:tcPr>
          <w:p w:rsidR="00EE48B2" w:rsidRPr="00CB5CFB" w:rsidRDefault="00EE48B2" w:rsidP="00B605F8">
            <w:pPr>
              <w:widowControl w:val="0"/>
            </w:pPr>
          </w:p>
        </w:tc>
        <w:tc>
          <w:tcPr>
            <w:tcW w:w="2274" w:type="dxa"/>
            <w:shd w:val="clear" w:color="auto" w:fill="auto"/>
            <w:vAlign w:val="bottom"/>
            <w:hideMark/>
          </w:tcPr>
          <w:p w:rsidR="00EE48B2" w:rsidRPr="00CB5CFB" w:rsidRDefault="00EE48B2" w:rsidP="00B605F8">
            <w:pPr>
              <w:widowControl w:val="0"/>
            </w:pPr>
            <w:r w:rsidRPr="00CB5CFB">
              <w:t>Промышленность</w:t>
            </w:r>
          </w:p>
        </w:tc>
        <w:tc>
          <w:tcPr>
            <w:tcW w:w="960" w:type="dxa"/>
            <w:shd w:val="clear" w:color="auto" w:fill="auto"/>
            <w:noWrap/>
            <w:vAlign w:val="bottom"/>
            <w:hideMark/>
          </w:tcPr>
          <w:p w:rsidR="00EE48B2" w:rsidRPr="00CB5CFB" w:rsidRDefault="00EE48B2" w:rsidP="00B605F8">
            <w:pPr>
              <w:widowControl w:val="0"/>
              <w:jc w:val="center"/>
            </w:pPr>
            <w:r w:rsidRPr="00CB5CFB">
              <w:t>0.1</w:t>
            </w:r>
          </w:p>
        </w:tc>
        <w:tc>
          <w:tcPr>
            <w:tcW w:w="960" w:type="dxa"/>
            <w:shd w:val="clear" w:color="auto" w:fill="auto"/>
            <w:noWrap/>
            <w:vAlign w:val="bottom"/>
            <w:hideMark/>
          </w:tcPr>
          <w:p w:rsidR="00EE48B2" w:rsidRPr="00CB5CFB" w:rsidRDefault="00EE48B2" w:rsidP="00B605F8">
            <w:pPr>
              <w:widowControl w:val="0"/>
              <w:jc w:val="center"/>
            </w:pPr>
            <w:r w:rsidRPr="00CB5CFB">
              <w:t>0</w:t>
            </w:r>
          </w:p>
        </w:tc>
        <w:tc>
          <w:tcPr>
            <w:tcW w:w="1601" w:type="dxa"/>
            <w:shd w:val="clear" w:color="auto" w:fill="auto"/>
            <w:noWrap/>
            <w:vAlign w:val="bottom"/>
            <w:hideMark/>
          </w:tcPr>
          <w:p w:rsidR="00EE48B2" w:rsidRPr="00CB5CFB" w:rsidRDefault="00EE48B2" w:rsidP="00B605F8">
            <w:pPr>
              <w:widowControl w:val="0"/>
              <w:jc w:val="center"/>
            </w:pPr>
            <w:r w:rsidRPr="00CB5CFB">
              <w:t>-0.1</w:t>
            </w:r>
          </w:p>
        </w:tc>
        <w:tc>
          <w:tcPr>
            <w:tcW w:w="1211" w:type="dxa"/>
            <w:shd w:val="clear" w:color="auto" w:fill="auto"/>
            <w:vAlign w:val="bottom"/>
            <w:hideMark/>
          </w:tcPr>
          <w:p w:rsidR="00EE48B2" w:rsidRPr="00CB5CFB" w:rsidRDefault="00EE48B2" w:rsidP="00B605F8">
            <w:pPr>
              <w:widowControl w:val="0"/>
              <w:jc w:val="center"/>
            </w:pPr>
            <w:r w:rsidRPr="00CB5CFB">
              <w:t>-100.0</w:t>
            </w:r>
          </w:p>
        </w:tc>
      </w:tr>
      <w:tr w:rsidR="00EE48B2" w:rsidRPr="00CB5CFB" w:rsidTr="004D391F">
        <w:trPr>
          <w:trHeight w:val="315"/>
        </w:trPr>
        <w:tc>
          <w:tcPr>
            <w:tcW w:w="9612" w:type="dxa"/>
            <w:gridSpan w:val="6"/>
            <w:vAlign w:val="center"/>
          </w:tcPr>
          <w:p w:rsidR="00EE48B2" w:rsidRPr="00CB5CFB" w:rsidRDefault="00F23937" w:rsidP="004D391F">
            <w:pPr>
              <w:widowControl w:val="0"/>
              <w:ind w:firstLine="645"/>
            </w:pPr>
            <w:r>
              <w:t>*</w:t>
            </w:r>
            <w:r w:rsidR="00EE48B2" w:rsidRPr="00CB5CFB">
              <w:t xml:space="preserve"> – </w:t>
            </w:r>
            <w:r w:rsidR="00495EE4" w:rsidRPr="00CB5CFB">
              <w:t xml:space="preserve">Составлено автором на основании </w:t>
            </w:r>
            <w:r>
              <w:t xml:space="preserve">источника </w:t>
            </w:r>
            <w:r w:rsidR="00495EE4" w:rsidRPr="00CB5CFB">
              <w:t>[1</w:t>
            </w:r>
            <w:r w:rsidR="005A5CD6" w:rsidRPr="00CB5CFB">
              <w:t>8</w:t>
            </w:r>
            <w:r w:rsidR="00330878" w:rsidRPr="00DB7B9B">
              <w:t>8</w:t>
            </w:r>
            <w:r w:rsidR="00495EE4" w:rsidRPr="00CB5CFB">
              <w:t>]</w:t>
            </w:r>
            <w:r w:rsidR="00EE48B2" w:rsidRPr="00CB5CFB">
              <w:t xml:space="preserve">  </w:t>
            </w:r>
          </w:p>
        </w:tc>
      </w:tr>
    </w:tbl>
    <w:p w:rsidR="00485DED" w:rsidRDefault="00485DED"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 xml:space="preserve">По видам деятельности можно отметить самое большое увеличение численности работников по группе «Работники сферы услуг и продаж» в торговле на 500%, операции с недвижимым имуществом 242,2%. В группе «Специалисты-профессионалы» в здравоохранении на 155,6%, образовании  на 61,4%, государственном управлении – 34,8%. В группе «Руководители и государственные служащие» в образовании </w:t>
      </w:r>
      <w:r w:rsidR="004D391F">
        <w:rPr>
          <w:sz w:val="28"/>
          <w:szCs w:val="28"/>
        </w:rPr>
        <w:t>–</w:t>
      </w:r>
      <w:r w:rsidRPr="00CB5CFB">
        <w:rPr>
          <w:sz w:val="28"/>
          <w:szCs w:val="28"/>
        </w:rPr>
        <w:t xml:space="preserve"> 176,9%. В группе «Операторы производственного оборудования, сборщики и водители» по виду деятельности транспорт и связь на 23,1%, а также в группе «Служащие в области администрирования» в образовании на 66,7%.</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В промышленности практически по всем группам занятий наблюдается снижение численности работников низких уровней квалификации. То есть падает спрос на рабочие профессии и специалистов среднего уровня, а также рабочих сельского хозяйства. Одновременно с этим растет спрос на специалистов профессионалов не только сфер образования, здравоохранения и госуправления, но и финансовой, профессиональной, научной и технической деятельности, а также работников сфер торговли, коммунальных, социальных, индивидуальных услуг и операций с недвижимым имуществом.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Значимым показателем качественного потенциала трудовых ресурсов страны является образовательный уровень занятого населения (таблица 15).</w:t>
      </w:r>
    </w:p>
    <w:p w:rsidR="00EE48B2" w:rsidRPr="00CB5CFB" w:rsidRDefault="00EE48B2" w:rsidP="009D456F">
      <w:pPr>
        <w:pStyle w:val="a5"/>
        <w:widowControl w:val="0"/>
        <w:spacing w:before="0" w:beforeAutospacing="0" w:after="0" w:afterAutospacing="0"/>
        <w:ind w:firstLine="709"/>
        <w:jc w:val="both"/>
        <w:rPr>
          <w:sz w:val="28"/>
          <w:szCs w:val="28"/>
        </w:rPr>
      </w:pPr>
    </w:p>
    <w:p w:rsidR="00EE48B2" w:rsidRDefault="00EE48B2" w:rsidP="004D391F">
      <w:pPr>
        <w:pStyle w:val="a5"/>
        <w:widowControl w:val="0"/>
        <w:spacing w:before="0" w:beforeAutospacing="0" w:after="0" w:afterAutospacing="0"/>
        <w:jc w:val="both"/>
        <w:rPr>
          <w:sz w:val="28"/>
          <w:szCs w:val="28"/>
        </w:rPr>
      </w:pPr>
      <w:r w:rsidRPr="00CB5CFB">
        <w:rPr>
          <w:sz w:val="28"/>
          <w:szCs w:val="28"/>
        </w:rPr>
        <w:t xml:space="preserve">Таблица 15 </w:t>
      </w:r>
      <w:r w:rsidR="004D391F">
        <w:rPr>
          <w:sz w:val="28"/>
          <w:szCs w:val="28"/>
        </w:rPr>
        <w:t>–</w:t>
      </w:r>
      <w:r w:rsidRPr="00CB5CFB">
        <w:rPr>
          <w:sz w:val="28"/>
          <w:szCs w:val="28"/>
        </w:rPr>
        <w:t xml:space="preserve"> Занятое и безработное население по уровню образования</w:t>
      </w:r>
    </w:p>
    <w:p w:rsidR="00B162D9" w:rsidRPr="004D391F" w:rsidRDefault="00B162D9" w:rsidP="009D456F">
      <w:pPr>
        <w:pStyle w:val="a5"/>
        <w:widowControl w:val="0"/>
        <w:spacing w:before="0" w:beforeAutospacing="0" w:after="0" w:afterAutospacing="0"/>
        <w:ind w:firstLine="709"/>
        <w:jc w:val="both"/>
        <w:rPr>
          <w:sz w:val="16"/>
          <w:szCs w:val="16"/>
        </w:rPr>
      </w:pPr>
    </w:p>
    <w:tbl>
      <w:tblPr>
        <w:tblW w:w="963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148"/>
        <w:gridCol w:w="2369"/>
        <w:gridCol w:w="3442"/>
        <w:gridCol w:w="1240"/>
        <w:gridCol w:w="6"/>
      </w:tblGrid>
      <w:tr w:rsidR="00B162D9" w:rsidRPr="004D391F" w:rsidTr="004D391F">
        <w:trPr>
          <w:gridAfter w:val="1"/>
          <w:wAfter w:w="6" w:type="dxa"/>
          <w:trHeight w:val="122"/>
        </w:trPr>
        <w:tc>
          <w:tcPr>
            <w:tcW w:w="1426" w:type="dxa"/>
            <w:shd w:val="clear" w:color="auto" w:fill="auto"/>
            <w:noWrap/>
            <w:vAlign w:val="center"/>
            <w:hideMark/>
          </w:tcPr>
          <w:p w:rsidR="00F07D87" w:rsidRPr="004D391F" w:rsidRDefault="00F07D87" w:rsidP="004D391F">
            <w:pPr>
              <w:widowControl w:val="0"/>
              <w:jc w:val="center"/>
              <w:rPr>
                <w:lang w:val="kk-KZ"/>
              </w:rPr>
            </w:pPr>
            <w:r w:rsidRPr="004D391F">
              <w:t>Годы</w:t>
            </w:r>
          </w:p>
        </w:tc>
        <w:tc>
          <w:tcPr>
            <w:tcW w:w="1148" w:type="dxa"/>
            <w:shd w:val="clear" w:color="auto" w:fill="auto"/>
            <w:vAlign w:val="center"/>
            <w:hideMark/>
          </w:tcPr>
          <w:p w:rsidR="00B162D9" w:rsidRPr="004D391F" w:rsidRDefault="00F07D87" w:rsidP="004D391F">
            <w:pPr>
              <w:widowControl w:val="0"/>
              <w:jc w:val="center"/>
            </w:pPr>
            <w:r w:rsidRPr="004D391F">
              <w:t>Высшее</w:t>
            </w:r>
          </w:p>
        </w:tc>
        <w:tc>
          <w:tcPr>
            <w:tcW w:w="2369" w:type="dxa"/>
            <w:shd w:val="clear" w:color="auto" w:fill="auto"/>
            <w:vAlign w:val="center"/>
            <w:hideMark/>
          </w:tcPr>
          <w:p w:rsidR="00B162D9" w:rsidRPr="004D391F" w:rsidRDefault="00F07D87" w:rsidP="004D391F">
            <w:pPr>
              <w:widowControl w:val="0"/>
              <w:jc w:val="center"/>
            </w:pPr>
            <w:r w:rsidRPr="004D391F">
              <w:t>Среднее профессиональное (специальное)</w:t>
            </w:r>
          </w:p>
        </w:tc>
        <w:tc>
          <w:tcPr>
            <w:tcW w:w="3442" w:type="dxa"/>
            <w:shd w:val="clear" w:color="auto" w:fill="auto"/>
            <w:vAlign w:val="center"/>
            <w:hideMark/>
          </w:tcPr>
          <w:p w:rsidR="00B162D9" w:rsidRPr="004D391F" w:rsidRDefault="00F07D87" w:rsidP="004D391F">
            <w:pPr>
              <w:widowControl w:val="0"/>
              <w:jc w:val="center"/>
            </w:pPr>
            <w:r w:rsidRPr="004D391F">
              <w:t>Начальное, основное, общее среднее, начальное профессиональное</w:t>
            </w:r>
          </w:p>
        </w:tc>
        <w:tc>
          <w:tcPr>
            <w:tcW w:w="1240" w:type="dxa"/>
            <w:shd w:val="clear" w:color="auto" w:fill="auto"/>
            <w:noWrap/>
            <w:vAlign w:val="center"/>
            <w:hideMark/>
          </w:tcPr>
          <w:p w:rsidR="00F07D87" w:rsidRPr="004D391F" w:rsidRDefault="00F07D87" w:rsidP="004D391F">
            <w:pPr>
              <w:widowControl w:val="0"/>
              <w:jc w:val="center"/>
              <w:rPr>
                <w:lang w:val="kk-KZ"/>
              </w:rPr>
            </w:pPr>
            <w:r w:rsidRPr="004D391F">
              <w:t>Всего</w:t>
            </w:r>
          </w:p>
        </w:tc>
      </w:tr>
      <w:tr w:rsidR="00EE48B2" w:rsidRPr="004D391F" w:rsidTr="004D391F">
        <w:trPr>
          <w:gridAfter w:val="1"/>
          <w:wAfter w:w="6" w:type="dxa"/>
          <w:trHeight w:val="315"/>
        </w:trPr>
        <w:tc>
          <w:tcPr>
            <w:tcW w:w="9625" w:type="dxa"/>
            <w:gridSpan w:val="5"/>
            <w:tcBorders>
              <w:bottom w:val="single" w:sz="4" w:space="0" w:color="auto"/>
            </w:tcBorders>
            <w:shd w:val="clear" w:color="auto" w:fill="auto"/>
            <w:noWrap/>
            <w:vAlign w:val="center"/>
            <w:hideMark/>
          </w:tcPr>
          <w:p w:rsidR="00EE48B2" w:rsidRPr="004D391F" w:rsidRDefault="00EE48B2" w:rsidP="004D391F">
            <w:pPr>
              <w:widowControl w:val="0"/>
            </w:pPr>
            <w:r w:rsidRPr="004D391F">
              <w:t>Занятое население</w:t>
            </w:r>
          </w:p>
        </w:tc>
      </w:tr>
      <w:tr w:rsidR="00040E80" w:rsidRPr="004D391F" w:rsidTr="004D391F">
        <w:trPr>
          <w:gridAfter w:val="1"/>
          <w:wAfter w:w="6" w:type="dxa"/>
          <w:trHeight w:val="315"/>
        </w:trPr>
        <w:tc>
          <w:tcPr>
            <w:tcW w:w="1426" w:type="dxa"/>
            <w:tcBorders>
              <w:bottom w:val="nil"/>
            </w:tcBorders>
            <w:shd w:val="clear" w:color="auto" w:fill="auto"/>
            <w:noWrap/>
            <w:vAlign w:val="bottom"/>
            <w:hideMark/>
          </w:tcPr>
          <w:p w:rsidR="00EE48B2" w:rsidRPr="004D391F" w:rsidRDefault="00EE48B2" w:rsidP="004D391F">
            <w:pPr>
              <w:widowControl w:val="0"/>
              <w:jc w:val="center"/>
            </w:pPr>
            <w:r w:rsidRPr="004D391F">
              <w:t>2001</w:t>
            </w:r>
          </w:p>
        </w:tc>
        <w:tc>
          <w:tcPr>
            <w:tcW w:w="1148" w:type="dxa"/>
            <w:tcBorders>
              <w:bottom w:val="nil"/>
            </w:tcBorders>
            <w:shd w:val="clear" w:color="auto" w:fill="auto"/>
            <w:noWrap/>
            <w:vAlign w:val="bottom"/>
            <w:hideMark/>
          </w:tcPr>
          <w:p w:rsidR="00EE48B2" w:rsidRPr="004D391F" w:rsidRDefault="00EE48B2" w:rsidP="004D391F">
            <w:pPr>
              <w:widowControl w:val="0"/>
              <w:jc w:val="center"/>
            </w:pPr>
            <w:r w:rsidRPr="004D391F">
              <w:t>19.8</w:t>
            </w:r>
          </w:p>
        </w:tc>
        <w:tc>
          <w:tcPr>
            <w:tcW w:w="2369" w:type="dxa"/>
            <w:tcBorders>
              <w:bottom w:val="nil"/>
            </w:tcBorders>
            <w:shd w:val="clear" w:color="auto" w:fill="auto"/>
            <w:noWrap/>
            <w:vAlign w:val="bottom"/>
            <w:hideMark/>
          </w:tcPr>
          <w:p w:rsidR="00EE48B2" w:rsidRPr="004D391F" w:rsidRDefault="00EE48B2" w:rsidP="004D391F">
            <w:pPr>
              <w:widowControl w:val="0"/>
              <w:jc w:val="center"/>
            </w:pPr>
            <w:r w:rsidRPr="004D391F">
              <w:t>26.7</w:t>
            </w:r>
          </w:p>
        </w:tc>
        <w:tc>
          <w:tcPr>
            <w:tcW w:w="3442" w:type="dxa"/>
            <w:tcBorders>
              <w:bottom w:val="nil"/>
            </w:tcBorders>
            <w:shd w:val="clear" w:color="auto" w:fill="auto"/>
            <w:noWrap/>
            <w:vAlign w:val="bottom"/>
            <w:hideMark/>
          </w:tcPr>
          <w:p w:rsidR="00EE48B2" w:rsidRPr="004D391F" w:rsidRDefault="00EE48B2" w:rsidP="004D391F">
            <w:pPr>
              <w:widowControl w:val="0"/>
              <w:jc w:val="center"/>
            </w:pPr>
            <w:r w:rsidRPr="004D391F">
              <w:t>53.5</w:t>
            </w:r>
          </w:p>
        </w:tc>
        <w:tc>
          <w:tcPr>
            <w:tcW w:w="1240" w:type="dxa"/>
            <w:tcBorders>
              <w:bottom w:val="nil"/>
            </w:tcBorders>
            <w:shd w:val="clear" w:color="auto" w:fill="auto"/>
            <w:noWrap/>
            <w:vAlign w:val="bottom"/>
            <w:hideMark/>
          </w:tcPr>
          <w:p w:rsidR="00EE48B2" w:rsidRPr="004D391F" w:rsidRDefault="00EE48B2" w:rsidP="004D391F">
            <w:pPr>
              <w:widowControl w:val="0"/>
              <w:jc w:val="center"/>
            </w:pPr>
            <w:r w:rsidRPr="004D391F">
              <w:t>100</w:t>
            </w:r>
          </w:p>
        </w:tc>
      </w:tr>
      <w:tr w:rsidR="00EE48B2" w:rsidRPr="004D391F" w:rsidTr="004D391F">
        <w:trPr>
          <w:trHeight w:val="315"/>
        </w:trPr>
        <w:tc>
          <w:tcPr>
            <w:tcW w:w="1426" w:type="dxa"/>
            <w:shd w:val="clear" w:color="auto" w:fill="auto"/>
            <w:noWrap/>
            <w:vAlign w:val="bottom"/>
            <w:hideMark/>
          </w:tcPr>
          <w:p w:rsidR="00EE48B2" w:rsidRPr="004D391F" w:rsidRDefault="00EE48B2" w:rsidP="004D391F">
            <w:pPr>
              <w:widowControl w:val="0"/>
              <w:jc w:val="center"/>
            </w:pPr>
            <w:r w:rsidRPr="004D391F">
              <w:t>2010</w:t>
            </w:r>
          </w:p>
        </w:tc>
        <w:tc>
          <w:tcPr>
            <w:tcW w:w="1148" w:type="dxa"/>
            <w:shd w:val="clear" w:color="auto" w:fill="auto"/>
            <w:noWrap/>
            <w:vAlign w:val="bottom"/>
            <w:hideMark/>
          </w:tcPr>
          <w:p w:rsidR="00EE48B2" w:rsidRPr="004D391F" w:rsidRDefault="00EE48B2" w:rsidP="004D391F">
            <w:pPr>
              <w:widowControl w:val="0"/>
              <w:jc w:val="center"/>
            </w:pPr>
            <w:r w:rsidRPr="004D391F">
              <w:t>29.7</w:t>
            </w:r>
          </w:p>
        </w:tc>
        <w:tc>
          <w:tcPr>
            <w:tcW w:w="2369" w:type="dxa"/>
            <w:shd w:val="clear" w:color="auto" w:fill="auto"/>
            <w:noWrap/>
            <w:vAlign w:val="bottom"/>
            <w:hideMark/>
          </w:tcPr>
          <w:p w:rsidR="00EE48B2" w:rsidRPr="004D391F" w:rsidRDefault="00EE48B2" w:rsidP="004D391F">
            <w:pPr>
              <w:widowControl w:val="0"/>
              <w:jc w:val="center"/>
            </w:pPr>
            <w:r w:rsidRPr="004D391F">
              <w:t>28.2</w:t>
            </w:r>
          </w:p>
        </w:tc>
        <w:tc>
          <w:tcPr>
            <w:tcW w:w="3442" w:type="dxa"/>
            <w:shd w:val="clear" w:color="auto" w:fill="auto"/>
            <w:noWrap/>
            <w:vAlign w:val="bottom"/>
            <w:hideMark/>
          </w:tcPr>
          <w:p w:rsidR="00EE48B2" w:rsidRPr="004D391F" w:rsidRDefault="00EE48B2" w:rsidP="004D391F">
            <w:pPr>
              <w:widowControl w:val="0"/>
              <w:jc w:val="center"/>
            </w:pPr>
            <w:r w:rsidRPr="004D391F">
              <w:t>42.1</w:t>
            </w:r>
          </w:p>
        </w:tc>
        <w:tc>
          <w:tcPr>
            <w:tcW w:w="1246" w:type="dxa"/>
            <w:gridSpan w:val="2"/>
            <w:shd w:val="clear" w:color="auto" w:fill="auto"/>
            <w:noWrap/>
            <w:vAlign w:val="bottom"/>
            <w:hideMark/>
          </w:tcPr>
          <w:p w:rsidR="00EE48B2" w:rsidRPr="004D391F" w:rsidRDefault="00EE48B2" w:rsidP="004D391F">
            <w:pPr>
              <w:widowControl w:val="0"/>
              <w:jc w:val="center"/>
            </w:pPr>
            <w:r w:rsidRPr="004D391F">
              <w:t>100</w:t>
            </w:r>
          </w:p>
        </w:tc>
      </w:tr>
      <w:tr w:rsidR="00EE48B2" w:rsidRPr="004D391F" w:rsidTr="004D391F">
        <w:trPr>
          <w:trHeight w:val="315"/>
        </w:trPr>
        <w:tc>
          <w:tcPr>
            <w:tcW w:w="1426" w:type="dxa"/>
            <w:shd w:val="clear" w:color="auto" w:fill="auto"/>
            <w:noWrap/>
            <w:vAlign w:val="bottom"/>
            <w:hideMark/>
          </w:tcPr>
          <w:p w:rsidR="00EE48B2" w:rsidRPr="004D391F" w:rsidRDefault="00EE48B2" w:rsidP="004D391F">
            <w:pPr>
              <w:widowControl w:val="0"/>
              <w:jc w:val="center"/>
            </w:pPr>
            <w:r w:rsidRPr="004D391F">
              <w:t>2020</w:t>
            </w:r>
          </w:p>
        </w:tc>
        <w:tc>
          <w:tcPr>
            <w:tcW w:w="1148" w:type="dxa"/>
            <w:shd w:val="clear" w:color="auto" w:fill="auto"/>
            <w:noWrap/>
            <w:vAlign w:val="bottom"/>
            <w:hideMark/>
          </w:tcPr>
          <w:p w:rsidR="00EE48B2" w:rsidRPr="004D391F" w:rsidRDefault="00EE48B2" w:rsidP="004D391F">
            <w:pPr>
              <w:widowControl w:val="0"/>
              <w:jc w:val="center"/>
            </w:pPr>
            <w:r w:rsidRPr="004D391F">
              <w:t>42.5</w:t>
            </w:r>
          </w:p>
        </w:tc>
        <w:tc>
          <w:tcPr>
            <w:tcW w:w="2369" w:type="dxa"/>
            <w:shd w:val="clear" w:color="auto" w:fill="auto"/>
            <w:noWrap/>
            <w:vAlign w:val="bottom"/>
            <w:hideMark/>
          </w:tcPr>
          <w:p w:rsidR="00EE48B2" w:rsidRPr="004D391F" w:rsidRDefault="00EE48B2" w:rsidP="004D391F">
            <w:pPr>
              <w:widowControl w:val="0"/>
              <w:jc w:val="center"/>
            </w:pPr>
            <w:r w:rsidRPr="004D391F">
              <w:t>39.3</w:t>
            </w:r>
          </w:p>
        </w:tc>
        <w:tc>
          <w:tcPr>
            <w:tcW w:w="3442" w:type="dxa"/>
            <w:shd w:val="clear" w:color="auto" w:fill="auto"/>
            <w:noWrap/>
            <w:vAlign w:val="bottom"/>
            <w:hideMark/>
          </w:tcPr>
          <w:p w:rsidR="00EE48B2" w:rsidRPr="004D391F" w:rsidRDefault="00EE48B2" w:rsidP="004D391F">
            <w:pPr>
              <w:widowControl w:val="0"/>
              <w:jc w:val="center"/>
            </w:pPr>
            <w:r w:rsidRPr="004D391F">
              <w:t>18.2</w:t>
            </w:r>
          </w:p>
        </w:tc>
        <w:tc>
          <w:tcPr>
            <w:tcW w:w="1246" w:type="dxa"/>
            <w:gridSpan w:val="2"/>
            <w:shd w:val="clear" w:color="auto" w:fill="auto"/>
            <w:noWrap/>
            <w:vAlign w:val="bottom"/>
            <w:hideMark/>
          </w:tcPr>
          <w:p w:rsidR="00EE48B2" w:rsidRPr="004D391F" w:rsidRDefault="00EE48B2" w:rsidP="004D391F">
            <w:pPr>
              <w:widowControl w:val="0"/>
              <w:jc w:val="center"/>
            </w:pPr>
            <w:r w:rsidRPr="004D391F">
              <w:t>100</w:t>
            </w:r>
          </w:p>
        </w:tc>
      </w:tr>
      <w:tr w:rsidR="004D391F" w:rsidRPr="004D391F" w:rsidTr="001C2CC7">
        <w:trPr>
          <w:trHeight w:val="315"/>
        </w:trPr>
        <w:tc>
          <w:tcPr>
            <w:tcW w:w="9631" w:type="dxa"/>
            <w:gridSpan w:val="6"/>
            <w:shd w:val="clear" w:color="auto" w:fill="auto"/>
            <w:noWrap/>
            <w:vAlign w:val="center"/>
            <w:hideMark/>
          </w:tcPr>
          <w:p w:rsidR="004D391F" w:rsidRPr="004D391F" w:rsidRDefault="004D391F" w:rsidP="004D391F">
            <w:pPr>
              <w:widowControl w:val="0"/>
            </w:pPr>
            <w:r w:rsidRPr="004D391F">
              <w:t>Безработное население</w:t>
            </w:r>
          </w:p>
        </w:tc>
      </w:tr>
      <w:tr w:rsidR="00EE48B2" w:rsidRPr="004D391F" w:rsidTr="004D391F">
        <w:trPr>
          <w:trHeight w:val="315"/>
        </w:trPr>
        <w:tc>
          <w:tcPr>
            <w:tcW w:w="1426" w:type="dxa"/>
            <w:shd w:val="clear" w:color="auto" w:fill="auto"/>
            <w:noWrap/>
            <w:vAlign w:val="bottom"/>
            <w:hideMark/>
          </w:tcPr>
          <w:p w:rsidR="00EE48B2" w:rsidRPr="004D391F" w:rsidRDefault="00EE48B2" w:rsidP="004D391F">
            <w:pPr>
              <w:widowControl w:val="0"/>
              <w:jc w:val="center"/>
            </w:pPr>
            <w:r w:rsidRPr="004D391F">
              <w:t>2001</w:t>
            </w:r>
          </w:p>
        </w:tc>
        <w:tc>
          <w:tcPr>
            <w:tcW w:w="1148" w:type="dxa"/>
            <w:shd w:val="clear" w:color="auto" w:fill="auto"/>
            <w:noWrap/>
            <w:vAlign w:val="bottom"/>
            <w:hideMark/>
          </w:tcPr>
          <w:p w:rsidR="00EE48B2" w:rsidRPr="004D391F" w:rsidRDefault="00EE48B2" w:rsidP="004D391F">
            <w:pPr>
              <w:widowControl w:val="0"/>
              <w:jc w:val="center"/>
            </w:pPr>
            <w:r w:rsidRPr="004D391F">
              <w:t>12.9</w:t>
            </w:r>
          </w:p>
        </w:tc>
        <w:tc>
          <w:tcPr>
            <w:tcW w:w="2369" w:type="dxa"/>
            <w:shd w:val="clear" w:color="auto" w:fill="auto"/>
            <w:noWrap/>
            <w:vAlign w:val="bottom"/>
            <w:hideMark/>
          </w:tcPr>
          <w:p w:rsidR="00EE48B2" w:rsidRPr="004D391F" w:rsidRDefault="00EE48B2" w:rsidP="004D391F">
            <w:pPr>
              <w:widowControl w:val="0"/>
              <w:jc w:val="center"/>
            </w:pPr>
            <w:r w:rsidRPr="004D391F">
              <w:t>25.7</w:t>
            </w:r>
          </w:p>
        </w:tc>
        <w:tc>
          <w:tcPr>
            <w:tcW w:w="3442" w:type="dxa"/>
            <w:shd w:val="clear" w:color="auto" w:fill="auto"/>
            <w:noWrap/>
            <w:vAlign w:val="bottom"/>
            <w:hideMark/>
          </w:tcPr>
          <w:p w:rsidR="00EE48B2" w:rsidRPr="004D391F" w:rsidRDefault="00EE48B2" w:rsidP="004D391F">
            <w:pPr>
              <w:widowControl w:val="0"/>
              <w:jc w:val="center"/>
            </w:pPr>
            <w:r w:rsidRPr="004D391F">
              <w:t>61.5</w:t>
            </w:r>
          </w:p>
        </w:tc>
        <w:tc>
          <w:tcPr>
            <w:tcW w:w="1246" w:type="dxa"/>
            <w:gridSpan w:val="2"/>
            <w:shd w:val="clear" w:color="auto" w:fill="auto"/>
            <w:noWrap/>
            <w:vAlign w:val="bottom"/>
            <w:hideMark/>
          </w:tcPr>
          <w:p w:rsidR="00EE48B2" w:rsidRPr="004D391F" w:rsidRDefault="00EE48B2" w:rsidP="004D391F">
            <w:pPr>
              <w:widowControl w:val="0"/>
              <w:jc w:val="center"/>
            </w:pPr>
            <w:r w:rsidRPr="004D391F">
              <w:t>100</w:t>
            </w:r>
          </w:p>
        </w:tc>
      </w:tr>
      <w:tr w:rsidR="00EE48B2" w:rsidRPr="004D391F" w:rsidTr="004D391F">
        <w:trPr>
          <w:trHeight w:val="315"/>
        </w:trPr>
        <w:tc>
          <w:tcPr>
            <w:tcW w:w="1426" w:type="dxa"/>
            <w:shd w:val="clear" w:color="auto" w:fill="auto"/>
            <w:noWrap/>
            <w:vAlign w:val="bottom"/>
            <w:hideMark/>
          </w:tcPr>
          <w:p w:rsidR="00EE48B2" w:rsidRPr="004D391F" w:rsidRDefault="00EE48B2" w:rsidP="004D391F">
            <w:pPr>
              <w:widowControl w:val="0"/>
              <w:jc w:val="center"/>
            </w:pPr>
            <w:r w:rsidRPr="004D391F">
              <w:t>2010</w:t>
            </w:r>
          </w:p>
        </w:tc>
        <w:tc>
          <w:tcPr>
            <w:tcW w:w="1148" w:type="dxa"/>
            <w:shd w:val="clear" w:color="auto" w:fill="auto"/>
            <w:noWrap/>
            <w:vAlign w:val="bottom"/>
            <w:hideMark/>
          </w:tcPr>
          <w:p w:rsidR="00EE48B2" w:rsidRPr="004D391F" w:rsidRDefault="00EE48B2" w:rsidP="004D391F">
            <w:pPr>
              <w:widowControl w:val="0"/>
              <w:jc w:val="center"/>
            </w:pPr>
            <w:r w:rsidRPr="004D391F">
              <w:t>23.9</w:t>
            </w:r>
          </w:p>
        </w:tc>
        <w:tc>
          <w:tcPr>
            <w:tcW w:w="2369" w:type="dxa"/>
            <w:shd w:val="clear" w:color="auto" w:fill="auto"/>
            <w:noWrap/>
            <w:vAlign w:val="bottom"/>
            <w:hideMark/>
          </w:tcPr>
          <w:p w:rsidR="00EE48B2" w:rsidRPr="004D391F" w:rsidRDefault="00EE48B2" w:rsidP="004D391F">
            <w:pPr>
              <w:widowControl w:val="0"/>
              <w:jc w:val="center"/>
            </w:pPr>
            <w:r w:rsidRPr="004D391F">
              <w:t>25.9</w:t>
            </w:r>
          </w:p>
        </w:tc>
        <w:tc>
          <w:tcPr>
            <w:tcW w:w="3442" w:type="dxa"/>
            <w:shd w:val="clear" w:color="auto" w:fill="auto"/>
            <w:noWrap/>
            <w:vAlign w:val="bottom"/>
            <w:hideMark/>
          </w:tcPr>
          <w:p w:rsidR="00EE48B2" w:rsidRPr="004D391F" w:rsidRDefault="00EE48B2" w:rsidP="004D391F">
            <w:pPr>
              <w:widowControl w:val="0"/>
              <w:jc w:val="center"/>
            </w:pPr>
            <w:r w:rsidRPr="004D391F">
              <w:t>50.3</w:t>
            </w:r>
          </w:p>
        </w:tc>
        <w:tc>
          <w:tcPr>
            <w:tcW w:w="1246" w:type="dxa"/>
            <w:gridSpan w:val="2"/>
            <w:shd w:val="clear" w:color="auto" w:fill="auto"/>
            <w:noWrap/>
            <w:vAlign w:val="bottom"/>
            <w:hideMark/>
          </w:tcPr>
          <w:p w:rsidR="00EE48B2" w:rsidRPr="004D391F" w:rsidRDefault="00EE48B2" w:rsidP="004D391F">
            <w:pPr>
              <w:widowControl w:val="0"/>
              <w:jc w:val="center"/>
            </w:pPr>
            <w:r w:rsidRPr="004D391F">
              <w:t>100</w:t>
            </w:r>
          </w:p>
        </w:tc>
      </w:tr>
      <w:tr w:rsidR="00EE48B2" w:rsidRPr="004D391F" w:rsidTr="004D391F">
        <w:trPr>
          <w:trHeight w:val="315"/>
        </w:trPr>
        <w:tc>
          <w:tcPr>
            <w:tcW w:w="1426" w:type="dxa"/>
            <w:shd w:val="clear" w:color="auto" w:fill="auto"/>
            <w:noWrap/>
            <w:vAlign w:val="bottom"/>
            <w:hideMark/>
          </w:tcPr>
          <w:p w:rsidR="00EE48B2" w:rsidRPr="004D391F" w:rsidRDefault="00EE48B2" w:rsidP="004D391F">
            <w:pPr>
              <w:widowControl w:val="0"/>
              <w:jc w:val="center"/>
            </w:pPr>
            <w:r w:rsidRPr="004D391F">
              <w:t>2020</w:t>
            </w:r>
          </w:p>
        </w:tc>
        <w:tc>
          <w:tcPr>
            <w:tcW w:w="1148" w:type="dxa"/>
            <w:shd w:val="clear" w:color="auto" w:fill="auto"/>
            <w:noWrap/>
            <w:vAlign w:val="bottom"/>
            <w:hideMark/>
          </w:tcPr>
          <w:p w:rsidR="00EE48B2" w:rsidRPr="004D391F" w:rsidRDefault="00EE48B2" w:rsidP="004D391F">
            <w:pPr>
              <w:widowControl w:val="0"/>
              <w:jc w:val="center"/>
            </w:pPr>
            <w:r w:rsidRPr="004D391F">
              <w:t>37.0</w:t>
            </w:r>
          </w:p>
        </w:tc>
        <w:tc>
          <w:tcPr>
            <w:tcW w:w="2369" w:type="dxa"/>
            <w:shd w:val="clear" w:color="auto" w:fill="auto"/>
            <w:noWrap/>
            <w:vAlign w:val="bottom"/>
            <w:hideMark/>
          </w:tcPr>
          <w:p w:rsidR="00EE48B2" w:rsidRPr="004D391F" w:rsidRDefault="00EE48B2" w:rsidP="004D391F">
            <w:pPr>
              <w:widowControl w:val="0"/>
              <w:jc w:val="center"/>
            </w:pPr>
            <w:r w:rsidRPr="004D391F">
              <w:t>40.2</w:t>
            </w:r>
          </w:p>
        </w:tc>
        <w:tc>
          <w:tcPr>
            <w:tcW w:w="3442" w:type="dxa"/>
            <w:shd w:val="clear" w:color="auto" w:fill="auto"/>
            <w:noWrap/>
            <w:vAlign w:val="bottom"/>
            <w:hideMark/>
          </w:tcPr>
          <w:p w:rsidR="00EE48B2" w:rsidRPr="004D391F" w:rsidRDefault="00EE48B2" w:rsidP="004D391F">
            <w:pPr>
              <w:widowControl w:val="0"/>
              <w:jc w:val="center"/>
            </w:pPr>
            <w:r w:rsidRPr="004D391F">
              <w:t>22.8</w:t>
            </w:r>
          </w:p>
        </w:tc>
        <w:tc>
          <w:tcPr>
            <w:tcW w:w="1246" w:type="dxa"/>
            <w:gridSpan w:val="2"/>
            <w:shd w:val="clear" w:color="auto" w:fill="auto"/>
            <w:noWrap/>
            <w:vAlign w:val="bottom"/>
            <w:hideMark/>
          </w:tcPr>
          <w:p w:rsidR="00EE48B2" w:rsidRPr="004D391F" w:rsidRDefault="00EE48B2" w:rsidP="004D391F">
            <w:pPr>
              <w:widowControl w:val="0"/>
              <w:jc w:val="center"/>
            </w:pPr>
            <w:r w:rsidRPr="004D391F">
              <w:t>100</w:t>
            </w:r>
          </w:p>
        </w:tc>
      </w:tr>
      <w:tr w:rsidR="00EE48B2" w:rsidRPr="004D391F" w:rsidTr="004D391F">
        <w:trPr>
          <w:trHeight w:val="315"/>
        </w:trPr>
        <w:tc>
          <w:tcPr>
            <w:tcW w:w="9631" w:type="dxa"/>
            <w:gridSpan w:val="6"/>
            <w:shd w:val="clear" w:color="auto" w:fill="auto"/>
            <w:noWrap/>
            <w:vAlign w:val="center"/>
          </w:tcPr>
          <w:p w:rsidR="00EE48B2" w:rsidRPr="004D391F" w:rsidRDefault="00EE48B2" w:rsidP="004D391F">
            <w:pPr>
              <w:widowControl w:val="0"/>
              <w:ind w:firstLine="587"/>
            </w:pPr>
            <w:r w:rsidRPr="004D391F">
              <w:t xml:space="preserve">Примечание – </w:t>
            </w:r>
            <w:r w:rsidR="00117ED6" w:rsidRPr="004D391F">
              <w:t xml:space="preserve">Составлено автором на основании </w:t>
            </w:r>
            <w:r w:rsidR="00F23937">
              <w:t xml:space="preserve">источника </w:t>
            </w:r>
            <w:r w:rsidR="00117ED6" w:rsidRPr="004D391F">
              <w:t>[1</w:t>
            </w:r>
            <w:r w:rsidR="00DB7B9B" w:rsidRPr="004D391F">
              <w:t>89</w:t>
            </w:r>
            <w:r w:rsidR="00117ED6" w:rsidRPr="004D391F">
              <w:t xml:space="preserve">] </w:t>
            </w:r>
          </w:p>
        </w:tc>
      </w:tr>
    </w:tbl>
    <w:p w:rsidR="00EE48B2" w:rsidRPr="00CB5CFB" w:rsidRDefault="00EE48B2" w:rsidP="009D456F">
      <w:pPr>
        <w:pStyle w:val="a5"/>
        <w:widowControl w:val="0"/>
        <w:spacing w:before="0" w:beforeAutospacing="0" w:after="0" w:afterAutospacing="0"/>
        <w:ind w:firstLine="709"/>
        <w:jc w:val="both"/>
        <w:rPr>
          <w:sz w:val="28"/>
          <w:szCs w:val="28"/>
        </w:rPr>
      </w:pP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В Казахстане за исследуемый период последовательно возрастал удельный вес работников с высшим образованием, что становится устоявшейся тенденцией. Удельный вес занятых с высшим образованием в экономике страны в 2020 г. составил 42,5% от общей численности занятых, что в 2 раза превышает уровень высшего образования 2001 года. Также растет доля работников со средним профессиональным образованием с 26,7% в 2001 году до 39,3% в 2020 г. Значительному снижению подверглось начальное, основное и общее образование. Его доля уменьшилась в 3 раза с 53,5% в 2001 году до 18,2% в 2020 г.</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Изменилась и структура безработного населения по уровню образования. Если в 2001 году большую долю безработных составляли люди с начальным, основным и общим образованием </w:t>
      </w:r>
      <w:r w:rsidR="004D391F">
        <w:rPr>
          <w:sz w:val="28"/>
          <w:szCs w:val="28"/>
        </w:rPr>
        <w:t>–</w:t>
      </w:r>
      <w:r w:rsidRPr="00CB5CFB">
        <w:rPr>
          <w:sz w:val="28"/>
          <w:szCs w:val="28"/>
        </w:rPr>
        <w:t xml:space="preserve"> 61,5%, то в 2020 г. население со средним профессиональным образованием – 40,2%. Доля безработных среди людей с высшим образованием также выросла с 12,9% в 2001 г. до 37% в 2020 году. То есть наличие высшего образования не гарантирует стабильную занятость. Необходим постоянный профессиональный, личностный, образовательный рост, в складывающихся условиях постоянной конкуренции.</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Значительный сдвиг в сторону увеличения доли работников с высшим образованием можно трактовать несколькими причинами. Одной из них является доступность высшего образования. Другая объясняется повышением потребности в работниках, обладающими новыми технологическими знаниями и компетенциями как в промышленном секторе, так и в сфере услуг.</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То есть прослеживаются изменения к профессиональным и квалификационным требованиям, предъявляемым к работникам. Растет спрос на высококвалифицированных специалистов. Положительная тенденция роста образовательного уровня вполне отвечает современному этапу становления цифровой экономики и формированию в будущем новых профессий и специальностей.</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Спрос на специалистов профессионалов также подтверждается проведенным статистическим анализом вакантных рабочих мест по профессиональным группам (таблица 16).</w:t>
      </w:r>
    </w:p>
    <w:p w:rsidR="004D391F" w:rsidRDefault="004D391F" w:rsidP="009D456F">
      <w:pPr>
        <w:pStyle w:val="a5"/>
        <w:widowControl w:val="0"/>
        <w:spacing w:before="0" w:beforeAutospacing="0" w:after="0" w:afterAutospacing="0"/>
        <w:ind w:firstLine="709"/>
        <w:jc w:val="both"/>
        <w:rPr>
          <w:sz w:val="28"/>
          <w:szCs w:val="28"/>
          <w:lang w:val="kk-KZ"/>
        </w:rPr>
      </w:pPr>
    </w:p>
    <w:p w:rsidR="00EE48B2" w:rsidRPr="004D391F" w:rsidRDefault="00EE48B2" w:rsidP="004D391F">
      <w:pPr>
        <w:pStyle w:val="a5"/>
        <w:widowControl w:val="0"/>
        <w:spacing w:before="0" w:beforeAutospacing="0" w:after="0" w:afterAutospacing="0"/>
        <w:jc w:val="both"/>
        <w:rPr>
          <w:sz w:val="28"/>
          <w:szCs w:val="28"/>
          <w:lang w:val="kk-KZ"/>
        </w:rPr>
      </w:pPr>
      <w:r w:rsidRPr="00CB5CFB">
        <w:rPr>
          <w:sz w:val="28"/>
          <w:szCs w:val="28"/>
        </w:rPr>
        <w:t xml:space="preserve">Таблица 16 </w:t>
      </w:r>
      <w:r w:rsidR="004D391F">
        <w:rPr>
          <w:sz w:val="28"/>
          <w:szCs w:val="28"/>
        </w:rPr>
        <w:t>–</w:t>
      </w:r>
      <w:r w:rsidRPr="00CB5CFB">
        <w:rPr>
          <w:sz w:val="28"/>
          <w:szCs w:val="28"/>
        </w:rPr>
        <w:t xml:space="preserve"> Число вакантных рабочих мест по профессиональным группам на 1.01.2013 и 1.01.2021</w:t>
      </w:r>
      <w:r w:rsidR="00421C9B">
        <w:rPr>
          <w:sz w:val="28"/>
          <w:szCs w:val="28"/>
        </w:rPr>
        <w:t xml:space="preserve"> </w:t>
      </w:r>
      <w:r w:rsidRPr="00CB5CFB">
        <w:rPr>
          <w:sz w:val="28"/>
          <w:szCs w:val="28"/>
        </w:rPr>
        <w:t>гг</w:t>
      </w:r>
      <w:r w:rsidR="004D391F">
        <w:rPr>
          <w:sz w:val="28"/>
          <w:szCs w:val="28"/>
          <w:lang w:val="kk-KZ"/>
        </w:rPr>
        <w:t>.</w:t>
      </w:r>
    </w:p>
    <w:p w:rsidR="00146631" w:rsidRPr="004D391F" w:rsidRDefault="00146631" w:rsidP="009D456F">
      <w:pPr>
        <w:pStyle w:val="a5"/>
        <w:widowControl w:val="0"/>
        <w:spacing w:before="0" w:beforeAutospacing="0" w:after="0" w:afterAutospacing="0"/>
        <w:ind w:firstLine="709"/>
        <w:jc w:val="both"/>
        <w:rPr>
          <w:sz w:val="16"/>
          <w:szCs w:val="16"/>
        </w:rPr>
      </w:pPr>
    </w:p>
    <w:tbl>
      <w:tblPr>
        <w:tblW w:w="9650" w:type="dxa"/>
        <w:tblInd w:w="97" w:type="dxa"/>
        <w:tblLayout w:type="fixed"/>
        <w:tblLook w:val="04A0" w:firstRow="1" w:lastRow="0" w:firstColumn="1" w:lastColumn="0" w:noHBand="0" w:noVBand="1"/>
      </w:tblPr>
      <w:tblGrid>
        <w:gridCol w:w="3839"/>
        <w:gridCol w:w="1701"/>
        <w:gridCol w:w="1275"/>
        <w:gridCol w:w="1560"/>
        <w:gridCol w:w="1275"/>
      </w:tblGrid>
      <w:tr w:rsidR="00EE48B2" w:rsidRPr="00CB5CFB" w:rsidTr="00B94944">
        <w:trPr>
          <w:trHeight w:val="770"/>
        </w:trPr>
        <w:tc>
          <w:tcPr>
            <w:tcW w:w="3839" w:type="dxa"/>
            <w:vMerge w:val="restart"/>
            <w:tcBorders>
              <w:top w:val="single" w:sz="4" w:space="0" w:color="auto"/>
              <w:left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Профессиональные группы</w:t>
            </w:r>
          </w:p>
        </w:tc>
        <w:tc>
          <w:tcPr>
            <w:tcW w:w="2976" w:type="dxa"/>
            <w:gridSpan w:val="2"/>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Число вакантных рабочих мест, человек</w:t>
            </w:r>
          </w:p>
        </w:tc>
        <w:tc>
          <w:tcPr>
            <w:tcW w:w="1560" w:type="dxa"/>
            <w:vMerge w:val="restart"/>
            <w:tcBorders>
              <w:top w:val="single" w:sz="4" w:space="0" w:color="auto"/>
              <w:left w:val="nil"/>
              <w:right w:val="single" w:sz="4" w:space="0" w:color="auto"/>
            </w:tcBorders>
            <w:shd w:val="clear" w:color="auto" w:fill="auto"/>
            <w:noWrap/>
            <w:vAlign w:val="center"/>
            <w:hideMark/>
          </w:tcPr>
          <w:p w:rsidR="00EE48B2" w:rsidRPr="00CB5CFB" w:rsidRDefault="00EE48B2" w:rsidP="004D391F">
            <w:pPr>
              <w:widowControl w:val="0"/>
              <w:jc w:val="center"/>
            </w:pPr>
            <w:r w:rsidRPr="00CB5CFB">
              <w:t>Абсолютное изменение</w:t>
            </w:r>
          </w:p>
        </w:tc>
        <w:tc>
          <w:tcPr>
            <w:tcW w:w="1275" w:type="dxa"/>
            <w:vMerge w:val="restart"/>
            <w:tcBorders>
              <w:top w:val="single" w:sz="4" w:space="0" w:color="auto"/>
              <w:left w:val="nil"/>
              <w:right w:val="single" w:sz="4" w:space="0" w:color="auto"/>
            </w:tcBorders>
            <w:shd w:val="clear" w:color="auto" w:fill="auto"/>
            <w:noWrap/>
            <w:vAlign w:val="center"/>
            <w:hideMark/>
          </w:tcPr>
          <w:p w:rsidR="00EE48B2" w:rsidRPr="00CB5CFB" w:rsidRDefault="00EE48B2" w:rsidP="004D391F">
            <w:pPr>
              <w:widowControl w:val="0"/>
              <w:jc w:val="center"/>
            </w:pPr>
            <w:r w:rsidRPr="00CB5CFB">
              <w:t>Темп прироста, %</w:t>
            </w:r>
          </w:p>
        </w:tc>
      </w:tr>
      <w:tr w:rsidR="00EE48B2" w:rsidRPr="00CB5CFB" w:rsidTr="00F23937">
        <w:trPr>
          <w:trHeight w:val="449"/>
        </w:trPr>
        <w:tc>
          <w:tcPr>
            <w:tcW w:w="3839" w:type="dxa"/>
            <w:vMerge/>
            <w:tcBorders>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4D391F">
            <w:pPr>
              <w:widowControl w:val="0"/>
            </w:pPr>
          </w:p>
        </w:tc>
        <w:tc>
          <w:tcPr>
            <w:tcW w:w="1701"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F23937">
            <w:pPr>
              <w:widowControl w:val="0"/>
              <w:jc w:val="center"/>
            </w:pPr>
            <w:r w:rsidRPr="00CB5CFB">
              <w:t>1.01.2013</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F23937">
            <w:pPr>
              <w:widowControl w:val="0"/>
              <w:jc w:val="center"/>
            </w:pPr>
            <w:r w:rsidRPr="00CB5CFB">
              <w:t>1.01.2021</w:t>
            </w:r>
          </w:p>
        </w:tc>
        <w:tc>
          <w:tcPr>
            <w:tcW w:w="1560" w:type="dxa"/>
            <w:vMerge/>
            <w:tcBorders>
              <w:left w:val="nil"/>
              <w:bottom w:val="single" w:sz="4" w:space="0" w:color="auto"/>
              <w:right w:val="single" w:sz="4" w:space="0" w:color="auto"/>
            </w:tcBorders>
            <w:shd w:val="clear" w:color="auto" w:fill="auto"/>
            <w:vAlign w:val="bottom"/>
            <w:hideMark/>
          </w:tcPr>
          <w:p w:rsidR="00EE48B2" w:rsidRPr="00CB5CFB" w:rsidRDefault="00EE48B2" w:rsidP="004D391F">
            <w:pPr>
              <w:widowControl w:val="0"/>
              <w:jc w:val="center"/>
            </w:pPr>
          </w:p>
        </w:tc>
        <w:tc>
          <w:tcPr>
            <w:tcW w:w="1275" w:type="dxa"/>
            <w:vMerge/>
            <w:tcBorders>
              <w:left w:val="nil"/>
              <w:bottom w:val="single" w:sz="4" w:space="0" w:color="auto"/>
              <w:right w:val="single" w:sz="4" w:space="0" w:color="auto"/>
            </w:tcBorders>
            <w:shd w:val="clear" w:color="auto" w:fill="auto"/>
            <w:vAlign w:val="bottom"/>
            <w:hideMark/>
          </w:tcPr>
          <w:p w:rsidR="00EE48B2" w:rsidRPr="00CB5CFB" w:rsidRDefault="00EE48B2" w:rsidP="004D391F">
            <w:pPr>
              <w:widowControl w:val="0"/>
              <w:jc w:val="center"/>
            </w:pPr>
          </w:p>
        </w:tc>
      </w:tr>
      <w:tr w:rsidR="00EE48B2" w:rsidRPr="00CB5CFB" w:rsidTr="00B94944">
        <w:trPr>
          <w:trHeight w:val="345"/>
        </w:trPr>
        <w:tc>
          <w:tcPr>
            <w:tcW w:w="3839" w:type="dxa"/>
            <w:tcBorders>
              <w:top w:val="nil"/>
              <w:left w:val="single" w:sz="4" w:space="0" w:color="auto"/>
              <w:bottom w:val="single" w:sz="4" w:space="0" w:color="auto"/>
              <w:right w:val="single" w:sz="4" w:space="0" w:color="auto"/>
            </w:tcBorders>
            <w:shd w:val="clear" w:color="auto" w:fill="auto"/>
            <w:vAlign w:val="center"/>
            <w:hideMark/>
          </w:tcPr>
          <w:p w:rsidR="00EE48B2" w:rsidRPr="00CB5CFB" w:rsidRDefault="00EE48B2" w:rsidP="004D391F">
            <w:pPr>
              <w:widowControl w:val="0"/>
            </w:pPr>
            <w:r w:rsidRPr="00CB5CFB">
              <w:t>Всего, человек</w:t>
            </w:r>
          </w:p>
        </w:tc>
        <w:tc>
          <w:tcPr>
            <w:tcW w:w="1701" w:type="dxa"/>
            <w:tcBorders>
              <w:top w:val="nil"/>
              <w:left w:val="nil"/>
              <w:bottom w:val="single" w:sz="4" w:space="0" w:color="auto"/>
              <w:right w:val="single" w:sz="4" w:space="0" w:color="auto"/>
            </w:tcBorders>
            <w:shd w:val="clear" w:color="auto" w:fill="auto"/>
            <w:vAlign w:val="bottom"/>
            <w:hideMark/>
          </w:tcPr>
          <w:p w:rsidR="00EE48B2" w:rsidRPr="00CB5CFB" w:rsidRDefault="00EE48B2" w:rsidP="004D391F">
            <w:pPr>
              <w:widowControl w:val="0"/>
              <w:jc w:val="center"/>
            </w:pPr>
            <w:r w:rsidRPr="00CB5CFB">
              <w:t>25 748</w:t>
            </w:r>
          </w:p>
        </w:tc>
        <w:tc>
          <w:tcPr>
            <w:tcW w:w="1275" w:type="dxa"/>
            <w:tcBorders>
              <w:top w:val="nil"/>
              <w:left w:val="nil"/>
              <w:bottom w:val="single" w:sz="4" w:space="0" w:color="auto"/>
              <w:right w:val="single" w:sz="4" w:space="0" w:color="auto"/>
            </w:tcBorders>
            <w:shd w:val="clear" w:color="auto" w:fill="auto"/>
            <w:vAlign w:val="bottom"/>
            <w:hideMark/>
          </w:tcPr>
          <w:p w:rsidR="00EE48B2" w:rsidRPr="00CB5CFB" w:rsidRDefault="00EE48B2" w:rsidP="004D391F">
            <w:pPr>
              <w:widowControl w:val="0"/>
              <w:jc w:val="center"/>
            </w:pPr>
            <w:r w:rsidRPr="00CB5CFB">
              <w:t>36 976</w:t>
            </w:r>
          </w:p>
        </w:tc>
        <w:tc>
          <w:tcPr>
            <w:tcW w:w="15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4D391F">
            <w:pPr>
              <w:widowControl w:val="0"/>
              <w:jc w:val="center"/>
            </w:pPr>
            <w:r w:rsidRPr="00CB5CFB">
              <w:t>11 228</w:t>
            </w:r>
          </w:p>
        </w:tc>
        <w:tc>
          <w:tcPr>
            <w:tcW w:w="1275"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4D391F">
            <w:pPr>
              <w:widowControl w:val="0"/>
              <w:jc w:val="center"/>
            </w:pPr>
            <w:r w:rsidRPr="00CB5CFB">
              <w:t>43.6</w:t>
            </w:r>
          </w:p>
        </w:tc>
      </w:tr>
      <w:tr w:rsidR="00EE48B2" w:rsidRPr="00CB5CFB" w:rsidTr="00ED35B3">
        <w:trPr>
          <w:trHeight w:val="326"/>
        </w:trPr>
        <w:tc>
          <w:tcPr>
            <w:tcW w:w="3839" w:type="dxa"/>
            <w:tcBorders>
              <w:top w:val="nil"/>
              <w:left w:val="single" w:sz="4" w:space="0" w:color="auto"/>
              <w:bottom w:val="single" w:sz="4" w:space="0" w:color="auto"/>
              <w:right w:val="single" w:sz="4" w:space="0" w:color="auto"/>
            </w:tcBorders>
            <w:shd w:val="clear" w:color="auto" w:fill="auto"/>
            <w:vAlign w:val="center"/>
            <w:hideMark/>
          </w:tcPr>
          <w:p w:rsidR="00EE48B2" w:rsidRPr="00CB5CFB" w:rsidRDefault="00EE48B2" w:rsidP="004D391F">
            <w:pPr>
              <w:widowControl w:val="0"/>
            </w:pPr>
            <w:r w:rsidRPr="00CB5CFB">
              <w:t>Руководители и государственные служащие</w:t>
            </w:r>
          </w:p>
        </w:tc>
        <w:tc>
          <w:tcPr>
            <w:tcW w:w="1701"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1 090</w:t>
            </w:r>
          </w:p>
        </w:tc>
        <w:tc>
          <w:tcPr>
            <w:tcW w:w="1275"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1 464</w:t>
            </w:r>
          </w:p>
        </w:tc>
        <w:tc>
          <w:tcPr>
            <w:tcW w:w="1560"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374</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34.3</w:t>
            </w:r>
          </w:p>
        </w:tc>
      </w:tr>
      <w:tr w:rsidR="00EE48B2" w:rsidRPr="00CB5CFB" w:rsidTr="00F23937">
        <w:trPr>
          <w:trHeight w:hRule="exact" w:val="1406"/>
        </w:trPr>
        <w:tc>
          <w:tcPr>
            <w:tcW w:w="3839" w:type="dxa"/>
            <w:tcBorders>
              <w:top w:val="single" w:sz="4" w:space="0" w:color="auto"/>
              <w:left w:val="single" w:sz="4" w:space="0" w:color="auto"/>
              <w:bottom w:val="single" w:sz="4" w:space="0" w:color="auto"/>
              <w:right w:val="single" w:sz="4" w:space="0" w:color="auto"/>
            </w:tcBorders>
            <w:shd w:val="clear" w:color="auto" w:fill="auto"/>
            <w:hideMark/>
          </w:tcPr>
          <w:p w:rsidR="00EE48B2" w:rsidRPr="00CB5CFB" w:rsidRDefault="004D391F" w:rsidP="004D391F">
            <w:pPr>
              <w:widowControl w:val="0"/>
            </w:pPr>
            <w:r>
              <w:t xml:space="preserve">Специалисты-профессионалы, </w:t>
            </w:r>
            <w:r w:rsidR="00EE48B2" w:rsidRPr="00CB5CFB">
              <w:t>в том числе:</w:t>
            </w:r>
          </w:p>
          <w:p w:rsidR="00EE48B2" w:rsidRPr="004D391F" w:rsidRDefault="00EE48B2" w:rsidP="004D391F">
            <w:pPr>
              <w:widowControl w:val="0"/>
              <w:rPr>
                <w:lang w:val="kk-KZ"/>
              </w:rPr>
            </w:pPr>
            <w:r w:rsidRPr="00CB5CFB">
              <w:t>В област</w:t>
            </w:r>
            <w:r w:rsidR="004D391F">
              <w:t xml:space="preserve">и науки и техники </w:t>
            </w:r>
          </w:p>
          <w:p w:rsidR="00EE48B2" w:rsidRPr="00CB5CFB" w:rsidRDefault="00EE48B2" w:rsidP="004D391F">
            <w:pPr>
              <w:widowControl w:val="0"/>
            </w:pPr>
            <w:r w:rsidRPr="00CB5CFB">
              <w:t xml:space="preserve">В образовании </w:t>
            </w:r>
          </w:p>
          <w:p w:rsidR="00EE48B2" w:rsidRPr="00CB5CFB" w:rsidRDefault="00EE48B2" w:rsidP="004D391F">
            <w:pPr>
              <w:widowControl w:val="0"/>
            </w:pPr>
            <w:r w:rsidRPr="00CB5CFB">
              <w:t>Специалисты-профессионалы ИТ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6 641</w:t>
            </w:r>
          </w:p>
          <w:p w:rsidR="00EE48B2" w:rsidRPr="00CB5CFB" w:rsidRDefault="00EE48B2" w:rsidP="004D391F">
            <w:pPr>
              <w:widowControl w:val="0"/>
              <w:jc w:val="center"/>
            </w:pPr>
          </w:p>
          <w:p w:rsidR="00EE48B2" w:rsidRPr="00CB5CFB" w:rsidRDefault="00EE48B2" w:rsidP="004D391F">
            <w:pPr>
              <w:widowControl w:val="0"/>
              <w:jc w:val="center"/>
            </w:pPr>
            <w:r w:rsidRPr="00CB5CFB">
              <w:t>1677</w:t>
            </w:r>
          </w:p>
          <w:p w:rsidR="00EE48B2" w:rsidRPr="00CB5CFB" w:rsidRDefault="00EE48B2" w:rsidP="004D391F">
            <w:pPr>
              <w:widowControl w:val="0"/>
              <w:jc w:val="center"/>
            </w:pPr>
            <w:r w:rsidRPr="00CB5CFB">
              <w:t>901</w:t>
            </w:r>
          </w:p>
          <w:p w:rsidR="00EE48B2" w:rsidRPr="00CB5CFB" w:rsidRDefault="00EE48B2" w:rsidP="004D391F">
            <w:pPr>
              <w:widowControl w:val="0"/>
              <w:jc w:val="center"/>
            </w:pPr>
            <w:r w:rsidRPr="00CB5CFB">
              <w:t>414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8 322</w:t>
            </w:r>
          </w:p>
          <w:p w:rsidR="00EE48B2" w:rsidRPr="00CB5CFB" w:rsidRDefault="00EE48B2" w:rsidP="004D391F">
            <w:pPr>
              <w:widowControl w:val="0"/>
              <w:jc w:val="center"/>
            </w:pPr>
          </w:p>
          <w:p w:rsidR="00EE48B2" w:rsidRPr="00CB5CFB" w:rsidRDefault="00EE48B2" w:rsidP="004D391F">
            <w:pPr>
              <w:widowControl w:val="0"/>
              <w:jc w:val="center"/>
            </w:pPr>
            <w:r w:rsidRPr="00CB5CFB">
              <w:t>2211</w:t>
            </w:r>
          </w:p>
          <w:p w:rsidR="00EE48B2" w:rsidRPr="00CB5CFB" w:rsidRDefault="00EE48B2" w:rsidP="004D391F">
            <w:pPr>
              <w:widowControl w:val="0"/>
              <w:jc w:val="center"/>
            </w:pPr>
            <w:r w:rsidRPr="00CB5CFB">
              <w:t>1344</w:t>
            </w:r>
          </w:p>
          <w:p w:rsidR="00EE48B2" w:rsidRPr="00CB5CFB" w:rsidRDefault="00EE48B2" w:rsidP="004D391F">
            <w:pPr>
              <w:widowControl w:val="0"/>
              <w:jc w:val="center"/>
            </w:pPr>
            <w:r w:rsidRPr="00CB5CFB">
              <w:t>525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1 681</w:t>
            </w:r>
          </w:p>
          <w:p w:rsidR="00EE48B2" w:rsidRPr="00CB5CFB" w:rsidRDefault="00EE48B2" w:rsidP="004D391F">
            <w:pPr>
              <w:widowControl w:val="0"/>
              <w:jc w:val="center"/>
            </w:pPr>
          </w:p>
          <w:p w:rsidR="00EE48B2" w:rsidRPr="00CB5CFB" w:rsidRDefault="00EE48B2" w:rsidP="004D391F">
            <w:pPr>
              <w:widowControl w:val="0"/>
              <w:jc w:val="center"/>
            </w:pPr>
            <w:r w:rsidRPr="00CB5CFB">
              <w:t>534</w:t>
            </w:r>
          </w:p>
          <w:p w:rsidR="00EE48B2" w:rsidRPr="00CB5CFB" w:rsidRDefault="00EE48B2" w:rsidP="004D391F">
            <w:pPr>
              <w:widowControl w:val="0"/>
              <w:jc w:val="center"/>
            </w:pPr>
            <w:r w:rsidRPr="00CB5CFB">
              <w:t>443</w:t>
            </w:r>
          </w:p>
          <w:p w:rsidR="00EE48B2" w:rsidRPr="00CB5CFB" w:rsidRDefault="00EE48B2" w:rsidP="004D391F">
            <w:pPr>
              <w:widowControl w:val="0"/>
              <w:jc w:val="center"/>
            </w:pPr>
            <w:r w:rsidRPr="00CB5CFB">
              <w:t>111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25.3</w:t>
            </w:r>
          </w:p>
          <w:p w:rsidR="00EE48B2" w:rsidRPr="00CB5CFB" w:rsidRDefault="00EE48B2" w:rsidP="004D391F">
            <w:pPr>
              <w:widowControl w:val="0"/>
              <w:jc w:val="center"/>
            </w:pPr>
          </w:p>
          <w:p w:rsidR="00EE48B2" w:rsidRPr="00CB5CFB" w:rsidRDefault="00EE48B2" w:rsidP="004D391F">
            <w:pPr>
              <w:widowControl w:val="0"/>
              <w:jc w:val="center"/>
            </w:pPr>
            <w:r w:rsidRPr="00CB5CFB">
              <w:t>31,8</w:t>
            </w:r>
          </w:p>
          <w:p w:rsidR="00EE48B2" w:rsidRPr="00CB5CFB" w:rsidRDefault="00EE48B2" w:rsidP="004D391F">
            <w:pPr>
              <w:widowControl w:val="0"/>
              <w:jc w:val="center"/>
            </w:pPr>
            <w:r w:rsidRPr="00CB5CFB">
              <w:t>49,2</w:t>
            </w:r>
          </w:p>
          <w:p w:rsidR="00EE48B2" w:rsidRPr="00CB5CFB" w:rsidRDefault="00EE48B2" w:rsidP="004D391F">
            <w:pPr>
              <w:widowControl w:val="0"/>
              <w:jc w:val="center"/>
            </w:pPr>
            <w:r w:rsidRPr="00CB5CFB">
              <w:t>26,8</w:t>
            </w:r>
          </w:p>
        </w:tc>
      </w:tr>
      <w:tr w:rsidR="00EE48B2" w:rsidRPr="00CB5CFB" w:rsidTr="00F23937">
        <w:trPr>
          <w:trHeight w:val="273"/>
        </w:trPr>
        <w:tc>
          <w:tcPr>
            <w:tcW w:w="3839" w:type="dxa"/>
            <w:tcBorders>
              <w:top w:val="single" w:sz="4" w:space="0" w:color="auto"/>
              <w:left w:val="single" w:sz="4" w:space="0" w:color="auto"/>
              <w:bottom w:val="single" w:sz="4" w:space="0" w:color="auto"/>
              <w:right w:val="single" w:sz="4" w:space="0" w:color="auto"/>
            </w:tcBorders>
            <w:shd w:val="clear" w:color="auto" w:fill="auto"/>
            <w:hideMark/>
          </w:tcPr>
          <w:p w:rsidR="00EE48B2" w:rsidRPr="00CB5CFB" w:rsidRDefault="00EE48B2" w:rsidP="004D391F">
            <w:pPr>
              <w:widowControl w:val="0"/>
            </w:pPr>
            <w:r w:rsidRPr="00CB5CFB">
              <w:t>Специалисты среднего уровня квалификации, в том числе:</w:t>
            </w:r>
          </w:p>
          <w:p w:rsidR="00EE48B2" w:rsidRPr="00CB5CFB" w:rsidRDefault="00EE48B2" w:rsidP="004D391F">
            <w:pPr>
              <w:widowControl w:val="0"/>
            </w:pPr>
            <w:r w:rsidRPr="00CB5CFB">
              <w:t>Операторы и техники ИКТ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3 938</w:t>
            </w:r>
          </w:p>
          <w:p w:rsidR="00EE48B2" w:rsidRPr="00CB5CFB" w:rsidRDefault="00EE48B2" w:rsidP="004D391F">
            <w:pPr>
              <w:widowControl w:val="0"/>
              <w:jc w:val="center"/>
            </w:pPr>
          </w:p>
          <w:p w:rsidR="00EE48B2" w:rsidRPr="00CB5CFB" w:rsidRDefault="00EE48B2" w:rsidP="004D391F">
            <w:pPr>
              <w:widowControl w:val="0"/>
              <w:jc w:val="center"/>
            </w:pPr>
            <w:r w:rsidRPr="00CB5CFB">
              <w:t>32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3 257</w:t>
            </w:r>
          </w:p>
          <w:p w:rsidR="00EE48B2" w:rsidRPr="00CB5CFB" w:rsidRDefault="00EE48B2" w:rsidP="004D391F">
            <w:pPr>
              <w:widowControl w:val="0"/>
              <w:jc w:val="center"/>
            </w:pPr>
          </w:p>
          <w:p w:rsidR="00EE48B2" w:rsidRPr="00CB5CFB" w:rsidRDefault="00EE48B2" w:rsidP="004D391F">
            <w:pPr>
              <w:widowControl w:val="0"/>
              <w:jc w:val="center"/>
            </w:pPr>
            <w:r w:rsidRPr="00CB5CFB">
              <w:t>214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- 681</w:t>
            </w:r>
          </w:p>
          <w:p w:rsidR="00EE48B2" w:rsidRPr="00CB5CFB" w:rsidRDefault="00EE48B2" w:rsidP="004D391F">
            <w:pPr>
              <w:widowControl w:val="0"/>
              <w:jc w:val="center"/>
            </w:pPr>
          </w:p>
          <w:p w:rsidR="00EE48B2" w:rsidRPr="00CB5CFB" w:rsidRDefault="00EE48B2" w:rsidP="004D391F">
            <w:pPr>
              <w:widowControl w:val="0"/>
              <w:jc w:val="center"/>
            </w:pPr>
            <w:r w:rsidRPr="00CB5CFB">
              <w:t>182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-17.3</w:t>
            </w:r>
          </w:p>
          <w:p w:rsidR="00EE48B2" w:rsidRPr="00CB5CFB" w:rsidRDefault="00EE48B2" w:rsidP="004D391F">
            <w:pPr>
              <w:widowControl w:val="0"/>
              <w:jc w:val="center"/>
            </w:pPr>
          </w:p>
          <w:p w:rsidR="00EE48B2" w:rsidRPr="00CB5CFB" w:rsidRDefault="00EE48B2" w:rsidP="004D391F">
            <w:pPr>
              <w:widowControl w:val="0"/>
              <w:jc w:val="center"/>
            </w:pPr>
            <w:r w:rsidRPr="00CB5CFB">
              <w:t>568,8</w:t>
            </w:r>
          </w:p>
        </w:tc>
      </w:tr>
      <w:tr w:rsidR="00EE48B2" w:rsidRPr="00CB5CFB" w:rsidTr="00B94944">
        <w:trPr>
          <w:trHeight w:val="269"/>
        </w:trPr>
        <w:tc>
          <w:tcPr>
            <w:tcW w:w="3839" w:type="dxa"/>
            <w:tcBorders>
              <w:top w:val="nil"/>
              <w:left w:val="single" w:sz="4" w:space="0" w:color="auto"/>
              <w:bottom w:val="single" w:sz="4" w:space="0" w:color="auto"/>
              <w:right w:val="single" w:sz="4" w:space="0" w:color="auto"/>
            </w:tcBorders>
            <w:shd w:val="clear" w:color="auto" w:fill="auto"/>
            <w:vAlign w:val="center"/>
            <w:hideMark/>
          </w:tcPr>
          <w:p w:rsidR="00EE48B2" w:rsidRPr="00CB5CFB" w:rsidRDefault="00EE48B2" w:rsidP="004D391F">
            <w:pPr>
              <w:widowControl w:val="0"/>
            </w:pPr>
            <w:r w:rsidRPr="00CB5CFB">
              <w:t>Служащие в области администрирования</w:t>
            </w:r>
          </w:p>
        </w:tc>
        <w:tc>
          <w:tcPr>
            <w:tcW w:w="1701"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715</w:t>
            </w:r>
          </w:p>
        </w:tc>
        <w:tc>
          <w:tcPr>
            <w:tcW w:w="1275"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1 086</w:t>
            </w:r>
          </w:p>
        </w:tc>
        <w:tc>
          <w:tcPr>
            <w:tcW w:w="1560"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371</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51.9</w:t>
            </w:r>
          </w:p>
        </w:tc>
      </w:tr>
      <w:tr w:rsidR="00EE48B2" w:rsidRPr="00CB5CFB" w:rsidTr="00B94944">
        <w:trPr>
          <w:trHeight w:val="273"/>
        </w:trPr>
        <w:tc>
          <w:tcPr>
            <w:tcW w:w="3839" w:type="dxa"/>
            <w:tcBorders>
              <w:top w:val="nil"/>
              <w:left w:val="single" w:sz="4" w:space="0" w:color="auto"/>
              <w:bottom w:val="single" w:sz="4" w:space="0" w:color="auto"/>
              <w:right w:val="single" w:sz="4" w:space="0" w:color="auto"/>
            </w:tcBorders>
            <w:shd w:val="clear" w:color="auto" w:fill="auto"/>
            <w:vAlign w:val="center"/>
            <w:hideMark/>
          </w:tcPr>
          <w:p w:rsidR="00EE48B2" w:rsidRPr="00CB5CFB" w:rsidRDefault="00EE48B2" w:rsidP="004D391F">
            <w:pPr>
              <w:widowControl w:val="0"/>
            </w:pPr>
            <w:r w:rsidRPr="00CB5CFB">
              <w:t>Работники сферы услуг и продаж</w:t>
            </w:r>
          </w:p>
        </w:tc>
        <w:tc>
          <w:tcPr>
            <w:tcW w:w="1701"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2 671</w:t>
            </w:r>
          </w:p>
        </w:tc>
        <w:tc>
          <w:tcPr>
            <w:tcW w:w="1275"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5 559</w:t>
            </w:r>
          </w:p>
        </w:tc>
        <w:tc>
          <w:tcPr>
            <w:tcW w:w="1560"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2 888</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108.1</w:t>
            </w:r>
          </w:p>
        </w:tc>
      </w:tr>
      <w:tr w:rsidR="00EE48B2" w:rsidRPr="00CB5CFB" w:rsidTr="00B94944">
        <w:trPr>
          <w:trHeight w:val="415"/>
        </w:trPr>
        <w:tc>
          <w:tcPr>
            <w:tcW w:w="3839" w:type="dxa"/>
            <w:tcBorders>
              <w:top w:val="nil"/>
              <w:left w:val="single" w:sz="4" w:space="0" w:color="auto"/>
              <w:bottom w:val="single" w:sz="4" w:space="0" w:color="auto"/>
              <w:right w:val="single" w:sz="4" w:space="0" w:color="auto"/>
            </w:tcBorders>
            <w:shd w:val="clear" w:color="auto" w:fill="auto"/>
            <w:vAlign w:val="center"/>
            <w:hideMark/>
          </w:tcPr>
          <w:p w:rsidR="00EE48B2" w:rsidRPr="00CB5CFB" w:rsidRDefault="00EE48B2" w:rsidP="004D391F">
            <w:pPr>
              <w:widowControl w:val="0"/>
            </w:pPr>
            <w:r w:rsidRPr="00CB5CFB">
              <w:t>Фермеры и рабочие сельского и лесного хозяйства, рыбоводства и рыболовства</w:t>
            </w:r>
          </w:p>
        </w:tc>
        <w:tc>
          <w:tcPr>
            <w:tcW w:w="1701"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158</w:t>
            </w:r>
          </w:p>
        </w:tc>
        <w:tc>
          <w:tcPr>
            <w:tcW w:w="1275"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136</w:t>
            </w:r>
          </w:p>
        </w:tc>
        <w:tc>
          <w:tcPr>
            <w:tcW w:w="1560"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   22</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-13.9</w:t>
            </w:r>
          </w:p>
        </w:tc>
      </w:tr>
      <w:tr w:rsidR="00EE48B2" w:rsidRPr="00CB5CFB" w:rsidTr="00B94944">
        <w:trPr>
          <w:trHeight w:val="557"/>
        </w:trPr>
        <w:tc>
          <w:tcPr>
            <w:tcW w:w="3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8B2" w:rsidRPr="00CB5CFB" w:rsidRDefault="00EE48B2" w:rsidP="004D391F">
            <w:pPr>
              <w:widowControl w:val="0"/>
            </w:pPr>
            <w:r w:rsidRPr="00CB5CFB">
              <w:t xml:space="preserve">Рабочие промышленности, строительства, транспорта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4 026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7 159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3 133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77.8</w:t>
            </w:r>
          </w:p>
        </w:tc>
      </w:tr>
      <w:tr w:rsidR="00EE48B2" w:rsidRPr="00CB5CFB" w:rsidTr="00B94944">
        <w:trPr>
          <w:trHeight w:val="415"/>
        </w:trPr>
        <w:tc>
          <w:tcPr>
            <w:tcW w:w="3839" w:type="dxa"/>
            <w:tcBorders>
              <w:top w:val="nil"/>
              <w:left w:val="single" w:sz="4" w:space="0" w:color="auto"/>
              <w:bottom w:val="single" w:sz="4" w:space="0" w:color="auto"/>
              <w:right w:val="single" w:sz="4" w:space="0" w:color="auto"/>
            </w:tcBorders>
            <w:shd w:val="clear" w:color="auto" w:fill="auto"/>
            <w:vAlign w:val="center"/>
            <w:hideMark/>
          </w:tcPr>
          <w:p w:rsidR="00EE48B2" w:rsidRPr="00CB5CFB" w:rsidRDefault="00EE48B2" w:rsidP="004D391F">
            <w:pPr>
              <w:widowControl w:val="0"/>
            </w:pPr>
            <w:r w:rsidRPr="00CB5CFB">
              <w:t>Операторы производственного оборудования, сборщики и водители</w:t>
            </w:r>
          </w:p>
        </w:tc>
        <w:tc>
          <w:tcPr>
            <w:tcW w:w="1701"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2 627</w:t>
            </w:r>
          </w:p>
        </w:tc>
        <w:tc>
          <w:tcPr>
            <w:tcW w:w="1275"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5 756</w:t>
            </w:r>
          </w:p>
        </w:tc>
        <w:tc>
          <w:tcPr>
            <w:tcW w:w="1560"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3 129</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119.1</w:t>
            </w:r>
          </w:p>
        </w:tc>
      </w:tr>
      <w:tr w:rsidR="00EE48B2" w:rsidRPr="00CB5CFB" w:rsidTr="00B94944">
        <w:trPr>
          <w:trHeight w:val="236"/>
        </w:trPr>
        <w:tc>
          <w:tcPr>
            <w:tcW w:w="3839" w:type="dxa"/>
            <w:tcBorders>
              <w:top w:val="nil"/>
              <w:left w:val="single" w:sz="4" w:space="0" w:color="auto"/>
              <w:bottom w:val="single" w:sz="4" w:space="0" w:color="auto"/>
              <w:right w:val="single" w:sz="4" w:space="0" w:color="auto"/>
            </w:tcBorders>
            <w:shd w:val="clear" w:color="auto" w:fill="auto"/>
            <w:vAlign w:val="center"/>
            <w:hideMark/>
          </w:tcPr>
          <w:p w:rsidR="00EE48B2" w:rsidRPr="00CB5CFB" w:rsidRDefault="00EE48B2" w:rsidP="004D391F">
            <w:pPr>
              <w:widowControl w:val="0"/>
            </w:pPr>
            <w:r w:rsidRPr="00CB5CFB">
              <w:t>Неквалифицированные рабочие</w:t>
            </w:r>
          </w:p>
        </w:tc>
        <w:tc>
          <w:tcPr>
            <w:tcW w:w="1701"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3 882</w:t>
            </w:r>
          </w:p>
        </w:tc>
        <w:tc>
          <w:tcPr>
            <w:tcW w:w="1275"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4D391F">
            <w:pPr>
              <w:widowControl w:val="0"/>
              <w:jc w:val="center"/>
            </w:pPr>
            <w:r w:rsidRPr="00CB5CFB">
              <w:t>4 237</w:t>
            </w:r>
          </w:p>
        </w:tc>
        <w:tc>
          <w:tcPr>
            <w:tcW w:w="1560"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355</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CB5CFB" w:rsidRDefault="00EE48B2" w:rsidP="004D391F">
            <w:pPr>
              <w:widowControl w:val="0"/>
              <w:jc w:val="center"/>
            </w:pPr>
            <w:r w:rsidRPr="00CB5CFB">
              <w:t>9.1</w:t>
            </w:r>
          </w:p>
        </w:tc>
      </w:tr>
      <w:tr w:rsidR="00EE48B2" w:rsidRPr="00CB5CFB" w:rsidTr="00BB5FD6">
        <w:trPr>
          <w:trHeight w:val="236"/>
        </w:trPr>
        <w:tc>
          <w:tcPr>
            <w:tcW w:w="96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E48B2" w:rsidRPr="00CB5CFB" w:rsidRDefault="00EE48B2" w:rsidP="004D391F">
            <w:pPr>
              <w:widowControl w:val="0"/>
              <w:ind w:firstLine="612"/>
            </w:pPr>
            <w:r w:rsidRPr="00CB5CFB">
              <w:t xml:space="preserve">Примечание </w:t>
            </w:r>
            <w:r w:rsidR="004D391F">
              <w:t>–</w:t>
            </w:r>
            <w:r w:rsidRPr="00CB5CFB">
              <w:t xml:space="preserve"> </w:t>
            </w:r>
            <w:r w:rsidR="0086113B" w:rsidRPr="00CB5CFB">
              <w:t xml:space="preserve">Составлено </w:t>
            </w:r>
            <w:r w:rsidRPr="00CB5CFB">
              <w:t>автором на основ</w:t>
            </w:r>
            <w:r w:rsidR="0086113B" w:rsidRPr="00CB5CFB">
              <w:t xml:space="preserve">ании </w:t>
            </w:r>
            <w:r w:rsidR="00F23937">
              <w:t xml:space="preserve">источника </w:t>
            </w:r>
            <w:r w:rsidR="0086113B" w:rsidRPr="00CB5CFB">
              <w:t>[1</w:t>
            </w:r>
            <w:r w:rsidR="007F712C" w:rsidRPr="00CB5CFB">
              <w:t>9</w:t>
            </w:r>
            <w:r w:rsidR="00296011" w:rsidRPr="005B2D7B">
              <w:t>0</w:t>
            </w:r>
            <w:r w:rsidR="0086113B" w:rsidRPr="00CB5CFB">
              <w:t>]</w:t>
            </w:r>
            <w:r w:rsidRPr="00CB5CFB">
              <w:t xml:space="preserve"> </w:t>
            </w:r>
          </w:p>
        </w:tc>
      </w:tr>
    </w:tbl>
    <w:p w:rsidR="00C574BE" w:rsidRDefault="00C574BE" w:rsidP="004D391F">
      <w:pPr>
        <w:pStyle w:val="a5"/>
        <w:widowControl w:val="0"/>
        <w:spacing w:before="0" w:beforeAutospacing="0" w:after="0" w:afterAutospacing="0"/>
        <w:ind w:firstLine="709"/>
        <w:jc w:val="both"/>
        <w:rPr>
          <w:sz w:val="28"/>
          <w:szCs w:val="28"/>
        </w:rPr>
      </w:pPr>
    </w:p>
    <w:p w:rsidR="004D391F" w:rsidRPr="00CB5CFB" w:rsidRDefault="004D391F" w:rsidP="004D391F">
      <w:pPr>
        <w:pStyle w:val="a5"/>
        <w:widowControl w:val="0"/>
        <w:spacing w:before="0" w:beforeAutospacing="0" w:after="0" w:afterAutospacing="0"/>
        <w:ind w:firstLine="709"/>
        <w:jc w:val="both"/>
        <w:rPr>
          <w:sz w:val="28"/>
          <w:szCs w:val="28"/>
        </w:rPr>
      </w:pPr>
      <w:r w:rsidRPr="00CB5CFB">
        <w:rPr>
          <w:sz w:val="28"/>
          <w:szCs w:val="28"/>
        </w:rPr>
        <w:t xml:space="preserve">Наиболее востребованными по количеству вакантных рабочих мест и в 2013, и в 2021 году являлись профессии из группы «Специалисты-профессионалы». Вторую позицию заняли вакансии из сферы «Рабочие промышленности, строительства, транспорта и других родственных занятий». Третье место в 2013 году заняли вакантные рабочие места группы «Специалисты среднего уровня», а в 2021 году «Операторы производственного оборудования, сборщики и водители» </w:t>
      </w:r>
      <w:r w:rsidR="001C2CC7">
        <w:rPr>
          <w:sz w:val="28"/>
          <w:szCs w:val="28"/>
        </w:rPr>
        <w:t>–</w:t>
      </w:r>
      <w:r w:rsidRPr="00CB5CFB">
        <w:rPr>
          <w:sz w:val="28"/>
          <w:szCs w:val="28"/>
        </w:rPr>
        <w:t xml:space="preserve"> 5 756. Снижение в 2021 г. спроса на специалистов среднего уровня на 17,3% также подтверждает устойчивый тренд сокращения востребованности данной группы работников.</w:t>
      </w:r>
    </w:p>
    <w:p w:rsidR="004D391F" w:rsidRPr="00CB5CFB" w:rsidRDefault="004D391F" w:rsidP="004D391F">
      <w:pPr>
        <w:pStyle w:val="a5"/>
        <w:widowControl w:val="0"/>
        <w:spacing w:before="0" w:beforeAutospacing="0" w:after="0" w:afterAutospacing="0"/>
        <w:ind w:firstLine="709"/>
        <w:jc w:val="both"/>
        <w:rPr>
          <w:sz w:val="28"/>
          <w:szCs w:val="28"/>
        </w:rPr>
      </w:pPr>
      <w:r w:rsidRPr="00CB5CFB">
        <w:rPr>
          <w:sz w:val="28"/>
          <w:szCs w:val="28"/>
        </w:rPr>
        <w:t>Необходимо отметить, что наибольший рост вакансий в группе «Специалисты-профессионалы» произошел в области науки и техники на 32% с 1677 в 2013 году до 2211 человек в 2021 году, образовании на 49,2% с 901 в 2013 году до 1344 вакансий в 2021 году, а также увеличилось количество специалистов-профессионалов по информационным технологиям (ИТ) на 26,8% с 414 вакансий в 2013 году до 525 в 2021.</w:t>
      </w:r>
    </w:p>
    <w:p w:rsidR="004D391F" w:rsidRDefault="004D391F" w:rsidP="004D391F">
      <w:pPr>
        <w:pStyle w:val="a5"/>
        <w:widowControl w:val="0"/>
        <w:spacing w:before="0" w:beforeAutospacing="0" w:after="0" w:afterAutospacing="0"/>
        <w:ind w:firstLine="709"/>
        <w:jc w:val="both"/>
        <w:rPr>
          <w:sz w:val="28"/>
          <w:szCs w:val="28"/>
          <w:lang w:val="kk-KZ"/>
        </w:rPr>
      </w:pPr>
      <w:r w:rsidRPr="00CB5CFB">
        <w:rPr>
          <w:sz w:val="28"/>
          <w:szCs w:val="28"/>
        </w:rPr>
        <w:t>Несмотря на общее снижение вакансий среднего уровня специалистов в 2020 году увеличилось количество рабочих мест данной группы по виду деятельности «Операторы и техники ИКТ» в 6,7 раз с 32 вакансий в 2013 году до 214 вакантных мест в 2021 году.</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Таким образом, наблюдаются изменения в структуре численности работников по укрупненным группам занятий и структуре вакантных рабочих мест. Происходит смена приоритетов по видам занятий. Начинает проявляться спрос на наукоемкие и высокотехнологичные профессии. </w:t>
      </w:r>
      <w:r w:rsidR="005346D6" w:rsidRPr="00CB5CFB">
        <w:rPr>
          <w:sz w:val="28"/>
          <w:szCs w:val="28"/>
        </w:rPr>
        <w:t xml:space="preserve">Важным фактором становится уровень навыков, </w:t>
      </w:r>
      <w:r w:rsidR="00B16B71" w:rsidRPr="00CB5CFB">
        <w:rPr>
          <w:sz w:val="28"/>
          <w:szCs w:val="28"/>
        </w:rPr>
        <w:t>которые должны будут</w:t>
      </w:r>
      <w:r w:rsidR="005346D6" w:rsidRPr="00CB5CFB">
        <w:rPr>
          <w:sz w:val="28"/>
          <w:szCs w:val="28"/>
        </w:rPr>
        <w:t xml:space="preserve"> соответствовать новым трудовым требованиям и компетенциям. Автоматизация </w:t>
      </w:r>
      <w:r w:rsidR="00C1111E" w:rsidRPr="00CB5CFB">
        <w:rPr>
          <w:sz w:val="28"/>
          <w:szCs w:val="28"/>
        </w:rPr>
        <w:t xml:space="preserve">трудовых процессов </w:t>
      </w:r>
      <w:r w:rsidR="005346D6" w:rsidRPr="00CB5CFB">
        <w:rPr>
          <w:sz w:val="28"/>
          <w:szCs w:val="28"/>
        </w:rPr>
        <w:t xml:space="preserve">создает умные рабочие места, что потребует от работников высокой квалификации. А следовательно, уровень и качество образования будут играть важную роль в создании новых рабочих мест. </w:t>
      </w:r>
      <w:r w:rsidR="009826AA" w:rsidRPr="00CB5CFB">
        <w:rPr>
          <w:sz w:val="28"/>
          <w:szCs w:val="28"/>
        </w:rPr>
        <w:t xml:space="preserve">Будущие специалисты </w:t>
      </w:r>
      <w:r w:rsidR="005346D6" w:rsidRPr="00CB5CFB">
        <w:rPr>
          <w:sz w:val="28"/>
          <w:szCs w:val="28"/>
        </w:rPr>
        <w:t xml:space="preserve">должны сосредоточиться на освоении новых навыков, необходимых для успешного использования новых цифровых технологий в трансформирующейся экономике. </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b/>
          <w:sz w:val="28"/>
          <w:szCs w:val="28"/>
        </w:rPr>
      </w:pPr>
      <w:r w:rsidRPr="00CB5CFB">
        <w:rPr>
          <w:b/>
          <w:sz w:val="28"/>
          <w:szCs w:val="28"/>
        </w:rPr>
        <w:t>2.2 Статистическая оценка нестандартной занятости как фактора среднедушевых доходов населения</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Доходы индивида являются основным источником ресурсов для удовлетворения его важнейших потребностей, что, в конечном счете, оказывает решающее влияние на уровень благосостояния домашних хозяйств. В связи с этим, выявление факторов, влияющих на увеличение или снижение доходов, является важным предметом исследования во все времена.</w:t>
      </w:r>
    </w:p>
    <w:p w:rsidR="001C2CC7"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Для проведения исследования использованы данные официального сайта Бюро национальной статистики агентства по стратегическому</w:t>
      </w:r>
      <w:r w:rsidR="00F23937">
        <w:rPr>
          <w:sz w:val="28"/>
          <w:szCs w:val="28"/>
        </w:rPr>
        <w:t xml:space="preserve"> планированию и реформам РК за </w:t>
      </w:r>
      <w:r w:rsidRPr="00CB5CFB">
        <w:rPr>
          <w:sz w:val="28"/>
          <w:szCs w:val="28"/>
        </w:rPr>
        <w:t>период с 2005 по 2020 гг. Основной целью исследования является определение степени и характера влияния нестандартных видов занятости на доходы населения. Исследование состоит из нескольких этапов (рисунок 2</w:t>
      </w:r>
      <w:r w:rsidR="003233DF" w:rsidRPr="00CB5CFB">
        <w:rPr>
          <w:sz w:val="28"/>
          <w:szCs w:val="28"/>
        </w:rPr>
        <w:t>2</w:t>
      </w:r>
      <w:r w:rsidRPr="00CB5CFB">
        <w:rPr>
          <w:sz w:val="28"/>
          <w:szCs w:val="28"/>
        </w:rPr>
        <w:t>)</w:t>
      </w:r>
      <w:r w:rsidR="001C2CC7">
        <w:rPr>
          <w:sz w:val="28"/>
          <w:szCs w:val="28"/>
          <w:lang w:val="kk-KZ"/>
        </w:rPr>
        <w:t>.</w:t>
      </w:r>
    </w:p>
    <w:p w:rsidR="00EE48B2" w:rsidRPr="00CB5CFB" w:rsidRDefault="00EE48B2" w:rsidP="001C2CC7">
      <w:pPr>
        <w:pStyle w:val="a5"/>
        <w:widowControl w:val="0"/>
        <w:spacing w:before="0" w:beforeAutospacing="0" w:after="0" w:afterAutospacing="0"/>
        <w:ind w:firstLine="284"/>
        <w:jc w:val="both"/>
        <w:rPr>
          <w:sz w:val="28"/>
          <w:szCs w:val="28"/>
        </w:rPr>
      </w:pPr>
      <w:r w:rsidRPr="00CB5CFB">
        <w:rPr>
          <w:noProof/>
          <w:sz w:val="28"/>
          <w:szCs w:val="28"/>
        </w:rPr>
        <w:drawing>
          <wp:inline distT="0" distB="0" distL="0" distR="0">
            <wp:extent cx="5724525" cy="2305050"/>
            <wp:effectExtent l="0" t="0" r="9525" b="0"/>
            <wp:docPr id="3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AA6497" w:rsidRPr="001C2CC7" w:rsidRDefault="00AA6497" w:rsidP="009D456F">
      <w:pPr>
        <w:pStyle w:val="a5"/>
        <w:widowControl w:val="0"/>
        <w:spacing w:before="0" w:beforeAutospacing="0" w:after="0" w:afterAutospacing="0"/>
        <w:ind w:firstLine="709"/>
        <w:jc w:val="center"/>
        <w:rPr>
          <w:sz w:val="16"/>
          <w:szCs w:val="16"/>
        </w:rPr>
      </w:pPr>
    </w:p>
    <w:p w:rsidR="00EE48B2" w:rsidRPr="00CB5CFB" w:rsidRDefault="00EE48B2" w:rsidP="001C2CC7">
      <w:pPr>
        <w:pStyle w:val="a5"/>
        <w:widowControl w:val="0"/>
        <w:spacing w:before="0" w:beforeAutospacing="0" w:after="0" w:afterAutospacing="0"/>
        <w:jc w:val="center"/>
        <w:rPr>
          <w:sz w:val="28"/>
          <w:szCs w:val="28"/>
        </w:rPr>
      </w:pPr>
      <w:r w:rsidRPr="00CB5CFB">
        <w:rPr>
          <w:sz w:val="28"/>
          <w:szCs w:val="28"/>
        </w:rPr>
        <w:t>Рисунок 2</w:t>
      </w:r>
      <w:r w:rsidR="003233DF" w:rsidRPr="00CB5CFB">
        <w:rPr>
          <w:sz w:val="28"/>
          <w:szCs w:val="28"/>
        </w:rPr>
        <w:t>2</w:t>
      </w:r>
      <w:r w:rsidRPr="00CB5CFB">
        <w:rPr>
          <w:sz w:val="28"/>
          <w:szCs w:val="28"/>
        </w:rPr>
        <w:t xml:space="preserve"> </w:t>
      </w:r>
      <w:r w:rsidR="001C2CC7">
        <w:rPr>
          <w:sz w:val="28"/>
          <w:szCs w:val="28"/>
        </w:rPr>
        <w:t>–</w:t>
      </w:r>
      <w:r w:rsidRPr="00CB5CFB">
        <w:rPr>
          <w:sz w:val="28"/>
          <w:szCs w:val="28"/>
        </w:rPr>
        <w:t xml:space="preserve"> Этапы построения модели</w:t>
      </w:r>
    </w:p>
    <w:p w:rsidR="00AA6497" w:rsidRPr="001C2CC7" w:rsidRDefault="00AA6497" w:rsidP="009D456F">
      <w:pPr>
        <w:pStyle w:val="a5"/>
        <w:widowControl w:val="0"/>
        <w:spacing w:before="0" w:beforeAutospacing="0" w:after="0" w:afterAutospacing="0"/>
        <w:ind w:firstLine="709"/>
        <w:jc w:val="center"/>
        <w:rPr>
          <w:sz w:val="16"/>
          <w:szCs w:val="16"/>
        </w:rPr>
      </w:pPr>
    </w:p>
    <w:p w:rsidR="00EE48B2" w:rsidRPr="00CB5CFB" w:rsidRDefault="00EE48B2" w:rsidP="009D456F">
      <w:pPr>
        <w:pStyle w:val="a5"/>
        <w:widowControl w:val="0"/>
        <w:spacing w:before="0" w:beforeAutospacing="0" w:after="0" w:afterAutospacing="0"/>
        <w:ind w:firstLine="709"/>
        <w:jc w:val="both"/>
      </w:pPr>
      <w:r w:rsidRPr="00CB5CFB">
        <w:t xml:space="preserve">Примечание – </w:t>
      </w:r>
      <w:r w:rsidR="001C2CC7" w:rsidRPr="00CB5CFB">
        <w:t>С</w:t>
      </w:r>
      <w:r w:rsidRPr="00CB5CFB">
        <w:t>оставлено автором</w:t>
      </w:r>
    </w:p>
    <w:p w:rsidR="00EE48B2" w:rsidRPr="00CB5CFB" w:rsidRDefault="00EE48B2" w:rsidP="009D456F">
      <w:pPr>
        <w:pStyle w:val="a5"/>
        <w:widowControl w:val="0"/>
        <w:spacing w:before="0" w:beforeAutospacing="0" w:after="0" w:afterAutospacing="0"/>
        <w:ind w:firstLine="709"/>
        <w:jc w:val="both"/>
        <w:rPr>
          <w:sz w:val="28"/>
          <w:szCs w:val="28"/>
        </w:rPr>
      </w:pPr>
    </w:p>
    <w:p w:rsidR="00EE48B2" w:rsidRPr="00CB5CFB" w:rsidRDefault="00570864" w:rsidP="000540A1">
      <w:pPr>
        <w:pStyle w:val="a5"/>
        <w:widowControl w:val="0"/>
        <w:numPr>
          <w:ilvl w:val="0"/>
          <w:numId w:val="60"/>
        </w:numPr>
        <w:spacing w:before="0" w:beforeAutospacing="0" w:after="0" w:afterAutospacing="0"/>
        <w:ind w:left="0" w:firstLine="709"/>
        <w:jc w:val="both"/>
        <w:rPr>
          <w:sz w:val="28"/>
          <w:szCs w:val="28"/>
        </w:rPr>
      </w:pPr>
      <w:r>
        <w:rPr>
          <w:sz w:val="28"/>
          <w:szCs w:val="28"/>
        </w:rPr>
        <w:t xml:space="preserve">этап. </w:t>
      </w:r>
      <w:r w:rsidRPr="00CB5CFB">
        <w:rPr>
          <w:sz w:val="28"/>
          <w:szCs w:val="28"/>
        </w:rPr>
        <w:t>Выполн</w:t>
      </w:r>
      <w:r>
        <w:rPr>
          <w:sz w:val="28"/>
          <w:szCs w:val="28"/>
        </w:rPr>
        <w:t>им</w:t>
      </w:r>
      <w:r w:rsidRPr="00CB5CFB">
        <w:rPr>
          <w:sz w:val="28"/>
          <w:szCs w:val="28"/>
        </w:rPr>
        <w:t xml:space="preserve"> </w:t>
      </w:r>
      <w:r w:rsidR="000A5140">
        <w:rPr>
          <w:sz w:val="28"/>
          <w:szCs w:val="28"/>
        </w:rPr>
        <w:t>под</w:t>
      </w:r>
      <w:r w:rsidR="00EE48B2" w:rsidRPr="00CB5CFB">
        <w:rPr>
          <w:sz w:val="28"/>
          <w:szCs w:val="28"/>
        </w:rPr>
        <w:t>бор факторов, гипотетически влияющих на доходы населения. В составе факторов были учтены:</w:t>
      </w:r>
    </w:p>
    <w:p w:rsidR="00EE48B2" w:rsidRPr="00CB5CFB" w:rsidRDefault="00EE48B2" w:rsidP="002C52D1">
      <w:pPr>
        <w:pStyle w:val="a5"/>
        <w:widowControl w:val="0"/>
        <w:numPr>
          <w:ilvl w:val="0"/>
          <w:numId w:val="59"/>
        </w:numPr>
        <w:spacing w:before="0" w:beforeAutospacing="0" w:after="0" w:afterAutospacing="0"/>
        <w:ind w:left="0" w:firstLine="709"/>
        <w:jc w:val="both"/>
        <w:rPr>
          <w:sz w:val="28"/>
          <w:szCs w:val="28"/>
        </w:rPr>
      </w:pPr>
      <w:r w:rsidRPr="00CB5CFB">
        <w:rPr>
          <w:sz w:val="28"/>
          <w:szCs w:val="28"/>
        </w:rPr>
        <w:t xml:space="preserve">У </w:t>
      </w:r>
      <w:r w:rsidR="00F23937">
        <w:rPr>
          <w:sz w:val="28"/>
          <w:szCs w:val="28"/>
        </w:rPr>
        <w:t>–</w:t>
      </w:r>
      <w:r w:rsidRPr="00CB5CFB">
        <w:rPr>
          <w:sz w:val="28"/>
          <w:szCs w:val="28"/>
        </w:rPr>
        <w:t xml:space="preserve"> доходы, использованные на потребление, в среднем на душу населения, тенге;</w:t>
      </w:r>
    </w:p>
    <w:p w:rsidR="00EE48B2" w:rsidRPr="001C2CC7" w:rsidRDefault="00EE48B2" w:rsidP="002C52D1">
      <w:pPr>
        <w:pStyle w:val="a5"/>
        <w:widowControl w:val="0"/>
        <w:numPr>
          <w:ilvl w:val="0"/>
          <w:numId w:val="59"/>
        </w:numPr>
        <w:spacing w:before="0" w:beforeAutospacing="0" w:after="0" w:afterAutospacing="0"/>
        <w:ind w:left="0" w:firstLine="709"/>
        <w:jc w:val="both"/>
        <w:rPr>
          <w:sz w:val="28"/>
          <w:szCs w:val="28"/>
          <w:lang w:val="kk-KZ"/>
        </w:rPr>
      </w:pPr>
      <w:r w:rsidRPr="00CB5CFB">
        <w:rPr>
          <w:sz w:val="28"/>
          <w:szCs w:val="28"/>
        </w:rPr>
        <w:t xml:space="preserve">Х1 </w:t>
      </w:r>
      <w:r w:rsidR="00F23937">
        <w:rPr>
          <w:sz w:val="28"/>
          <w:szCs w:val="28"/>
        </w:rPr>
        <w:t>–</w:t>
      </w:r>
      <w:r w:rsidRPr="00CB5CFB">
        <w:rPr>
          <w:sz w:val="28"/>
          <w:szCs w:val="28"/>
        </w:rPr>
        <w:t xml:space="preserve"> срочные контракты, тыс.</w:t>
      </w:r>
      <w:r w:rsidR="001C2CC7">
        <w:rPr>
          <w:sz w:val="28"/>
          <w:szCs w:val="28"/>
          <w:lang w:val="kk-KZ"/>
        </w:rPr>
        <w:t xml:space="preserve"> </w:t>
      </w:r>
      <w:r w:rsidRPr="00CB5CFB">
        <w:rPr>
          <w:sz w:val="28"/>
          <w:szCs w:val="28"/>
        </w:rPr>
        <w:t>чел</w:t>
      </w:r>
      <w:r w:rsidR="001C2CC7">
        <w:rPr>
          <w:sz w:val="28"/>
          <w:szCs w:val="28"/>
          <w:lang w:val="kk-KZ"/>
        </w:rPr>
        <w:t>.</w:t>
      </w:r>
      <w:r w:rsidR="00657B48">
        <w:rPr>
          <w:sz w:val="28"/>
          <w:szCs w:val="28"/>
        </w:rPr>
        <w:t>;</w:t>
      </w:r>
    </w:p>
    <w:p w:rsidR="00EE48B2" w:rsidRPr="001C2CC7" w:rsidRDefault="00EE48B2" w:rsidP="002C52D1">
      <w:pPr>
        <w:pStyle w:val="a5"/>
        <w:widowControl w:val="0"/>
        <w:numPr>
          <w:ilvl w:val="0"/>
          <w:numId w:val="59"/>
        </w:numPr>
        <w:spacing w:before="0" w:beforeAutospacing="0" w:after="0" w:afterAutospacing="0"/>
        <w:ind w:left="0" w:firstLine="709"/>
        <w:jc w:val="both"/>
        <w:rPr>
          <w:sz w:val="28"/>
          <w:szCs w:val="28"/>
          <w:lang w:val="kk-KZ"/>
        </w:rPr>
      </w:pPr>
      <w:r w:rsidRPr="00CB5CFB">
        <w:rPr>
          <w:sz w:val="28"/>
          <w:szCs w:val="28"/>
        </w:rPr>
        <w:t xml:space="preserve">Х2 </w:t>
      </w:r>
      <w:r w:rsidR="00F23937">
        <w:rPr>
          <w:sz w:val="28"/>
          <w:szCs w:val="28"/>
        </w:rPr>
        <w:t>–</w:t>
      </w:r>
      <w:r w:rsidRPr="00CB5CFB">
        <w:rPr>
          <w:sz w:val="28"/>
          <w:szCs w:val="28"/>
        </w:rPr>
        <w:t xml:space="preserve"> неполная занятость, тыс.</w:t>
      </w:r>
      <w:r w:rsidR="001C2CC7">
        <w:rPr>
          <w:sz w:val="28"/>
          <w:szCs w:val="28"/>
          <w:lang w:val="kk-KZ"/>
        </w:rPr>
        <w:t xml:space="preserve"> </w:t>
      </w:r>
      <w:r w:rsidRPr="00CB5CFB">
        <w:rPr>
          <w:sz w:val="28"/>
          <w:szCs w:val="28"/>
        </w:rPr>
        <w:t>чел</w:t>
      </w:r>
      <w:r w:rsidR="001C2CC7">
        <w:rPr>
          <w:sz w:val="28"/>
          <w:szCs w:val="28"/>
          <w:lang w:val="kk-KZ"/>
        </w:rPr>
        <w:t>.</w:t>
      </w:r>
      <w:r w:rsidR="00657B48">
        <w:rPr>
          <w:sz w:val="28"/>
          <w:szCs w:val="28"/>
          <w:lang w:val="kk-KZ"/>
        </w:rPr>
        <w:t>;</w:t>
      </w:r>
    </w:p>
    <w:p w:rsidR="00EE48B2" w:rsidRPr="001C2CC7" w:rsidRDefault="00EE48B2" w:rsidP="002C52D1">
      <w:pPr>
        <w:pStyle w:val="a5"/>
        <w:widowControl w:val="0"/>
        <w:numPr>
          <w:ilvl w:val="0"/>
          <w:numId w:val="59"/>
        </w:numPr>
        <w:spacing w:before="0" w:beforeAutospacing="0" w:after="0" w:afterAutospacing="0"/>
        <w:ind w:left="0" w:firstLine="709"/>
        <w:jc w:val="both"/>
        <w:rPr>
          <w:sz w:val="28"/>
          <w:szCs w:val="28"/>
          <w:lang w:val="kk-KZ"/>
        </w:rPr>
      </w:pPr>
      <w:r w:rsidRPr="00CB5CFB">
        <w:rPr>
          <w:sz w:val="28"/>
          <w:szCs w:val="28"/>
        </w:rPr>
        <w:t xml:space="preserve">Х3 </w:t>
      </w:r>
      <w:r w:rsidR="00F23937">
        <w:rPr>
          <w:sz w:val="28"/>
          <w:szCs w:val="28"/>
        </w:rPr>
        <w:t>–</w:t>
      </w:r>
      <w:r w:rsidRPr="00CB5CFB">
        <w:rPr>
          <w:sz w:val="28"/>
          <w:szCs w:val="28"/>
        </w:rPr>
        <w:t xml:space="preserve"> самозанятость, тыс.</w:t>
      </w:r>
      <w:r w:rsidR="001C2CC7">
        <w:rPr>
          <w:sz w:val="28"/>
          <w:szCs w:val="28"/>
          <w:lang w:val="kk-KZ"/>
        </w:rPr>
        <w:t xml:space="preserve"> </w:t>
      </w:r>
      <w:r w:rsidRPr="00CB5CFB">
        <w:rPr>
          <w:sz w:val="28"/>
          <w:szCs w:val="28"/>
        </w:rPr>
        <w:t>чел</w:t>
      </w:r>
      <w:r w:rsidR="001C2CC7">
        <w:rPr>
          <w:sz w:val="28"/>
          <w:szCs w:val="28"/>
          <w:lang w:val="kk-KZ"/>
        </w:rPr>
        <w:t>.</w:t>
      </w:r>
      <w:r w:rsidR="00657B48">
        <w:rPr>
          <w:sz w:val="28"/>
          <w:szCs w:val="28"/>
          <w:lang w:val="kk-KZ"/>
        </w:rPr>
        <w:t>;</w:t>
      </w:r>
    </w:p>
    <w:p w:rsidR="00EE48B2" w:rsidRPr="001C2CC7" w:rsidRDefault="00EE48B2" w:rsidP="002C52D1">
      <w:pPr>
        <w:pStyle w:val="a5"/>
        <w:widowControl w:val="0"/>
        <w:numPr>
          <w:ilvl w:val="0"/>
          <w:numId w:val="59"/>
        </w:numPr>
        <w:spacing w:before="0" w:beforeAutospacing="0" w:after="0" w:afterAutospacing="0"/>
        <w:ind w:left="0" w:firstLine="709"/>
        <w:jc w:val="both"/>
        <w:rPr>
          <w:sz w:val="28"/>
          <w:szCs w:val="28"/>
          <w:lang w:val="kk-KZ"/>
        </w:rPr>
      </w:pPr>
      <w:r w:rsidRPr="00CB5CFB">
        <w:rPr>
          <w:sz w:val="28"/>
          <w:szCs w:val="28"/>
        </w:rPr>
        <w:t xml:space="preserve">Х4 </w:t>
      </w:r>
      <w:r w:rsidR="00F23937">
        <w:rPr>
          <w:sz w:val="28"/>
          <w:szCs w:val="28"/>
        </w:rPr>
        <w:t>–</w:t>
      </w:r>
      <w:r w:rsidRPr="00CB5CFB">
        <w:rPr>
          <w:sz w:val="28"/>
          <w:szCs w:val="28"/>
        </w:rPr>
        <w:t xml:space="preserve"> неформальная занятость, тыс.</w:t>
      </w:r>
      <w:r w:rsidR="001C2CC7">
        <w:rPr>
          <w:sz w:val="28"/>
          <w:szCs w:val="28"/>
          <w:lang w:val="kk-KZ"/>
        </w:rPr>
        <w:t xml:space="preserve"> </w:t>
      </w:r>
      <w:r w:rsidRPr="00CB5CFB">
        <w:rPr>
          <w:sz w:val="28"/>
          <w:szCs w:val="28"/>
        </w:rPr>
        <w:t>чел</w:t>
      </w:r>
      <w:r w:rsidR="001C2CC7">
        <w:rPr>
          <w:sz w:val="28"/>
          <w:szCs w:val="28"/>
          <w:lang w:val="kk-KZ"/>
        </w:rPr>
        <w:t>.</w:t>
      </w:r>
      <w:r w:rsidR="00657B48">
        <w:rPr>
          <w:sz w:val="28"/>
          <w:szCs w:val="28"/>
          <w:lang w:val="kk-KZ"/>
        </w:rPr>
        <w:t>;</w:t>
      </w:r>
    </w:p>
    <w:p w:rsidR="00EE48B2" w:rsidRPr="001C2CC7" w:rsidRDefault="00EE48B2" w:rsidP="002C52D1">
      <w:pPr>
        <w:pStyle w:val="a5"/>
        <w:widowControl w:val="0"/>
        <w:numPr>
          <w:ilvl w:val="0"/>
          <w:numId w:val="59"/>
        </w:numPr>
        <w:spacing w:before="0" w:beforeAutospacing="0" w:after="0" w:afterAutospacing="0"/>
        <w:ind w:left="0" w:firstLine="709"/>
        <w:jc w:val="both"/>
        <w:rPr>
          <w:sz w:val="28"/>
          <w:szCs w:val="28"/>
          <w:lang w:val="kk-KZ"/>
        </w:rPr>
      </w:pPr>
      <w:r w:rsidRPr="00CB5CFB">
        <w:rPr>
          <w:sz w:val="28"/>
          <w:szCs w:val="28"/>
        </w:rPr>
        <w:t xml:space="preserve">Х5 </w:t>
      </w:r>
      <w:r w:rsidR="00F23937">
        <w:rPr>
          <w:sz w:val="28"/>
          <w:szCs w:val="28"/>
        </w:rPr>
        <w:t>–</w:t>
      </w:r>
      <w:r w:rsidRPr="00CB5CFB">
        <w:rPr>
          <w:sz w:val="28"/>
          <w:szCs w:val="28"/>
        </w:rPr>
        <w:t xml:space="preserve"> средний заработок, тенге</w:t>
      </w:r>
      <w:r w:rsidR="001C2CC7">
        <w:rPr>
          <w:sz w:val="28"/>
          <w:szCs w:val="28"/>
          <w:lang w:val="kk-KZ"/>
        </w:rPr>
        <w:t>.</w:t>
      </w:r>
      <w:r w:rsidR="00657B48">
        <w:rPr>
          <w:sz w:val="28"/>
          <w:szCs w:val="28"/>
          <w:lang w:val="kk-KZ"/>
        </w:rPr>
        <w:t>;</w:t>
      </w:r>
    </w:p>
    <w:p w:rsidR="00EE48B2" w:rsidRPr="001C2CC7" w:rsidRDefault="00EE48B2" w:rsidP="002C52D1">
      <w:pPr>
        <w:pStyle w:val="a5"/>
        <w:widowControl w:val="0"/>
        <w:numPr>
          <w:ilvl w:val="0"/>
          <w:numId w:val="59"/>
        </w:numPr>
        <w:spacing w:before="0" w:beforeAutospacing="0" w:after="0" w:afterAutospacing="0"/>
        <w:ind w:left="0" w:firstLine="709"/>
        <w:jc w:val="both"/>
        <w:rPr>
          <w:sz w:val="28"/>
          <w:szCs w:val="28"/>
          <w:lang w:val="kk-KZ"/>
        </w:rPr>
      </w:pPr>
      <w:r w:rsidRPr="00CB5CFB">
        <w:rPr>
          <w:sz w:val="28"/>
          <w:szCs w:val="28"/>
        </w:rPr>
        <w:t xml:space="preserve">Х6 </w:t>
      </w:r>
      <w:r w:rsidR="00F23937">
        <w:rPr>
          <w:sz w:val="28"/>
          <w:szCs w:val="28"/>
        </w:rPr>
        <w:t>–</w:t>
      </w:r>
      <w:r w:rsidRPr="00CB5CFB">
        <w:rPr>
          <w:sz w:val="28"/>
          <w:szCs w:val="28"/>
        </w:rPr>
        <w:t xml:space="preserve"> социальные трансферты, % к денежным доходам населения</w:t>
      </w:r>
      <w:r w:rsidR="00723EEA">
        <w:rPr>
          <w:sz w:val="28"/>
          <w:szCs w:val="28"/>
          <w:lang w:val="kk-KZ"/>
        </w:rPr>
        <w:t>;</w:t>
      </w:r>
    </w:p>
    <w:p w:rsidR="00EE48B2" w:rsidRPr="001C2CC7" w:rsidRDefault="00EE48B2" w:rsidP="002C52D1">
      <w:pPr>
        <w:pStyle w:val="a5"/>
        <w:widowControl w:val="0"/>
        <w:numPr>
          <w:ilvl w:val="0"/>
          <w:numId w:val="59"/>
        </w:numPr>
        <w:spacing w:before="0" w:beforeAutospacing="0" w:after="0" w:afterAutospacing="0"/>
        <w:ind w:left="0" w:firstLine="709"/>
        <w:jc w:val="both"/>
        <w:rPr>
          <w:sz w:val="28"/>
          <w:szCs w:val="28"/>
          <w:lang w:val="kk-KZ"/>
        </w:rPr>
      </w:pPr>
      <w:r w:rsidRPr="00CB5CFB">
        <w:rPr>
          <w:sz w:val="28"/>
          <w:szCs w:val="28"/>
        </w:rPr>
        <w:t xml:space="preserve">Х7 </w:t>
      </w:r>
      <w:r w:rsidR="00F23937">
        <w:rPr>
          <w:sz w:val="28"/>
          <w:szCs w:val="28"/>
        </w:rPr>
        <w:t>–</w:t>
      </w:r>
      <w:r w:rsidRPr="00CB5CFB">
        <w:rPr>
          <w:sz w:val="28"/>
          <w:szCs w:val="28"/>
        </w:rPr>
        <w:t xml:space="preserve"> занятое население, тыс. чел</w:t>
      </w:r>
      <w:r w:rsidR="001C2CC7">
        <w:rPr>
          <w:sz w:val="28"/>
          <w:szCs w:val="28"/>
          <w:lang w:val="kk-KZ"/>
        </w:rPr>
        <w:t>.</w:t>
      </w:r>
      <w:r w:rsidR="00723EEA">
        <w:rPr>
          <w:sz w:val="28"/>
          <w:szCs w:val="28"/>
          <w:lang w:val="kk-KZ"/>
        </w:rPr>
        <w:t>;</w:t>
      </w:r>
    </w:p>
    <w:p w:rsidR="00EE48B2" w:rsidRPr="00CB5CFB" w:rsidRDefault="00EE48B2" w:rsidP="002C52D1">
      <w:pPr>
        <w:pStyle w:val="a5"/>
        <w:widowControl w:val="0"/>
        <w:numPr>
          <w:ilvl w:val="0"/>
          <w:numId w:val="59"/>
        </w:numPr>
        <w:spacing w:before="0" w:beforeAutospacing="0" w:after="0" w:afterAutospacing="0"/>
        <w:ind w:left="0" w:firstLine="709"/>
        <w:jc w:val="both"/>
        <w:rPr>
          <w:sz w:val="28"/>
          <w:szCs w:val="28"/>
        </w:rPr>
      </w:pPr>
      <w:r w:rsidRPr="00CB5CFB">
        <w:rPr>
          <w:sz w:val="28"/>
          <w:szCs w:val="28"/>
        </w:rPr>
        <w:t xml:space="preserve">Х8 </w:t>
      </w:r>
      <w:r w:rsidR="00F23937">
        <w:rPr>
          <w:sz w:val="28"/>
          <w:szCs w:val="28"/>
        </w:rPr>
        <w:t>–</w:t>
      </w:r>
      <w:r w:rsidRPr="00CB5CFB">
        <w:rPr>
          <w:sz w:val="28"/>
          <w:szCs w:val="28"/>
        </w:rPr>
        <w:t xml:space="preserve"> безработное население, тыс.</w:t>
      </w:r>
      <w:r w:rsidR="001C2CC7">
        <w:rPr>
          <w:sz w:val="28"/>
          <w:szCs w:val="28"/>
          <w:lang w:val="kk-KZ"/>
        </w:rPr>
        <w:t xml:space="preserve"> </w:t>
      </w:r>
      <w:r w:rsidRPr="00CB5CFB">
        <w:rPr>
          <w:sz w:val="28"/>
          <w:szCs w:val="28"/>
        </w:rPr>
        <w:t>чел</w:t>
      </w:r>
      <w:r w:rsidR="00F23937">
        <w:rPr>
          <w:sz w:val="28"/>
          <w:szCs w:val="28"/>
        </w:rPr>
        <w:t>.</w:t>
      </w:r>
      <w:r w:rsidR="00723EEA">
        <w:rPr>
          <w:sz w:val="28"/>
          <w:szCs w:val="28"/>
        </w:rPr>
        <w:t>;</w:t>
      </w:r>
    </w:p>
    <w:p w:rsidR="00EE48B2" w:rsidRPr="001C2CC7" w:rsidRDefault="00EE48B2" w:rsidP="002C52D1">
      <w:pPr>
        <w:pStyle w:val="a5"/>
        <w:widowControl w:val="0"/>
        <w:numPr>
          <w:ilvl w:val="0"/>
          <w:numId w:val="59"/>
        </w:numPr>
        <w:spacing w:before="0" w:beforeAutospacing="0" w:after="0" w:afterAutospacing="0"/>
        <w:ind w:left="0" w:firstLine="709"/>
        <w:jc w:val="both"/>
        <w:rPr>
          <w:sz w:val="28"/>
          <w:szCs w:val="28"/>
          <w:lang w:val="kk-KZ"/>
        </w:rPr>
      </w:pPr>
      <w:r w:rsidRPr="00CB5CFB">
        <w:rPr>
          <w:sz w:val="28"/>
          <w:szCs w:val="28"/>
        </w:rPr>
        <w:t xml:space="preserve">Х9 </w:t>
      </w:r>
      <w:r w:rsidR="00F23937">
        <w:rPr>
          <w:sz w:val="28"/>
          <w:szCs w:val="28"/>
        </w:rPr>
        <w:t>–</w:t>
      </w:r>
      <w:r w:rsidRPr="00CB5CFB">
        <w:rPr>
          <w:sz w:val="28"/>
          <w:szCs w:val="28"/>
        </w:rPr>
        <w:t xml:space="preserve"> уровень молодежной безработицы, % к общему числу населения</w:t>
      </w:r>
      <w:r w:rsidR="00723EEA">
        <w:rPr>
          <w:sz w:val="28"/>
          <w:szCs w:val="28"/>
          <w:lang w:val="kk-KZ"/>
        </w:rPr>
        <w:t>;</w:t>
      </w:r>
    </w:p>
    <w:p w:rsidR="00EE48B2" w:rsidRPr="00CB5CFB" w:rsidRDefault="00EE48B2" w:rsidP="002C52D1">
      <w:pPr>
        <w:pStyle w:val="a5"/>
        <w:widowControl w:val="0"/>
        <w:numPr>
          <w:ilvl w:val="0"/>
          <w:numId w:val="59"/>
        </w:numPr>
        <w:spacing w:before="0" w:beforeAutospacing="0" w:after="0" w:afterAutospacing="0"/>
        <w:ind w:left="0" w:firstLine="709"/>
        <w:jc w:val="both"/>
        <w:rPr>
          <w:sz w:val="28"/>
          <w:szCs w:val="28"/>
        </w:rPr>
      </w:pPr>
      <w:r w:rsidRPr="00CB5CFB">
        <w:rPr>
          <w:sz w:val="28"/>
          <w:szCs w:val="28"/>
        </w:rPr>
        <w:t xml:space="preserve">Х10 </w:t>
      </w:r>
      <w:r w:rsidR="00F23937">
        <w:rPr>
          <w:sz w:val="28"/>
          <w:szCs w:val="28"/>
        </w:rPr>
        <w:t>–</w:t>
      </w:r>
      <w:r w:rsidRPr="00CB5CFB">
        <w:rPr>
          <w:sz w:val="28"/>
          <w:szCs w:val="28"/>
        </w:rPr>
        <w:t xml:space="preserve"> средний размер пенсий, тенге</w:t>
      </w:r>
      <w:r w:rsidR="00723EEA">
        <w:rPr>
          <w:sz w:val="28"/>
          <w:szCs w:val="28"/>
          <w:lang w:val="kk-KZ"/>
        </w:rPr>
        <w:t>;</w:t>
      </w:r>
    </w:p>
    <w:p w:rsidR="00EE48B2" w:rsidRPr="001C2CC7" w:rsidRDefault="00EE48B2" w:rsidP="002C52D1">
      <w:pPr>
        <w:pStyle w:val="a5"/>
        <w:widowControl w:val="0"/>
        <w:numPr>
          <w:ilvl w:val="0"/>
          <w:numId w:val="59"/>
        </w:numPr>
        <w:spacing w:before="0" w:beforeAutospacing="0" w:after="0" w:afterAutospacing="0"/>
        <w:ind w:left="0" w:firstLine="709"/>
        <w:jc w:val="both"/>
        <w:rPr>
          <w:sz w:val="28"/>
          <w:szCs w:val="28"/>
          <w:lang w:val="kk-KZ"/>
        </w:rPr>
      </w:pPr>
      <w:r w:rsidRPr="00CB5CFB">
        <w:rPr>
          <w:sz w:val="28"/>
          <w:szCs w:val="28"/>
        </w:rPr>
        <w:t xml:space="preserve">Х11 </w:t>
      </w:r>
      <w:r w:rsidR="00F23937">
        <w:rPr>
          <w:sz w:val="28"/>
          <w:szCs w:val="28"/>
        </w:rPr>
        <w:t>–</w:t>
      </w:r>
      <w:r w:rsidRPr="00CB5CFB">
        <w:rPr>
          <w:sz w:val="28"/>
          <w:szCs w:val="28"/>
        </w:rPr>
        <w:t xml:space="preserve"> доход от собственности, % к денежным доходам населения</w:t>
      </w:r>
      <w:r w:rsidR="00723EEA">
        <w:rPr>
          <w:sz w:val="28"/>
          <w:szCs w:val="28"/>
          <w:lang w:val="kk-KZ"/>
        </w:rPr>
        <w:t>;</w:t>
      </w:r>
    </w:p>
    <w:p w:rsidR="00EE48B2" w:rsidRPr="00CB5CFB" w:rsidRDefault="00EE48B2" w:rsidP="002C52D1">
      <w:pPr>
        <w:pStyle w:val="a5"/>
        <w:widowControl w:val="0"/>
        <w:numPr>
          <w:ilvl w:val="0"/>
          <w:numId w:val="59"/>
        </w:numPr>
        <w:spacing w:before="0" w:beforeAutospacing="0" w:after="0" w:afterAutospacing="0"/>
        <w:ind w:left="0" w:firstLine="709"/>
        <w:jc w:val="both"/>
        <w:rPr>
          <w:sz w:val="28"/>
          <w:szCs w:val="28"/>
        </w:rPr>
      </w:pPr>
      <w:r w:rsidRPr="00CB5CFB">
        <w:rPr>
          <w:sz w:val="28"/>
          <w:szCs w:val="28"/>
        </w:rPr>
        <w:t xml:space="preserve">Х12 </w:t>
      </w:r>
      <w:r w:rsidR="00F23937">
        <w:rPr>
          <w:sz w:val="28"/>
          <w:szCs w:val="28"/>
        </w:rPr>
        <w:t>–</w:t>
      </w:r>
      <w:r w:rsidRPr="00CB5CFB">
        <w:rPr>
          <w:sz w:val="28"/>
          <w:szCs w:val="28"/>
        </w:rPr>
        <w:t xml:space="preserve"> показатели бедности, % к общему числу населения.</w:t>
      </w:r>
    </w:p>
    <w:p w:rsidR="00EE48B2" w:rsidRPr="00971508" w:rsidRDefault="00EE48B2" w:rsidP="009D456F">
      <w:pPr>
        <w:pStyle w:val="a5"/>
        <w:widowControl w:val="0"/>
        <w:spacing w:before="0" w:beforeAutospacing="0" w:after="0" w:afterAutospacing="0"/>
        <w:ind w:firstLine="709"/>
        <w:jc w:val="both"/>
        <w:rPr>
          <w:sz w:val="28"/>
          <w:szCs w:val="28"/>
        </w:rPr>
      </w:pPr>
      <w:r w:rsidRPr="00CB5CFB">
        <w:rPr>
          <w:sz w:val="28"/>
          <w:szCs w:val="28"/>
        </w:rPr>
        <w:t>В перечень факторов влияния вошли социальные, демографические, экономические, показатели стандартной и нестандартной занятости</w:t>
      </w:r>
      <w:r w:rsidR="00DD18E2" w:rsidRPr="00CB5CFB">
        <w:rPr>
          <w:sz w:val="28"/>
          <w:szCs w:val="28"/>
        </w:rPr>
        <w:t xml:space="preserve"> [19</w:t>
      </w:r>
      <w:r w:rsidR="005B2D7B" w:rsidRPr="002747B6">
        <w:rPr>
          <w:sz w:val="28"/>
          <w:szCs w:val="28"/>
        </w:rPr>
        <w:t>1</w:t>
      </w:r>
      <w:r w:rsidR="00DD18E2" w:rsidRPr="00CB5CFB">
        <w:rPr>
          <w:sz w:val="28"/>
          <w:szCs w:val="28"/>
        </w:rPr>
        <w:t>]</w:t>
      </w:r>
      <w:r w:rsidR="00971508" w:rsidRPr="00971508">
        <w:rPr>
          <w:sz w:val="28"/>
          <w:szCs w:val="28"/>
        </w:rPr>
        <w:t>.</w:t>
      </w:r>
    </w:p>
    <w:p w:rsidR="00EE48B2" w:rsidRPr="00F975AF" w:rsidRDefault="00861F92" w:rsidP="00861F92">
      <w:pPr>
        <w:pStyle w:val="a3"/>
        <w:widowControl w:val="0"/>
        <w:numPr>
          <w:ilvl w:val="0"/>
          <w:numId w:val="60"/>
        </w:numPr>
        <w:ind w:left="0" w:firstLine="709"/>
        <w:jc w:val="both"/>
        <w:rPr>
          <w:sz w:val="28"/>
          <w:szCs w:val="28"/>
        </w:rPr>
      </w:pPr>
      <w:r>
        <w:rPr>
          <w:sz w:val="28"/>
          <w:szCs w:val="28"/>
        </w:rPr>
        <w:t xml:space="preserve">этап. </w:t>
      </w:r>
      <w:r w:rsidR="00F975AF" w:rsidRPr="00F975AF">
        <w:rPr>
          <w:sz w:val="28"/>
          <w:szCs w:val="28"/>
        </w:rPr>
        <w:t xml:space="preserve">Проверка </w:t>
      </w:r>
      <w:r w:rsidR="00EE48B2" w:rsidRPr="00F975AF">
        <w:rPr>
          <w:sz w:val="28"/>
          <w:szCs w:val="28"/>
        </w:rPr>
        <w:t>мультиколлинеарности.</w:t>
      </w:r>
    </w:p>
    <w:p w:rsidR="00EE48B2" w:rsidRPr="00CB5CFB" w:rsidRDefault="00EE48B2" w:rsidP="009D456F">
      <w:pPr>
        <w:widowControl w:val="0"/>
        <w:ind w:firstLine="709"/>
        <w:jc w:val="both"/>
        <w:rPr>
          <w:sz w:val="28"/>
          <w:szCs w:val="28"/>
        </w:rPr>
      </w:pPr>
      <w:r w:rsidRPr="00CB5CFB">
        <w:rPr>
          <w:sz w:val="28"/>
          <w:szCs w:val="28"/>
        </w:rPr>
        <w:t>Для определения факторов, включаемых в модель, построим корреляционную матрицу (</w:t>
      </w:r>
      <w:r w:rsidR="001C2CC7" w:rsidRPr="00CB5CFB">
        <w:rPr>
          <w:sz w:val="28"/>
          <w:szCs w:val="28"/>
        </w:rPr>
        <w:t>т</w:t>
      </w:r>
      <w:r w:rsidRPr="00CB5CFB">
        <w:rPr>
          <w:sz w:val="28"/>
          <w:szCs w:val="28"/>
        </w:rPr>
        <w:t xml:space="preserve">аблица 17). Матрица парных коэффициентов корреляции дает возможность наглядно определить, какие из факторов действительно влияют на зависимую переменную У. А также установить мультиколлинеарность между независимыми переменными.  </w:t>
      </w:r>
    </w:p>
    <w:p w:rsidR="00A83C50" w:rsidRDefault="00A83C50" w:rsidP="009D456F">
      <w:pPr>
        <w:widowControl w:val="0"/>
        <w:ind w:firstLine="709"/>
        <w:jc w:val="both"/>
        <w:rPr>
          <w:sz w:val="28"/>
          <w:szCs w:val="28"/>
        </w:rPr>
      </w:pPr>
    </w:p>
    <w:p w:rsidR="00F23937" w:rsidRDefault="00F23937" w:rsidP="009D456F">
      <w:pPr>
        <w:widowControl w:val="0"/>
        <w:ind w:firstLine="709"/>
        <w:jc w:val="both"/>
        <w:rPr>
          <w:sz w:val="28"/>
          <w:szCs w:val="28"/>
        </w:rPr>
      </w:pPr>
    </w:p>
    <w:p w:rsidR="00F23937" w:rsidRPr="00CB5CFB" w:rsidRDefault="00F23937" w:rsidP="009D456F">
      <w:pPr>
        <w:widowControl w:val="0"/>
        <w:ind w:firstLine="709"/>
        <w:jc w:val="both"/>
        <w:rPr>
          <w:sz w:val="28"/>
          <w:szCs w:val="28"/>
        </w:rPr>
      </w:pPr>
    </w:p>
    <w:p w:rsidR="00EE48B2" w:rsidRDefault="00EE48B2" w:rsidP="001C2CC7">
      <w:pPr>
        <w:widowControl w:val="0"/>
        <w:jc w:val="both"/>
        <w:rPr>
          <w:sz w:val="28"/>
          <w:szCs w:val="28"/>
        </w:rPr>
      </w:pPr>
      <w:r w:rsidRPr="00CB5CFB">
        <w:rPr>
          <w:sz w:val="28"/>
          <w:szCs w:val="28"/>
        </w:rPr>
        <w:t>Таблица 17</w:t>
      </w:r>
      <w:r w:rsidR="00E93A8D" w:rsidRPr="00CB5CFB">
        <w:rPr>
          <w:sz w:val="28"/>
          <w:szCs w:val="28"/>
        </w:rPr>
        <w:t xml:space="preserve"> </w:t>
      </w:r>
      <w:r w:rsidR="001C2CC7">
        <w:rPr>
          <w:sz w:val="28"/>
          <w:szCs w:val="28"/>
        </w:rPr>
        <w:t>–</w:t>
      </w:r>
      <w:r w:rsidRPr="00CB5CFB">
        <w:rPr>
          <w:sz w:val="28"/>
          <w:szCs w:val="28"/>
        </w:rPr>
        <w:t xml:space="preserve"> Матрица парных коэффициентов корреляции</w:t>
      </w:r>
    </w:p>
    <w:p w:rsidR="00B23E24" w:rsidRPr="001C2CC7" w:rsidRDefault="00B23E24" w:rsidP="009D456F">
      <w:pPr>
        <w:widowControl w:val="0"/>
        <w:ind w:firstLine="709"/>
        <w:jc w:val="both"/>
        <w:rPr>
          <w:sz w:val="16"/>
          <w:szCs w:val="16"/>
        </w:rPr>
      </w:pPr>
    </w:p>
    <w:tbl>
      <w:tblPr>
        <w:tblW w:w="964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68"/>
        <w:gridCol w:w="709"/>
        <w:gridCol w:w="708"/>
        <w:gridCol w:w="709"/>
        <w:gridCol w:w="709"/>
        <w:gridCol w:w="709"/>
        <w:gridCol w:w="708"/>
        <w:gridCol w:w="709"/>
        <w:gridCol w:w="709"/>
        <w:gridCol w:w="709"/>
        <w:gridCol w:w="708"/>
        <w:gridCol w:w="566"/>
        <w:gridCol w:w="493"/>
      </w:tblGrid>
      <w:tr w:rsidR="00EE48B2" w:rsidRPr="00CB5CFB" w:rsidTr="001C2CC7">
        <w:trPr>
          <w:trHeight w:val="255"/>
        </w:trPr>
        <w:tc>
          <w:tcPr>
            <w:tcW w:w="630" w:type="dxa"/>
            <w:shd w:val="clear" w:color="auto" w:fill="auto"/>
            <w:noWrap/>
            <w:vAlign w:val="center"/>
            <w:hideMark/>
          </w:tcPr>
          <w:p w:rsidR="00EE48B2" w:rsidRPr="001C2CC7" w:rsidRDefault="00EE48B2" w:rsidP="001C2CC7">
            <w:pPr>
              <w:widowControl w:val="0"/>
              <w:jc w:val="center"/>
              <w:rPr>
                <w:iCs/>
              </w:rPr>
            </w:pPr>
          </w:p>
        </w:tc>
        <w:tc>
          <w:tcPr>
            <w:tcW w:w="868" w:type="dxa"/>
            <w:shd w:val="clear" w:color="auto" w:fill="auto"/>
            <w:noWrap/>
            <w:vAlign w:val="center"/>
            <w:hideMark/>
          </w:tcPr>
          <w:p w:rsidR="00EE48B2" w:rsidRPr="001C2CC7" w:rsidRDefault="00EE48B2" w:rsidP="001C2CC7">
            <w:pPr>
              <w:widowControl w:val="0"/>
              <w:jc w:val="center"/>
              <w:rPr>
                <w:iCs/>
              </w:rPr>
            </w:pPr>
            <w:r w:rsidRPr="001C2CC7">
              <w:rPr>
                <w:iCs/>
              </w:rPr>
              <w:t>У</w:t>
            </w:r>
          </w:p>
        </w:tc>
        <w:tc>
          <w:tcPr>
            <w:tcW w:w="709" w:type="dxa"/>
            <w:shd w:val="clear" w:color="auto" w:fill="auto"/>
            <w:noWrap/>
            <w:vAlign w:val="center"/>
            <w:hideMark/>
          </w:tcPr>
          <w:p w:rsidR="00EE48B2" w:rsidRPr="001C2CC7" w:rsidRDefault="00EE48B2" w:rsidP="001C2CC7">
            <w:pPr>
              <w:widowControl w:val="0"/>
              <w:jc w:val="center"/>
              <w:rPr>
                <w:iCs/>
              </w:rPr>
            </w:pPr>
            <w:r w:rsidRPr="001C2CC7">
              <w:rPr>
                <w:iCs/>
              </w:rPr>
              <w:t>Х1</w:t>
            </w:r>
          </w:p>
        </w:tc>
        <w:tc>
          <w:tcPr>
            <w:tcW w:w="708" w:type="dxa"/>
            <w:shd w:val="clear" w:color="auto" w:fill="auto"/>
            <w:noWrap/>
            <w:vAlign w:val="center"/>
            <w:hideMark/>
          </w:tcPr>
          <w:p w:rsidR="00EE48B2" w:rsidRPr="001C2CC7" w:rsidRDefault="00EE48B2" w:rsidP="001C2CC7">
            <w:pPr>
              <w:widowControl w:val="0"/>
              <w:jc w:val="center"/>
              <w:rPr>
                <w:iCs/>
              </w:rPr>
            </w:pPr>
            <w:r w:rsidRPr="001C2CC7">
              <w:rPr>
                <w:iCs/>
              </w:rPr>
              <w:t>Х2</w:t>
            </w:r>
          </w:p>
        </w:tc>
        <w:tc>
          <w:tcPr>
            <w:tcW w:w="709" w:type="dxa"/>
            <w:shd w:val="clear" w:color="auto" w:fill="auto"/>
            <w:noWrap/>
            <w:vAlign w:val="center"/>
            <w:hideMark/>
          </w:tcPr>
          <w:p w:rsidR="00EE48B2" w:rsidRPr="001C2CC7" w:rsidRDefault="00EE48B2" w:rsidP="001C2CC7">
            <w:pPr>
              <w:widowControl w:val="0"/>
              <w:jc w:val="center"/>
              <w:rPr>
                <w:iCs/>
              </w:rPr>
            </w:pPr>
            <w:r w:rsidRPr="001C2CC7">
              <w:rPr>
                <w:iCs/>
              </w:rPr>
              <w:t>Х3</w:t>
            </w:r>
          </w:p>
        </w:tc>
        <w:tc>
          <w:tcPr>
            <w:tcW w:w="709" w:type="dxa"/>
            <w:shd w:val="clear" w:color="auto" w:fill="auto"/>
            <w:noWrap/>
            <w:vAlign w:val="center"/>
            <w:hideMark/>
          </w:tcPr>
          <w:p w:rsidR="00EE48B2" w:rsidRPr="001C2CC7" w:rsidRDefault="00EE48B2" w:rsidP="001C2CC7">
            <w:pPr>
              <w:widowControl w:val="0"/>
              <w:jc w:val="center"/>
              <w:rPr>
                <w:iCs/>
              </w:rPr>
            </w:pPr>
            <w:r w:rsidRPr="001C2CC7">
              <w:rPr>
                <w:iCs/>
              </w:rPr>
              <w:t>Х4</w:t>
            </w:r>
          </w:p>
        </w:tc>
        <w:tc>
          <w:tcPr>
            <w:tcW w:w="709" w:type="dxa"/>
            <w:shd w:val="clear" w:color="auto" w:fill="auto"/>
            <w:noWrap/>
            <w:vAlign w:val="center"/>
            <w:hideMark/>
          </w:tcPr>
          <w:p w:rsidR="00EE48B2" w:rsidRPr="001C2CC7" w:rsidRDefault="00EE48B2" w:rsidP="001C2CC7">
            <w:pPr>
              <w:widowControl w:val="0"/>
              <w:jc w:val="center"/>
              <w:rPr>
                <w:iCs/>
              </w:rPr>
            </w:pPr>
            <w:r w:rsidRPr="001C2CC7">
              <w:rPr>
                <w:iCs/>
              </w:rPr>
              <w:t>Х5</w:t>
            </w:r>
          </w:p>
        </w:tc>
        <w:tc>
          <w:tcPr>
            <w:tcW w:w="708" w:type="dxa"/>
            <w:shd w:val="clear" w:color="auto" w:fill="auto"/>
            <w:noWrap/>
            <w:vAlign w:val="center"/>
            <w:hideMark/>
          </w:tcPr>
          <w:p w:rsidR="00EE48B2" w:rsidRPr="001C2CC7" w:rsidRDefault="00EE48B2" w:rsidP="001C2CC7">
            <w:pPr>
              <w:widowControl w:val="0"/>
              <w:jc w:val="center"/>
              <w:rPr>
                <w:iCs/>
              </w:rPr>
            </w:pPr>
            <w:r w:rsidRPr="001C2CC7">
              <w:rPr>
                <w:iCs/>
              </w:rPr>
              <w:t>Х6</w:t>
            </w:r>
          </w:p>
        </w:tc>
        <w:tc>
          <w:tcPr>
            <w:tcW w:w="709" w:type="dxa"/>
            <w:shd w:val="clear" w:color="auto" w:fill="auto"/>
            <w:noWrap/>
            <w:vAlign w:val="center"/>
            <w:hideMark/>
          </w:tcPr>
          <w:p w:rsidR="00EE48B2" w:rsidRPr="001C2CC7" w:rsidRDefault="00EE48B2" w:rsidP="001C2CC7">
            <w:pPr>
              <w:widowControl w:val="0"/>
              <w:jc w:val="center"/>
              <w:rPr>
                <w:iCs/>
              </w:rPr>
            </w:pPr>
            <w:r w:rsidRPr="001C2CC7">
              <w:rPr>
                <w:iCs/>
              </w:rPr>
              <w:t>Х7</w:t>
            </w:r>
          </w:p>
        </w:tc>
        <w:tc>
          <w:tcPr>
            <w:tcW w:w="709" w:type="dxa"/>
            <w:shd w:val="clear" w:color="auto" w:fill="auto"/>
            <w:noWrap/>
            <w:vAlign w:val="center"/>
            <w:hideMark/>
          </w:tcPr>
          <w:p w:rsidR="00EE48B2" w:rsidRPr="001C2CC7" w:rsidRDefault="00EE48B2" w:rsidP="001C2CC7">
            <w:pPr>
              <w:widowControl w:val="0"/>
              <w:jc w:val="center"/>
              <w:rPr>
                <w:iCs/>
              </w:rPr>
            </w:pPr>
            <w:r w:rsidRPr="001C2CC7">
              <w:rPr>
                <w:iCs/>
              </w:rPr>
              <w:t>Х8</w:t>
            </w:r>
          </w:p>
        </w:tc>
        <w:tc>
          <w:tcPr>
            <w:tcW w:w="709" w:type="dxa"/>
            <w:shd w:val="clear" w:color="auto" w:fill="auto"/>
            <w:noWrap/>
            <w:vAlign w:val="center"/>
            <w:hideMark/>
          </w:tcPr>
          <w:p w:rsidR="00EE48B2" w:rsidRPr="001C2CC7" w:rsidRDefault="00EE48B2" w:rsidP="001C2CC7">
            <w:pPr>
              <w:widowControl w:val="0"/>
              <w:jc w:val="center"/>
              <w:rPr>
                <w:iCs/>
              </w:rPr>
            </w:pPr>
            <w:r w:rsidRPr="001C2CC7">
              <w:rPr>
                <w:iCs/>
              </w:rPr>
              <w:t>Х9</w:t>
            </w:r>
          </w:p>
        </w:tc>
        <w:tc>
          <w:tcPr>
            <w:tcW w:w="708" w:type="dxa"/>
            <w:shd w:val="clear" w:color="auto" w:fill="auto"/>
            <w:noWrap/>
            <w:vAlign w:val="center"/>
            <w:hideMark/>
          </w:tcPr>
          <w:p w:rsidR="00EE48B2" w:rsidRPr="001C2CC7" w:rsidRDefault="00EE48B2" w:rsidP="001C2CC7">
            <w:pPr>
              <w:widowControl w:val="0"/>
              <w:jc w:val="center"/>
              <w:rPr>
                <w:iCs/>
              </w:rPr>
            </w:pPr>
            <w:r w:rsidRPr="001C2CC7">
              <w:rPr>
                <w:iCs/>
              </w:rPr>
              <w:t>Х10</w:t>
            </w:r>
          </w:p>
        </w:tc>
        <w:tc>
          <w:tcPr>
            <w:tcW w:w="566" w:type="dxa"/>
            <w:shd w:val="clear" w:color="auto" w:fill="auto"/>
            <w:noWrap/>
            <w:vAlign w:val="center"/>
            <w:hideMark/>
          </w:tcPr>
          <w:p w:rsidR="00EE48B2" w:rsidRPr="001C2CC7" w:rsidRDefault="00EE48B2" w:rsidP="001C2CC7">
            <w:pPr>
              <w:widowControl w:val="0"/>
              <w:ind w:left="-79" w:right="-111"/>
              <w:jc w:val="center"/>
              <w:rPr>
                <w:iCs/>
              </w:rPr>
            </w:pPr>
            <w:r w:rsidRPr="001C2CC7">
              <w:rPr>
                <w:iCs/>
              </w:rPr>
              <w:t>Х11</w:t>
            </w:r>
          </w:p>
        </w:tc>
        <w:tc>
          <w:tcPr>
            <w:tcW w:w="493" w:type="dxa"/>
            <w:shd w:val="clear" w:color="auto" w:fill="auto"/>
            <w:noWrap/>
            <w:vAlign w:val="center"/>
            <w:hideMark/>
          </w:tcPr>
          <w:p w:rsidR="00EE48B2" w:rsidRPr="001C2CC7" w:rsidRDefault="00EE48B2" w:rsidP="001C2CC7">
            <w:pPr>
              <w:widowControl w:val="0"/>
              <w:ind w:left="-79" w:right="-111"/>
              <w:jc w:val="center"/>
              <w:rPr>
                <w:iCs/>
              </w:rPr>
            </w:pPr>
            <w:r w:rsidRPr="001C2CC7">
              <w:rPr>
                <w:iCs/>
              </w:rPr>
              <w:t>Х12</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У</w:t>
            </w:r>
          </w:p>
        </w:tc>
        <w:tc>
          <w:tcPr>
            <w:tcW w:w="868"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709" w:type="dxa"/>
            <w:shd w:val="clear" w:color="auto" w:fill="auto"/>
            <w:noWrap/>
            <w:vAlign w:val="center"/>
            <w:hideMark/>
          </w:tcPr>
          <w:p w:rsidR="001B6A7B" w:rsidRPr="001C2CC7" w:rsidRDefault="001B6A7B" w:rsidP="001C2CC7">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Х1</w:t>
            </w:r>
          </w:p>
        </w:tc>
        <w:tc>
          <w:tcPr>
            <w:tcW w:w="868" w:type="dxa"/>
            <w:shd w:val="clear" w:color="auto" w:fill="auto"/>
            <w:noWrap/>
            <w:vAlign w:val="center"/>
            <w:hideMark/>
          </w:tcPr>
          <w:p w:rsidR="001B6A7B" w:rsidRPr="001C2CC7" w:rsidRDefault="001B6A7B" w:rsidP="001C2CC7">
            <w:pPr>
              <w:widowControl w:val="0"/>
              <w:ind w:left="-75" w:right="-64"/>
              <w:jc w:val="center"/>
            </w:pPr>
            <w:r w:rsidRPr="001C2CC7">
              <w:t>-0.05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Х2</w:t>
            </w:r>
          </w:p>
        </w:tc>
        <w:tc>
          <w:tcPr>
            <w:tcW w:w="868" w:type="dxa"/>
            <w:shd w:val="clear" w:color="auto" w:fill="auto"/>
            <w:noWrap/>
            <w:vAlign w:val="center"/>
            <w:hideMark/>
          </w:tcPr>
          <w:p w:rsidR="001B6A7B" w:rsidRPr="001C2CC7" w:rsidRDefault="001B6A7B" w:rsidP="001C2CC7">
            <w:pPr>
              <w:widowControl w:val="0"/>
              <w:ind w:left="-75" w:right="-64"/>
              <w:jc w:val="center"/>
            </w:pPr>
            <w:r w:rsidRPr="001C2CC7">
              <w:t>-0.95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0.19</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709" w:type="dxa"/>
            <w:shd w:val="clear" w:color="auto" w:fill="auto"/>
            <w:noWrap/>
            <w:vAlign w:val="center"/>
            <w:hideMark/>
          </w:tcPr>
          <w:p w:rsidR="001B6A7B" w:rsidRPr="001C2CC7" w:rsidRDefault="001B6A7B" w:rsidP="001C2CC7">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Х3</w:t>
            </w:r>
          </w:p>
        </w:tc>
        <w:tc>
          <w:tcPr>
            <w:tcW w:w="868" w:type="dxa"/>
            <w:shd w:val="clear" w:color="auto" w:fill="auto"/>
            <w:noWrap/>
            <w:vAlign w:val="center"/>
            <w:hideMark/>
          </w:tcPr>
          <w:p w:rsidR="001B6A7B" w:rsidRPr="001C2CC7" w:rsidRDefault="001B6A7B" w:rsidP="001C2CC7">
            <w:pPr>
              <w:widowControl w:val="0"/>
              <w:ind w:left="-75" w:right="-64"/>
              <w:jc w:val="center"/>
            </w:pPr>
            <w:r w:rsidRPr="001C2CC7">
              <w:t>-0.85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-0.18</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0.82</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Х4</w:t>
            </w:r>
          </w:p>
        </w:tc>
        <w:tc>
          <w:tcPr>
            <w:tcW w:w="868" w:type="dxa"/>
            <w:shd w:val="clear" w:color="auto" w:fill="auto"/>
            <w:noWrap/>
            <w:vAlign w:val="center"/>
            <w:hideMark/>
          </w:tcPr>
          <w:p w:rsidR="001B6A7B" w:rsidRPr="001C2CC7" w:rsidRDefault="001B6A7B" w:rsidP="001C2CC7">
            <w:pPr>
              <w:widowControl w:val="0"/>
              <w:ind w:left="-75" w:right="-64"/>
              <w:jc w:val="center"/>
            </w:pPr>
            <w:r w:rsidRPr="001C2CC7">
              <w:t>-0.96</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-0.06</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w:t>
            </w:r>
            <w:r w:rsidRPr="001C2CC7">
              <w:rPr>
                <w:lang w:val="en-US"/>
              </w:rPr>
              <w:t>6</w:t>
            </w:r>
            <w:r w:rsidRPr="001C2CC7">
              <w:t>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0.90</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709" w:type="dxa"/>
            <w:shd w:val="clear" w:color="auto" w:fill="auto"/>
            <w:noWrap/>
            <w:vAlign w:val="center"/>
            <w:hideMark/>
          </w:tcPr>
          <w:p w:rsidR="001B6A7B" w:rsidRPr="001C2CC7" w:rsidRDefault="001B6A7B" w:rsidP="001C2CC7">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Х5</w:t>
            </w:r>
          </w:p>
        </w:tc>
        <w:tc>
          <w:tcPr>
            <w:tcW w:w="868" w:type="dxa"/>
            <w:shd w:val="clear" w:color="auto" w:fill="auto"/>
            <w:noWrap/>
            <w:vAlign w:val="center"/>
            <w:hideMark/>
          </w:tcPr>
          <w:p w:rsidR="001B6A7B" w:rsidRPr="001C2CC7" w:rsidRDefault="001B6A7B" w:rsidP="001C2CC7">
            <w:pPr>
              <w:widowControl w:val="0"/>
              <w:ind w:left="-75" w:right="-64"/>
              <w:jc w:val="center"/>
            </w:pPr>
            <w:r w:rsidRPr="001C2CC7">
              <w:t>0.99</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0.02</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-0.93</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-0.87</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w:t>
            </w:r>
            <w:r w:rsidRPr="001C2CC7">
              <w:rPr>
                <w:lang w:val="en-US"/>
              </w:rPr>
              <w:t>6</w:t>
            </w:r>
            <w:r w:rsidRPr="001C2CC7">
              <w:t>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Х6</w:t>
            </w:r>
          </w:p>
        </w:tc>
        <w:tc>
          <w:tcPr>
            <w:tcW w:w="868" w:type="dxa"/>
            <w:shd w:val="clear" w:color="auto" w:fill="auto"/>
            <w:noWrap/>
            <w:vAlign w:val="center"/>
            <w:hideMark/>
          </w:tcPr>
          <w:p w:rsidR="001B6A7B" w:rsidRPr="001C2CC7" w:rsidRDefault="001B6A7B" w:rsidP="001C2CC7">
            <w:pPr>
              <w:widowControl w:val="0"/>
              <w:ind w:left="-75" w:right="-64"/>
              <w:jc w:val="center"/>
            </w:pPr>
            <w:r w:rsidRPr="001C2CC7">
              <w:t>0.75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0.55</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-0.60</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-0.79</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-0.75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0.81</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709" w:type="dxa"/>
            <w:shd w:val="clear" w:color="auto" w:fill="auto"/>
            <w:noWrap/>
            <w:vAlign w:val="center"/>
            <w:hideMark/>
          </w:tcPr>
          <w:p w:rsidR="001B6A7B" w:rsidRPr="001C2CC7" w:rsidRDefault="001B6A7B" w:rsidP="001C2CC7">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Х7</w:t>
            </w:r>
          </w:p>
        </w:tc>
        <w:tc>
          <w:tcPr>
            <w:tcW w:w="868" w:type="dxa"/>
            <w:shd w:val="clear" w:color="auto" w:fill="auto"/>
            <w:noWrap/>
            <w:vAlign w:val="center"/>
            <w:hideMark/>
          </w:tcPr>
          <w:p w:rsidR="001B6A7B" w:rsidRPr="001C2CC7" w:rsidRDefault="001B6A7B" w:rsidP="001C2CC7">
            <w:pPr>
              <w:widowControl w:val="0"/>
              <w:ind w:left="-75" w:right="-64"/>
              <w:jc w:val="center"/>
            </w:pPr>
            <w:r w:rsidRPr="001C2CC7">
              <w:t>0.93</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-0.34</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-0.95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-0.66</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w:t>
            </w:r>
            <w:r w:rsidRPr="001C2CC7">
              <w:rPr>
                <w:lang w:val="en-US"/>
              </w:rPr>
              <w:t>6</w:t>
            </w:r>
            <w:r w:rsidRPr="001C2CC7">
              <w:t>7</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w:t>
            </w:r>
            <w:r w:rsidRPr="001C2CC7">
              <w:rPr>
                <w:lang w:val="en-US"/>
              </w:rPr>
              <w:t>69</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0.49</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9" w:type="dxa"/>
            <w:shd w:val="clear" w:color="auto" w:fill="auto"/>
            <w:noWrap/>
            <w:vAlign w:val="center"/>
            <w:hideMark/>
          </w:tcPr>
          <w:p w:rsidR="001B6A7B" w:rsidRPr="001C2CC7" w:rsidRDefault="001B6A7B" w:rsidP="00CF10D9">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Х8</w:t>
            </w:r>
          </w:p>
        </w:tc>
        <w:tc>
          <w:tcPr>
            <w:tcW w:w="868" w:type="dxa"/>
            <w:shd w:val="clear" w:color="auto" w:fill="auto"/>
            <w:noWrap/>
            <w:vAlign w:val="center"/>
            <w:hideMark/>
          </w:tcPr>
          <w:p w:rsidR="001B6A7B" w:rsidRPr="001C2CC7" w:rsidRDefault="001B6A7B" w:rsidP="001C2CC7">
            <w:pPr>
              <w:widowControl w:val="0"/>
              <w:ind w:left="-75" w:right="-64"/>
              <w:jc w:val="center"/>
            </w:pPr>
            <w:r w:rsidRPr="001C2CC7">
              <w:t>-0.89</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0.42</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0.92</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0.64</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w:t>
            </w:r>
            <w:r w:rsidRPr="001C2CC7">
              <w:rPr>
                <w:lang w:val="en-US"/>
              </w:rPr>
              <w:t>7</w:t>
            </w:r>
            <w:r w:rsidRPr="001C2CC7">
              <w:t>1</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w:t>
            </w:r>
            <w:r w:rsidRPr="001C2CC7">
              <w:rPr>
                <w:lang w:val="en-US"/>
              </w:rPr>
              <w:t>6</w:t>
            </w:r>
            <w:r w:rsidRPr="001C2CC7">
              <w:t>5</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-0.41</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-0.98</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709" w:type="dxa"/>
            <w:shd w:val="clear" w:color="auto" w:fill="auto"/>
            <w:noWrap/>
            <w:vAlign w:val="center"/>
            <w:hideMark/>
          </w:tcPr>
          <w:p w:rsidR="001B6A7B" w:rsidRPr="001C2CC7" w:rsidRDefault="001B6A7B" w:rsidP="001C2CC7">
            <w:pPr>
              <w:widowControl w:val="0"/>
              <w:ind w:left="-75" w:right="-64"/>
              <w:jc w:val="center"/>
            </w:pPr>
            <w:r>
              <w:t>-</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Х9</w:t>
            </w:r>
          </w:p>
        </w:tc>
        <w:tc>
          <w:tcPr>
            <w:tcW w:w="868" w:type="dxa"/>
            <w:shd w:val="clear" w:color="auto" w:fill="auto"/>
            <w:noWrap/>
            <w:vAlign w:val="center"/>
            <w:hideMark/>
          </w:tcPr>
          <w:p w:rsidR="001B6A7B" w:rsidRPr="001C2CC7" w:rsidRDefault="001B6A7B" w:rsidP="001C2CC7">
            <w:pPr>
              <w:widowControl w:val="0"/>
              <w:ind w:left="-75" w:right="-64"/>
              <w:jc w:val="center"/>
              <w:rPr>
                <w:lang w:val="en-US"/>
              </w:rPr>
            </w:pPr>
            <w:r w:rsidRPr="001C2CC7">
              <w:t>-0.9</w:t>
            </w:r>
            <w:r w:rsidRPr="001C2CC7">
              <w:rPr>
                <w:lang w:val="en-US"/>
              </w:rPr>
              <w:t>2</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0.38</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0.95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0.70</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w:t>
            </w:r>
            <w:r w:rsidRPr="001C2CC7">
              <w:rPr>
                <w:lang w:val="en-US"/>
              </w:rPr>
              <w:t>6</w:t>
            </w:r>
            <w:r w:rsidRPr="001C2CC7">
              <w:t>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w:t>
            </w:r>
            <w:r w:rsidRPr="001C2CC7">
              <w:rPr>
                <w:lang w:val="en-US"/>
              </w:rPr>
              <w:t>6</w:t>
            </w:r>
            <w:r w:rsidRPr="001C2CC7">
              <w:t>9</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-0.47</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-0.98</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0.99</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708" w:type="dxa"/>
            <w:shd w:val="clear" w:color="auto" w:fill="auto"/>
            <w:noWrap/>
            <w:vAlign w:val="center"/>
            <w:hideMark/>
          </w:tcPr>
          <w:p w:rsidR="001B6A7B" w:rsidRPr="001C2CC7" w:rsidRDefault="001B6A7B" w:rsidP="00CF10D9">
            <w:pPr>
              <w:widowControl w:val="0"/>
              <w:ind w:left="-75" w:right="-64"/>
              <w:jc w:val="center"/>
            </w:pPr>
            <w:r>
              <w:t>-</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1B6A7B" w:rsidRPr="00CB5CFB" w:rsidTr="001C2CC7">
        <w:trPr>
          <w:trHeight w:val="255"/>
        </w:trPr>
        <w:tc>
          <w:tcPr>
            <w:tcW w:w="630" w:type="dxa"/>
            <w:shd w:val="clear" w:color="auto" w:fill="auto"/>
            <w:noWrap/>
            <w:vAlign w:val="center"/>
            <w:hideMark/>
          </w:tcPr>
          <w:p w:rsidR="001B6A7B" w:rsidRPr="001C2CC7" w:rsidRDefault="001B6A7B" w:rsidP="001C2CC7">
            <w:pPr>
              <w:widowControl w:val="0"/>
              <w:jc w:val="center"/>
            </w:pPr>
            <w:r w:rsidRPr="001C2CC7">
              <w:t>Х10</w:t>
            </w:r>
          </w:p>
        </w:tc>
        <w:tc>
          <w:tcPr>
            <w:tcW w:w="868" w:type="dxa"/>
            <w:shd w:val="clear" w:color="auto" w:fill="auto"/>
            <w:noWrap/>
            <w:vAlign w:val="center"/>
            <w:hideMark/>
          </w:tcPr>
          <w:p w:rsidR="001B6A7B" w:rsidRPr="001C2CC7" w:rsidRDefault="001B6A7B" w:rsidP="001C2CC7">
            <w:pPr>
              <w:widowControl w:val="0"/>
              <w:ind w:left="-75" w:right="-64"/>
              <w:jc w:val="center"/>
              <w:rPr>
                <w:lang w:val="en-US"/>
              </w:rPr>
            </w:pPr>
            <w:r w:rsidRPr="001C2CC7">
              <w:t>0.9</w:t>
            </w:r>
            <w:r w:rsidRPr="001C2CC7">
              <w:rPr>
                <w:lang w:val="en-US"/>
              </w:rPr>
              <w:t>8</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0.03</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-0.95</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-0.88</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w:t>
            </w:r>
            <w:r w:rsidRPr="001C2CC7">
              <w:rPr>
                <w:lang w:val="en-US"/>
              </w:rPr>
              <w:t>6</w:t>
            </w:r>
            <w:r w:rsidRPr="001C2CC7">
              <w:t>7</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w:t>
            </w:r>
            <w:r w:rsidRPr="001C2CC7">
              <w:rPr>
                <w:lang w:val="en-US"/>
              </w:rPr>
              <w:t>6</w:t>
            </w:r>
            <w:r w:rsidRPr="001C2CC7">
              <w:t>9</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0.80</w:t>
            </w:r>
          </w:p>
        </w:tc>
        <w:tc>
          <w:tcPr>
            <w:tcW w:w="709" w:type="dxa"/>
            <w:shd w:val="clear" w:color="auto" w:fill="auto"/>
            <w:noWrap/>
            <w:vAlign w:val="center"/>
            <w:hideMark/>
          </w:tcPr>
          <w:p w:rsidR="001B6A7B" w:rsidRPr="001C2CC7" w:rsidRDefault="001B6A7B" w:rsidP="001C2CC7">
            <w:pPr>
              <w:widowControl w:val="0"/>
              <w:ind w:left="-75" w:right="-64"/>
              <w:jc w:val="center"/>
              <w:rPr>
                <w:lang w:val="en-US"/>
              </w:rPr>
            </w:pPr>
            <w:r w:rsidRPr="001C2CC7">
              <w:t>0.</w:t>
            </w:r>
            <w:r w:rsidRPr="001C2CC7">
              <w:rPr>
                <w:lang w:val="en-US"/>
              </w:rPr>
              <w:t>69</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-0.87</w:t>
            </w:r>
          </w:p>
        </w:tc>
        <w:tc>
          <w:tcPr>
            <w:tcW w:w="709" w:type="dxa"/>
            <w:shd w:val="clear" w:color="auto" w:fill="auto"/>
            <w:noWrap/>
            <w:vAlign w:val="center"/>
            <w:hideMark/>
          </w:tcPr>
          <w:p w:rsidR="001B6A7B" w:rsidRPr="001C2CC7" w:rsidRDefault="001B6A7B" w:rsidP="001C2CC7">
            <w:pPr>
              <w:widowControl w:val="0"/>
              <w:ind w:left="-75" w:right="-64"/>
              <w:jc w:val="center"/>
            </w:pPr>
            <w:r w:rsidRPr="001C2CC7">
              <w:t>-0.90</w:t>
            </w:r>
          </w:p>
        </w:tc>
        <w:tc>
          <w:tcPr>
            <w:tcW w:w="708" w:type="dxa"/>
            <w:shd w:val="clear" w:color="auto" w:fill="auto"/>
            <w:noWrap/>
            <w:vAlign w:val="center"/>
            <w:hideMark/>
          </w:tcPr>
          <w:p w:rsidR="001B6A7B" w:rsidRPr="001C2CC7" w:rsidRDefault="001B6A7B" w:rsidP="001C2CC7">
            <w:pPr>
              <w:widowControl w:val="0"/>
              <w:ind w:left="-75" w:right="-64"/>
              <w:jc w:val="center"/>
            </w:pPr>
            <w:r w:rsidRPr="001C2CC7">
              <w:t>1</w:t>
            </w:r>
          </w:p>
        </w:tc>
        <w:tc>
          <w:tcPr>
            <w:tcW w:w="566" w:type="dxa"/>
            <w:shd w:val="clear" w:color="auto" w:fill="auto"/>
            <w:noWrap/>
            <w:vAlign w:val="center"/>
            <w:hideMark/>
          </w:tcPr>
          <w:p w:rsidR="001B6A7B" w:rsidRPr="001C2CC7" w:rsidRDefault="001B6A7B" w:rsidP="00CF10D9">
            <w:pPr>
              <w:widowControl w:val="0"/>
              <w:ind w:left="-75" w:right="-64"/>
              <w:jc w:val="center"/>
            </w:pPr>
            <w:r>
              <w:t>-</w:t>
            </w:r>
          </w:p>
        </w:tc>
        <w:tc>
          <w:tcPr>
            <w:tcW w:w="493" w:type="dxa"/>
            <w:shd w:val="clear" w:color="auto" w:fill="auto"/>
            <w:noWrap/>
            <w:vAlign w:val="center"/>
            <w:hideMark/>
          </w:tcPr>
          <w:p w:rsidR="001B6A7B" w:rsidRPr="001C2CC7" w:rsidRDefault="001B6A7B" w:rsidP="00CF10D9">
            <w:pPr>
              <w:widowControl w:val="0"/>
              <w:ind w:left="-75" w:right="-64"/>
              <w:jc w:val="center"/>
            </w:pPr>
            <w:r>
              <w:t>-</w:t>
            </w:r>
          </w:p>
        </w:tc>
      </w:tr>
      <w:tr w:rsidR="00EE48B2" w:rsidRPr="00CB5CFB" w:rsidTr="001C2CC7">
        <w:trPr>
          <w:trHeight w:val="255"/>
        </w:trPr>
        <w:tc>
          <w:tcPr>
            <w:tcW w:w="630" w:type="dxa"/>
            <w:shd w:val="clear" w:color="auto" w:fill="auto"/>
            <w:noWrap/>
            <w:vAlign w:val="center"/>
            <w:hideMark/>
          </w:tcPr>
          <w:p w:rsidR="00EE48B2" w:rsidRPr="001C2CC7" w:rsidRDefault="00EE48B2" w:rsidP="001C2CC7">
            <w:pPr>
              <w:widowControl w:val="0"/>
              <w:jc w:val="center"/>
            </w:pPr>
            <w:r w:rsidRPr="001C2CC7">
              <w:t>Х11</w:t>
            </w:r>
          </w:p>
        </w:tc>
        <w:tc>
          <w:tcPr>
            <w:tcW w:w="868" w:type="dxa"/>
            <w:shd w:val="clear" w:color="auto" w:fill="auto"/>
            <w:noWrap/>
            <w:vAlign w:val="center"/>
            <w:hideMark/>
          </w:tcPr>
          <w:p w:rsidR="00EE48B2" w:rsidRPr="001C2CC7" w:rsidRDefault="00EE48B2" w:rsidP="001C2CC7">
            <w:pPr>
              <w:widowControl w:val="0"/>
              <w:ind w:left="-75" w:right="-64"/>
              <w:jc w:val="center"/>
            </w:pPr>
            <w:r w:rsidRPr="001C2CC7">
              <w:t>-0.52</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0.58</w:t>
            </w:r>
          </w:p>
        </w:tc>
        <w:tc>
          <w:tcPr>
            <w:tcW w:w="708" w:type="dxa"/>
            <w:shd w:val="clear" w:color="auto" w:fill="auto"/>
            <w:noWrap/>
            <w:vAlign w:val="center"/>
            <w:hideMark/>
          </w:tcPr>
          <w:p w:rsidR="00EE48B2" w:rsidRPr="001C2CC7" w:rsidRDefault="00EE48B2" w:rsidP="001C2CC7">
            <w:pPr>
              <w:widowControl w:val="0"/>
              <w:ind w:left="-75" w:right="-64"/>
              <w:jc w:val="center"/>
            </w:pPr>
            <w:r w:rsidRPr="001C2CC7">
              <w:t>0.68</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0.23</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0.46</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-0.45</w:t>
            </w:r>
          </w:p>
        </w:tc>
        <w:tc>
          <w:tcPr>
            <w:tcW w:w="708" w:type="dxa"/>
            <w:shd w:val="clear" w:color="auto" w:fill="auto"/>
            <w:noWrap/>
            <w:vAlign w:val="center"/>
            <w:hideMark/>
          </w:tcPr>
          <w:p w:rsidR="00EE48B2" w:rsidRPr="001C2CC7" w:rsidRDefault="00EE48B2" w:rsidP="001C2CC7">
            <w:pPr>
              <w:widowControl w:val="0"/>
              <w:ind w:left="-75" w:right="-64"/>
              <w:jc w:val="center"/>
            </w:pPr>
            <w:r w:rsidRPr="001C2CC7">
              <w:t>0.06</w:t>
            </w:r>
          </w:p>
        </w:tc>
        <w:tc>
          <w:tcPr>
            <w:tcW w:w="709" w:type="dxa"/>
            <w:tcBorders>
              <w:bottom w:val="single" w:sz="4" w:space="0" w:color="auto"/>
            </w:tcBorders>
            <w:shd w:val="clear" w:color="auto" w:fill="auto"/>
            <w:noWrap/>
            <w:vAlign w:val="center"/>
            <w:hideMark/>
          </w:tcPr>
          <w:p w:rsidR="00EE48B2" w:rsidRPr="001C2CC7" w:rsidRDefault="00EE48B2" w:rsidP="001C2CC7">
            <w:pPr>
              <w:widowControl w:val="0"/>
              <w:ind w:left="-75" w:right="-64"/>
              <w:jc w:val="center"/>
            </w:pPr>
            <w:r w:rsidRPr="001C2CC7">
              <w:t>-0.73</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0.78</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0.73</w:t>
            </w:r>
          </w:p>
        </w:tc>
        <w:tc>
          <w:tcPr>
            <w:tcW w:w="708" w:type="dxa"/>
            <w:shd w:val="clear" w:color="auto" w:fill="auto"/>
            <w:noWrap/>
            <w:vAlign w:val="center"/>
            <w:hideMark/>
          </w:tcPr>
          <w:p w:rsidR="00EE48B2" w:rsidRPr="001C2CC7" w:rsidRDefault="00EE48B2" w:rsidP="001C2CC7">
            <w:pPr>
              <w:widowControl w:val="0"/>
              <w:ind w:left="-75" w:right="-64"/>
              <w:jc w:val="center"/>
            </w:pPr>
            <w:r w:rsidRPr="001C2CC7">
              <w:t>-0.47</w:t>
            </w:r>
          </w:p>
        </w:tc>
        <w:tc>
          <w:tcPr>
            <w:tcW w:w="566" w:type="dxa"/>
            <w:shd w:val="clear" w:color="auto" w:fill="auto"/>
            <w:noWrap/>
            <w:vAlign w:val="center"/>
            <w:hideMark/>
          </w:tcPr>
          <w:p w:rsidR="00EE48B2" w:rsidRPr="001C2CC7" w:rsidRDefault="00EE48B2" w:rsidP="001C2CC7">
            <w:pPr>
              <w:widowControl w:val="0"/>
              <w:ind w:left="-75" w:right="-64"/>
              <w:jc w:val="center"/>
            </w:pPr>
            <w:r w:rsidRPr="001C2CC7">
              <w:t>1</w:t>
            </w:r>
          </w:p>
        </w:tc>
        <w:tc>
          <w:tcPr>
            <w:tcW w:w="493" w:type="dxa"/>
            <w:shd w:val="clear" w:color="auto" w:fill="auto"/>
            <w:noWrap/>
            <w:vAlign w:val="center"/>
            <w:hideMark/>
          </w:tcPr>
          <w:p w:rsidR="00EE48B2" w:rsidRPr="001C2CC7" w:rsidRDefault="001B6A7B" w:rsidP="001C2CC7">
            <w:pPr>
              <w:widowControl w:val="0"/>
              <w:ind w:left="-75" w:right="-64"/>
              <w:jc w:val="center"/>
            </w:pPr>
            <w:r>
              <w:t>-</w:t>
            </w:r>
          </w:p>
        </w:tc>
      </w:tr>
      <w:tr w:rsidR="00EE48B2" w:rsidRPr="00CB5CFB" w:rsidTr="001C2CC7">
        <w:trPr>
          <w:trHeight w:val="270"/>
        </w:trPr>
        <w:tc>
          <w:tcPr>
            <w:tcW w:w="630" w:type="dxa"/>
            <w:shd w:val="clear" w:color="auto" w:fill="auto"/>
            <w:noWrap/>
            <w:vAlign w:val="center"/>
            <w:hideMark/>
          </w:tcPr>
          <w:p w:rsidR="00EE48B2" w:rsidRPr="001C2CC7" w:rsidRDefault="00EE48B2" w:rsidP="001C2CC7">
            <w:pPr>
              <w:widowControl w:val="0"/>
              <w:jc w:val="center"/>
            </w:pPr>
            <w:r w:rsidRPr="001C2CC7">
              <w:t>Х12</w:t>
            </w:r>
          </w:p>
        </w:tc>
        <w:tc>
          <w:tcPr>
            <w:tcW w:w="868" w:type="dxa"/>
            <w:shd w:val="clear" w:color="auto" w:fill="auto"/>
            <w:noWrap/>
            <w:vAlign w:val="center"/>
            <w:hideMark/>
          </w:tcPr>
          <w:p w:rsidR="00EE48B2" w:rsidRPr="001C2CC7" w:rsidRDefault="00EE48B2" w:rsidP="001C2CC7">
            <w:pPr>
              <w:widowControl w:val="0"/>
              <w:ind w:left="-75" w:right="-64"/>
              <w:jc w:val="center"/>
            </w:pPr>
            <w:r w:rsidRPr="001C2CC7">
              <w:t>-0.70</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0.70</w:t>
            </w:r>
          </w:p>
        </w:tc>
        <w:tc>
          <w:tcPr>
            <w:tcW w:w="708" w:type="dxa"/>
            <w:shd w:val="clear" w:color="auto" w:fill="auto"/>
            <w:noWrap/>
            <w:vAlign w:val="center"/>
            <w:hideMark/>
          </w:tcPr>
          <w:p w:rsidR="00EE48B2" w:rsidRPr="001C2CC7" w:rsidRDefault="00EE48B2" w:rsidP="001C2CC7">
            <w:pPr>
              <w:widowControl w:val="0"/>
              <w:ind w:left="-75" w:right="-64"/>
              <w:jc w:val="center"/>
            </w:pPr>
            <w:r w:rsidRPr="001C2CC7">
              <w:t>0.73</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0.39</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0.57</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-0.64</w:t>
            </w:r>
          </w:p>
        </w:tc>
        <w:tc>
          <w:tcPr>
            <w:tcW w:w="708" w:type="dxa"/>
            <w:shd w:val="clear" w:color="auto" w:fill="auto"/>
            <w:noWrap/>
            <w:vAlign w:val="center"/>
            <w:hideMark/>
          </w:tcPr>
          <w:p w:rsidR="00EE48B2" w:rsidRPr="001C2CC7" w:rsidRDefault="00EE48B2" w:rsidP="001C2CC7">
            <w:pPr>
              <w:widowControl w:val="0"/>
              <w:ind w:left="-75" w:right="-64"/>
              <w:jc w:val="center"/>
            </w:pPr>
            <w:r w:rsidRPr="001C2CC7">
              <w:t>-0.13</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-0.85</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0.86</w:t>
            </w:r>
          </w:p>
        </w:tc>
        <w:tc>
          <w:tcPr>
            <w:tcW w:w="709" w:type="dxa"/>
            <w:shd w:val="clear" w:color="auto" w:fill="auto"/>
            <w:noWrap/>
            <w:vAlign w:val="center"/>
            <w:hideMark/>
          </w:tcPr>
          <w:p w:rsidR="00EE48B2" w:rsidRPr="001C2CC7" w:rsidRDefault="00EE48B2" w:rsidP="001C2CC7">
            <w:pPr>
              <w:widowControl w:val="0"/>
              <w:ind w:left="-75" w:right="-64"/>
              <w:jc w:val="center"/>
            </w:pPr>
            <w:r w:rsidRPr="001C2CC7">
              <w:t>0.85</w:t>
            </w:r>
          </w:p>
        </w:tc>
        <w:tc>
          <w:tcPr>
            <w:tcW w:w="708" w:type="dxa"/>
            <w:shd w:val="clear" w:color="auto" w:fill="auto"/>
            <w:noWrap/>
            <w:vAlign w:val="center"/>
            <w:hideMark/>
          </w:tcPr>
          <w:p w:rsidR="00EE48B2" w:rsidRPr="001C2CC7" w:rsidRDefault="00EE48B2" w:rsidP="001C2CC7">
            <w:pPr>
              <w:widowControl w:val="0"/>
              <w:ind w:left="-75" w:right="-64"/>
              <w:jc w:val="center"/>
            </w:pPr>
            <w:r w:rsidRPr="001C2CC7">
              <w:t>-0.63</w:t>
            </w:r>
          </w:p>
        </w:tc>
        <w:tc>
          <w:tcPr>
            <w:tcW w:w="566" w:type="dxa"/>
            <w:shd w:val="clear" w:color="auto" w:fill="auto"/>
            <w:noWrap/>
            <w:vAlign w:val="center"/>
            <w:hideMark/>
          </w:tcPr>
          <w:p w:rsidR="00EE48B2" w:rsidRPr="001C2CC7" w:rsidRDefault="00EE48B2" w:rsidP="001C2CC7">
            <w:pPr>
              <w:widowControl w:val="0"/>
              <w:ind w:left="-75" w:right="-64"/>
              <w:jc w:val="center"/>
            </w:pPr>
            <w:r w:rsidRPr="001C2CC7">
              <w:t>0.66</w:t>
            </w:r>
          </w:p>
        </w:tc>
        <w:tc>
          <w:tcPr>
            <w:tcW w:w="493" w:type="dxa"/>
            <w:shd w:val="clear" w:color="auto" w:fill="auto"/>
            <w:noWrap/>
            <w:vAlign w:val="center"/>
            <w:hideMark/>
          </w:tcPr>
          <w:p w:rsidR="00EE48B2" w:rsidRPr="001C2CC7" w:rsidRDefault="00EE48B2" w:rsidP="001C2CC7">
            <w:pPr>
              <w:widowControl w:val="0"/>
              <w:ind w:left="-75" w:right="-64"/>
              <w:jc w:val="center"/>
            </w:pPr>
            <w:r w:rsidRPr="001C2CC7">
              <w:t>1</w:t>
            </w:r>
          </w:p>
        </w:tc>
      </w:tr>
      <w:tr w:rsidR="00EE48B2" w:rsidRPr="00CB5CFB" w:rsidTr="001C2CC7">
        <w:trPr>
          <w:trHeight w:val="315"/>
        </w:trPr>
        <w:tc>
          <w:tcPr>
            <w:tcW w:w="9644" w:type="dxa"/>
            <w:gridSpan w:val="14"/>
            <w:shd w:val="clear" w:color="auto" w:fill="auto"/>
            <w:noWrap/>
            <w:vAlign w:val="center"/>
          </w:tcPr>
          <w:p w:rsidR="00EE48B2" w:rsidRPr="001C2CC7" w:rsidRDefault="00EE48B2" w:rsidP="001C2CC7">
            <w:pPr>
              <w:widowControl w:val="0"/>
              <w:ind w:firstLine="633"/>
              <w:jc w:val="both"/>
            </w:pPr>
            <w:r w:rsidRPr="001C2CC7">
              <w:rPr>
                <w:iCs/>
              </w:rPr>
              <w:t xml:space="preserve">Примечание – </w:t>
            </w:r>
            <w:r w:rsidR="002067E1" w:rsidRPr="001C2CC7">
              <w:rPr>
                <w:iCs/>
              </w:rPr>
              <w:t xml:space="preserve">Составлено </w:t>
            </w:r>
            <w:r w:rsidRPr="001C2CC7">
              <w:rPr>
                <w:iCs/>
              </w:rPr>
              <w:t>автором</w:t>
            </w:r>
          </w:p>
        </w:tc>
      </w:tr>
    </w:tbl>
    <w:p w:rsidR="00EE48B2" w:rsidRPr="00CB5CFB" w:rsidRDefault="00EE48B2" w:rsidP="009D456F">
      <w:pPr>
        <w:widowControl w:val="0"/>
        <w:ind w:firstLine="709"/>
        <w:jc w:val="both"/>
        <w:rPr>
          <w:sz w:val="28"/>
          <w:szCs w:val="28"/>
        </w:rPr>
      </w:pPr>
    </w:p>
    <w:p w:rsidR="00132E04" w:rsidRDefault="00132E04" w:rsidP="00132E04">
      <w:pPr>
        <w:widowControl w:val="0"/>
        <w:ind w:firstLine="709"/>
        <w:jc w:val="both"/>
        <w:rPr>
          <w:sz w:val="28"/>
          <w:szCs w:val="28"/>
        </w:rPr>
      </w:pPr>
      <w:r w:rsidRPr="00CB5CFB">
        <w:rPr>
          <w:sz w:val="28"/>
          <w:szCs w:val="28"/>
        </w:rPr>
        <w:t>Первый столбец таблицы 17 характеризует силу связи между переменной У и всеми переменными Х. Чем ближе по модулю значение коэффициента к 1, тем сильнее связь между объясняемой переменной У и объясняющими переменными Х.</w:t>
      </w:r>
    </w:p>
    <w:p w:rsidR="00EE48B2" w:rsidRPr="00CB5CFB" w:rsidRDefault="00EE48B2" w:rsidP="009D456F">
      <w:pPr>
        <w:widowControl w:val="0"/>
        <w:ind w:firstLine="709"/>
        <w:jc w:val="both"/>
        <w:rPr>
          <w:sz w:val="28"/>
          <w:szCs w:val="28"/>
        </w:rPr>
      </w:pPr>
      <w:r w:rsidRPr="00CB5CFB">
        <w:rPr>
          <w:sz w:val="28"/>
          <w:szCs w:val="28"/>
        </w:rPr>
        <w:t xml:space="preserve">Проанализируем данные матрицы на предмет выявления высоко коррелируемых факторов  по отношению к У. Для этого сравниваем коэффициенты корреляции со значением 0,7. Если коэффициенты по модулю больше 0,7, то это означает, что фактор действительно существенно влияет на зависимую переменную. Факторы не соответствующие условию </w:t>
      </w:r>
      <w:r w:rsidRPr="00CB5CFB">
        <w:rPr>
          <w:sz w:val="28"/>
          <w:szCs w:val="28"/>
        </w:rPr>
        <w:sym w:font="Symbol" w:char="F0BD"/>
      </w:r>
      <w:r w:rsidRPr="00CB5CFB">
        <w:rPr>
          <w:sz w:val="28"/>
          <w:szCs w:val="28"/>
          <w:lang w:val="en-US"/>
        </w:rPr>
        <w:t>r</w:t>
      </w:r>
      <w:r w:rsidRPr="00AE7D02">
        <w:rPr>
          <w:sz w:val="28"/>
          <w:szCs w:val="28"/>
          <w:vertAlign w:val="subscript"/>
          <w:lang w:val="en-US"/>
        </w:rPr>
        <w:t>yxi</w:t>
      </w:r>
      <w:r w:rsidRPr="00CB5CFB">
        <w:rPr>
          <w:sz w:val="28"/>
          <w:szCs w:val="28"/>
        </w:rPr>
        <w:sym w:font="Symbol" w:char="F0BD"/>
      </w:r>
      <w:r w:rsidRPr="00CB5CFB">
        <w:rPr>
          <w:sz w:val="28"/>
          <w:szCs w:val="28"/>
        </w:rPr>
        <w:sym w:font="Symbol" w:char="F0B3"/>
      </w:r>
      <w:r w:rsidRPr="00CB5CFB">
        <w:rPr>
          <w:sz w:val="28"/>
          <w:szCs w:val="28"/>
        </w:rPr>
        <w:t xml:space="preserve"> 0,7, не включаются в модель. Таблица 1</w:t>
      </w:r>
      <w:r w:rsidR="00D240A0">
        <w:rPr>
          <w:sz w:val="28"/>
          <w:szCs w:val="28"/>
        </w:rPr>
        <w:t>7</w:t>
      </w:r>
      <w:r w:rsidRPr="00CB5CFB">
        <w:rPr>
          <w:sz w:val="28"/>
          <w:szCs w:val="28"/>
        </w:rPr>
        <w:t>, показывает следующие результаты:</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lang w:val="en-US"/>
        </w:rPr>
        <w:t>r</w:t>
      </w:r>
      <w:r w:rsidR="00EE48B2" w:rsidRPr="00AE7D02">
        <w:rPr>
          <w:sz w:val="28"/>
          <w:szCs w:val="28"/>
          <w:vertAlign w:val="subscript"/>
          <w:lang w:val="en-US"/>
        </w:rPr>
        <w:t>yx</w:t>
      </w:r>
      <w:r w:rsidR="00EE48B2" w:rsidRPr="00AE7D02">
        <w:rPr>
          <w:sz w:val="28"/>
          <w:szCs w:val="28"/>
          <w:vertAlign w:val="subscript"/>
        </w:rPr>
        <w:t>2</w:t>
      </w:r>
      <w:r w:rsidR="00EE48B2" w:rsidRPr="00CB5CFB">
        <w:rPr>
          <w:sz w:val="28"/>
          <w:szCs w:val="28"/>
        </w:rPr>
        <w:t>=-0,95 связь между доходами и неполной занятостью сильная,  обратная (так как знак перед коэффициентом отрицательный);</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lang w:val="en-US"/>
        </w:rPr>
        <w:t>r</w:t>
      </w:r>
      <w:r w:rsidR="00EE48B2" w:rsidRPr="00AE7D02">
        <w:rPr>
          <w:sz w:val="28"/>
          <w:szCs w:val="28"/>
          <w:vertAlign w:val="subscript"/>
          <w:lang w:val="en-US"/>
        </w:rPr>
        <w:t>yx</w:t>
      </w:r>
      <w:r w:rsidR="00EE48B2" w:rsidRPr="00AE7D02">
        <w:rPr>
          <w:sz w:val="28"/>
          <w:szCs w:val="28"/>
          <w:vertAlign w:val="subscript"/>
        </w:rPr>
        <w:t>3</w:t>
      </w:r>
      <w:r w:rsidR="00EE48B2" w:rsidRPr="00CB5CFB">
        <w:rPr>
          <w:sz w:val="28"/>
          <w:szCs w:val="28"/>
        </w:rPr>
        <w:t>=-0,85 связь между доходами и самозанятостью сильная, обратная;</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lang w:val="en-US"/>
        </w:rPr>
        <w:t>r</w:t>
      </w:r>
      <w:r w:rsidR="00EE48B2" w:rsidRPr="00AE7D02">
        <w:rPr>
          <w:sz w:val="28"/>
          <w:szCs w:val="28"/>
          <w:vertAlign w:val="subscript"/>
          <w:lang w:val="en-US"/>
        </w:rPr>
        <w:t>yx</w:t>
      </w:r>
      <w:r w:rsidR="00EE48B2" w:rsidRPr="00AE7D02">
        <w:rPr>
          <w:sz w:val="28"/>
          <w:szCs w:val="28"/>
          <w:vertAlign w:val="subscript"/>
        </w:rPr>
        <w:t>4</w:t>
      </w:r>
      <w:r w:rsidR="00EE48B2" w:rsidRPr="00CB5CFB">
        <w:rPr>
          <w:sz w:val="28"/>
          <w:szCs w:val="28"/>
        </w:rPr>
        <w:t>=-0,96 связь между доходами и неформальной занятостью сильная,  обратная;</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lang w:val="en-US"/>
        </w:rPr>
        <w:t>r</w:t>
      </w:r>
      <w:r w:rsidR="00EE48B2" w:rsidRPr="002873D8">
        <w:rPr>
          <w:sz w:val="28"/>
          <w:szCs w:val="28"/>
          <w:vertAlign w:val="subscript"/>
          <w:lang w:val="en-US"/>
        </w:rPr>
        <w:t>yx</w:t>
      </w:r>
      <w:r w:rsidR="00EE48B2" w:rsidRPr="002873D8">
        <w:rPr>
          <w:sz w:val="28"/>
          <w:szCs w:val="28"/>
          <w:vertAlign w:val="subscript"/>
        </w:rPr>
        <w:t>5</w:t>
      </w:r>
      <w:r w:rsidR="00EE48B2" w:rsidRPr="00CB5CFB">
        <w:rPr>
          <w:sz w:val="28"/>
          <w:szCs w:val="28"/>
        </w:rPr>
        <w:t>=0,99 связь между доходами и средним заработком сильная, прямая;</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lang w:val="en-US"/>
        </w:rPr>
        <w:t>r</w:t>
      </w:r>
      <w:r w:rsidR="00EE48B2" w:rsidRPr="002873D8">
        <w:rPr>
          <w:sz w:val="28"/>
          <w:szCs w:val="28"/>
          <w:vertAlign w:val="subscript"/>
          <w:lang w:val="en-US"/>
        </w:rPr>
        <w:t>yx</w:t>
      </w:r>
      <w:r w:rsidR="00EE48B2" w:rsidRPr="002873D8">
        <w:rPr>
          <w:sz w:val="28"/>
          <w:szCs w:val="28"/>
          <w:vertAlign w:val="subscript"/>
        </w:rPr>
        <w:t>6</w:t>
      </w:r>
      <w:r w:rsidR="00EE48B2" w:rsidRPr="00CB5CFB">
        <w:rPr>
          <w:sz w:val="28"/>
          <w:szCs w:val="28"/>
        </w:rPr>
        <w:t>=0,75 связь между доходами и социальными трансфертами сильная, прямая;</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lang w:val="en-US"/>
        </w:rPr>
        <w:t>r</w:t>
      </w:r>
      <w:r w:rsidR="00EE48B2" w:rsidRPr="002873D8">
        <w:rPr>
          <w:sz w:val="28"/>
          <w:szCs w:val="28"/>
          <w:vertAlign w:val="subscript"/>
          <w:lang w:val="en-US"/>
        </w:rPr>
        <w:t>yx</w:t>
      </w:r>
      <w:r w:rsidR="00EE48B2" w:rsidRPr="002873D8">
        <w:rPr>
          <w:sz w:val="28"/>
          <w:szCs w:val="28"/>
          <w:vertAlign w:val="subscript"/>
        </w:rPr>
        <w:t>7</w:t>
      </w:r>
      <w:r w:rsidR="00EE48B2" w:rsidRPr="00CB5CFB">
        <w:rPr>
          <w:sz w:val="28"/>
          <w:szCs w:val="28"/>
        </w:rPr>
        <w:t>=0,93 связь между доходами и численностью занятых сильная, прямая;</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lang w:val="en-US"/>
        </w:rPr>
        <w:t>r</w:t>
      </w:r>
      <w:r w:rsidR="00EE48B2" w:rsidRPr="002873D8">
        <w:rPr>
          <w:sz w:val="28"/>
          <w:szCs w:val="28"/>
          <w:vertAlign w:val="subscript"/>
          <w:lang w:val="en-US"/>
        </w:rPr>
        <w:t>yx</w:t>
      </w:r>
      <w:r w:rsidR="00EE48B2" w:rsidRPr="002873D8">
        <w:rPr>
          <w:sz w:val="28"/>
          <w:szCs w:val="28"/>
          <w:vertAlign w:val="subscript"/>
        </w:rPr>
        <w:t>8</w:t>
      </w:r>
      <w:r w:rsidR="00EE48B2" w:rsidRPr="00CB5CFB">
        <w:rPr>
          <w:sz w:val="28"/>
          <w:szCs w:val="28"/>
        </w:rPr>
        <w:t>=-0,89 связь между доходами и безработным населением сильная, обратная;</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lang w:val="en-US"/>
        </w:rPr>
        <w:t>r</w:t>
      </w:r>
      <w:r w:rsidR="00EE48B2" w:rsidRPr="002873D8">
        <w:rPr>
          <w:sz w:val="28"/>
          <w:szCs w:val="28"/>
          <w:vertAlign w:val="subscript"/>
          <w:lang w:val="en-US"/>
        </w:rPr>
        <w:t>yx</w:t>
      </w:r>
      <w:r w:rsidR="00EE48B2" w:rsidRPr="002873D8">
        <w:rPr>
          <w:sz w:val="28"/>
          <w:szCs w:val="28"/>
          <w:vertAlign w:val="subscript"/>
        </w:rPr>
        <w:t>9</w:t>
      </w:r>
      <w:r w:rsidR="00EE48B2" w:rsidRPr="00CB5CFB">
        <w:rPr>
          <w:sz w:val="28"/>
          <w:szCs w:val="28"/>
        </w:rPr>
        <w:t>=-0,93 связь между доходами и уровнем молодежной безработицы сильная, обратная;</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lang w:val="en-US"/>
        </w:rPr>
        <w:t>r</w:t>
      </w:r>
      <w:r w:rsidR="00EE48B2" w:rsidRPr="002873D8">
        <w:rPr>
          <w:sz w:val="28"/>
          <w:szCs w:val="28"/>
          <w:vertAlign w:val="subscript"/>
          <w:lang w:val="en-US"/>
        </w:rPr>
        <w:t>yx</w:t>
      </w:r>
      <w:r w:rsidR="00EE48B2" w:rsidRPr="002873D8">
        <w:rPr>
          <w:sz w:val="28"/>
          <w:szCs w:val="28"/>
          <w:vertAlign w:val="subscript"/>
        </w:rPr>
        <w:t>10</w:t>
      </w:r>
      <w:r w:rsidR="00EE48B2" w:rsidRPr="00CB5CFB">
        <w:rPr>
          <w:sz w:val="28"/>
          <w:szCs w:val="28"/>
        </w:rPr>
        <w:t>=0,99 связь между доходами и средним размером пенсии сильная, прямая.</w:t>
      </w:r>
    </w:p>
    <w:p w:rsidR="00EE48B2" w:rsidRPr="00CB5CFB" w:rsidRDefault="00EE48B2" w:rsidP="009D456F">
      <w:pPr>
        <w:widowControl w:val="0"/>
        <w:ind w:firstLine="709"/>
        <w:jc w:val="both"/>
        <w:rPr>
          <w:sz w:val="28"/>
          <w:szCs w:val="28"/>
        </w:rPr>
      </w:pPr>
      <w:r w:rsidRPr="00CB5CFB">
        <w:rPr>
          <w:sz w:val="28"/>
          <w:szCs w:val="28"/>
        </w:rPr>
        <w:t>Переменные Х1 и Х11 не включаются в модель, так как их корреляция со значением У низкая (-0,05 и -0,52).</w:t>
      </w:r>
    </w:p>
    <w:p w:rsidR="00EE48B2" w:rsidRPr="00CB5CFB" w:rsidRDefault="00EE48B2" w:rsidP="009D456F">
      <w:pPr>
        <w:widowControl w:val="0"/>
        <w:ind w:firstLine="709"/>
        <w:jc w:val="both"/>
        <w:rPr>
          <w:sz w:val="28"/>
          <w:szCs w:val="28"/>
        </w:rPr>
      </w:pPr>
      <w:r w:rsidRPr="00CB5CFB">
        <w:rPr>
          <w:sz w:val="28"/>
          <w:szCs w:val="28"/>
        </w:rPr>
        <w:t>Проверим переменные на мультиколлинеарность. Среди выбранных факторов могут присутствовать те, которые зависят друг от друга, то есть некоторые факторы могут оказаться взаимосвязанными. В этом случае нет необходимости включать их в модель.</w:t>
      </w:r>
    </w:p>
    <w:p w:rsidR="00EE48B2" w:rsidRPr="00CB5CFB" w:rsidRDefault="00EE48B2" w:rsidP="009D456F">
      <w:pPr>
        <w:widowControl w:val="0"/>
        <w:ind w:firstLine="709"/>
        <w:jc w:val="both"/>
        <w:rPr>
          <w:sz w:val="28"/>
          <w:szCs w:val="28"/>
        </w:rPr>
      </w:pPr>
      <w:r w:rsidRPr="00CB5CFB">
        <w:rPr>
          <w:sz w:val="28"/>
          <w:szCs w:val="28"/>
        </w:rPr>
        <w:t>Мультиколлинеарность – это отрицательный эффект в моделях множественной регрессии, который ухудшает качество модели. Чтобы выявить её наличие, проверяем взаимосвязь между переменными Х</w:t>
      </w:r>
      <w:r w:rsidRPr="00CB5CFB">
        <w:rPr>
          <w:sz w:val="28"/>
          <w:szCs w:val="28"/>
          <w:vertAlign w:val="subscript"/>
          <w:lang w:val="en-US"/>
        </w:rPr>
        <w:t>i</w:t>
      </w:r>
      <w:r w:rsidRPr="00CB5CFB">
        <w:rPr>
          <w:sz w:val="28"/>
          <w:szCs w:val="28"/>
        </w:rPr>
        <w:t>. Если коэффициент корреляции по модулю больше или равен 0,7 (</w:t>
      </w:r>
      <w:r w:rsidRPr="00CB5CFB">
        <w:rPr>
          <w:sz w:val="28"/>
          <w:szCs w:val="28"/>
        </w:rPr>
        <w:sym w:font="Symbol" w:char="F0BD"/>
      </w:r>
      <w:r w:rsidRPr="00CB5CFB">
        <w:rPr>
          <w:sz w:val="28"/>
          <w:szCs w:val="28"/>
          <w:lang w:val="en-US"/>
        </w:rPr>
        <w:t>r</w:t>
      </w:r>
      <w:r w:rsidRPr="00CB5CFB">
        <w:rPr>
          <w:sz w:val="28"/>
          <w:szCs w:val="28"/>
          <w:vertAlign w:val="subscript"/>
          <w:lang w:val="en-US"/>
        </w:rPr>
        <w:t>xixj</w:t>
      </w:r>
      <w:r w:rsidRPr="00CB5CFB">
        <w:rPr>
          <w:sz w:val="28"/>
          <w:szCs w:val="28"/>
        </w:rPr>
        <w:sym w:font="Symbol" w:char="F0BD"/>
      </w:r>
      <w:r w:rsidRPr="00CB5CFB">
        <w:rPr>
          <w:sz w:val="28"/>
          <w:szCs w:val="28"/>
        </w:rPr>
        <w:sym w:font="Symbol" w:char="F0B3"/>
      </w:r>
      <w:r w:rsidRPr="00CB5CFB">
        <w:rPr>
          <w:sz w:val="28"/>
          <w:szCs w:val="28"/>
        </w:rPr>
        <w:t>0,7), то мультиколлинераность существует. Проанализируем парные коэффициенты корреляции:</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lang w:val="en-US"/>
        </w:rPr>
        <w:t>x</w:t>
      </w:r>
      <w:r w:rsidR="00EE48B2" w:rsidRPr="00CB5CFB">
        <w:rPr>
          <w:sz w:val="28"/>
          <w:szCs w:val="28"/>
          <w:vertAlign w:val="subscript"/>
        </w:rPr>
        <w:t>2</w:t>
      </w:r>
      <w:r w:rsidR="00EE48B2" w:rsidRPr="00CB5CFB">
        <w:rPr>
          <w:sz w:val="28"/>
          <w:szCs w:val="28"/>
          <w:vertAlign w:val="subscript"/>
          <w:lang w:val="en-US"/>
        </w:rPr>
        <w:t>x</w:t>
      </w:r>
      <w:r w:rsidR="00EE48B2" w:rsidRPr="00CB5CFB">
        <w:rPr>
          <w:sz w:val="28"/>
          <w:szCs w:val="28"/>
          <w:vertAlign w:val="subscript"/>
        </w:rPr>
        <w:t>3</w:t>
      </w:r>
      <w:r w:rsidR="00EE48B2" w:rsidRPr="00CB5CFB">
        <w:rPr>
          <w:sz w:val="28"/>
          <w:szCs w:val="28"/>
        </w:rPr>
        <w:sym w:font="Symbol" w:char="F0BD"/>
      </w:r>
      <w:r w:rsidR="00EE48B2" w:rsidRPr="00CB5CFB">
        <w:rPr>
          <w:sz w:val="28"/>
          <w:szCs w:val="28"/>
        </w:rPr>
        <w:t>=0,82</w:t>
      </w:r>
      <w:r w:rsidR="00EE48B2" w:rsidRPr="00CB5CFB">
        <w:rPr>
          <w:sz w:val="28"/>
          <w:szCs w:val="28"/>
        </w:rPr>
        <w:sym w:font="Symbol" w:char="F03E"/>
      </w:r>
      <w:r w:rsidR="00EE48B2" w:rsidRPr="00CB5CFB">
        <w:rPr>
          <w:sz w:val="28"/>
          <w:szCs w:val="28"/>
        </w:rPr>
        <w:t xml:space="preserve">0,7, значит Х2 и Х3 взаимосвязаны друг с другом, поэтому нет необходимости включать в модель оба этих фактора, так как они просто будут повторять друг друга. Очевидно, что оставить нужно тот фактор, который сильнее влияет на зависимую переменную У. Так как </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lang w:val="en-US"/>
        </w:rPr>
        <w:t>x</w:t>
      </w:r>
      <w:r w:rsidR="00EE48B2" w:rsidRPr="00CB5CFB">
        <w:rPr>
          <w:sz w:val="28"/>
          <w:szCs w:val="28"/>
          <w:vertAlign w:val="subscript"/>
        </w:rPr>
        <w:t>2у</w:t>
      </w:r>
      <w:r w:rsidR="00EE48B2" w:rsidRPr="00CB5CFB">
        <w:rPr>
          <w:sz w:val="28"/>
          <w:szCs w:val="28"/>
        </w:rPr>
        <w:sym w:font="Symbol" w:char="F0BD"/>
      </w:r>
      <w:r w:rsidR="00EE48B2" w:rsidRPr="00CB5CFB">
        <w:rPr>
          <w:sz w:val="28"/>
          <w:szCs w:val="28"/>
        </w:rPr>
        <w:t>=0,95</w:t>
      </w:r>
      <w:r w:rsidR="00EE48B2" w:rsidRPr="00CB5CFB">
        <w:rPr>
          <w:sz w:val="28"/>
          <w:szCs w:val="28"/>
        </w:rPr>
        <w:sym w:font="Symbol" w:char="F03E"/>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lang w:val="en-US"/>
        </w:rPr>
        <w:t>x</w:t>
      </w:r>
      <w:r w:rsidR="00EE48B2" w:rsidRPr="00CB5CFB">
        <w:rPr>
          <w:sz w:val="28"/>
          <w:szCs w:val="28"/>
          <w:vertAlign w:val="subscript"/>
        </w:rPr>
        <w:t>3у</w:t>
      </w:r>
      <w:r w:rsidR="00EE48B2" w:rsidRPr="00CB5CFB">
        <w:rPr>
          <w:sz w:val="28"/>
          <w:szCs w:val="28"/>
        </w:rPr>
        <w:sym w:font="Symbol" w:char="F0BD"/>
      </w:r>
      <w:r w:rsidR="00EE48B2" w:rsidRPr="00CB5CFB">
        <w:rPr>
          <w:sz w:val="28"/>
          <w:szCs w:val="28"/>
        </w:rPr>
        <w:t>=0,85, значит оставляем Х2, а Х3 принимать участие в дальнейших расчетах не будет, то есть исключаем из модели;</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lang w:val="en-US"/>
        </w:rPr>
        <w:t>x</w:t>
      </w:r>
      <w:r w:rsidR="00EE48B2" w:rsidRPr="00CB5CFB">
        <w:rPr>
          <w:sz w:val="28"/>
          <w:szCs w:val="28"/>
          <w:vertAlign w:val="subscript"/>
        </w:rPr>
        <w:t>2</w:t>
      </w:r>
      <w:r w:rsidR="00EE48B2" w:rsidRPr="00CB5CFB">
        <w:rPr>
          <w:sz w:val="28"/>
          <w:szCs w:val="28"/>
          <w:vertAlign w:val="subscript"/>
          <w:lang w:val="en-US"/>
        </w:rPr>
        <w:t>x</w:t>
      </w:r>
      <w:r w:rsidR="00EE48B2" w:rsidRPr="00CB5CFB">
        <w:rPr>
          <w:sz w:val="28"/>
          <w:szCs w:val="28"/>
          <w:vertAlign w:val="subscript"/>
        </w:rPr>
        <w:t>5</w:t>
      </w:r>
      <w:r w:rsidR="00EE48B2" w:rsidRPr="00CB5CFB">
        <w:rPr>
          <w:sz w:val="28"/>
          <w:szCs w:val="28"/>
        </w:rPr>
        <w:sym w:font="Symbol" w:char="F0BD"/>
      </w:r>
      <w:r w:rsidR="00EE48B2" w:rsidRPr="00CB5CFB">
        <w:rPr>
          <w:sz w:val="28"/>
          <w:szCs w:val="28"/>
        </w:rPr>
        <w:t>=0,93</w:t>
      </w:r>
      <w:r w:rsidR="00EE48B2" w:rsidRPr="00CB5CFB">
        <w:rPr>
          <w:sz w:val="28"/>
          <w:szCs w:val="28"/>
        </w:rPr>
        <w:sym w:font="Symbol" w:char="F03E"/>
      </w:r>
      <w:r w:rsidR="00EE48B2" w:rsidRPr="00CB5CFB">
        <w:rPr>
          <w:sz w:val="28"/>
          <w:szCs w:val="28"/>
        </w:rPr>
        <w:t xml:space="preserve">0,7 - мультиколлинеарность присутствует. Исключаем переменную Х2, так как </w:t>
      </w:r>
      <w:r w:rsidR="00EE48B2" w:rsidRPr="00CB5CFB">
        <w:rPr>
          <w:sz w:val="28"/>
          <w:szCs w:val="28"/>
        </w:rPr>
        <w:sym w:font="Symbol" w:char="F0BD"/>
      </w:r>
      <w:r w:rsidR="00EE48B2" w:rsidRPr="00CB5CFB">
        <w:rPr>
          <w:sz w:val="28"/>
          <w:szCs w:val="28"/>
          <w:lang w:val="en-US"/>
        </w:rPr>
        <w:t>r</w:t>
      </w:r>
      <w:r w:rsidR="00EE48B2" w:rsidRPr="0068538B">
        <w:rPr>
          <w:sz w:val="28"/>
          <w:szCs w:val="28"/>
          <w:vertAlign w:val="subscript"/>
          <w:lang w:val="en-US"/>
        </w:rPr>
        <w:t>yx</w:t>
      </w:r>
      <w:r w:rsidR="00EE48B2" w:rsidRPr="0068538B">
        <w:rPr>
          <w:sz w:val="28"/>
          <w:szCs w:val="28"/>
          <w:vertAlign w:val="subscript"/>
        </w:rPr>
        <w:t>2</w:t>
      </w:r>
      <w:r w:rsidR="00EE48B2" w:rsidRPr="00CB5CFB">
        <w:rPr>
          <w:sz w:val="28"/>
          <w:szCs w:val="28"/>
        </w:rPr>
        <w:sym w:font="Symbol" w:char="F0BD"/>
      </w:r>
      <w:r w:rsidR="00EE48B2" w:rsidRPr="00CB5CFB">
        <w:rPr>
          <w:sz w:val="28"/>
          <w:szCs w:val="28"/>
        </w:rPr>
        <w:t xml:space="preserve">&lt; </w:t>
      </w:r>
      <w:r w:rsidR="00EE48B2" w:rsidRPr="00CB5CFB">
        <w:rPr>
          <w:sz w:val="28"/>
          <w:szCs w:val="28"/>
        </w:rPr>
        <w:sym w:font="Symbol" w:char="F0BD"/>
      </w:r>
      <w:r w:rsidR="00EE48B2" w:rsidRPr="00CB5CFB">
        <w:rPr>
          <w:sz w:val="28"/>
          <w:szCs w:val="28"/>
          <w:lang w:val="en-US"/>
        </w:rPr>
        <w:t>r</w:t>
      </w:r>
      <w:r w:rsidR="00EE48B2" w:rsidRPr="0068538B">
        <w:rPr>
          <w:sz w:val="28"/>
          <w:szCs w:val="28"/>
          <w:vertAlign w:val="subscript"/>
          <w:lang w:val="en-US"/>
        </w:rPr>
        <w:t>yx</w:t>
      </w:r>
      <w:r w:rsidR="00EE48B2" w:rsidRPr="0068538B">
        <w:rPr>
          <w:sz w:val="28"/>
          <w:szCs w:val="28"/>
          <w:vertAlign w:val="subscript"/>
        </w:rPr>
        <w:t>5</w:t>
      </w:r>
      <w:r w:rsidR="00EE48B2" w:rsidRPr="00CB5CFB">
        <w:rPr>
          <w:sz w:val="28"/>
          <w:szCs w:val="28"/>
        </w:rPr>
        <w:sym w:font="Symbol" w:char="F0BD"/>
      </w:r>
      <w:r w:rsidR="00EE48B2" w:rsidRPr="00CB5CFB">
        <w:rPr>
          <w:sz w:val="28"/>
          <w:szCs w:val="28"/>
        </w:rPr>
        <w:t>;</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lang w:val="en-US"/>
        </w:rPr>
        <w:t>x</w:t>
      </w:r>
      <w:r w:rsidR="00EE48B2" w:rsidRPr="00CB5CFB">
        <w:rPr>
          <w:sz w:val="28"/>
          <w:szCs w:val="28"/>
          <w:vertAlign w:val="subscript"/>
        </w:rPr>
        <w:t>4</w:t>
      </w:r>
      <w:r w:rsidR="00EE48B2" w:rsidRPr="00CB5CFB">
        <w:rPr>
          <w:sz w:val="28"/>
          <w:szCs w:val="28"/>
          <w:vertAlign w:val="subscript"/>
          <w:lang w:val="en-US"/>
        </w:rPr>
        <w:t>x</w:t>
      </w:r>
      <w:r w:rsidR="00EE48B2" w:rsidRPr="00CB5CFB">
        <w:rPr>
          <w:sz w:val="28"/>
          <w:szCs w:val="28"/>
          <w:vertAlign w:val="subscript"/>
        </w:rPr>
        <w:t>6</w:t>
      </w:r>
      <w:r w:rsidR="00EE48B2" w:rsidRPr="00CB5CFB">
        <w:rPr>
          <w:sz w:val="28"/>
          <w:szCs w:val="28"/>
        </w:rPr>
        <w:sym w:font="Symbol" w:char="F0BD"/>
      </w:r>
      <w:r w:rsidR="00EE48B2" w:rsidRPr="00CB5CFB">
        <w:rPr>
          <w:sz w:val="28"/>
          <w:szCs w:val="28"/>
        </w:rPr>
        <w:t xml:space="preserve">=0,75&gt;0,7 - мультиколлинеарность присутствует. Исключаем переменную Х6, так как </w:t>
      </w:r>
      <w:r w:rsidR="00EE48B2" w:rsidRPr="00CB5CFB">
        <w:rPr>
          <w:sz w:val="28"/>
          <w:szCs w:val="28"/>
        </w:rPr>
        <w:sym w:font="Symbol" w:char="F0BD"/>
      </w:r>
      <w:r w:rsidR="00EE48B2" w:rsidRPr="00CB5CFB">
        <w:rPr>
          <w:sz w:val="28"/>
          <w:szCs w:val="28"/>
          <w:lang w:val="en-US"/>
        </w:rPr>
        <w:t>r</w:t>
      </w:r>
      <w:r w:rsidR="00EE48B2" w:rsidRPr="0068538B">
        <w:rPr>
          <w:sz w:val="28"/>
          <w:szCs w:val="28"/>
          <w:vertAlign w:val="subscript"/>
          <w:lang w:val="en-US"/>
        </w:rPr>
        <w:t>yx</w:t>
      </w:r>
      <w:r w:rsidR="00EE48B2" w:rsidRPr="0068538B">
        <w:rPr>
          <w:sz w:val="28"/>
          <w:szCs w:val="28"/>
          <w:vertAlign w:val="subscript"/>
        </w:rPr>
        <w:t>4</w:t>
      </w:r>
      <w:r w:rsidR="00EE48B2" w:rsidRPr="00CB5CFB">
        <w:rPr>
          <w:sz w:val="28"/>
          <w:szCs w:val="28"/>
        </w:rPr>
        <w:sym w:font="Symbol" w:char="F0BD"/>
      </w:r>
      <w:r w:rsidR="00EE48B2" w:rsidRPr="00CB5CFB">
        <w:rPr>
          <w:sz w:val="28"/>
          <w:szCs w:val="28"/>
        </w:rPr>
        <w:t xml:space="preserve">&gt; </w:t>
      </w:r>
      <w:r w:rsidR="00EE48B2" w:rsidRPr="00CB5CFB">
        <w:rPr>
          <w:sz w:val="28"/>
          <w:szCs w:val="28"/>
        </w:rPr>
        <w:sym w:font="Symbol" w:char="F0BD"/>
      </w:r>
      <w:r w:rsidR="00EE48B2" w:rsidRPr="00CB5CFB">
        <w:rPr>
          <w:sz w:val="28"/>
          <w:szCs w:val="28"/>
          <w:lang w:val="en-US"/>
        </w:rPr>
        <w:t>r</w:t>
      </w:r>
      <w:r w:rsidR="00EE48B2" w:rsidRPr="0068538B">
        <w:rPr>
          <w:sz w:val="28"/>
          <w:szCs w:val="28"/>
          <w:vertAlign w:val="subscript"/>
          <w:lang w:val="en-US"/>
        </w:rPr>
        <w:t>yx</w:t>
      </w:r>
      <w:r w:rsidR="00EE48B2" w:rsidRPr="0068538B">
        <w:rPr>
          <w:sz w:val="28"/>
          <w:szCs w:val="28"/>
          <w:vertAlign w:val="subscript"/>
        </w:rPr>
        <w:t>6</w:t>
      </w:r>
      <w:r w:rsidR="00EE48B2" w:rsidRPr="00CB5CFB">
        <w:rPr>
          <w:sz w:val="28"/>
          <w:szCs w:val="28"/>
        </w:rPr>
        <w:sym w:font="Symbol" w:char="F0BD"/>
      </w:r>
      <w:r w:rsidR="00EE48B2" w:rsidRPr="00CB5CFB">
        <w:rPr>
          <w:sz w:val="28"/>
          <w:szCs w:val="28"/>
        </w:rPr>
        <w:t>;</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lang w:val="en-US"/>
        </w:rPr>
        <w:t>x</w:t>
      </w:r>
      <w:r w:rsidR="00EE48B2" w:rsidRPr="00CB5CFB">
        <w:rPr>
          <w:sz w:val="28"/>
          <w:szCs w:val="28"/>
          <w:vertAlign w:val="subscript"/>
        </w:rPr>
        <w:t>5</w:t>
      </w:r>
      <w:r w:rsidR="00EE48B2" w:rsidRPr="00CB5CFB">
        <w:rPr>
          <w:sz w:val="28"/>
          <w:szCs w:val="28"/>
          <w:vertAlign w:val="subscript"/>
          <w:lang w:val="en-US"/>
        </w:rPr>
        <w:t>x</w:t>
      </w:r>
      <w:r w:rsidR="00EE48B2" w:rsidRPr="00CB5CFB">
        <w:rPr>
          <w:sz w:val="28"/>
          <w:szCs w:val="28"/>
          <w:vertAlign w:val="subscript"/>
        </w:rPr>
        <w:t>10</w:t>
      </w:r>
      <w:r w:rsidR="00EE48B2" w:rsidRPr="00CB5CFB">
        <w:rPr>
          <w:sz w:val="28"/>
          <w:szCs w:val="28"/>
        </w:rPr>
        <w:sym w:font="Symbol" w:char="F0BD"/>
      </w:r>
      <w:r w:rsidR="00EE48B2" w:rsidRPr="00CB5CFB">
        <w:rPr>
          <w:sz w:val="28"/>
          <w:szCs w:val="28"/>
        </w:rPr>
        <w:t xml:space="preserve">=0,89&gt;0,7 - мультиколлинеарность присутствует. Исключаем переменную Х10, так как </w:t>
      </w:r>
      <w:r w:rsidR="00EE48B2" w:rsidRPr="00CB5CFB">
        <w:rPr>
          <w:sz w:val="28"/>
          <w:szCs w:val="28"/>
        </w:rPr>
        <w:sym w:font="Symbol" w:char="F0BD"/>
      </w:r>
      <w:r w:rsidR="00EE48B2" w:rsidRPr="00CB5CFB">
        <w:rPr>
          <w:sz w:val="28"/>
          <w:szCs w:val="28"/>
          <w:lang w:val="en-US"/>
        </w:rPr>
        <w:t>r</w:t>
      </w:r>
      <w:r w:rsidR="00EE48B2" w:rsidRPr="0068538B">
        <w:rPr>
          <w:sz w:val="28"/>
          <w:szCs w:val="28"/>
          <w:vertAlign w:val="subscript"/>
          <w:lang w:val="en-US"/>
        </w:rPr>
        <w:t>yx</w:t>
      </w:r>
      <w:r w:rsidR="00EE48B2" w:rsidRPr="0068538B">
        <w:rPr>
          <w:sz w:val="28"/>
          <w:szCs w:val="28"/>
          <w:vertAlign w:val="subscript"/>
        </w:rPr>
        <w:t>5</w:t>
      </w:r>
      <w:r w:rsidR="00EE48B2" w:rsidRPr="00CB5CFB">
        <w:rPr>
          <w:sz w:val="28"/>
          <w:szCs w:val="28"/>
        </w:rPr>
        <w:sym w:font="Symbol" w:char="F0BD"/>
      </w:r>
      <w:r w:rsidR="00EE48B2" w:rsidRPr="00CB5CFB">
        <w:rPr>
          <w:sz w:val="28"/>
          <w:szCs w:val="28"/>
        </w:rPr>
        <w:t xml:space="preserve">&gt; </w:t>
      </w:r>
      <w:r w:rsidR="00EE48B2" w:rsidRPr="00CB5CFB">
        <w:rPr>
          <w:sz w:val="28"/>
          <w:szCs w:val="28"/>
        </w:rPr>
        <w:sym w:font="Symbol" w:char="F0BD"/>
      </w:r>
      <w:r w:rsidR="00EE48B2" w:rsidRPr="00CB5CFB">
        <w:rPr>
          <w:sz w:val="28"/>
          <w:szCs w:val="28"/>
          <w:lang w:val="en-US"/>
        </w:rPr>
        <w:t>r</w:t>
      </w:r>
      <w:r w:rsidR="00EE48B2" w:rsidRPr="0068538B">
        <w:rPr>
          <w:sz w:val="28"/>
          <w:szCs w:val="28"/>
          <w:vertAlign w:val="subscript"/>
          <w:lang w:val="en-US"/>
        </w:rPr>
        <w:t>yx</w:t>
      </w:r>
      <w:r w:rsidR="00EE48B2" w:rsidRPr="0068538B">
        <w:rPr>
          <w:sz w:val="28"/>
          <w:szCs w:val="28"/>
          <w:vertAlign w:val="subscript"/>
        </w:rPr>
        <w:t>10</w:t>
      </w:r>
      <w:r w:rsidR="00EE48B2" w:rsidRPr="00CB5CFB">
        <w:rPr>
          <w:sz w:val="28"/>
          <w:szCs w:val="28"/>
        </w:rPr>
        <w:sym w:font="Symbol" w:char="F0BD"/>
      </w:r>
      <w:r w:rsidR="00EE48B2" w:rsidRPr="00CB5CFB">
        <w:rPr>
          <w:sz w:val="28"/>
          <w:szCs w:val="28"/>
        </w:rPr>
        <w:t>;</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lang w:val="en-US"/>
        </w:rPr>
        <w:t>x</w:t>
      </w:r>
      <w:r w:rsidR="00EE48B2" w:rsidRPr="00CB5CFB">
        <w:rPr>
          <w:sz w:val="28"/>
          <w:szCs w:val="28"/>
          <w:vertAlign w:val="subscript"/>
        </w:rPr>
        <w:t>7</w:t>
      </w:r>
      <w:r w:rsidR="00EE48B2" w:rsidRPr="00CB5CFB">
        <w:rPr>
          <w:sz w:val="28"/>
          <w:szCs w:val="28"/>
          <w:vertAlign w:val="subscript"/>
          <w:lang w:val="en-US"/>
        </w:rPr>
        <w:t>x</w:t>
      </w:r>
      <w:r w:rsidR="00EE48B2" w:rsidRPr="00CB5CFB">
        <w:rPr>
          <w:sz w:val="28"/>
          <w:szCs w:val="28"/>
          <w:vertAlign w:val="subscript"/>
        </w:rPr>
        <w:t>8</w:t>
      </w:r>
      <w:r w:rsidR="00EE48B2" w:rsidRPr="00CB5CFB">
        <w:rPr>
          <w:sz w:val="28"/>
          <w:szCs w:val="28"/>
        </w:rPr>
        <w:sym w:font="Symbol" w:char="F0BD"/>
      </w:r>
      <w:r w:rsidR="00EE48B2" w:rsidRPr="00CB5CFB">
        <w:rPr>
          <w:sz w:val="28"/>
          <w:szCs w:val="28"/>
        </w:rPr>
        <w:t>=0,98</w:t>
      </w:r>
      <w:r w:rsidR="00EE48B2" w:rsidRPr="00CB5CFB">
        <w:rPr>
          <w:sz w:val="28"/>
          <w:szCs w:val="28"/>
        </w:rPr>
        <w:sym w:font="Symbol" w:char="F03E"/>
      </w:r>
      <w:r w:rsidR="00EE48B2" w:rsidRPr="00CB5CFB">
        <w:rPr>
          <w:sz w:val="28"/>
          <w:szCs w:val="28"/>
        </w:rPr>
        <w:t>0,7. Х7 и Х8 мультиколлинеарны. Так как</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rPr>
        <w:t>у</w:t>
      </w:r>
      <w:r w:rsidR="00EE48B2" w:rsidRPr="00CB5CFB">
        <w:rPr>
          <w:sz w:val="28"/>
          <w:szCs w:val="28"/>
          <w:vertAlign w:val="subscript"/>
          <w:lang w:val="en-US"/>
        </w:rPr>
        <w:t>x</w:t>
      </w:r>
      <w:r w:rsidR="00EE48B2" w:rsidRPr="00CB5CFB">
        <w:rPr>
          <w:sz w:val="28"/>
          <w:szCs w:val="28"/>
          <w:vertAlign w:val="subscript"/>
        </w:rPr>
        <w:t>7</w:t>
      </w:r>
      <w:r w:rsidR="00EE48B2" w:rsidRPr="00CB5CFB">
        <w:rPr>
          <w:sz w:val="28"/>
          <w:szCs w:val="28"/>
        </w:rPr>
        <w:sym w:font="Symbol" w:char="F0BD"/>
      </w:r>
      <w:r w:rsidR="00EE48B2" w:rsidRPr="00CB5CFB">
        <w:rPr>
          <w:sz w:val="28"/>
          <w:szCs w:val="28"/>
        </w:rPr>
        <w:sym w:font="Symbol" w:char="F03E"/>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rPr>
        <w:t>у</w:t>
      </w:r>
      <w:r w:rsidR="00EE48B2" w:rsidRPr="00CB5CFB">
        <w:rPr>
          <w:sz w:val="28"/>
          <w:szCs w:val="28"/>
          <w:vertAlign w:val="subscript"/>
          <w:lang w:val="en-US"/>
        </w:rPr>
        <w:t>x</w:t>
      </w:r>
      <w:r w:rsidR="00EE48B2" w:rsidRPr="00CB5CFB">
        <w:rPr>
          <w:sz w:val="28"/>
          <w:szCs w:val="28"/>
          <w:vertAlign w:val="subscript"/>
        </w:rPr>
        <w:t>8</w:t>
      </w:r>
      <w:r w:rsidR="00EE48B2" w:rsidRPr="00CB5CFB">
        <w:rPr>
          <w:sz w:val="28"/>
          <w:szCs w:val="28"/>
        </w:rPr>
        <w:sym w:font="Symbol" w:char="F0BD"/>
      </w:r>
      <w:r w:rsidR="00EE48B2" w:rsidRPr="00CB5CFB">
        <w:rPr>
          <w:sz w:val="28"/>
          <w:szCs w:val="28"/>
        </w:rPr>
        <w:t>, то Х8 исключается из модели;</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lang w:val="en-US"/>
        </w:rPr>
        <w:t>x</w:t>
      </w:r>
      <w:r w:rsidR="00EE48B2" w:rsidRPr="00CB5CFB">
        <w:rPr>
          <w:sz w:val="28"/>
          <w:szCs w:val="28"/>
          <w:vertAlign w:val="subscript"/>
        </w:rPr>
        <w:t>7</w:t>
      </w:r>
      <w:r w:rsidR="00EE48B2" w:rsidRPr="00CB5CFB">
        <w:rPr>
          <w:sz w:val="28"/>
          <w:szCs w:val="28"/>
          <w:vertAlign w:val="subscript"/>
          <w:lang w:val="en-US"/>
        </w:rPr>
        <w:t>x</w:t>
      </w:r>
      <w:r w:rsidR="00EE48B2" w:rsidRPr="00CB5CFB">
        <w:rPr>
          <w:sz w:val="28"/>
          <w:szCs w:val="28"/>
          <w:vertAlign w:val="subscript"/>
        </w:rPr>
        <w:t>9</w:t>
      </w:r>
      <w:r w:rsidR="00EE48B2" w:rsidRPr="00CB5CFB">
        <w:rPr>
          <w:sz w:val="28"/>
          <w:szCs w:val="28"/>
        </w:rPr>
        <w:sym w:font="Symbol" w:char="F0BD"/>
      </w:r>
      <w:r w:rsidR="00EE48B2" w:rsidRPr="00CB5CFB">
        <w:rPr>
          <w:sz w:val="28"/>
          <w:szCs w:val="28"/>
        </w:rPr>
        <w:t>=0,98</w:t>
      </w:r>
      <w:r w:rsidR="00EE48B2" w:rsidRPr="00CB5CFB">
        <w:rPr>
          <w:sz w:val="28"/>
          <w:szCs w:val="28"/>
        </w:rPr>
        <w:sym w:font="Symbol" w:char="F03E"/>
      </w:r>
      <w:r w:rsidR="00EE48B2" w:rsidRPr="00CB5CFB">
        <w:rPr>
          <w:sz w:val="28"/>
          <w:szCs w:val="28"/>
        </w:rPr>
        <w:t>0,7. Х7 и Х9 мультиколлинеарны. Так как</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rPr>
        <w:t>у</w:t>
      </w:r>
      <w:r w:rsidR="00EE48B2" w:rsidRPr="00CB5CFB">
        <w:rPr>
          <w:sz w:val="28"/>
          <w:szCs w:val="28"/>
          <w:vertAlign w:val="subscript"/>
          <w:lang w:val="en-US"/>
        </w:rPr>
        <w:t>x</w:t>
      </w:r>
      <w:r w:rsidR="00EE48B2" w:rsidRPr="00CB5CFB">
        <w:rPr>
          <w:sz w:val="28"/>
          <w:szCs w:val="28"/>
          <w:vertAlign w:val="subscript"/>
        </w:rPr>
        <w:t>7</w:t>
      </w:r>
      <w:r w:rsidR="00EE48B2" w:rsidRPr="00CB5CFB">
        <w:rPr>
          <w:sz w:val="28"/>
          <w:szCs w:val="28"/>
        </w:rPr>
        <w:sym w:font="Symbol" w:char="F0BD"/>
      </w:r>
      <w:r w:rsidR="00EE48B2" w:rsidRPr="00CB5CFB">
        <w:rPr>
          <w:sz w:val="28"/>
          <w:szCs w:val="28"/>
        </w:rPr>
        <w:sym w:font="Symbol" w:char="F03E"/>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rPr>
        <w:t>у</w:t>
      </w:r>
      <w:r w:rsidR="00EE48B2" w:rsidRPr="00CB5CFB">
        <w:rPr>
          <w:sz w:val="28"/>
          <w:szCs w:val="28"/>
          <w:vertAlign w:val="subscript"/>
          <w:lang w:val="en-US"/>
        </w:rPr>
        <w:t>x</w:t>
      </w:r>
      <w:r w:rsidR="00EE48B2" w:rsidRPr="00CB5CFB">
        <w:rPr>
          <w:sz w:val="28"/>
          <w:szCs w:val="28"/>
          <w:vertAlign w:val="subscript"/>
        </w:rPr>
        <w:t>9</w:t>
      </w:r>
      <w:r w:rsidR="00EE48B2" w:rsidRPr="00CB5CFB">
        <w:rPr>
          <w:sz w:val="28"/>
          <w:szCs w:val="28"/>
        </w:rPr>
        <w:sym w:font="Symbol" w:char="F0BD"/>
      </w:r>
      <w:r w:rsidR="00EE48B2" w:rsidRPr="00CB5CFB">
        <w:rPr>
          <w:sz w:val="28"/>
          <w:szCs w:val="28"/>
        </w:rPr>
        <w:t>, то Х9 исключается из модели;</w:t>
      </w:r>
    </w:p>
    <w:p w:rsidR="00EE48B2" w:rsidRPr="00CB5CFB" w:rsidRDefault="001C2CC7" w:rsidP="009D456F">
      <w:pPr>
        <w:widowControl w:val="0"/>
        <w:ind w:firstLine="709"/>
        <w:jc w:val="both"/>
        <w:rPr>
          <w:sz w:val="28"/>
          <w:szCs w:val="28"/>
        </w:rPr>
      </w:pPr>
      <w:r>
        <w:rPr>
          <w:sz w:val="28"/>
          <w:szCs w:val="28"/>
        </w:rPr>
        <w:t>–</w:t>
      </w:r>
      <w:r w:rsidR="00EE48B2" w:rsidRPr="00CB5CFB">
        <w:rPr>
          <w:sz w:val="28"/>
          <w:szCs w:val="28"/>
        </w:rPr>
        <w:t xml:space="preserve"> </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lang w:val="en-US"/>
        </w:rPr>
        <w:t>x</w:t>
      </w:r>
      <w:r w:rsidR="00EE48B2" w:rsidRPr="00CB5CFB">
        <w:rPr>
          <w:sz w:val="28"/>
          <w:szCs w:val="28"/>
          <w:vertAlign w:val="subscript"/>
        </w:rPr>
        <w:t>7</w:t>
      </w:r>
      <w:r w:rsidR="00EE48B2" w:rsidRPr="00CB5CFB">
        <w:rPr>
          <w:sz w:val="28"/>
          <w:szCs w:val="28"/>
          <w:vertAlign w:val="subscript"/>
          <w:lang w:val="en-US"/>
        </w:rPr>
        <w:t>x</w:t>
      </w:r>
      <w:r w:rsidR="00EE48B2" w:rsidRPr="00CB5CFB">
        <w:rPr>
          <w:sz w:val="28"/>
          <w:szCs w:val="28"/>
          <w:vertAlign w:val="subscript"/>
        </w:rPr>
        <w:t>12</w:t>
      </w:r>
      <w:r w:rsidR="00EE48B2" w:rsidRPr="00CB5CFB">
        <w:rPr>
          <w:sz w:val="28"/>
          <w:szCs w:val="28"/>
        </w:rPr>
        <w:sym w:font="Symbol" w:char="F0BD"/>
      </w:r>
      <w:r w:rsidR="00EE48B2" w:rsidRPr="00CB5CFB">
        <w:rPr>
          <w:sz w:val="28"/>
          <w:szCs w:val="28"/>
        </w:rPr>
        <w:t>=0,85</w:t>
      </w:r>
      <w:r w:rsidR="00EE48B2" w:rsidRPr="00CB5CFB">
        <w:rPr>
          <w:sz w:val="28"/>
          <w:szCs w:val="28"/>
        </w:rPr>
        <w:sym w:font="Symbol" w:char="F03E"/>
      </w:r>
      <w:r w:rsidR="00EE48B2" w:rsidRPr="00CB5CFB">
        <w:rPr>
          <w:sz w:val="28"/>
          <w:szCs w:val="28"/>
        </w:rPr>
        <w:t>0,7. Х7 и Х12 мультиколлинеарны. Так как</w:t>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rPr>
        <w:t>у</w:t>
      </w:r>
      <w:r w:rsidR="00EE48B2" w:rsidRPr="00CB5CFB">
        <w:rPr>
          <w:sz w:val="28"/>
          <w:szCs w:val="28"/>
          <w:vertAlign w:val="subscript"/>
          <w:lang w:val="en-US"/>
        </w:rPr>
        <w:t>x</w:t>
      </w:r>
      <w:r w:rsidR="00EE48B2" w:rsidRPr="00CB5CFB">
        <w:rPr>
          <w:sz w:val="28"/>
          <w:szCs w:val="28"/>
          <w:vertAlign w:val="subscript"/>
        </w:rPr>
        <w:t>7</w:t>
      </w:r>
      <w:r w:rsidR="00EE48B2" w:rsidRPr="00CB5CFB">
        <w:rPr>
          <w:sz w:val="28"/>
          <w:szCs w:val="28"/>
        </w:rPr>
        <w:sym w:font="Symbol" w:char="F0BD"/>
      </w:r>
      <w:r w:rsidR="00EE48B2" w:rsidRPr="00CB5CFB">
        <w:rPr>
          <w:sz w:val="28"/>
          <w:szCs w:val="28"/>
        </w:rPr>
        <w:sym w:font="Symbol" w:char="F03E"/>
      </w:r>
      <w:r w:rsidR="00EE48B2" w:rsidRPr="00CB5CFB">
        <w:rPr>
          <w:sz w:val="28"/>
          <w:szCs w:val="28"/>
        </w:rPr>
        <w:sym w:font="Symbol" w:char="F0BD"/>
      </w:r>
      <w:r w:rsidR="00EE48B2" w:rsidRPr="00CB5CFB">
        <w:rPr>
          <w:sz w:val="28"/>
          <w:szCs w:val="28"/>
          <w:lang w:val="en-US"/>
        </w:rPr>
        <w:t>r</w:t>
      </w:r>
      <w:r w:rsidR="00EE48B2" w:rsidRPr="00CB5CFB">
        <w:rPr>
          <w:sz w:val="28"/>
          <w:szCs w:val="28"/>
          <w:vertAlign w:val="subscript"/>
        </w:rPr>
        <w:t>у</w:t>
      </w:r>
      <w:r w:rsidR="00EE48B2" w:rsidRPr="00CB5CFB">
        <w:rPr>
          <w:sz w:val="28"/>
          <w:szCs w:val="28"/>
          <w:vertAlign w:val="subscript"/>
          <w:lang w:val="en-US"/>
        </w:rPr>
        <w:t>x</w:t>
      </w:r>
      <w:r w:rsidR="00EE48B2" w:rsidRPr="00CB5CFB">
        <w:rPr>
          <w:sz w:val="28"/>
          <w:szCs w:val="28"/>
          <w:vertAlign w:val="subscript"/>
        </w:rPr>
        <w:t>12</w:t>
      </w:r>
      <w:r w:rsidR="00EE48B2" w:rsidRPr="00CB5CFB">
        <w:rPr>
          <w:sz w:val="28"/>
          <w:szCs w:val="28"/>
        </w:rPr>
        <w:sym w:font="Symbol" w:char="F0BD"/>
      </w:r>
      <w:r w:rsidR="00EE48B2" w:rsidRPr="00CB5CFB">
        <w:rPr>
          <w:sz w:val="28"/>
          <w:szCs w:val="28"/>
        </w:rPr>
        <w:t>, то Х12 исключается из модели.</w:t>
      </w:r>
    </w:p>
    <w:p w:rsidR="00EE48B2" w:rsidRPr="00CB5CFB" w:rsidRDefault="001C6EC8" w:rsidP="009D456F">
      <w:pPr>
        <w:widowControl w:val="0"/>
        <w:ind w:firstLine="709"/>
        <w:jc w:val="both"/>
        <w:rPr>
          <w:sz w:val="28"/>
          <w:szCs w:val="28"/>
        </w:rPr>
      </w:pPr>
      <w:r>
        <w:rPr>
          <w:sz w:val="28"/>
          <w:szCs w:val="28"/>
        </w:rPr>
        <w:t xml:space="preserve">Анализ матрицы </w:t>
      </w:r>
      <w:r w:rsidRPr="00CB5CFB">
        <w:rPr>
          <w:sz w:val="28"/>
          <w:szCs w:val="28"/>
        </w:rPr>
        <w:t xml:space="preserve">парных коэффициентов корреляции </w:t>
      </w:r>
      <w:r w:rsidR="00EE48B2" w:rsidRPr="00CB5CFB">
        <w:rPr>
          <w:sz w:val="28"/>
          <w:szCs w:val="28"/>
        </w:rPr>
        <w:t>таблиц</w:t>
      </w:r>
      <w:r w:rsidR="00A43FF3">
        <w:rPr>
          <w:sz w:val="28"/>
          <w:szCs w:val="28"/>
        </w:rPr>
        <w:t>ы</w:t>
      </w:r>
      <w:r w:rsidR="00EE48B2" w:rsidRPr="00CB5CFB">
        <w:rPr>
          <w:sz w:val="28"/>
          <w:szCs w:val="28"/>
        </w:rPr>
        <w:t xml:space="preserve"> 1</w:t>
      </w:r>
      <w:r w:rsidR="00A43FF3">
        <w:rPr>
          <w:sz w:val="28"/>
          <w:szCs w:val="28"/>
        </w:rPr>
        <w:t>7</w:t>
      </w:r>
      <w:r w:rsidR="00EE48B2" w:rsidRPr="00CB5CFB">
        <w:rPr>
          <w:sz w:val="28"/>
          <w:szCs w:val="28"/>
        </w:rPr>
        <w:t xml:space="preserve"> </w:t>
      </w:r>
      <w:r w:rsidR="00A43FF3">
        <w:rPr>
          <w:sz w:val="28"/>
          <w:szCs w:val="28"/>
        </w:rPr>
        <w:t>позволил</w:t>
      </w:r>
      <w:r w:rsidR="00EE48B2" w:rsidRPr="00CB5CFB">
        <w:rPr>
          <w:sz w:val="28"/>
          <w:szCs w:val="28"/>
        </w:rPr>
        <w:t xml:space="preserve"> выдел</w:t>
      </w:r>
      <w:r w:rsidR="00A43FF3">
        <w:rPr>
          <w:sz w:val="28"/>
          <w:szCs w:val="28"/>
        </w:rPr>
        <w:t>ить</w:t>
      </w:r>
      <w:r w:rsidR="00EE48B2" w:rsidRPr="00CB5CFB">
        <w:rPr>
          <w:sz w:val="28"/>
          <w:szCs w:val="28"/>
        </w:rPr>
        <w:t xml:space="preserve"> переменные, которые исключаются из модели и ячейки, значения которых не соответствуют проверяемым критериям. Таким образом, в модель не будут включены следующие переменные: Х1, </w:t>
      </w:r>
      <w:r w:rsidR="00EE48B2" w:rsidRPr="00CB5CFB">
        <w:rPr>
          <w:sz w:val="28"/>
          <w:szCs w:val="28"/>
          <w:lang w:val="en-US"/>
        </w:rPr>
        <w:t>X</w:t>
      </w:r>
      <w:r w:rsidR="00EE48B2" w:rsidRPr="00CB5CFB">
        <w:rPr>
          <w:sz w:val="28"/>
          <w:szCs w:val="28"/>
        </w:rPr>
        <w:t xml:space="preserve">2, Х3, Х6, Х8, Х9, Х10, </w:t>
      </w:r>
      <w:r w:rsidR="00EE48B2" w:rsidRPr="00CB5CFB">
        <w:rPr>
          <w:sz w:val="28"/>
          <w:szCs w:val="28"/>
          <w:lang w:val="en-US"/>
        </w:rPr>
        <w:t>X</w:t>
      </w:r>
      <w:r w:rsidR="00EE48B2" w:rsidRPr="00CB5CFB">
        <w:rPr>
          <w:sz w:val="28"/>
          <w:szCs w:val="28"/>
        </w:rPr>
        <w:t>11, Х12</w:t>
      </w:r>
      <w:r w:rsidR="00555872">
        <w:rPr>
          <w:sz w:val="28"/>
          <w:szCs w:val="28"/>
        </w:rPr>
        <w:t>.</w:t>
      </w:r>
    </w:p>
    <w:p w:rsidR="00EE48B2" w:rsidRPr="00555872" w:rsidRDefault="00861F92" w:rsidP="0049400E">
      <w:pPr>
        <w:pStyle w:val="a3"/>
        <w:widowControl w:val="0"/>
        <w:numPr>
          <w:ilvl w:val="0"/>
          <w:numId w:val="60"/>
        </w:numPr>
        <w:ind w:left="0" w:firstLine="709"/>
        <w:jc w:val="both"/>
        <w:rPr>
          <w:sz w:val="28"/>
          <w:szCs w:val="28"/>
        </w:rPr>
      </w:pPr>
      <w:r>
        <w:rPr>
          <w:sz w:val="28"/>
          <w:szCs w:val="28"/>
        </w:rPr>
        <w:t xml:space="preserve">этап. </w:t>
      </w:r>
      <w:r w:rsidR="00555872" w:rsidRPr="00555872">
        <w:rPr>
          <w:sz w:val="28"/>
          <w:szCs w:val="28"/>
        </w:rPr>
        <w:t xml:space="preserve">Построение </w:t>
      </w:r>
      <w:r w:rsidR="00EE48B2" w:rsidRPr="00555872">
        <w:rPr>
          <w:sz w:val="28"/>
          <w:szCs w:val="28"/>
        </w:rPr>
        <w:t xml:space="preserve">модели. </w:t>
      </w:r>
    </w:p>
    <w:p w:rsidR="00EE48B2" w:rsidRPr="00CB5CFB" w:rsidRDefault="00EE48B2" w:rsidP="009D456F">
      <w:pPr>
        <w:widowControl w:val="0"/>
        <w:ind w:firstLine="709"/>
        <w:jc w:val="both"/>
        <w:rPr>
          <w:sz w:val="28"/>
          <w:szCs w:val="28"/>
        </w:rPr>
      </w:pPr>
      <w:r w:rsidRPr="00CB5CFB">
        <w:rPr>
          <w:sz w:val="28"/>
          <w:szCs w:val="28"/>
        </w:rPr>
        <w:t xml:space="preserve">Учитывая количество отобранных факторов, используем метод множественной регрессии для построения модели. </w:t>
      </w:r>
    </w:p>
    <w:p w:rsidR="00EE48B2" w:rsidRPr="00CB5CFB" w:rsidRDefault="00EE48B2" w:rsidP="009D456F">
      <w:pPr>
        <w:widowControl w:val="0"/>
        <w:ind w:firstLine="709"/>
        <w:jc w:val="both"/>
        <w:rPr>
          <w:sz w:val="28"/>
          <w:szCs w:val="28"/>
        </w:rPr>
      </w:pPr>
      <w:r w:rsidRPr="00CB5CFB">
        <w:rPr>
          <w:sz w:val="28"/>
          <w:szCs w:val="28"/>
        </w:rPr>
        <w:t xml:space="preserve">Уравнение множественной регрессии имеет вид формула </w:t>
      </w:r>
      <w:r w:rsidR="003E6EBB">
        <w:rPr>
          <w:sz w:val="28"/>
          <w:szCs w:val="28"/>
        </w:rPr>
        <w:t>(</w:t>
      </w:r>
      <w:r w:rsidRPr="00CB5CFB">
        <w:rPr>
          <w:sz w:val="28"/>
          <w:szCs w:val="28"/>
        </w:rPr>
        <w:t>1):</w:t>
      </w:r>
    </w:p>
    <w:p w:rsidR="00EE48B2" w:rsidRPr="00CB5CFB" w:rsidRDefault="00EE48B2" w:rsidP="009D456F">
      <w:pPr>
        <w:widowControl w:val="0"/>
        <w:ind w:firstLine="709"/>
        <w:jc w:val="both"/>
        <w:rPr>
          <w:sz w:val="28"/>
          <w:szCs w:val="28"/>
        </w:rPr>
      </w:pPr>
    </w:p>
    <w:p w:rsidR="00EE48B2" w:rsidRPr="001C2CC7" w:rsidRDefault="00EE48B2" w:rsidP="009D456F">
      <w:pPr>
        <w:widowControl w:val="0"/>
        <w:ind w:firstLine="709"/>
        <w:jc w:val="center"/>
        <w:rPr>
          <w:sz w:val="28"/>
          <w:szCs w:val="28"/>
        </w:rPr>
      </w:pPr>
      <w:r w:rsidRPr="00CB5CFB">
        <w:rPr>
          <w:sz w:val="28"/>
          <w:szCs w:val="28"/>
        </w:rPr>
        <w:t xml:space="preserve"> </w:t>
      </w:r>
      <w:r w:rsidR="001C2CC7">
        <w:rPr>
          <w:sz w:val="28"/>
          <w:szCs w:val="28"/>
          <w:lang w:val="kk-KZ"/>
        </w:rPr>
        <w:t xml:space="preserve">           </w:t>
      </w:r>
      <w:r w:rsidRPr="00CB5CFB">
        <w:rPr>
          <w:sz w:val="28"/>
          <w:szCs w:val="28"/>
        </w:rPr>
        <w:t xml:space="preserve">   </w:t>
      </w:r>
      <w:r w:rsidR="007B7219">
        <w:rPr>
          <w:sz w:val="28"/>
          <w:szCs w:val="28"/>
        </w:rPr>
        <w:t xml:space="preserve">     </w:t>
      </w:r>
      <w:r w:rsidRPr="00CB5CFB">
        <w:rPr>
          <w:sz w:val="28"/>
          <w:szCs w:val="28"/>
        </w:rPr>
        <w:t xml:space="preserve">                 </w:t>
      </w:r>
      <w:r w:rsidRPr="00CB5CFB">
        <w:rPr>
          <w:sz w:val="28"/>
          <w:szCs w:val="28"/>
          <w:lang w:val="en-US"/>
        </w:rPr>
        <w:t>y</w:t>
      </w:r>
      <w:r w:rsidRPr="001C2CC7">
        <w:rPr>
          <w:sz w:val="28"/>
          <w:szCs w:val="28"/>
        </w:rPr>
        <w:t xml:space="preserve"> = </w:t>
      </w:r>
      <w:r w:rsidRPr="00CB5CFB">
        <w:rPr>
          <w:sz w:val="28"/>
          <w:szCs w:val="28"/>
          <w:lang w:val="en-US"/>
        </w:rPr>
        <w:t>a</w:t>
      </w:r>
      <w:r w:rsidRPr="001C2CC7">
        <w:rPr>
          <w:sz w:val="28"/>
          <w:szCs w:val="28"/>
        </w:rPr>
        <w:t xml:space="preserve"> + </w:t>
      </w:r>
      <w:r w:rsidRPr="00CB5CFB">
        <w:rPr>
          <w:sz w:val="28"/>
          <w:szCs w:val="28"/>
          <w:lang w:val="en-US"/>
        </w:rPr>
        <w:t>b</w:t>
      </w:r>
      <w:r w:rsidRPr="001C2CC7">
        <w:rPr>
          <w:sz w:val="28"/>
          <w:szCs w:val="28"/>
          <w:vertAlign w:val="subscript"/>
        </w:rPr>
        <w:t>1</w:t>
      </w:r>
      <w:r w:rsidRPr="00CB5CFB">
        <w:rPr>
          <w:sz w:val="28"/>
          <w:szCs w:val="28"/>
          <w:lang w:val="en-US"/>
        </w:rPr>
        <w:t>x</w:t>
      </w:r>
      <w:r w:rsidRPr="001C2CC7">
        <w:rPr>
          <w:sz w:val="28"/>
          <w:szCs w:val="28"/>
          <w:vertAlign w:val="subscript"/>
        </w:rPr>
        <w:t>1</w:t>
      </w:r>
      <w:r w:rsidRPr="001C2CC7">
        <w:rPr>
          <w:sz w:val="28"/>
          <w:szCs w:val="28"/>
        </w:rPr>
        <w:t xml:space="preserve"> + … + </w:t>
      </w:r>
      <w:r w:rsidRPr="00CB5CFB">
        <w:rPr>
          <w:sz w:val="28"/>
          <w:szCs w:val="28"/>
          <w:lang w:val="en-US"/>
        </w:rPr>
        <w:t>b</w:t>
      </w:r>
      <w:r w:rsidRPr="00CB5CFB">
        <w:rPr>
          <w:sz w:val="28"/>
          <w:szCs w:val="28"/>
          <w:vertAlign w:val="subscript"/>
          <w:lang w:val="en-US"/>
        </w:rPr>
        <w:t>n</w:t>
      </w:r>
      <w:r w:rsidRPr="00CB5CFB">
        <w:rPr>
          <w:sz w:val="28"/>
          <w:szCs w:val="28"/>
          <w:lang w:val="en-US"/>
        </w:rPr>
        <w:t>x</w:t>
      </w:r>
      <w:r w:rsidRPr="00CB5CFB">
        <w:rPr>
          <w:sz w:val="28"/>
          <w:szCs w:val="28"/>
          <w:vertAlign w:val="subscript"/>
          <w:lang w:val="en-US"/>
        </w:rPr>
        <w:t>n</w:t>
      </w:r>
      <w:r w:rsidRPr="001C2CC7">
        <w:rPr>
          <w:sz w:val="28"/>
          <w:szCs w:val="28"/>
        </w:rPr>
        <w:t xml:space="preserve">,                      </w:t>
      </w:r>
      <w:r w:rsidR="007A52B1" w:rsidRPr="001C2CC7">
        <w:rPr>
          <w:sz w:val="28"/>
          <w:szCs w:val="28"/>
        </w:rPr>
        <w:t xml:space="preserve">       </w:t>
      </w:r>
      <w:r w:rsidRPr="001C2CC7">
        <w:rPr>
          <w:sz w:val="28"/>
          <w:szCs w:val="28"/>
        </w:rPr>
        <w:t xml:space="preserve">                 (1)</w:t>
      </w:r>
    </w:p>
    <w:p w:rsidR="00EE48B2" w:rsidRPr="001C2CC7" w:rsidRDefault="00EE48B2" w:rsidP="009D456F">
      <w:pPr>
        <w:widowControl w:val="0"/>
        <w:ind w:firstLine="709"/>
        <w:jc w:val="both"/>
        <w:rPr>
          <w:sz w:val="28"/>
          <w:szCs w:val="28"/>
        </w:rPr>
      </w:pPr>
    </w:p>
    <w:p w:rsidR="00EE48B2" w:rsidRPr="00CB5CFB" w:rsidRDefault="00EE48B2" w:rsidP="001C2CC7">
      <w:pPr>
        <w:widowControl w:val="0"/>
        <w:jc w:val="both"/>
        <w:rPr>
          <w:sz w:val="28"/>
          <w:szCs w:val="28"/>
        </w:rPr>
      </w:pPr>
      <w:r w:rsidRPr="00CB5CFB">
        <w:rPr>
          <w:sz w:val="28"/>
          <w:szCs w:val="28"/>
        </w:rPr>
        <w:t>где</w:t>
      </w:r>
      <w:r w:rsidRPr="001C2CC7">
        <w:rPr>
          <w:sz w:val="28"/>
          <w:szCs w:val="28"/>
        </w:rPr>
        <w:t xml:space="preserve"> </w:t>
      </w:r>
      <w:r w:rsidRPr="00CB5CFB">
        <w:rPr>
          <w:sz w:val="28"/>
          <w:szCs w:val="28"/>
        </w:rPr>
        <w:t>у – зависимая переменная;</w:t>
      </w:r>
    </w:p>
    <w:p w:rsidR="00EE48B2" w:rsidRPr="00CB5CFB" w:rsidRDefault="00EE48B2" w:rsidP="001C2CC7">
      <w:pPr>
        <w:widowControl w:val="0"/>
        <w:ind w:firstLine="406"/>
        <w:jc w:val="both"/>
        <w:rPr>
          <w:sz w:val="28"/>
          <w:szCs w:val="28"/>
        </w:rPr>
      </w:pPr>
      <w:r w:rsidRPr="00CB5CFB">
        <w:rPr>
          <w:sz w:val="28"/>
          <w:szCs w:val="28"/>
          <w:lang w:val="en-US"/>
        </w:rPr>
        <w:t>a</w:t>
      </w:r>
      <w:r w:rsidRPr="00CB5CFB">
        <w:rPr>
          <w:sz w:val="28"/>
          <w:szCs w:val="28"/>
        </w:rPr>
        <w:t xml:space="preserve"> – свободный член;</w:t>
      </w:r>
    </w:p>
    <w:p w:rsidR="00EE48B2" w:rsidRPr="00CB5CFB" w:rsidRDefault="00EE48B2" w:rsidP="001C2CC7">
      <w:pPr>
        <w:widowControl w:val="0"/>
        <w:ind w:firstLine="406"/>
        <w:jc w:val="both"/>
        <w:rPr>
          <w:sz w:val="28"/>
          <w:szCs w:val="28"/>
        </w:rPr>
      </w:pPr>
      <w:r w:rsidRPr="00CB5CFB">
        <w:rPr>
          <w:sz w:val="28"/>
          <w:szCs w:val="28"/>
          <w:lang w:val="en-US"/>
        </w:rPr>
        <w:t>b</w:t>
      </w:r>
      <w:r w:rsidRPr="00CB5CFB">
        <w:rPr>
          <w:sz w:val="28"/>
          <w:szCs w:val="28"/>
          <w:vertAlign w:val="subscript"/>
        </w:rPr>
        <w:t>1</w:t>
      </w:r>
      <w:r w:rsidRPr="00CB5CFB">
        <w:rPr>
          <w:sz w:val="28"/>
          <w:szCs w:val="28"/>
        </w:rPr>
        <w:t>…</w:t>
      </w:r>
      <w:r w:rsidRPr="00CB5CFB">
        <w:rPr>
          <w:sz w:val="28"/>
          <w:szCs w:val="28"/>
          <w:lang w:val="en-US"/>
        </w:rPr>
        <w:t>b</w:t>
      </w:r>
      <w:r w:rsidRPr="00CB5CFB">
        <w:rPr>
          <w:sz w:val="28"/>
          <w:szCs w:val="28"/>
          <w:vertAlign w:val="subscript"/>
          <w:lang w:val="en-US"/>
        </w:rPr>
        <w:t>n</w:t>
      </w:r>
      <w:r w:rsidRPr="00CB5CFB">
        <w:rPr>
          <w:sz w:val="28"/>
          <w:szCs w:val="28"/>
        </w:rPr>
        <w:t xml:space="preserve"> – коэффициенты регрессии;</w:t>
      </w:r>
    </w:p>
    <w:p w:rsidR="00EE48B2" w:rsidRPr="00CB5CFB" w:rsidRDefault="00EE48B2" w:rsidP="001C2CC7">
      <w:pPr>
        <w:widowControl w:val="0"/>
        <w:ind w:firstLine="406"/>
        <w:jc w:val="both"/>
        <w:rPr>
          <w:sz w:val="28"/>
          <w:szCs w:val="28"/>
        </w:rPr>
      </w:pPr>
      <w:r w:rsidRPr="00CB5CFB">
        <w:rPr>
          <w:sz w:val="28"/>
          <w:szCs w:val="28"/>
          <w:lang w:val="en-US"/>
        </w:rPr>
        <w:t>x</w:t>
      </w:r>
      <w:r w:rsidRPr="00CB5CFB">
        <w:rPr>
          <w:sz w:val="28"/>
          <w:szCs w:val="28"/>
          <w:vertAlign w:val="subscript"/>
        </w:rPr>
        <w:t>1</w:t>
      </w:r>
      <w:r w:rsidRPr="00CB5CFB">
        <w:rPr>
          <w:sz w:val="28"/>
          <w:szCs w:val="28"/>
        </w:rPr>
        <w:t>…</w:t>
      </w:r>
      <w:r w:rsidRPr="00CB5CFB">
        <w:rPr>
          <w:sz w:val="28"/>
          <w:szCs w:val="28"/>
          <w:lang w:val="en-US"/>
        </w:rPr>
        <w:t>x</w:t>
      </w:r>
      <w:r w:rsidRPr="00CB5CFB">
        <w:rPr>
          <w:sz w:val="28"/>
          <w:szCs w:val="28"/>
          <w:vertAlign w:val="subscript"/>
          <w:lang w:val="en-US"/>
        </w:rPr>
        <w:t>n</w:t>
      </w:r>
      <w:r w:rsidRPr="00CB5CFB">
        <w:rPr>
          <w:sz w:val="28"/>
          <w:szCs w:val="28"/>
        </w:rPr>
        <w:t xml:space="preserve"> – независимые переменные.</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Выдвигаем 2 гипотезы:</w:t>
      </w:r>
    </w:p>
    <w:p w:rsidR="00EE48B2" w:rsidRPr="00CB5CFB" w:rsidRDefault="00EE48B2" w:rsidP="009D456F">
      <w:pPr>
        <w:pStyle w:val="a5"/>
        <w:widowControl w:val="0"/>
        <w:numPr>
          <w:ilvl w:val="0"/>
          <w:numId w:val="22"/>
        </w:numPr>
        <w:spacing w:before="0" w:beforeAutospacing="0" w:after="0" w:afterAutospacing="0"/>
        <w:ind w:left="0" w:firstLine="709"/>
        <w:jc w:val="both"/>
        <w:rPr>
          <w:sz w:val="28"/>
          <w:szCs w:val="28"/>
        </w:rPr>
      </w:pPr>
      <w:r w:rsidRPr="00CB5CFB">
        <w:rPr>
          <w:sz w:val="28"/>
          <w:szCs w:val="28"/>
        </w:rPr>
        <w:t xml:space="preserve">Н0: все коэффициенты </w:t>
      </w:r>
      <w:r w:rsidRPr="00CB5CFB">
        <w:rPr>
          <w:sz w:val="28"/>
          <w:szCs w:val="28"/>
          <w:lang w:val="en-US"/>
        </w:rPr>
        <w:t>b</w:t>
      </w:r>
      <w:r w:rsidRPr="00CB5CFB">
        <w:rPr>
          <w:sz w:val="28"/>
          <w:szCs w:val="28"/>
          <w:vertAlign w:val="subscript"/>
        </w:rPr>
        <w:t>1</w:t>
      </w:r>
      <w:r w:rsidRPr="00CB5CFB">
        <w:rPr>
          <w:sz w:val="28"/>
          <w:szCs w:val="28"/>
        </w:rPr>
        <w:t xml:space="preserve">, …, </w:t>
      </w:r>
      <w:r w:rsidRPr="00CB5CFB">
        <w:rPr>
          <w:sz w:val="28"/>
          <w:szCs w:val="28"/>
          <w:lang w:val="en-US"/>
        </w:rPr>
        <w:t>b</w:t>
      </w:r>
      <w:r w:rsidRPr="00CB5CFB">
        <w:rPr>
          <w:sz w:val="28"/>
          <w:szCs w:val="28"/>
          <w:vertAlign w:val="subscript"/>
          <w:lang w:val="en-US"/>
        </w:rPr>
        <w:t>n</w:t>
      </w:r>
      <w:r w:rsidRPr="00CB5CFB">
        <w:rPr>
          <w:sz w:val="28"/>
          <w:szCs w:val="28"/>
        </w:rPr>
        <w:t>=0, то есть линейная связь между переменными У и Х</w:t>
      </w:r>
      <w:r w:rsidRPr="00CB5CFB">
        <w:rPr>
          <w:sz w:val="28"/>
          <w:szCs w:val="28"/>
          <w:vertAlign w:val="subscript"/>
          <w:lang w:val="en-US"/>
        </w:rPr>
        <w:t>i</w:t>
      </w:r>
      <w:r w:rsidRPr="00CB5CFB">
        <w:rPr>
          <w:sz w:val="28"/>
          <w:szCs w:val="28"/>
        </w:rPr>
        <w:t xml:space="preserve"> отсутствует.</w:t>
      </w:r>
    </w:p>
    <w:p w:rsidR="00EE48B2" w:rsidRPr="00CB5CFB" w:rsidRDefault="00EE48B2" w:rsidP="009D456F">
      <w:pPr>
        <w:pStyle w:val="a5"/>
        <w:widowControl w:val="0"/>
        <w:numPr>
          <w:ilvl w:val="0"/>
          <w:numId w:val="22"/>
        </w:numPr>
        <w:spacing w:before="0" w:beforeAutospacing="0" w:after="0" w:afterAutospacing="0"/>
        <w:ind w:left="0" w:firstLine="709"/>
        <w:jc w:val="both"/>
        <w:rPr>
          <w:sz w:val="28"/>
          <w:szCs w:val="28"/>
        </w:rPr>
      </w:pPr>
      <w:r w:rsidRPr="00CB5CFB">
        <w:rPr>
          <w:sz w:val="28"/>
          <w:szCs w:val="28"/>
        </w:rPr>
        <w:t xml:space="preserve">Н1: </w:t>
      </w:r>
      <w:r w:rsidRPr="00CB5CFB">
        <w:rPr>
          <w:sz w:val="28"/>
          <w:szCs w:val="28"/>
          <w:lang w:val="en-US"/>
        </w:rPr>
        <w:t>b</w:t>
      </w:r>
      <w:r w:rsidRPr="00CB5CFB">
        <w:rPr>
          <w:sz w:val="28"/>
          <w:szCs w:val="28"/>
          <w:vertAlign w:val="subscript"/>
        </w:rPr>
        <w:t>1</w:t>
      </w:r>
      <w:r w:rsidRPr="00CB5CFB">
        <w:rPr>
          <w:sz w:val="28"/>
          <w:szCs w:val="28"/>
        </w:rPr>
        <w:t xml:space="preserve">, …, </w:t>
      </w:r>
      <w:r w:rsidRPr="00CB5CFB">
        <w:rPr>
          <w:sz w:val="28"/>
          <w:szCs w:val="28"/>
          <w:lang w:val="en-US"/>
        </w:rPr>
        <w:t>b</w:t>
      </w:r>
      <w:r w:rsidRPr="00CB5CFB">
        <w:rPr>
          <w:sz w:val="28"/>
          <w:szCs w:val="28"/>
          <w:vertAlign w:val="subscript"/>
          <w:lang w:val="en-US"/>
        </w:rPr>
        <w:t>n</w:t>
      </w:r>
      <w:r w:rsidRPr="00CB5CFB">
        <w:rPr>
          <w:sz w:val="28"/>
          <w:szCs w:val="28"/>
        </w:rPr>
        <w:sym w:font="Symbol" w:char="F0B9"/>
      </w:r>
      <w:r w:rsidRPr="00CB5CFB">
        <w:rPr>
          <w:sz w:val="28"/>
          <w:szCs w:val="28"/>
        </w:rPr>
        <w:t>0, то есть между У и хотя бы одним Х</w:t>
      </w:r>
      <w:r w:rsidRPr="00CB5CFB">
        <w:rPr>
          <w:sz w:val="28"/>
          <w:szCs w:val="28"/>
          <w:vertAlign w:val="subscript"/>
          <w:lang w:val="en-US"/>
        </w:rPr>
        <w:t>i</w:t>
      </w:r>
      <w:r w:rsidRPr="00CB5CFB">
        <w:rPr>
          <w:sz w:val="28"/>
          <w:szCs w:val="28"/>
        </w:rPr>
        <w:t xml:space="preserve"> существует линейная связь.</w:t>
      </w:r>
    </w:p>
    <w:p w:rsidR="00EE48B2" w:rsidRPr="00CB5CFB" w:rsidRDefault="00EE48B2" w:rsidP="009D456F">
      <w:pPr>
        <w:widowControl w:val="0"/>
        <w:ind w:firstLine="709"/>
        <w:jc w:val="both"/>
        <w:rPr>
          <w:sz w:val="28"/>
          <w:szCs w:val="28"/>
        </w:rPr>
      </w:pPr>
      <w:r w:rsidRPr="00CB5CFB">
        <w:rPr>
          <w:sz w:val="28"/>
          <w:szCs w:val="28"/>
        </w:rPr>
        <w:t>Чтобы проверить гипотезы построим множественную линейную регрессию (таблиц</w:t>
      </w:r>
      <w:r w:rsidR="002F3103">
        <w:rPr>
          <w:sz w:val="28"/>
          <w:szCs w:val="28"/>
        </w:rPr>
        <w:t>ы</w:t>
      </w:r>
      <w:r w:rsidRPr="00CB5CFB">
        <w:rPr>
          <w:sz w:val="28"/>
          <w:szCs w:val="28"/>
        </w:rPr>
        <w:t xml:space="preserve"> 18</w:t>
      </w:r>
      <w:r w:rsidR="001C2CC7">
        <w:rPr>
          <w:sz w:val="28"/>
          <w:szCs w:val="28"/>
          <w:lang w:val="kk-KZ"/>
        </w:rPr>
        <w:t>,</w:t>
      </w:r>
      <w:r w:rsidR="002F3103">
        <w:rPr>
          <w:sz w:val="28"/>
          <w:szCs w:val="28"/>
        </w:rPr>
        <w:t xml:space="preserve"> 19</w:t>
      </w:r>
      <w:r w:rsidRPr="00CB5CFB">
        <w:rPr>
          <w:sz w:val="28"/>
          <w:szCs w:val="28"/>
        </w:rPr>
        <w:t>)</w:t>
      </w:r>
      <w:r w:rsidR="008C3426">
        <w:rPr>
          <w:sz w:val="28"/>
          <w:szCs w:val="28"/>
        </w:rPr>
        <w:t>.</w:t>
      </w:r>
    </w:p>
    <w:p w:rsidR="00EE48B2" w:rsidRPr="00CB5CFB" w:rsidRDefault="00EE48B2" w:rsidP="009D456F">
      <w:pPr>
        <w:widowControl w:val="0"/>
        <w:ind w:firstLine="709"/>
        <w:jc w:val="both"/>
        <w:rPr>
          <w:sz w:val="28"/>
          <w:szCs w:val="28"/>
        </w:rPr>
      </w:pPr>
    </w:p>
    <w:p w:rsidR="001C12FD" w:rsidRDefault="00794718" w:rsidP="001C2CC7">
      <w:pPr>
        <w:widowControl w:val="0"/>
        <w:jc w:val="both"/>
        <w:rPr>
          <w:sz w:val="28"/>
          <w:szCs w:val="28"/>
        </w:rPr>
      </w:pPr>
      <w:r w:rsidRPr="00CB5CFB">
        <w:rPr>
          <w:sz w:val="28"/>
          <w:szCs w:val="28"/>
        </w:rPr>
        <w:t>Таблица 18</w:t>
      </w:r>
      <w:r>
        <w:rPr>
          <w:sz w:val="28"/>
          <w:szCs w:val="28"/>
        </w:rPr>
        <w:t xml:space="preserve"> </w:t>
      </w:r>
      <w:r w:rsidR="00173068">
        <w:rPr>
          <w:sz w:val="28"/>
          <w:szCs w:val="28"/>
        </w:rPr>
        <w:t>–</w:t>
      </w:r>
      <w:r w:rsidR="00293DD2">
        <w:rPr>
          <w:sz w:val="28"/>
          <w:szCs w:val="28"/>
        </w:rPr>
        <w:t xml:space="preserve"> Регрессионная </w:t>
      </w:r>
      <w:r w:rsidR="00173068">
        <w:rPr>
          <w:sz w:val="28"/>
          <w:szCs w:val="28"/>
        </w:rPr>
        <w:t>стати</w:t>
      </w:r>
      <w:r w:rsidR="00217CFA">
        <w:rPr>
          <w:sz w:val="28"/>
          <w:szCs w:val="28"/>
        </w:rPr>
        <w:t>сти</w:t>
      </w:r>
      <w:r w:rsidR="00293DD2">
        <w:rPr>
          <w:sz w:val="28"/>
          <w:szCs w:val="28"/>
        </w:rPr>
        <w:t>ка</w:t>
      </w:r>
    </w:p>
    <w:p w:rsidR="00173068" w:rsidRPr="001C2CC7" w:rsidRDefault="00173068" w:rsidP="009D456F">
      <w:pPr>
        <w:widowControl w:val="0"/>
        <w:ind w:firstLine="709"/>
        <w:jc w:val="both"/>
        <w:rPr>
          <w:sz w:val="16"/>
          <w:szCs w:val="16"/>
        </w:rPr>
      </w:pPr>
    </w:p>
    <w:tbl>
      <w:tblPr>
        <w:tblW w:w="959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677"/>
      </w:tblGrid>
      <w:tr w:rsidR="00E966F6" w:rsidRPr="003213F3" w:rsidTr="003E6EBB">
        <w:trPr>
          <w:trHeight w:val="300"/>
        </w:trPr>
        <w:tc>
          <w:tcPr>
            <w:tcW w:w="4920" w:type="dxa"/>
            <w:shd w:val="clear" w:color="auto" w:fill="auto"/>
            <w:noWrap/>
            <w:vAlign w:val="bottom"/>
            <w:hideMark/>
          </w:tcPr>
          <w:p w:rsidR="00E966F6" w:rsidRPr="003213F3" w:rsidRDefault="00E966F6" w:rsidP="001C2CC7">
            <w:pPr>
              <w:widowControl w:val="0"/>
              <w:jc w:val="center"/>
            </w:pPr>
            <w:r w:rsidRPr="003213F3">
              <w:t>Показатели</w:t>
            </w:r>
          </w:p>
        </w:tc>
        <w:tc>
          <w:tcPr>
            <w:tcW w:w="4677" w:type="dxa"/>
            <w:shd w:val="clear" w:color="auto" w:fill="auto"/>
            <w:noWrap/>
            <w:vAlign w:val="bottom"/>
            <w:hideMark/>
          </w:tcPr>
          <w:p w:rsidR="00E966F6" w:rsidRPr="003213F3" w:rsidRDefault="00E966F6" w:rsidP="001C2CC7">
            <w:pPr>
              <w:widowControl w:val="0"/>
              <w:jc w:val="center"/>
            </w:pPr>
            <w:r w:rsidRPr="003213F3">
              <w:t>Значение</w:t>
            </w:r>
          </w:p>
        </w:tc>
      </w:tr>
      <w:tr w:rsidR="00173068" w:rsidRPr="003213F3" w:rsidTr="003E6EBB">
        <w:trPr>
          <w:trHeight w:val="300"/>
        </w:trPr>
        <w:tc>
          <w:tcPr>
            <w:tcW w:w="4920" w:type="dxa"/>
            <w:shd w:val="clear" w:color="auto" w:fill="auto"/>
            <w:noWrap/>
            <w:vAlign w:val="bottom"/>
            <w:hideMark/>
          </w:tcPr>
          <w:p w:rsidR="00173068" w:rsidRPr="003213F3" w:rsidRDefault="00173068" w:rsidP="001C2CC7">
            <w:pPr>
              <w:widowControl w:val="0"/>
            </w:pPr>
            <w:r w:rsidRPr="003213F3">
              <w:t>Множественный R</w:t>
            </w:r>
          </w:p>
        </w:tc>
        <w:tc>
          <w:tcPr>
            <w:tcW w:w="4677" w:type="dxa"/>
            <w:shd w:val="clear" w:color="auto" w:fill="auto"/>
            <w:noWrap/>
            <w:vAlign w:val="bottom"/>
            <w:hideMark/>
          </w:tcPr>
          <w:p w:rsidR="00173068" w:rsidRPr="003213F3" w:rsidRDefault="00173068" w:rsidP="001C2CC7">
            <w:pPr>
              <w:widowControl w:val="0"/>
              <w:jc w:val="center"/>
            </w:pPr>
            <w:r w:rsidRPr="003213F3">
              <w:t>0.999</w:t>
            </w:r>
          </w:p>
        </w:tc>
      </w:tr>
      <w:tr w:rsidR="00173068" w:rsidRPr="003213F3" w:rsidTr="003E6EBB">
        <w:trPr>
          <w:trHeight w:val="300"/>
        </w:trPr>
        <w:tc>
          <w:tcPr>
            <w:tcW w:w="4920" w:type="dxa"/>
            <w:shd w:val="clear" w:color="auto" w:fill="auto"/>
            <w:noWrap/>
            <w:vAlign w:val="bottom"/>
            <w:hideMark/>
          </w:tcPr>
          <w:p w:rsidR="00173068" w:rsidRPr="003213F3" w:rsidRDefault="00173068" w:rsidP="001C2CC7">
            <w:pPr>
              <w:widowControl w:val="0"/>
            </w:pPr>
            <w:r w:rsidRPr="003213F3">
              <w:t>R-квадрат</w:t>
            </w:r>
          </w:p>
        </w:tc>
        <w:tc>
          <w:tcPr>
            <w:tcW w:w="4677" w:type="dxa"/>
            <w:shd w:val="clear" w:color="auto" w:fill="auto"/>
            <w:noWrap/>
            <w:vAlign w:val="bottom"/>
            <w:hideMark/>
          </w:tcPr>
          <w:p w:rsidR="00173068" w:rsidRPr="003213F3" w:rsidRDefault="00173068" w:rsidP="001C2CC7">
            <w:pPr>
              <w:widowControl w:val="0"/>
              <w:jc w:val="center"/>
            </w:pPr>
            <w:r w:rsidRPr="003213F3">
              <w:t>0.997</w:t>
            </w:r>
          </w:p>
        </w:tc>
      </w:tr>
      <w:tr w:rsidR="00173068" w:rsidRPr="003213F3" w:rsidTr="003E6EBB">
        <w:trPr>
          <w:trHeight w:val="300"/>
        </w:trPr>
        <w:tc>
          <w:tcPr>
            <w:tcW w:w="4920" w:type="dxa"/>
            <w:shd w:val="clear" w:color="auto" w:fill="auto"/>
            <w:noWrap/>
            <w:vAlign w:val="bottom"/>
            <w:hideMark/>
          </w:tcPr>
          <w:p w:rsidR="00173068" w:rsidRPr="003213F3" w:rsidRDefault="00173068" w:rsidP="001C2CC7">
            <w:pPr>
              <w:widowControl w:val="0"/>
            </w:pPr>
            <w:r w:rsidRPr="003213F3">
              <w:t>Нормированный R-квадрат</w:t>
            </w:r>
          </w:p>
        </w:tc>
        <w:tc>
          <w:tcPr>
            <w:tcW w:w="4677" w:type="dxa"/>
            <w:shd w:val="clear" w:color="auto" w:fill="auto"/>
            <w:noWrap/>
            <w:vAlign w:val="bottom"/>
            <w:hideMark/>
          </w:tcPr>
          <w:p w:rsidR="00173068" w:rsidRPr="003213F3" w:rsidRDefault="00173068" w:rsidP="001C2CC7">
            <w:pPr>
              <w:widowControl w:val="0"/>
              <w:jc w:val="center"/>
            </w:pPr>
            <w:r w:rsidRPr="003213F3">
              <w:t>0.997</w:t>
            </w:r>
          </w:p>
        </w:tc>
      </w:tr>
      <w:tr w:rsidR="00173068" w:rsidRPr="003213F3" w:rsidTr="003E6EBB">
        <w:trPr>
          <w:trHeight w:val="300"/>
        </w:trPr>
        <w:tc>
          <w:tcPr>
            <w:tcW w:w="4920" w:type="dxa"/>
            <w:shd w:val="clear" w:color="auto" w:fill="auto"/>
            <w:noWrap/>
            <w:vAlign w:val="bottom"/>
            <w:hideMark/>
          </w:tcPr>
          <w:p w:rsidR="00173068" w:rsidRPr="003213F3" w:rsidRDefault="00173068" w:rsidP="001C2CC7">
            <w:pPr>
              <w:widowControl w:val="0"/>
            </w:pPr>
            <w:r w:rsidRPr="003213F3">
              <w:t>Стандартная ошибка</w:t>
            </w:r>
          </w:p>
        </w:tc>
        <w:tc>
          <w:tcPr>
            <w:tcW w:w="4677" w:type="dxa"/>
            <w:shd w:val="clear" w:color="auto" w:fill="auto"/>
            <w:noWrap/>
            <w:vAlign w:val="bottom"/>
            <w:hideMark/>
          </w:tcPr>
          <w:p w:rsidR="00173068" w:rsidRPr="003213F3" w:rsidRDefault="00173068" w:rsidP="001C2CC7">
            <w:pPr>
              <w:widowControl w:val="0"/>
              <w:jc w:val="center"/>
            </w:pPr>
            <w:r w:rsidRPr="003213F3">
              <w:t>932.087</w:t>
            </w:r>
          </w:p>
        </w:tc>
      </w:tr>
      <w:tr w:rsidR="00173068" w:rsidRPr="003213F3" w:rsidTr="003E6EBB">
        <w:trPr>
          <w:trHeight w:val="315"/>
        </w:trPr>
        <w:tc>
          <w:tcPr>
            <w:tcW w:w="4920" w:type="dxa"/>
            <w:shd w:val="clear" w:color="auto" w:fill="auto"/>
            <w:noWrap/>
            <w:vAlign w:val="bottom"/>
            <w:hideMark/>
          </w:tcPr>
          <w:p w:rsidR="00173068" w:rsidRPr="003213F3" w:rsidRDefault="00173068" w:rsidP="001C2CC7">
            <w:pPr>
              <w:widowControl w:val="0"/>
            </w:pPr>
            <w:r w:rsidRPr="003213F3">
              <w:t>Наблюдения</w:t>
            </w:r>
          </w:p>
        </w:tc>
        <w:tc>
          <w:tcPr>
            <w:tcW w:w="4677" w:type="dxa"/>
            <w:shd w:val="clear" w:color="auto" w:fill="auto"/>
            <w:noWrap/>
            <w:vAlign w:val="bottom"/>
            <w:hideMark/>
          </w:tcPr>
          <w:p w:rsidR="00173068" w:rsidRPr="003213F3" w:rsidRDefault="00173068" w:rsidP="001C2CC7">
            <w:pPr>
              <w:widowControl w:val="0"/>
              <w:jc w:val="center"/>
            </w:pPr>
            <w:r w:rsidRPr="003213F3">
              <w:t>16</w:t>
            </w:r>
          </w:p>
        </w:tc>
      </w:tr>
      <w:tr w:rsidR="00E966F6" w:rsidRPr="003213F3" w:rsidTr="003E6EBB">
        <w:trPr>
          <w:trHeight w:val="315"/>
        </w:trPr>
        <w:tc>
          <w:tcPr>
            <w:tcW w:w="9597" w:type="dxa"/>
            <w:gridSpan w:val="2"/>
            <w:shd w:val="clear" w:color="auto" w:fill="auto"/>
            <w:noWrap/>
            <w:vAlign w:val="center"/>
          </w:tcPr>
          <w:p w:rsidR="00E966F6" w:rsidRPr="003213F3" w:rsidRDefault="00E966F6" w:rsidP="003E6EBB">
            <w:pPr>
              <w:widowControl w:val="0"/>
              <w:ind w:firstLine="559"/>
            </w:pPr>
            <w:r w:rsidRPr="003213F3">
              <w:t xml:space="preserve">Примечание – </w:t>
            </w:r>
            <w:r w:rsidR="001C2CC7" w:rsidRPr="003213F3">
              <w:t>С</w:t>
            </w:r>
            <w:r w:rsidRPr="003213F3">
              <w:t>оставлено автором</w:t>
            </w:r>
          </w:p>
        </w:tc>
      </w:tr>
    </w:tbl>
    <w:p w:rsidR="0050523F" w:rsidRDefault="0050523F" w:rsidP="009D456F">
      <w:pPr>
        <w:ind w:firstLine="709"/>
      </w:pPr>
    </w:p>
    <w:p w:rsidR="0050523F" w:rsidRPr="00706626" w:rsidRDefault="00AB5A53" w:rsidP="009D456F">
      <w:pPr>
        <w:ind w:firstLine="709"/>
        <w:jc w:val="both"/>
        <w:rPr>
          <w:sz w:val="28"/>
          <w:szCs w:val="28"/>
        </w:rPr>
      </w:pPr>
      <w:r w:rsidRPr="00F65D61">
        <w:rPr>
          <w:sz w:val="28"/>
          <w:szCs w:val="28"/>
        </w:rPr>
        <w:t xml:space="preserve">Регрессионная статистика </w:t>
      </w:r>
      <w:r w:rsidR="00C62BF1">
        <w:rPr>
          <w:sz w:val="28"/>
          <w:szCs w:val="28"/>
        </w:rPr>
        <w:t>таблицы 18 демонстрирует</w:t>
      </w:r>
      <w:r w:rsidRPr="00F65D61">
        <w:rPr>
          <w:sz w:val="28"/>
          <w:szCs w:val="28"/>
        </w:rPr>
        <w:t xml:space="preserve"> </w:t>
      </w:r>
      <w:r w:rsidR="00F65D61">
        <w:rPr>
          <w:sz w:val="28"/>
          <w:szCs w:val="28"/>
        </w:rPr>
        <w:t xml:space="preserve">два важных </w:t>
      </w:r>
      <w:r w:rsidR="00C62BF1">
        <w:rPr>
          <w:sz w:val="28"/>
          <w:szCs w:val="28"/>
        </w:rPr>
        <w:t xml:space="preserve">показателя: </w:t>
      </w:r>
      <w:r w:rsidR="004B3D6E">
        <w:rPr>
          <w:sz w:val="28"/>
          <w:szCs w:val="28"/>
        </w:rPr>
        <w:t>множественны</w:t>
      </w:r>
      <w:r w:rsidR="00FE110D">
        <w:rPr>
          <w:sz w:val="28"/>
          <w:szCs w:val="28"/>
        </w:rPr>
        <w:t>е</w:t>
      </w:r>
      <w:r w:rsidR="004B3D6E">
        <w:rPr>
          <w:sz w:val="28"/>
          <w:szCs w:val="28"/>
        </w:rPr>
        <w:t xml:space="preserve"> коэффициент</w:t>
      </w:r>
      <w:r w:rsidR="00FE110D">
        <w:rPr>
          <w:sz w:val="28"/>
          <w:szCs w:val="28"/>
        </w:rPr>
        <w:t>ы</w:t>
      </w:r>
      <w:r w:rsidR="004B3D6E">
        <w:rPr>
          <w:sz w:val="28"/>
          <w:szCs w:val="28"/>
        </w:rPr>
        <w:t xml:space="preserve"> корреляции </w:t>
      </w:r>
      <w:r w:rsidR="00706626">
        <w:rPr>
          <w:sz w:val="28"/>
          <w:szCs w:val="28"/>
        </w:rPr>
        <w:t>(</w:t>
      </w:r>
      <w:r w:rsidR="00706626">
        <w:rPr>
          <w:sz w:val="28"/>
          <w:szCs w:val="28"/>
          <w:lang w:val="en-US"/>
        </w:rPr>
        <w:t>R</w:t>
      </w:r>
      <w:r w:rsidR="00706626" w:rsidRPr="00706626">
        <w:rPr>
          <w:sz w:val="28"/>
          <w:szCs w:val="28"/>
        </w:rPr>
        <w:t xml:space="preserve">) </w:t>
      </w:r>
      <w:r w:rsidR="004B3D6E">
        <w:rPr>
          <w:sz w:val="28"/>
          <w:szCs w:val="28"/>
        </w:rPr>
        <w:t xml:space="preserve">и </w:t>
      </w:r>
      <w:r w:rsidR="00706626">
        <w:rPr>
          <w:sz w:val="28"/>
          <w:szCs w:val="28"/>
        </w:rPr>
        <w:t xml:space="preserve">детерминации </w:t>
      </w:r>
      <w:r w:rsidR="00706626" w:rsidRPr="00706626">
        <w:rPr>
          <w:sz w:val="28"/>
          <w:szCs w:val="28"/>
        </w:rPr>
        <w:t>(</w:t>
      </w:r>
      <w:r w:rsidR="00706626">
        <w:rPr>
          <w:sz w:val="28"/>
          <w:szCs w:val="28"/>
          <w:lang w:val="en-US"/>
        </w:rPr>
        <w:t>R</w:t>
      </w:r>
      <w:r w:rsidR="00706626">
        <w:rPr>
          <w:sz w:val="28"/>
          <w:szCs w:val="28"/>
        </w:rPr>
        <w:t>-квадрат)</w:t>
      </w:r>
      <w:r w:rsidR="00FE110D">
        <w:rPr>
          <w:sz w:val="28"/>
          <w:szCs w:val="28"/>
        </w:rPr>
        <w:t xml:space="preserve"> между зависимой переменной У и массивом</w:t>
      </w:r>
      <w:r w:rsidR="000712F6">
        <w:rPr>
          <w:sz w:val="28"/>
          <w:szCs w:val="28"/>
        </w:rPr>
        <w:t xml:space="preserve"> независимых переменных Х.</w:t>
      </w:r>
      <w:r w:rsidR="00BD1627">
        <w:rPr>
          <w:sz w:val="28"/>
          <w:szCs w:val="28"/>
        </w:rPr>
        <w:t xml:space="preserve"> В полученной модели </w:t>
      </w:r>
      <w:r w:rsidR="00D75EAC">
        <w:rPr>
          <w:sz w:val="28"/>
          <w:szCs w:val="28"/>
        </w:rPr>
        <w:t xml:space="preserve">значения </w:t>
      </w:r>
      <w:r w:rsidR="00BD1627">
        <w:rPr>
          <w:sz w:val="28"/>
          <w:szCs w:val="28"/>
        </w:rPr>
        <w:t>данны</w:t>
      </w:r>
      <w:r w:rsidR="00D75EAC">
        <w:rPr>
          <w:sz w:val="28"/>
          <w:szCs w:val="28"/>
        </w:rPr>
        <w:t>х</w:t>
      </w:r>
      <w:r w:rsidR="00BD1627">
        <w:rPr>
          <w:sz w:val="28"/>
          <w:szCs w:val="28"/>
        </w:rPr>
        <w:t xml:space="preserve"> показател</w:t>
      </w:r>
      <w:r w:rsidR="00D75EAC">
        <w:rPr>
          <w:sz w:val="28"/>
          <w:szCs w:val="28"/>
        </w:rPr>
        <w:t>ей</w:t>
      </w:r>
      <w:r w:rsidR="009268A7">
        <w:rPr>
          <w:sz w:val="28"/>
          <w:szCs w:val="28"/>
        </w:rPr>
        <w:t xml:space="preserve"> близки к </w:t>
      </w:r>
      <w:r w:rsidR="00232EBF">
        <w:rPr>
          <w:sz w:val="28"/>
          <w:szCs w:val="28"/>
        </w:rPr>
        <w:t>единице</w:t>
      </w:r>
      <w:r w:rsidR="00D75EAC">
        <w:rPr>
          <w:sz w:val="28"/>
          <w:szCs w:val="28"/>
        </w:rPr>
        <w:t>,</w:t>
      </w:r>
      <w:r w:rsidR="009268A7">
        <w:rPr>
          <w:sz w:val="28"/>
          <w:szCs w:val="28"/>
        </w:rPr>
        <w:t xml:space="preserve"> что указывает на достаточно сильную связь между переменными.</w:t>
      </w:r>
      <w:r w:rsidR="00D75EAC">
        <w:rPr>
          <w:sz w:val="28"/>
          <w:szCs w:val="28"/>
        </w:rPr>
        <w:t xml:space="preserve"> </w:t>
      </w:r>
    </w:p>
    <w:p w:rsidR="0050523F" w:rsidRPr="00F65D61" w:rsidRDefault="0050523F" w:rsidP="009D456F">
      <w:pPr>
        <w:ind w:firstLine="709"/>
        <w:rPr>
          <w:sz w:val="28"/>
          <w:szCs w:val="28"/>
        </w:rPr>
      </w:pPr>
    </w:p>
    <w:p w:rsidR="00794718" w:rsidRDefault="00794718" w:rsidP="005E0FF7">
      <w:pPr>
        <w:widowControl w:val="0"/>
        <w:jc w:val="both"/>
        <w:rPr>
          <w:sz w:val="28"/>
          <w:szCs w:val="28"/>
        </w:rPr>
      </w:pPr>
      <w:r w:rsidRPr="00CB5CFB">
        <w:rPr>
          <w:sz w:val="28"/>
          <w:szCs w:val="28"/>
        </w:rPr>
        <w:t>Таблица 1</w:t>
      </w:r>
      <w:r w:rsidR="007B0F15">
        <w:rPr>
          <w:sz w:val="28"/>
          <w:szCs w:val="28"/>
        </w:rPr>
        <w:t>9</w:t>
      </w:r>
      <w:r w:rsidRPr="00293DD2">
        <w:rPr>
          <w:sz w:val="28"/>
          <w:szCs w:val="28"/>
        </w:rPr>
        <w:t xml:space="preserve"> </w:t>
      </w:r>
      <w:r w:rsidR="005E0FF7">
        <w:rPr>
          <w:sz w:val="28"/>
          <w:szCs w:val="28"/>
        </w:rPr>
        <w:t>–</w:t>
      </w:r>
      <w:r w:rsidRPr="00CB5CFB">
        <w:rPr>
          <w:sz w:val="28"/>
          <w:szCs w:val="28"/>
        </w:rPr>
        <w:t xml:space="preserve"> Результаты </w:t>
      </w:r>
      <w:r w:rsidR="007B0F15">
        <w:rPr>
          <w:sz w:val="28"/>
          <w:szCs w:val="28"/>
        </w:rPr>
        <w:t>дисперсионного</w:t>
      </w:r>
      <w:r w:rsidR="00293DD2">
        <w:rPr>
          <w:sz w:val="28"/>
          <w:szCs w:val="28"/>
        </w:rPr>
        <w:t xml:space="preserve"> и </w:t>
      </w:r>
      <w:r w:rsidRPr="00CB5CFB">
        <w:rPr>
          <w:sz w:val="28"/>
          <w:szCs w:val="28"/>
        </w:rPr>
        <w:t>регрессионного анализа</w:t>
      </w:r>
    </w:p>
    <w:p w:rsidR="00D214EC" w:rsidRPr="005E0FF7" w:rsidRDefault="00D214EC" w:rsidP="009D456F">
      <w:pPr>
        <w:widowControl w:val="0"/>
        <w:ind w:firstLine="709"/>
        <w:jc w:val="both"/>
        <w:rPr>
          <w:sz w:val="16"/>
          <w:szCs w:val="16"/>
        </w:rPr>
      </w:pPr>
    </w:p>
    <w:tbl>
      <w:tblPr>
        <w:tblW w:w="970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308"/>
        <w:gridCol w:w="1405"/>
        <w:gridCol w:w="1415"/>
        <w:gridCol w:w="1126"/>
        <w:gridCol w:w="1150"/>
        <w:gridCol w:w="1040"/>
      </w:tblGrid>
      <w:tr w:rsidR="00957745" w:rsidRPr="007436DC" w:rsidTr="00F61AEE">
        <w:trPr>
          <w:trHeight w:val="300"/>
        </w:trPr>
        <w:tc>
          <w:tcPr>
            <w:tcW w:w="2262" w:type="dxa"/>
            <w:tcBorders>
              <w:bottom w:val="nil"/>
            </w:tcBorders>
            <w:shd w:val="clear" w:color="auto" w:fill="auto"/>
            <w:noWrap/>
            <w:vAlign w:val="center"/>
            <w:hideMark/>
          </w:tcPr>
          <w:p w:rsidR="007B0F15" w:rsidRPr="007436DC" w:rsidRDefault="005E0FF7" w:rsidP="005E0FF7">
            <w:pPr>
              <w:widowControl w:val="0"/>
              <w:jc w:val="center"/>
              <w:rPr>
                <w:iCs/>
              </w:rPr>
            </w:pPr>
            <w:r w:rsidRPr="007436DC">
              <w:t>Дисперсионный анализ</w:t>
            </w:r>
          </w:p>
        </w:tc>
        <w:tc>
          <w:tcPr>
            <w:tcW w:w="1308" w:type="dxa"/>
            <w:tcBorders>
              <w:bottom w:val="nil"/>
            </w:tcBorders>
            <w:shd w:val="clear" w:color="auto" w:fill="auto"/>
            <w:noWrap/>
            <w:vAlign w:val="center"/>
            <w:hideMark/>
          </w:tcPr>
          <w:p w:rsidR="007B0F15" w:rsidRPr="007436DC" w:rsidRDefault="007B0F15" w:rsidP="005E0FF7">
            <w:pPr>
              <w:widowControl w:val="0"/>
              <w:jc w:val="center"/>
              <w:rPr>
                <w:iCs/>
              </w:rPr>
            </w:pPr>
            <w:r w:rsidRPr="007436DC">
              <w:rPr>
                <w:iCs/>
              </w:rPr>
              <w:t>df</w:t>
            </w:r>
          </w:p>
        </w:tc>
        <w:tc>
          <w:tcPr>
            <w:tcW w:w="1405" w:type="dxa"/>
            <w:tcBorders>
              <w:bottom w:val="nil"/>
            </w:tcBorders>
            <w:shd w:val="clear" w:color="auto" w:fill="auto"/>
            <w:noWrap/>
            <w:vAlign w:val="center"/>
            <w:hideMark/>
          </w:tcPr>
          <w:p w:rsidR="007B0F15" w:rsidRPr="007436DC" w:rsidRDefault="007B0F15" w:rsidP="005E0FF7">
            <w:pPr>
              <w:widowControl w:val="0"/>
              <w:jc w:val="center"/>
              <w:rPr>
                <w:iCs/>
              </w:rPr>
            </w:pPr>
            <w:r w:rsidRPr="007436DC">
              <w:rPr>
                <w:iCs/>
              </w:rPr>
              <w:t>SS</w:t>
            </w:r>
          </w:p>
        </w:tc>
        <w:tc>
          <w:tcPr>
            <w:tcW w:w="1415" w:type="dxa"/>
            <w:tcBorders>
              <w:bottom w:val="nil"/>
            </w:tcBorders>
            <w:shd w:val="clear" w:color="auto" w:fill="auto"/>
            <w:noWrap/>
            <w:vAlign w:val="center"/>
            <w:hideMark/>
          </w:tcPr>
          <w:p w:rsidR="007B0F15" w:rsidRPr="007436DC" w:rsidRDefault="007B0F15" w:rsidP="005E0FF7">
            <w:pPr>
              <w:widowControl w:val="0"/>
              <w:jc w:val="center"/>
              <w:rPr>
                <w:iCs/>
              </w:rPr>
            </w:pPr>
            <w:r w:rsidRPr="007436DC">
              <w:rPr>
                <w:iCs/>
              </w:rPr>
              <w:t>MS</w:t>
            </w:r>
          </w:p>
        </w:tc>
        <w:tc>
          <w:tcPr>
            <w:tcW w:w="1126" w:type="dxa"/>
            <w:tcBorders>
              <w:bottom w:val="nil"/>
            </w:tcBorders>
            <w:shd w:val="clear" w:color="auto" w:fill="auto"/>
            <w:noWrap/>
            <w:vAlign w:val="center"/>
            <w:hideMark/>
          </w:tcPr>
          <w:p w:rsidR="007B0F15" w:rsidRPr="007436DC" w:rsidRDefault="007B0F15" w:rsidP="005E0FF7">
            <w:pPr>
              <w:widowControl w:val="0"/>
              <w:jc w:val="center"/>
              <w:rPr>
                <w:iCs/>
              </w:rPr>
            </w:pPr>
            <w:r w:rsidRPr="007436DC">
              <w:rPr>
                <w:iCs/>
              </w:rPr>
              <w:t>F</w:t>
            </w:r>
          </w:p>
        </w:tc>
        <w:tc>
          <w:tcPr>
            <w:tcW w:w="2190" w:type="dxa"/>
            <w:gridSpan w:val="2"/>
            <w:tcBorders>
              <w:bottom w:val="nil"/>
            </w:tcBorders>
            <w:shd w:val="clear" w:color="auto" w:fill="auto"/>
            <w:noWrap/>
            <w:vAlign w:val="center"/>
            <w:hideMark/>
          </w:tcPr>
          <w:p w:rsidR="007B0F15" w:rsidRPr="007436DC" w:rsidRDefault="007B0F15" w:rsidP="005E0FF7">
            <w:pPr>
              <w:widowControl w:val="0"/>
              <w:jc w:val="center"/>
            </w:pPr>
            <w:r w:rsidRPr="007436DC">
              <w:rPr>
                <w:iCs/>
              </w:rPr>
              <w:t>Значимость F</w:t>
            </w:r>
          </w:p>
        </w:tc>
      </w:tr>
      <w:tr w:rsidR="00D214EC" w:rsidRPr="00CB5CFB" w:rsidTr="00E92E1A">
        <w:trPr>
          <w:trHeight w:val="300"/>
        </w:trPr>
        <w:tc>
          <w:tcPr>
            <w:tcW w:w="2262" w:type="dxa"/>
            <w:tcBorders>
              <w:bottom w:val="nil"/>
            </w:tcBorders>
            <w:shd w:val="clear" w:color="auto" w:fill="auto"/>
            <w:noWrap/>
            <w:vAlign w:val="bottom"/>
            <w:hideMark/>
          </w:tcPr>
          <w:p w:rsidR="00D214EC" w:rsidRPr="00CB5CFB" w:rsidRDefault="00D214EC" w:rsidP="005E0FF7">
            <w:pPr>
              <w:widowControl w:val="0"/>
            </w:pPr>
            <w:r w:rsidRPr="00CB5CFB">
              <w:t>Регрессия</w:t>
            </w:r>
          </w:p>
        </w:tc>
        <w:tc>
          <w:tcPr>
            <w:tcW w:w="1308" w:type="dxa"/>
            <w:tcBorders>
              <w:bottom w:val="nil"/>
            </w:tcBorders>
            <w:shd w:val="clear" w:color="auto" w:fill="auto"/>
            <w:noWrap/>
            <w:vAlign w:val="bottom"/>
            <w:hideMark/>
          </w:tcPr>
          <w:p w:rsidR="00D214EC" w:rsidRPr="00CB5CFB" w:rsidRDefault="00D214EC" w:rsidP="005E0FF7">
            <w:pPr>
              <w:widowControl w:val="0"/>
              <w:jc w:val="center"/>
            </w:pPr>
            <w:r w:rsidRPr="00CB5CFB">
              <w:t>3</w:t>
            </w:r>
          </w:p>
        </w:tc>
        <w:tc>
          <w:tcPr>
            <w:tcW w:w="1405" w:type="dxa"/>
            <w:tcBorders>
              <w:bottom w:val="nil"/>
            </w:tcBorders>
            <w:shd w:val="clear" w:color="auto" w:fill="auto"/>
            <w:noWrap/>
            <w:vAlign w:val="bottom"/>
            <w:hideMark/>
          </w:tcPr>
          <w:p w:rsidR="00D214EC" w:rsidRPr="00CB5CFB" w:rsidRDefault="00D214EC" w:rsidP="005E0FF7">
            <w:pPr>
              <w:widowControl w:val="0"/>
              <w:jc w:val="center"/>
            </w:pPr>
            <w:r>
              <w:t>376642174</w:t>
            </w:r>
          </w:p>
        </w:tc>
        <w:tc>
          <w:tcPr>
            <w:tcW w:w="1415" w:type="dxa"/>
            <w:tcBorders>
              <w:bottom w:val="nil"/>
            </w:tcBorders>
            <w:shd w:val="clear" w:color="auto" w:fill="auto"/>
            <w:noWrap/>
            <w:vAlign w:val="bottom"/>
            <w:hideMark/>
          </w:tcPr>
          <w:p w:rsidR="00D214EC" w:rsidRPr="00CB5CFB" w:rsidRDefault="00D214EC" w:rsidP="005E0FF7">
            <w:pPr>
              <w:widowControl w:val="0"/>
              <w:jc w:val="center"/>
            </w:pPr>
            <w:r>
              <w:t>125547391</w:t>
            </w:r>
          </w:p>
        </w:tc>
        <w:tc>
          <w:tcPr>
            <w:tcW w:w="1126" w:type="dxa"/>
            <w:tcBorders>
              <w:bottom w:val="nil"/>
            </w:tcBorders>
            <w:shd w:val="clear" w:color="auto" w:fill="auto"/>
            <w:noWrap/>
            <w:vAlign w:val="bottom"/>
            <w:hideMark/>
          </w:tcPr>
          <w:p w:rsidR="00D214EC" w:rsidRPr="00CB5CFB" w:rsidRDefault="00D214EC" w:rsidP="005E0FF7">
            <w:pPr>
              <w:widowControl w:val="0"/>
              <w:jc w:val="center"/>
            </w:pPr>
            <w:r w:rsidRPr="00CB5CFB">
              <w:t>1445.09</w:t>
            </w:r>
          </w:p>
        </w:tc>
        <w:tc>
          <w:tcPr>
            <w:tcW w:w="2190" w:type="dxa"/>
            <w:gridSpan w:val="2"/>
            <w:tcBorders>
              <w:bottom w:val="nil"/>
            </w:tcBorders>
            <w:shd w:val="clear" w:color="auto" w:fill="auto"/>
            <w:noWrap/>
            <w:vAlign w:val="bottom"/>
            <w:hideMark/>
          </w:tcPr>
          <w:p w:rsidR="00D214EC" w:rsidRPr="00CB5CFB" w:rsidRDefault="00D214EC" w:rsidP="005E0FF7">
            <w:pPr>
              <w:widowControl w:val="0"/>
              <w:jc w:val="center"/>
            </w:pPr>
            <w:r>
              <w:t>1.29</w:t>
            </w:r>
            <w:r w:rsidRPr="00CB5CFB">
              <w:t>E-15</w:t>
            </w:r>
          </w:p>
        </w:tc>
      </w:tr>
      <w:tr w:rsidR="00757ACB" w:rsidRPr="00CB5CFB" w:rsidTr="00F61AEE">
        <w:trPr>
          <w:trHeight w:val="300"/>
        </w:trPr>
        <w:tc>
          <w:tcPr>
            <w:tcW w:w="2262" w:type="dxa"/>
            <w:tcBorders>
              <w:bottom w:val="single" w:sz="4" w:space="0" w:color="auto"/>
            </w:tcBorders>
            <w:shd w:val="clear" w:color="auto" w:fill="auto"/>
            <w:noWrap/>
            <w:vAlign w:val="bottom"/>
            <w:hideMark/>
          </w:tcPr>
          <w:p w:rsidR="00757ACB" w:rsidRPr="00CB5CFB" w:rsidRDefault="00757ACB" w:rsidP="005E0FF7">
            <w:pPr>
              <w:widowControl w:val="0"/>
            </w:pPr>
            <w:r w:rsidRPr="00CB5CFB">
              <w:t>Остаток</w:t>
            </w:r>
          </w:p>
        </w:tc>
        <w:tc>
          <w:tcPr>
            <w:tcW w:w="1308" w:type="dxa"/>
            <w:tcBorders>
              <w:bottom w:val="single" w:sz="4" w:space="0" w:color="auto"/>
            </w:tcBorders>
            <w:shd w:val="clear" w:color="auto" w:fill="auto"/>
            <w:noWrap/>
            <w:vAlign w:val="bottom"/>
            <w:hideMark/>
          </w:tcPr>
          <w:p w:rsidR="00757ACB" w:rsidRPr="00CB5CFB" w:rsidRDefault="00757ACB" w:rsidP="005E0FF7">
            <w:pPr>
              <w:widowControl w:val="0"/>
              <w:jc w:val="center"/>
            </w:pPr>
            <w:r w:rsidRPr="00CB5CFB">
              <w:t>12</w:t>
            </w:r>
          </w:p>
        </w:tc>
        <w:tc>
          <w:tcPr>
            <w:tcW w:w="1405" w:type="dxa"/>
            <w:tcBorders>
              <w:bottom w:val="single" w:sz="4" w:space="0" w:color="auto"/>
            </w:tcBorders>
            <w:shd w:val="clear" w:color="auto" w:fill="auto"/>
            <w:noWrap/>
            <w:vAlign w:val="bottom"/>
            <w:hideMark/>
          </w:tcPr>
          <w:p w:rsidR="00757ACB" w:rsidRPr="00CB5CFB" w:rsidRDefault="00757ACB" w:rsidP="005E0FF7">
            <w:pPr>
              <w:widowControl w:val="0"/>
              <w:jc w:val="center"/>
            </w:pPr>
            <w:r w:rsidRPr="00CB5CFB">
              <w:t>10425428.9</w:t>
            </w:r>
          </w:p>
        </w:tc>
        <w:tc>
          <w:tcPr>
            <w:tcW w:w="1415" w:type="dxa"/>
            <w:tcBorders>
              <w:bottom w:val="single" w:sz="4" w:space="0" w:color="auto"/>
            </w:tcBorders>
            <w:shd w:val="clear" w:color="auto" w:fill="auto"/>
            <w:noWrap/>
            <w:vAlign w:val="bottom"/>
            <w:hideMark/>
          </w:tcPr>
          <w:p w:rsidR="00757ACB" w:rsidRPr="00CB5CFB" w:rsidRDefault="00757ACB" w:rsidP="005E0FF7">
            <w:pPr>
              <w:widowControl w:val="0"/>
              <w:jc w:val="center"/>
            </w:pPr>
            <w:r w:rsidRPr="00CB5CFB">
              <w:t>868785.742</w:t>
            </w:r>
          </w:p>
        </w:tc>
        <w:tc>
          <w:tcPr>
            <w:tcW w:w="1126" w:type="dxa"/>
            <w:tcBorders>
              <w:bottom w:val="single" w:sz="4" w:space="0" w:color="auto"/>
            </w:tcBorders>
            <w:shd w:val="clear" w:color="auto" w:fill="auto"/>
            <w:noWrap/>
            <w:vAlign w:val="bottom"/>
            <w:hideMark/>
          </w:tcPr>
          <w:p w:rsidR="00757ACB" w:rsidRPr="005E0FF7" w:rsidRDefault="005E0FF7" w:rsidP="005E0FF7">
            <w:pPr>
              <w:widowControl w:val="0"/>
              <w:jc w:val="center"/>
              <w:rPr>
                <w:lang w:val="kk-KZ"/>
              </w:rPr>
            </w:pPr>
            <w:r>
              <w:rPr>
                <w:lang w:val="kk-KZ"/>
              </w:rPr>
              <w:t>-</w:t>
            </w:r>
          </w:p>
        </w:tc>
        <w:tc>
          <w:tcPr>
            <w:tcW w:w="2190" w:type="dxa"/>
            <w:gridSpan w:val="2"/>
            <w:tcBorders>
              <w:bottom w:val="single" w:sz="4" w:space="0" w:color="auto"/>
            </w:tcBorders>
            <w:shd w:val="clear" w:color="auto" w:fill="auto"/>
            <w:noWrap/>
            <w:vAlign w:val="bottom"/>
            <w:hideMark/>
          </w:tcPr>
          <w:p w:rsidR="00757ACB" w:rsidRPr="005E0FF7" w:rsidRDefault="005E0FF7" w:rsidP="005E0FF7">
            <w:pPr>
              <w:widowControl w:val="0"/>
              <w:jc w:val="center"/>
              <w:rPr>
                <w:lang w:val="kk-KZ"/>
              </w:rPr>
            </w:pPr>
            <w:r>
              <w:rPr>
                <w:lang w:val="kk-KZ"/>
              </w:rPr>
              <w:t>-</w:t>
            </w:r>
          </w:p>
        </w:tc>
      </w:tr>
      <w:tr w:rsidR="007919D1" w:rsidRPr="00CB5CFB" w:rsidTr="00F61AEE">
        <w:trPr>
          <w:trHeight w:val="315"/>
        </w:trPr>
        <w:tc>
          <w:tcPr>
            <w:tcW w:w="2262" w:type="dxa"/>
            <w:tcBorders>
              <w:bottom w:val="nil"/>
            </w:tcBorders>
            <w:shd w:val="clear" w:color="auto" w:fill="auto"/>
            <w:noWrap/>
            <w:vAlign w:val="bottom"/>
            <w:hideMark/>
          </w:tcPr>
          <w:p w:rsidR="00EE48B2" w:rsidRPr="00CB5CFB" w:rsidRDefault="00EE48B2" w:rsidP="005E0FF7">
            <w:pPr>
              <w:widowControl w:val="0"/>
            </w:pPr>
            <w:r w:rsidRPr="00CB5CFB">
              <w:t>Итого</w:t>
            </w:r>
          </w:p>
        </w:tc>
        <w:tc>
          <w:tcPr>
            <w:tcW w:w="1308" w:type="dxa"/>
            <w:tcBorders>
              <w:bottom w:val="nil"/>
            </w:tcBorders>
            <w:shd w:val="clear" w:color="auto" w:fill="auto"/>
            <w:noWrap/>
            <w:vAlign w:val="bottom"/>
            <w:hideMark/>
          </w:tcPr>
          <w:p w:rsidR="00EE48B2" w:rsidRPr="00CB5CFB" w:rsidRDefault="00EE48B2" w:rsidP="005E0FF7">
            <w:pPr>
              <w:widowControl w:val="0"/>
              <w:jc w:val="center"/>
            </w:pPr>
            <w:r w:rsidRPr="00CB5CFB">
              <w:t>15</w:t>
            </w:r>
          </w:p>
        </w:tc>
        <w:tc>
          <w:tcPr>
            <w:tcW w:w="1405" w:type="dxa"/>
            <w:tcBorders>
              <w:bottom w:val="nil"/>
            </w:tcBorders>
            <w:shd w:val="clear" w:color="auto" w:fill="auto"/>
            <w:noWrap/>
            <w:vAlign w:val="bottom"/>
            <w:hideMark/>
          </w:tcPr>
          <w:p w:rsidR="00EE48B2" w:rsidRPr="00CB5CFB" w:rsidRDefault="00EE48B2" w:rsidP="005E0FF7">
            <w:pPr>
              <w:widowControl w:val="0"/>
              <w:jc w:val="center"/>
            </w:pPr>
            <w:r w:rsidRPr="00CB5CFB">
              <w:t>377684717</w:t>
            </w:r>
          </w:p>
        </w:tc>
        <w:tc>
          <w:tcPr>
            <w:tcW w:w="1415" w:type="dxa"/>
            <w:tcBorders>
              <w:bottom w:val="nil"/>
            </w:tcBorders>
            <w:shd w:val="clear" w:color="auto" w:fill="auto"/>
            <w:noWrap/>
            <w:vAlign w:val="bottom"/>
            <w:hideMark/>
          </w:tcPr>
          <w:p w:rsidR="00EE48B2" w:rsidRPr="005E0FF7" w:rsidRDefault="005E0FF7" w:rsidP="005E0FF7">
            <w:pPr>
              <w:widowControl w:val="0"/>
              <w:jc w:val="center"/>
              <w:rPr>
                <w:lang w:val="kk-KZ"/>
              </w:rPr>
            </w:pPr>
            <w:r>
              <w:rPr>
                <w:lang w:val="kk-KZ"/>
              </w:rPr>
              <w:t>-</w:t>
            </w:r>
          </w:p>
        </w:tc>
        <w:tc>
          <w:tcPr>
            <w:tcW w:w="1126" w:type="dxa"/>
            <w:tcBorders>
              <w:bottom w:val="nil"/>
            </w:tcBorders>
            <w:shd w:val="clear" w:color="auto" w:fill="auto"/>
            <w:noWrap/>
            <w:vAlign w:val="bottom"/>
            <w:hideMark/>
          </w:tcPr>
          <w:p w:rsidR="00EE48B2" w:rsidRPr="005E0FF7" w:rsidRDefault="005E0FF7" w:rsidP="005E0FF7">
            <w:pPr>
              <w:widowControl w:val="0"/>
              <w:jc w:val="center"/>
              <w:rPr>
                <w:lang w:val="kk-KZ"/>
              </w:rPr>
            </w:pPr>
            <w:r>
              <w:rPr>
                <w:lang w:val="kk-KZ"/>
              </w:rPr>
              <w:t>-</w:t>
            </w:r>
          </w:p>
        </w:tc>
        <w:tc>
          <w:tcPr>
            <w:tcW w:w="2190" w:type="dxa"/>
            <w:gridSpan w:val="2"/>
            <w:tcBorders>
              <w:bottom w:val="nil"/>
            </w:tcBorders>
            <w:shd w:val="clear" w:color="auto" w:fill="auto"/>
            <w:noWrap/>
            <w:vAlign w:val="bottom"/>
            <w:hideMark/>
          </w:tcPr>
          <w:p w:rsidR="00EE48B2" w:rsidRPr="005E0FF7" w:rsidRDefault="005E0FF7" w:rsidP="005E0FF7">
            <w:pPr>
              <w:widowControl w:val="0"/>
              <w:jc w:val="center"/>
              <w:rPr>
                <w:lang w:val="kk-KZ"/>
              </w:rPr>
            </w:pPr>
            <w:r>
              <w:rPr>
                <w:lang w:val="kk-KZ"/>
              </w:rPr>
              <w:t>-</w:t>
            </w:r>
          </w:p>
        </w:tc>
      </w:tr>
      <w:tr w:rsidR="0049488E" w:rsidRPr="00CB5CFB" w:rsidTr="00F61AEE">
        <w:trPr>
          <w:trHeight w:val="300"/>
        </w:trPr>
        <w:tc>
          <w:tcPr>
            <w:tcW w:w="2262" w:type="dxa"/>
            <w:shd w:val="clear" w:color="auto" w:fill="auto"/>
            <w:noWrap/>
            <w:vAlign w:val="center"/>
            <w:hideMark/>
          </w:tcPr>
          <w:p w:rsidR="0014265A" w:rsidRPr="000932B7" w:rsidRDefault="00275EA7" w:rsidP="00195AE3">
            <w:pPr>
              <w:widowControl w:val="0"/>
              <w:jc w:val="center"/>
              <w:rPr>
                <w:iCs/>
                <w:lang w:val="kk-KZ"/>
              </w:rPr>
            </w:pPr>
            <w:r w:rsidRPr="000932B7">
              <w:t>Регрессионный  анализ</w:t>
            </w:r>
          </w:p>
        </w:tc>
        <w:tc>
          <w:tcPr>
            <w:tcW w:w="1308" w:type="dxa"/>
            <w:shd w:val="clear" w:color="auto" w:fill="auto"/>
            <w:noWrap/>
            <w:vAlign w:val="bottom"/>
            <w:hideMark/>
          </w:tcPr>
          <w:p w:rsidR="0014265A" w:rsidRPr="000932B7" w:rsidRDefault="005E0FF7" w:rsidP="005E0FF7">
            <w:pPr>
              <w:widowControl w:val="0"/>
              <w:jc w:val="center"/>
              <w:rPr>
                <w:iCs/>
              </w:rPr>
            </w:pPr>
            <w:r w:rsidRPr="000932B7">
              <w:rPr>
                <w:iCs/>
              </w:rPr>
              <w:t>коэф-фициенты</w:t>
            </w:r>
          </w:p>
        </w:tc>
        <w:tc>
          <w:tcPr>
            <w:tcW w:w="1405" w:type="dxa"/>
            <w:shd w:val="clear" w:color="auto" w:fill="auto"/>
            <w:noWrap/>
            <w:vAlign w:val="bottom"/>
            <w:hideMark/>
          </w:tcPr>
          <w:p w:rsidR="0014265A" w:rsidRPr="000932B7" w:rsidRDefault="005E0FF7" w:rsidP="005E0FF7">
            <w:pPr>
              <w:widowControl w:val="0"/>
              <w:jc w:val="center"/>
              <w:rPr>
                <w:iCs/>
              </w:rPr>
            </w:pPr>
            <w:r w:rsidRPr="000932B7">
              <w:rPr>
                <w:iCs/>
              </w:rPr>
              <w:t>стандарт-ная ошибка</w:t>
            </w:r>
          </w:p>
        </w:tc>
        <w:tc>
          <w:tcPr>
            <w:tcW w:w="1415" w:type="dxa"/>
            <w:shd w:val="clear" w:color="auto" w:fill="auto"/>
            <w:noWrap/>
            <w:vAlign w:val="bottom"/>
            <w:hideMark/>
          </w:tcPr>
          <w:p w:rsidR="0014265A" w:rsidRPr="000932B7" w:rsidRDefault="005E0FF7" w:rsidP="005E0FF7">
            <w:pPr>
              <w:widowControl w:val="0"/>
              <w:jc w:val="center"/>
              <w:rPr>
                <w:iCs/>
              </w:rPr>
            </w:pPr>
            <w:r w:rsidRPr="000932B7">
              <w:rPr>
                <w:iCs/>
              </w:rPr>
              <w:t>t-статис-тика</w:t>
            </w:r>
          </w:p>
        </w:tc>
        <w:tc>
          <w:tcPr>
            <w:tcW w:w="1126" w:type="dxa"/>
            <w:shd w:val="clear" w:color="auto" w:fill="auto"/>
            <w:noWrap/>
            <w:vAlign w:val="bottom"/>
            <w:hideMark/>
          </w:tcPr>
          <w:p w:rsidR="0014265A" w:rsidRPr="000932B7" w:rsidRDefault="005E0FF7" w:rsidP="005E0FF7">
            <w:pPr>
              <w:widowControl w:val="0"/>
              <w:jc w:val="center"/>
              <w:rPr>
                <w:iCs/>
              </w:rPr>
            </w:pPr>
            <w:r w:rsidRPr="000932B7">
              <w:rPr>
                <w:iCs/>
              </w:rPr>
              <w:t>p-значе-ние</w:t>
            </w:r>
          </w:p>
        </w:tc>
        <w:tc>
          <w:tcPr>
            <w:tcW w:w="1150" w:type="dxa"/>
            <w:shd w:val="clear" w:color="auto" w:fill="auto"/>
            <w:noWrap/>
            <w:vAlign w:val="bottom"/>
            <w:hideMark/>
          </w:tcPr>
          <w:p w:rsidR="0014265A" w:rsidRPr="000932B7" w:rsidRDefault="005E0FF7" w:rsidP="005E0FF7">
            <w:pPr>
              <w:widowControl w:val="0"/>
              <w:jc w:val="center"/>
              <w:rPr>
                <w:iCs/>
              </w:rPr>
            </w:pPr>
            <w:r w:rsidRPr="000932B7">
              <w:rPr>
                <w:iCs/>
              </w:rPr>
              <w:t>нижние 95%</w:t>
            </w:r>
          </w:p>
        </w:tc>
        <w:tc>
          <w:tcPr>
            <w:tcW w:w="1040" w:type="dxa"/>
            <w:shd w:val="clear" w:color="auto" w:fill="auto"/>
            <w:noWrap/>
            <w:vAlign w:val="bottom"/>
            <w:hideMark/>
          </w:tcPr>
          <w:p w:rsidR="0014265A" w:rsidRPr="000932B7" w:rsidRDefault="005E0FF7" w:rsidP="005E0FF7">
            <w:pPr>
              <w:widowControl w:val="0"/>
              <w:jc w:val="center"/>
              <w:rPr>
                <w:iCs/>
              </w:rPr>
            </w:pPr>
            <w:r w:rsidRPr="000932B7">
              <w:rPr>
                <w:iCs/>
              </w:rPr>
              <w:t>верхние 95%</w:t>
            </w:r>
          </w:p>
        </w:tc>
      </w:tr>
      <w:tr w:rsidR="0049488E" w:rsidRPr="00CB5CFB" w:rsidTr="00F61AEE">
        <w:trPr>
          <w:trHeight w:val="300"/>
        </w:trPr>
        <w:tc>
          <w:tcPr>
            <w:tcW w:w="2262" w:type="dxa"/>
            <w:shd w:val="clear" w:color="auto" w:fill="auto"/>
            <w:noWrap/>
            <w:vAlign w:val="bottom"/>
            <w:hideMark/>
          </w:tcPr>
          <w:p w:rsidR="0014265A" w:rsidRPr="00CB5CFB" w:rsidRDefault="0014265A" w:rsidP="005E0FF7">
            <w:pPr>
              <w:widowControl w:val="0"/>
            </w:pPr>
            <w:r w:rsidRPr="00CB5CFB">
              <w:t>Y-пересечение</w:t>
            </w:r>
          </w:p>
        </w:tc>
        <w:tc>
          <w:tcPr>
            <w:tcW w:w="1308" w:type="dxa"/>
            <w:shd w:val="clear" w:color="auto" w:fill="auto"/>
            <w:noWrap/>
            <w:vAlign w:val="center"/>
            <w:hideMark/>
          </w:tcPr>
          <w:p w:rsidR="0014265A" w:rsidRPr="00CB5CFB" w:rsidRDefault="0014265A" w:rsidP="005E0FF7">
            <w:pPr>
              <w:widowControl w:val="0"/>
              <w:jc w:val="center"/>
            </w:pPr>
            <w:r w:rsidRPr="00CB5CFB">
              <w:t>-36033.80</w:t>
            </w:r>
          </w:p>
        </w:tc>
        <w:tc>
          <w:tcPr>
            <w:tcW w:w="1405" w:type="dxa"/>
            <w:shd w:val="clear" w:color="auto" w:fill="auto"/>
            <w:noWrap/>
            <w:vAlign w:val="center"/>
            <w:hideMark/>
          </w:tcPr>
          <w:p w:rsidR="0014265A" w:rsidRPr="00CB5CFB" w:rsidRDefault="0014265A" w:rsidP="005E0FF7">
            <w:pPr>
              <w:widowControl w:val="0"/>
              <w:jc w:val="center"/>
            </w:pPr>
            <w:r w:rsidRPr="00CB5CFB">
              <w:t>9443.98</w:t>
            </w:r>
          </w:p>
        </w:tc>
        <w:tc>
          <w:tcPr>
            <w:tcW w:w="1415" w:type="dxa"/>
            <w:shd w:val="clear" w:color="auto" w:fill="auto"/>
            <w:noWrap/>
            <w:vAlign w:val="center"/>
            <w:hideMark/>
          </w:tcPr>
          <w:p w:rsidR="0014265A" w:rsidRPr="00CB5CFB" w:rsidRDefault="0014265A" w:rsidP="005E0FF7">
            <w:pPr>
              <w:widowControl w:val="0"/>
              <w:jc w:val="center"/>
            </w:pPr>
            <w:r w:rsidRPr="00CB5CFB">
              <w:t>-3.816</w:t>
            </w:r>
          </w:p>
        </w:tc>
        <w:tc>
          <w:tcPr>
            <w:tcW w:w="1126" w:type="dxa"/>
            <w:shd w:val="clear" w:color="auto" w:fill="auto"/>
            <w:noWrap/>
            <w:vAlign w:val="center"/>
            <w:hideMark/>
          </w:tcPr>
          <w:p w:rsidR="0014265A" w:rsidRPr="00CB5CFB" w:rsidRDefault="0014265A" w:rsidP="005E0FF7">
            <w:pPr>
              <w:widowControl w:val="0"/>
              <w:jc w:val="center"/>
            </w:pPr>
            <w:r w:rsidRPr="00CB5CFB">
              <w:t>0.002</w:t>
            </w:r>
          </w:p>
        </w:tc>
        <w:tc>
          <w:tcPr>
            <w:tcW w:w="1150" w:type="dxa"/>
            <w:shd w:val="clear" w:color="auto" w:fill="auto"/>
            <w:noWrap/>
            <w:vAlign w:val="center"/>
            <w:hideMark/>
          </w:tcPr>
          <w:p w:rsidR="0014265A" w:rsidRPr="00CB5CFB" w:rsidRDefault="0014265A" w:rsidP="005E0FF7">
            <w:pPr>
              <w:widowControl w:val="0"/>
              <w:jc w:val="center"/>
              <w:rPr>
                <w:lang w:val="en-US"/>
              </w:rPr>
            </w:pPr>
            <w:r w:rsidRPr="00CB5CFB">
              <w:t>-56610.</w:t>
            </w:r>
            <w:r w:rsidRPr="00CB5CFB">
              <w:rPr>
                <w:lang w:val="en-US"/>
              </w:rPr>
              <w:t>5</w:t>
            </w:r>
          </w:p>
        </w:tc>
        <w:tc>
          <w:tcPr>
            <w:tcW w:w="1040" w:type="dxa"/>
            <w:shd w:val="clear" w:color="auto" w:fill="auto"/>
            <w:noWrap/>
            <w:vAlign w:val="center"/>
            <w:hideMark/>
          </w:tcPr>
          <w:p w:rsidR="0014265A" w:rsidRPr="00CB5CFB" w:rsidRDefault="0014265A" w:rsidP="005E0FF7">
            <w:pPr>
              <w:widowControl w:val="0"/>
              <w:ind w:left="-98"/>
              <w:jc w:val="center"/>
              <w:rPr>
                <w:lang w:val="en-US"/>
              </w:rPr>
            </w:pPr>
            <w:r w:rsidRPr="00CB5CFB">
              <w:t>-15457.1</w:t>
            </w:r>
          </w:p>
        </w:tc>
      </w:tr>
      <w:tr w:rsidR="0049488E" w:rsidRPr="00CB5CFB" w:rsidTr="00F61AEE">
        <w:trPr>
          <w:trHeight w:val="300"/>
        </w:trPr>
        <w:tc>
          <w:tcPr>
            <w:tcW w:w="2262" w:type="dxa"/>
            <w:shd w:val="clear" w:color="auto" w:fill="auto"/>
            <w:noWrap/>
            <w:vAlign w:val="bottom"/>
            <w:hideMark/>
          </w:tcPr>
          <w:p w:rsidR="0014265A" w:rsidRPr="00CB5CFB" w:rsidRDefault="0014265A" w:rsidP="005E0FF7">
            <w:pPr>
              <w:widowControl w:val="0"/>
            </w:pPr>
            <w:r w:rsidRPr="00CB5CFB">
              <w:t>Х4 - неформальная занятость, тыс.</w:t>
            </w:r>
            <w:r w:rsidR="005E0FF7">
              <w:rPr>
                <w:lang w:val="kk-KZ"/>
              </w:rPr>
              <w:t xml:space="preserve"> </w:t>
            </w:r>
            <w:r w:rsidRPr="00CB5CFB">
              <w:t>чел.</w:t>
            </w:r>
          </w:p>
        </w:tc>
        <w:tc>
          <w:tcPr>
            <w:tcW w:w="1308" w:type="dxa"/>
            <w:shd w:val="clear" w:color="auto" w:fill="auto"/>
            <w:noWrap/>
            <w:vAlign w:val="center"/>
            <w:hideMark/>
          </w:tcPr>
          <w:p w:rsidR="0014265A" w:rsidRPr="00CB5CFB" w:rsidRDefault="0014265A" w:rsidP="005E0FF7">
            <w:pPr>
              <w:widowControl w:val="0"/>
              <w:jc w:val="center"/>
            </w:pPr>
            <w:r w:rsidRPr="00CB5CFB">
              <w:t>-2.72</w:t>
            </w:r>
          </w:p>
        </w:tc>
        <w:tc>
          <w:tcPr>
            <w:tcW w:w="1405" w:type="dxa"/>
            <w:shd w:val="clear" w:color="auto" w:fill="auto"/>
            <w:noWrap/>
            <w:vAlign w:val="center"/>
            <w:hideMark/>
          </w:tcPr>
          <w:p w:rsidR="0014265A" w:rsidRPr="00CB5CFB" w:rsidRDefault="0014265A" w:rsidP="005E0FF7">
            <w:pPr>
              <w:widowControl w:val="0"/>
              <w:jc w:val="center"/>
            </w:pPr>
            <w:r w:rsidRPr="00CB5CFB">
              <w:t>1.07</w:t>
            </w:r>
          </w:p>
        </w:tc>
        <w:tc>
          <w:tcPr>
            <w:tcW w:w="1415" w:type="dxa"/>
            <w:shd w:val="clear" w:color="auto" w:fill="auto"/>
            <w:noWrap/>
            <w:vAlign w:val="center"/>
            <w:hideMark/>
          </w:tcPr>
          <w:p w:rsidR="0014265A" w:rsidRPr="00CB5CFB" w:rsidRDefault="0014265A" w:rsidP="005E0FF7">
            <w:pPr>
              <w:widowControl w:val="0"/>
              <w:jc w:val="center"/>
            </w:pPr>
            <w:r w:rsidRPr="00CB5CFB">
              <w:t>-2.549</w:t>
            </w:r>
          </w:p>
        </w:tc>
        <w:tc>
          <w:tcPr>
            <w:tcW w:w="1126" w:type="dxa"/>
            <w:shd w:val="clear" w:color="auto" w:fill="auto"/>
            <w:noWrap/>
            <w:vAlign w:val="center"/>
            <w:hideMark/>
          </w:tcPr>
          <w:p w:rsidR="0014265A" w:rsidRPr="00CB5CFB" w:rsidRDefault="0014265A" w:rsidP="005E0FF7">
            <w:pPr>
              <w:widowControl w:val="0"/>
              <w:jc w:val="center"/>
            </w:pPr>
            <w:r w:rsidRPr="00CB5CFB">
              <w:t>0.026</w:t>
            </w:r>
          </w:p>
        </w:tc>
        <w:tc>
          <w:tcPr>
            <w:tcW w:w="1150" w:type="dxa"/>
            <w:shd w:val="clear" w:color="auto" w:fill="auto"/>
            <w:noWrap/>
            <w:vAlign w:val="center"/>
            <w:hideMark/>
          </w:tcPr>
          <w:p w:rsidR="0014265A" w:rsidRPr="00CB5CFB" w:rsidRDefault="0014265A" w:rsidP="005E0FF7">
            <w:pPr>
              <w:widowControl w:val="0"/>
              <w:jc w:val="center"/>
              <w:rPr>
                <w:lang w:val="en-US"/>
              </w:rPr>
            </w:pPr>
            <w:r w:rsidRPr="00CB5CFB">
              <w:t>-5.05</w:t>
            </w:r>
          </w:p>
        </w:tc>
        <w:tc>
          <w:tcPr>
            <w:tcW w:w="1040" w:type="dxa"/>
            <w:shd w:val="clear" w:color="auto" w:fill="auto"/>
            <w:noWrap/>
            <w:vAlign w:val="center"/>
            <w:hideMark/>
          </w:tcPr>
          <w:p w:rsidR="0014265A" w:rsidRPr="00CB5CFB" w:rsidRDefault="0014265A" w:rsidP="005E0FF7">
            <w:pPr>
              <w:widowControl w:val="0"/>
              <w:jc w:val="center"/>
            </w:pPr>
            <w:r w:rsidRPr="00CB5CFB">
              <w:t>-0.395</w:t>
            </w:r>
          </w:p>
        </w:tc>
      </w:tr>
      <w:tr w:rsidR="0049488E" w:rsidRPr="00CB5CFB" w:rsidTr="00F61AEE">
        <w:trPr>
          <w:trHeight w:val="300"/>
        </w:trPr>
        <w:tc>
          <w:tcPr>
            <w:tcW w:w="2262" w:type="dxa"/>
            <w:shd w:val="clear" w:color="auto" w:fill="auto"/>
            <w:noWrap/>
            <w:vAlign w:val="bottom"/>
            <w:hideMark/>
          </w:tcPr>
          <w:p w:rsidR="0014265A" w:rsidRPr="00CB5CFB" w:rsidRDefault="0014265A" w:rsidP="005E0FF7">
            <w:pPr>
              <w:widowControl w:val="0"/>
            </w:pPr>
            <w:r w:rsidRPr="00CB5CFB">
              <w:t>Х5 - средний заработок, тенге</w:t>
            </w:r>
          </w:p>
        </w:tc>
        <w:tc>
          <w:tcPr>
            <w:tcW w:w="1308" w:type="dxa"/>
            <w:shd w:val="clear" w:color="auto" w:fill="auto"/>
            <w:noWrap/>
            <w:vAlign w:val="center"/>
            <w:hideMark/>
          </w:tcPr>
          <w:p w:rsidR="0014265A" w:rsidRPr="00CB5CFB" w:rsidRDefault="0014265A" w:rsidP="005E0FF7">
            <w:pPr>
              <w:widowControl w:val="0"/>
              <w:jc w:val="center"/>
            </w:pPr>
            <w:r w:rsidRPr="00CB5CFB">
              <w:t>0.21</w:t>
            </w:r>
          </w:p>
        </w:tc>
        <w:tc>
          <w:tcPr>
            <w:tcW w:w="1405" w:type="dxa"/>
            <w:shd w:val="clear" w:color="auto" w:fill="auto"/>
            <w:noWrap/>
            <w:vAlign w:val="center"/>
            <w:hideMark/>
          </w:tcPr>
          <w:p w:rsidR="0014265A" w:rsidRPr="00CB5CFB" w:rsidRDefault="0014265A" w:rsidP="005E0FF7">
            <w:pPr>
              <w:widowControl w:val="0"/>
              <w:jc w:val="center"/>
            </w:pPr>
            <w:r w:rsidRPr="00CB5CFB">
              <w:t>0.02</w:t>
            </w:r>
          </w:p>
        </w:tc>
        <w:tc>
          <w:tcPr>
            <w:tcW w:w="1415" w:type="dxa"/>
            <w:shd w:val="clear" w:color="auto" w:fill="auto"/>
            <w:noWrap/>
            <w:vAlign w:val="center"/>
            <w:hideMark/>
          </w:tcPr>
          <w:p w:rsidR="0014265A" w:rsidRPr="00CB5CFB" w:rsidRDefault="0014265A" w:rsidP="005E0FF7">
            <w:pPr>
              <w:widowControl w:val="0"/>
              <w:jc w:val="center"/>
            </w:pPr>
            <w:r w:rsidRPr="00CB5CFB">
              <w:t>11.914</w:t>
            </w:r>
          </w:p>
        </w:tc>
        <w:tc>
          <w:tcPr>
            <w:tcW w:w="1126" w:type="dxa"/>
            <w:shd w:val="clear" w:color="auto" w:fill="auto"/>
            <w:noWrap/>
            <w:vAlign w:val="center"/>
            <w:hideMark/>
          </w:tcPr>
          <w:p w:rsidR="0014265A" w:rsidRPr="00CB5CFB" w:rsidRDefault="0014265A" w:rsidP="005E0FF7">
            <w:pPr>
              <w:widowControl w:val="0"/>
              <w:jc w:val="center"/>
            </w:pPr>
            <w:r w:rsidRPr="00CB5CFB">
              <w:t>0.000</w:t>
            </w:r>
          </w:p>
        </w:tc>
        <w:tc>
          <w:tcPr>
            <w:tcW w:w="1150" w:type="dxa"/>
            <w:shd w:val="clear" w:color="auto" w:fill="auto"/>
            <w:noWrap/>
            <w:vAlign w:val="center"/>
            <w:hideMark/>
          </w:tcPr>
          <w:p w:rsidR="0014265A" w:rsidRPr="00CB5CFB" w:rsidRDefault="0014265A" w:rsidP="005E0FF7">
            <w:pPr>
              <w:widowControl w:val="0"/>
              <w:jc w:val="center"/>
              <w:rPr>
                <w:lang w:val="en-US"/>
              </w:rPr>
            </w:pPr>
            <w:r w:rsidRPr="00CB5CFB">
              <w:t>0.1</w:t>
            </w:r>
            <w:r w:rsidRPr="00CB5CFB">
              <w:rPr>
                <w:lang w:val="en-US"/>
              </w:rPr>
              <w:t>7</w:t>
            </w:r>
          </w:p>
        </w:tc>
        <w:tc>
          <w:tcPr>
            <w:tcW w:w="1040" w:type="dxa"/>
            <w:shd w:val="clear" w:color="auto" w:fill="auto"/>
            <w:noWrap/>
            <w:vAlign w:val="center"/>
            <w:hideMark/>
          </w:tcPr>
          <w:p w:rsidR="0014265A" w:rsidRPr="00CB5CFB" w:rsidRDefault="0014265A" w:rsidP="005E0FF7">
            <w:pPr>
              <w:widowControl w:val="0"/>
              <w:jc w:val="center"/>
            </w:pPr>
            <w:r w:rsidRPr="00CB5CFB">
              <w:t>0.244</w:t>
            </w:r>
          </w:p>
        </w:tc>
      </w:tr>
      <w:tr w:rsidR="0049488E" w:rsidRPr="00CB5CFB" w:rsidTr="00F61AEE">
        <w:trPr>
          <w:trHeight w:val="315"/>
        </w:trPr>
        <w:tc>
          <w:tcPr>
            <w:tcW w:w="2262" w:type="dxa"/>
            <w:shd w:val="clear" w:color="auto" w:fill="auto"/>
            <w:noWrap/>
            <w:vAlign w:val="bottom"/>
            <w:hideMark/>
          </w:tcPr>
          <w:p w:rsidR="0014265A" w:rsidRPr="00CB5CFB" w:rsidRDefault="0014265A" w:rsidP="005E0FF7">
            <w:pPr>
              <w:widowControl w:val="0"/>
            </w:pPr>
            <w:r w:rsidRPr="00CB5CFB">
              <w:t>Х7 - занятое населе</w:t>
            </w:r>
            <w:r w:rsidR="005E0FF7">
              <w:rPr>
                <w:lang w:val="kk-KZ"/>
              </w:rPr>
              <w:t xml:space="preserve"> </w:t>
            </w:r>
            <w:r w:rsidRPr="00CB5CFB">
              <w:t>ние, тыс.</w:t>
            </w:r>
            <w:r w:rsidR="005E0FF7">
              <w:rPr>
                <w:lang w:val="kk-KZ"/>
              </w:rPr>
              <w:t xml:space="preserve"> </w:t>
            </w:r>
            <w:r w:rsidRPr="00CB5CFB">
              <w:t>чел.</w:t>
            </w:r>
          </w:p>
        </w:tc>
        <w:tc>
          <w:tcPr>
            <w:tcW w:w="1308" w:type="dxa"/>
            <w:shd w:val="clear" w:color="auto" w:fill="auto"/>
            <w:noWrap/>
            <w:vAlign w:val="center"/>
            <w:hideMark/>
          </w:tcPr>
          <w:p w:rsidR="0014265A" w:rsidRPr="00CB5CFB" w:rsidRDefault="0014265A" w:rsidP="005E0FF7">
            <w:pPr>
              <w:widowControl w:val="0"/>
              <w:jc w:val="center"/>
            </w:pPr>
            <w:r w:rsidRPr="00CB5CFB">
              <w:t>6.62</w:t>
            </w:r>
          </w:p>
        </w:tc>
        <w:tc>
          <w:tcPr>
            <w:tcW w:w="1405" w:type="dxa"/>
            <w:shd w:val="clear" w:color="auto" w:fill="auto"/>
            <w:noWrap/>
            <w:vAlign w:val="center"/>
            <w:hideMark/>
          </w:tcPr>
          <w:p w:rsidR="0014265A" w:rsidRPr="00CB5CFB" w:rsidRDefault="0014265A" w:rsidP="005E0FF7">
            <w:pPr>
              <w:widowControl w:val="0"/>
              <w:jc w:val="center"/>
            </w:pPr>
            <w:r w:rsidRPr="00CB5CFB">
              <w:t>1.13</w:t>
            </w:r>
          </w:p>
        </w:tc>
        <w:tc>
          <w:tcPr>
            <w:tcW w:w="1415" w:type="dxa"/>
            <w:shd w:val="clear" w:color="auto" w:fill="auto"/>
            <w:noWrap/>
            <w:vAlign w:val="center"/>
            <w:hideMark/>
          </w:tcPr>
          <w:p w:rsidR="0014265A" w:rsidRPr="00CB5CFB" w:rsidRDefault="0014265A" w:rsidP="005E0FF7">
            <w:pPr>
              <w:widowControl w:val="0"/>
              <w:jc w:val="center"/>
            </w:pPr>
            <w:r w:rsidRPr="00CB5CFB">
              <w:t>5.870</w:t>
            </w:r>
          </w:p>
        </w:tc>
        <w:tc>
          <w:tcPr>
            <w:tcW w:w="1126" w:type="dxa"/>
            <w:shd w:val="clear" w:color="auto" w:fill="auto"/>
            <w:noWrap/>
            <w:vAlign w:val="center"/>
            <w:hideMark/>
          </w:tcPr>
          <w:p w:rsidR="0014265A" w:rsidRPr="00CB5CFB" w:rsidRDefault="0014265A" w:rsidP="005E0FF7">
            <w:pPr>
              <w:widowControl w:val="0"/>
              <w:jc w:val="center"/>
            </w:pPr>
            <w:r w:rsidRPr="00CB5CFB">
              <w:t>0.000</w:t>
            </w:r>
          </w:p>
        </w:tc>
        <w:tc>
          <w:tcPr>
            <w:tcW w:w="1150" w:type="dxa"/>
            <w:shd w:val="clear" w:color="auto" w:fill="auto"/>
            <w:noWrap/>
            <w:vAlign w:val="center"/>
            <w:hideMark/>
          </w:tcPr>
          <w:p w:rsidR="0014265A" w:rsidRPr="00CB5CFB" w:rsidRDefault="0014265A" w:rsidP="005E0FF7">
            <w:pPr>
              <w:widowControl w:val="0"/>
              <w:jc w:val="center"/>
              <w:rPr>
                <w:lang w:val="en-US"/>
              </w:rPr>
            </w:pPr>
            <w:r w:rsidRPr="00CB5CFB">
              <w:t>4.16</w:t>
            </w:r>
          </w:p>
        </w:tc>
        <w:tc>
          <w:tcPr>
            <w:tcW w:w="1040" w:type="dxa"/>
            <w:shd w:val="clear" w:color="auto" w:fill="auto"/>
            <w:noWrap/>
            <w:vAlign w:val="center"/>
            <w:hideMark/>
          </w:tcPr>
          <w:p w:rsidR="0014265A" w:rsidRPr="00CB5CFB" w:rsidRDefault="0014265A" w:rsidP="005E0FF7">
            <w:pPr>
              <w:widowControl w:val="0"/>
              <w:jc w:val="center"/>
            </w:pPr>
            <w:r w:rsidRPr="00CB5CFB">
              <w:t>9.072</w:t>
            </w:r>
          </w:p>
        </w:tc>
      </w:tr>
      <w:tr w:rsidR="0014265A" w:rsidRPr="00CB5CFB" w:rsidTr="00F61AEE">
        <w:trPr>
          <w:trHeight w:val="315"/>
        </w:trPr>
        <w:tc>
          <w:tcPr>
            <w:tcW w:w="9706" w:type="dxa"/>
            <w:gridSpan w:val="7"/>
            <w:shd w:val="clear" w:color="auto" w:fill="auto"/>
            <w:noWrap/>
            <w:vAlign w:val="center"/>
          </w:tcPr>
          <w:p w:rsidR="0014265A" w:rsidRPr="00CB5CFB" w:rsidRDefault="0014265A" w:rsidP="005E0FF7">
            <w:pPr>
              <w:widowControl w:val="0"/>
              <w:ind w:firstLine="612"/>
            </w:pPr>
            <w:r w:rsidRPr="00CB5CFB">
              <w:rPr>
                <w:iCs/>
              </w:rPr>
              <w:t xml:space="preserve">Примечание – Составлено автором </w:t>
            </w:r>
          </w:p>
        </w:tc>
      </w:tr>
    </w:tbl>
    <w:p w:rsidR="000932B7" w:rsidRDefault="000932B7"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По</w:t>
      </w:r>
      <w:r w:rsidR="006157B8">
        <w:rPr>
          <w:sz w:val="28"/>
          <w:szCs w:val="28"/>
        </w:rPr>
        <w:t xml:space="preserve">дставляя </w:t>
      </w:r>
      <w:r w:rsidRPr="00CB5CFB">
        <w:rPr>
          <w:sz w:val="28"/>
          <w:szCs w:val="28"/>
        </w:rPr>
        <w:t>результат</w:t>
      </w:r>
      <w:r w:rsidR="006157B8">
        <w:rPr>
          <w:sz w:val="28"/>
          <w:szCs w:val="28"/>
        </w:rPr>
        <w:t>ы</w:t>
      </w:r>
      <w:r w:rsidRPr="00CB5CFB">
        <w:rPr>
          <w:sz w:val="28"/>
          <w:szCs w:val="28"/>
        </w:rPr>
        <w:t xml:space="preserve"> вычислений таблицы </w:t>
      </w:r>
      <w:r w:rsidR="00843555" w:rsidRPr="00CB5CFB">
        <w:rPr>
          <w:sz w:val="28"/>
          <w:szCs w:val="28"/>
        </w:rPr>
        <w:t>1</w:t>
      </w:r>
      <w:r w:rsidR="00905B85">
        <w:rPr>
          <w:sz w:val="28"/>
          <w:szCs w:val="28"/>
        </w:rPr>
        <w:t>9</w:t>
      </w:r>
      <w:r w:rsidR="006157B8">
        <w:rPr>
          <w:sz w:val="28"/>
          <w:szCs w:val="28"/>
        </w:rPr>
        <w:t xml:space="preserve"> в формулу </w:t>
      </w:r>
      <w:r w:rsidR="005E0FF7">
        <w:rPr>
          <w:sz w:val="28"/>
          <w:szCs w:val="28"/>
          <w:lang w:val="kk-KZ"/>
        </w:rPr>
        <w:t>(</w:t>
      </w:r>
      <w:r w:rsidR="006157B8">
        <w:rPr>
          <w:sz w:val="28"/>
          <w:szCs w:val="28"/>
        </w:rPr>
        <w:t>1</w:t>
      </w:r>
      <w:r w:rsidR="005E0FF7">
        <w:rPr>
          <w:sz w:val="28"/>
          <w:szCs w:val="28"/>
          <w:lang w:val="kk-KZ"/>
        </w:rPr>
        <w:t>)</w:t>
      </w:r>
      <w:r w:rsidR="006157B8">
        <w:rPr>
          <w:sz w:val="28"/>
          <w:szCs w:val="28"/>
        </w:rPr>
        <w:t xml:space="preserve">, </w:t>
      </w:r>
      <w:r w:rsidR="00DD6CD0">
        <w:rPr>
          <w:sz w:val="28"/>
          <w:szCs w:val="28"/>
        </w:rPr>
        <w:t>получаем</w:t>
      </w:r>
      <w:r w:rsidRPr="00CB5CFB">
        <w:rPr>
          <w:sz w:val="28"/>
          <w:szCs w:val="28"/>
        </w:rPr>
        <w:t xml:space="preserve"> уравнение множественной регрессии:</w:t>
      </w:r>
    </w:p>
    <w:p w:rsidR="007A52B1" w:rsidRPr="00CB5CFB" w:rsidRDefault="007A52B1" w:rsidP="009D456F">
      <w:pPr>
        <w:widowControl w:val="0"/>
        <w:ind w:firstLine="709"/>
        <w:jc w:val="both"/>
        <w:rPr>
          <w:sz w:val="28"/>
          <w:szCs w:val="28"/>
        </w:rPr>
      </w:pPr>
    </w:p>
    <w:p w:rsidR="00EE48B2" w:rsidRPr="00CB5CFB" w:rsidRDefault="00EE48B2" w:rsidP="005E0FF7">
      <w:pPr>
        <w:widowControl w:val="0"/>
        <w:jc w:val="center"/>
        <w:rPr>
          <w:sz w:val="28"/>
          <w:szCs w:val="28"/>
        </w:rPr>
      </w:pPr>
      <w:r w:rsidRPr="00CB5CFB">
        <w:rPr>
          <w:sz w:val="28"/>
          <w:szCs w:val="28"/>
        </w:rPr>
        <w:t>у = -36033.8 – 2.72* Х4 + 0,21 * Х5 + 6,62 * Х7</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Интерпретация полученной модели:</w:t>
      </w:r>
    </w:p>
    <w:p w:rsidR="00EE48B2" w:rsidRPr="006E39AE" w:rsidRDefault="005E0FF7" w:rsidP="009D456F">
      <w:pPr>
        <w:pStyle w:val="a3"/>
        <w:widowControl w:val="0"/>
        <w:numPr>
          <w:ilvl w:val="0"/>
          <w:numId w:val="55"/>
        </w:numPr>
        <w:ind w:left="0" w:firstLine="709"/>
        <w:jc w:val="both"/>
        <w:rPr>
          <w:sz w:val="28"/>
          <w:szCs w:val="28"/>
        </w:rPr>
      </w:pPr>
      <w:r w:rsidRPr="006E39AE">
        <w:rPr>
          <w:sz w:val="28"/>
          <w:szCs w:val="28"/>
        </w:rPr>
        <w:t>р</w:t>
      </w:r>
      <w:r w:rsidR="00EE48B2" w:rsidRPr="006E39AE">
        <w:rPr>
          <w:sz w:val="28"/>
          <w:szCs w:val="28"/>
        </w:rPr>
        <w:t>ост численности неформально занятого населения на 1 тыс. человек приведет к снижению доходов населения в среднем на душу населения на 2720 тенге;</w:t>
      </w:r>
    </w:p>
    <w:p w:rsidR="00EE48B2" w:rsidRPr="006E39AE" w:rsidRDefault="005E0FF7" w:rsidP="009D456F">
      <w:pPr>
        <w:pStyle w:val="a3"/>
        <w:widowControl w:val="0"/>
        <w:numPr>
          <w:ilvl w:val="0"/>
          <w:numId w:val="55"/>
        </w:numPr>
        <w:ind w:left="0" w:firstLine="709"/>
        <w:jc w:val="both"/>
        <w:rPr>
          <w:sz w:val="28"/>
          <w:szCs w:val="28"/>
        </w:rPr>
      </w:pPr>
      <w:r w:rsidRPr="006E39AE">
        <w:rPr>
          <w:sz w:val="28"/>
          <w:szCs w:val="28"/>
        </w:rPr>
        <w:t>у</w:t>
      </w:r>
      <w:r w:rsidR="00EE48B2" w:rsidRPr="006E39AE">
        <w:rPr>
          <w:sz w:val="28"/>
          <w:szCs w:val="28"/>
        </w:rPr>
        <w:t>величение средней заработной платы на 1 тенге увеличит доходы в среднем на душу населения на 0,21 тенге;</w:t>
      </w:r>
    </w:p>
    <w:p w:rsidR="00EE48B2" w:rsidRPr="006E39AE" w:rsidRDefault="005E0FF7" w:rsidP="009D456F">
      <w:pPr>
        <w:pStyle w:val="a3"/>
        <w:widowControl w:val="0"/>
        <w:numPr>
          <w:ilvl w:val="0"/>
          <w:numId w:val="55"/>
        </w:numPr>
        <w:ind w:left="0" w:firstLine="709"/>
        <w:jc w:val="both"/>
        <w:rPr>
          <w:sz w:val="28"/>
          <w:szCs w:val="28"/>
        </w:rPr>
      </w:pPr>
      <w:r w:rsidRPr="006E39AE">
        <w:rPr>
          <w:sz w:val="28"/>
          <w:szCs w:val="28"/>
        </w:rPr>
        <w:t>р</w:t>
      </w:r>
      <w:r w:rsidR="00EE48B2" w:rsidRPr="006E39AE">
        <w:rPr>
          <w:sz w:val="28"/>
          <w:szCs w:val="28"/>
        </w:rPr>
        <w:t>ост численности занятого населения на 1 тыс. человек увеличит доходы в среднем на душу населения на 6620 тенге.</w:t>
      </w:r>
    </w:p>
    <w:p w:rsidR="00EE48B2" w:rsidRPr="006E39AE" w:rsidRDefault="00024702" w:rsidP="00024702">
      <w:pPr>
        <w:pStyle w:val="a3"/>
        <w:widowControl w:val="0"/>
        <w:numPr>
          <w:ilvl w:val="0"/>
          <w:numId w:val="60"/>
        </w:numPr>
        <w:jc w:val="both"/>
        <w:rPr>
          <w:sz w:val="28"/>
          <w:szCs w:val="28"/>
        </w:rPr>
      </w:pPr>
      <w:r>
        <w:rPr>
          <w:sz w:val="28"/>
          <w:szCs w:val="28"/>
        </w:rPr>
        <w:t xml:space="preserve">этап. </w:t>
      </w:r>
      <w:r w:rsidRPr="006E39AE">
        <w:rPr>
          <w:sz w:val="28"/>
          <w:szCs w:val="28"/>
        </w:rPr>
        <w:t xml:space="preserve">Тестирование </w:t>
      </w:r>
      <w:r w:rsidR="00EE48B2" w:rsidRPr="006E39AE">
        <w:rPr>
          <w:sz w:val="28"/>
          <w:szCs w:val="28"/>
        </w:rPr>
        <w:t>модели.</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Проверим выдвинутые гипотезы. Для этого рассчитаем табличное значение </w:t>
      </w:r>
      <w:r w:rsidRPr="00CB5CFB">
        <w:rPr>
          <w:sz w:val="28"/>
          <w:szCs w:val="28"/>
          <w:lang w:val="en-US"/>
        </w:rPr>
        <w:t>F</w:t>
      </w:r>
      <w:r w:rsidRPr="00CB5CFB">
        <w:rPr>
          <w:sz w:val="28"/>
          <w:szCs w:val="28"/>
        </w:rPr>
        <w:t xml:space="preserve"> критерия Фишера и сравним его с наблюдаемым </w:t>
      </w:r>
      <w:r w:rsidRPr="00CB5CFB">
        <w:rPr>
          <w:sz w:val="28"/>
          <w:szCs w:val="28"/>
          <w:lang w:val="en-US"/>
        </w:rPr>
        <w:t>F</w:t>
      </w:r>
      <w:r w:rsidRPr="00CB5CFB">
        <w:rPr>
          <w:sz w:val="28"/>
          <w:szCs w:val="28"/>
        </w:rPr>
        <w:t xml:space="preserve">: </w:t>
      </w:r>
      <w:r w:rsidRPr="00CB5CFB">
        <w:rPr>
          <w:sz w:val="28"/>
          <w:szCs w:val="28"/>
          <w:lang w:val="en-US"/>
        </w:rPr>
        <w:t>F</w:t>
      </w:r>
      <w:r w:rsidRPr="00CB5CFB">
        <w:rPr>
          <w:sz w:val="28"/>
          <w:szCs w:val="28"/>
          <w:vertAlign w:val="subscript"/>
        </w:rPr>
        <w:t>набл</w:t>
      </w:r>
      <w:r w:rsidRPr="00CB5CFB">
        <w:rPr>
          <w:sz w:val="28"/>
          <w:szCs w:val="28"/>
        </w:rPr>
        <w:t>=1445.09</w:t>
      </w:r>
      <w:r w:rsidRPr="00CB5CFB">
        <w:rPr>
          <w:sz w:val="28"/>
          <w:szCs w:val="28"/>
        </w:rPr>
        <w:sym w:font="Symbol" w:char="F03E"/>
      </w:r>
      <w:r w:rsidRPr="00CB5CFB">
        <w:rPr>
          <w:sz w:val="28"/>
          <w:szCs w:val="28"/>
          <w:lang w:val="en-US"/>
        </w:rPr>
        <w:t>F</w:t>
      </w:r>
      <w:r w:rsidRPr="00CB5CFB">
        <w:rPr>
          <w:sz w:val="28"/>
          <w:szCs w:val="28"/>
          <w:vertAlign w:val="subscript"/>
        </w:rPr>
        <w:t>крит</w:t>
      </w:r>
      <w:r w:rsidRPr="00CB5CFB">
        <w:rPr>
          <w:sz w:val="28"/>
          <w:szCs w:val="28"/>
        </w:rPr>
        <w:t xml:space="preserve"> (0,05; 3; 12)=3,49. Значит Н</w:t>
      </w:r>
      <w:r w:rsidRPr="00CB5CFB">
        <w:rPr>
          <w:sz w:val="28"/>
          <w:szCs w:val="28"/>
          <w:vertAlign w:val="subscript"/>
        </w:rPr>
        <w:t>0</w:t>
      </w:r>
      <w:r w:rsidRPr="00CB5CFB">
        <w:rPr>
          <w:sz w:val="28"/>
          <w:szCs w:val="28"/>
        </w:rPr>
        <w:t xml:space="preserve"> гипотеза отклоняется и принимается альтернативная гипотеза Н</w:t>
      </w:r>
      <w:r w:rsidRPr="00CB5CFB">
        <w:rPr>
          <w:sz w:val="28"/>
          <w:szCs w:val="28"/>
          <w:vertAlign w:val="subscript"/>
        </w:rPr>
        <w:t xml:space="preserve">1 </w:t>
      </w:r>
      <w:r w:rsidRPr="00CB5CFB">
        <w:rPr>
          <w:sz w:val="28"/>
          <w:szCs w:val="28"/>
        </w:rPr>
        <w:t xml:space="preserve">о том, что хотя бы один коэффициент </w:t>
      </w:r>
      <w:r w:rsidRPr="00CB5CFB">
        <w:rPr>
          <w:sz w:val="28"/>
          <w:szCs w:val="28"/>
          <w:lang w:val="en-US"/>
        </w:rPr>
        <w:t>b</w:t>
      </w:r>
      <w:r w:rsidRPr="00CB5CFB">
        <w:rPr>
          <w:sz w:val="28"/>
          <w:szCs w:val="28"/>
          <w:vertAlign w:val="subscript"/>
          <w:lang w:val="en-US"/>
        </w:rPr>
        <w:t>i</w:t>
      </w:r>
      <w:r w:rsidRPr="00CB5CFB">
        <w:rPr>
          <w:sz w:val="28"/>
          <w:szCs w:val="28"/>
        </w:rPr>
        <w:sym w:font="Symbol" w:char="F0B9"/>
      </w:r>
      <w:r w:rsidRPr="00CB5CFB">
        <w:rPr>
          <w:sz w:val="28"/>
          <w:szCs w:val="28"/>
        </w:rPr>
        <w:t>0, то есть существует линейная связь между У и Х</w:t>
      </w:r>
      <w:r w:rsidRPr="00CB5CFB">
        <w:rPr>
          <w:sz w:val="28"/>
          <w:szCs w:val="28"/>
          <w:vertAlign w:val="subscript"/>
          <w:lang w:val="en-US"/>
        </w:rPr>
        <w:t>i</w:t>
      </w:r>
      <w:r w:rsidRPr="00CB5CFB">
        <w:rPr>
          <w:sz w:val="28"/>
          <w:szCs w:val="28"/>
        </w:rPr>
        <w:t xml:space="preserve">. Это означает, что построенная модель множественной регрессии надежна и статистически значима. </w:t>
      </w:r>
    </w:p>
    <w:p w:rsidR="00EE48B2" w:rsidRPr="00CB5CFB" w:rsidRDefault="00EE48B2" w:rsidP="009D456F">
      <w:pPr>
        <w:pStyle w:val="a3"/>
        <w:widowControl w:val="0"/>
        <w:ind w:left="0" w:firstLine="709"/>
        <w:jc w:val="both"/>
        <w:rPr>
          <w:sz w:val="28"/>
          <w:szCs w:val="28"/>
        </w:rPr>
      </w:pPr>
      <w:r w:rsidRPr="00CB5CFB">
        <w:rPr>
          <w:sz w:val="28"/>
          <w:szCs w:val="28"/>
        </w:rPr>
        <w:t>Оценим коэффициенты регрессии на значимость. Используем несколько способов проверки:</w:t>
      </w:r>
    </w:p>
    <w:p w:rsidR="00EE48B2" w:rsidRPr="00CB5CFB" w:rsidRDefault="00EE48B2" w:rsidP="005E0FF7">
      <w:pPr>
        <w:pStyle w:val="a3"/>
        <w:widowControl w:val="0"/>
        <w:numPr>
          <w:ilvl w:val="0"/>
          <w:numId w:val="23"/>
        </w:numPr>
        <w:tabs>
          <w:tab w:val="left" w:pos="851"/>
          <w:tab w:val="left" w:pos="993"/>
        </w:tabs>
        <w:ind w:left="0" w:firstLine="709"/>
        <w:jc w:val="both"/>
        <w:rPr>
          <w:sz w:val="28"/>
          <w:szCs w:val="28"/>
        </w:rPr>
      </w:pPr>
      <w:r w:rsidRPr="00CB5CFB">
        <w:rPr>
          <w:sz w:val="28"/>
          <w:szCs w:val="28"/>
        </w:rPr>
        <w:t>Р – Значение для коэффициентов должно быть не больше 0,05. Это вероятность ошибки. В построенной модели все коэффициенты значимы, так как соответствуют условию Р – Значение &lt; 0.05.</w:t>
      </w:r>
    </w:p>
    <w:p w:rsidR="00EE48B2" w:rsidRPr="00CB5CFB" w:rsidRDefault="00EE48B2" w:rsidP="005E0FF7">
      <w:pPr>
        <w:pStyle w:val="a3"/>
        <w:widowControl w:val="0"/>
        <w:numPr>
          <w:ilvl w:val="0"/>
          <w:numId w:val="23"/>
        </w:numPr>
        <w:tabs>
          <w:tab w:val="left" w:pos="851"/>
          <w:tab w:val="left" w:pos="993"/>
        </w:tabs>
        <w:ind w:left="0" w:firstLine="709"/>
        <w:jc w:val="both"/>
        <w:rPr>
          <w:sz w:val="28"/>
          <w:szCs w:val="28"/>
        </w:rPr>
      </w:pPr>
      <w:r w:rsidRPr="00CB5CFB">
        <w:rPr>
          <w:sz w:val="28"/>
          <w:szCs w:val="28"/>
        </w:rPr>
        <w:t>Находим табличное значение Т статистики Стьюдента и сравниваем с наблюдаемым значением. Так как Т</w:t>
      </w:r>
      <w:r w:rsidRPr="00CB5CFB">
        <w:rPr>
          <w:sz w:val="28"/>
          <w:szCs w:val="28"/>
          <w:vertAlign w:val="subscript"/>
        </w:rPr>
        <w:t>набл</w:t>
      </w:r>
      <w:r w:rsidRPr="00CB5CFB">
        <w:rPr>
          <w:sz w:val="28"/>
          <w:szCs w:val="28"/>
        </w:rPr>
        <w:t xml:space="preserve"> </w:t>
      </w:r>
      <w:r w:rsidRPr="00CB5CFB">
        <w:rPr>
          <w:sz w:val="28"/>
          <w:szCs w:val="28"/>
        </w:rPr>
        <w:sym w:font="Symbol" w:char="F03E"/>
      </w:r>
      <w:r w:rsidRPr="00CB5CFB">
        <w:rPr>
          <w:sz w:val="28"/>
          <w:szCs w:val="28"/>
        </w:rPr>
        <w:t xml:space="preserve"> Т</w:t>
      </w:r>
      <w:r w:rsidRPr="00CB5CFB">
        <w:rPr>
          <w:sz w:val="28"/>
          <w:szCs w:val="28"/>
          <w:vertAlign w:val="subscript"/>
        </w:rPr>
        <w:t>крит</w:t>
      </w:r>
      <w:r w:rsidRPr="00CB5CFB">
        <w:rPr>
          <w:sz w:val="28"/>
          <w:szCs w:val="28"/>
        </w:rPr>
        <w:t xml:space="preserve">=2,18 для всех переменных, то коэффициенты регрессии </w:t>
      </w:r>
      <w:r w:rsidRPr="00CB5CFB">
        <w:rPr>
          <w:sz w:val="28"/>
          <w:szCs w:val="28"/>
          <w:lang w:val="en-US"/>
        </w:rPr>
        <w:t>b</w:t>
      </w:r>
      <w:r w:rsidRPr="00CB5CFB">
        <w:rPr>
          <w:sz w:val="28"/>
          <w:szCs w:val="28"/>
        </w:rPr>
        <w:t xml:space="preserve">4, </w:t>
      </w:r>
      <w:r w:rsidRPr="00CB5CFB">
        <w:rPr>
          <w:sz w:val="28"/>
          <w:szCs w:val="28"/>
          <w:lang w:val="en-US"/>
        </w:rPr>
        <w:t>b</w:t>
      </w:r>
      <w:r w:rsidRPr="00CB5CFB">
        <w:rPr>
          <w:sz w:val="28"/>
          <w:szCs w:val="28"/>
        </w:rPr>
        <w:t xml:space="preserve">5 и </w:t>
      </w:r>
      <w:r w:rsidRPr="00CB5CFB">
        <w:rPr>
          <w:sz w:val="28"/>
          <w:szCs w:val="28"/>
          <w:lang w:val="en-US"/>
        </w:rPr>
        <w:t>b</w:t>
      </w:r>
      <w:r w:rsidRPr="00CB5CFB">
        <w:rPr>
          <w:sz w:val="28"/>
          <w:szCs w:val="28"/>
        </w:rPr>
        <w:t>7 статистически значимы.</w:t>
      </w:r>
    </w:p>
    <w:p w:rsidR="00EE48B2" w:rsidRPr="00CB5CFB" w:rsidRDefault="00EE48B2" w:rsidP="005E0FF7">
      <w:pPr>
        <w:pStyle w:val="a3"/>
        <w:widowControl w:val="0"/>
        <w:numPr>
          <w:ilvl w:val="0"/>
          <w:numId w:val="23"/>
        </w:numPr>
        <w:tabs>
          <w:tab w:val="left" w:pos="851"/>
          <w:tab w:val="left" w:pos="993"/>
        </w:tabs>
        <w:ind w:left="0" w:firstLine="709"/>
        <w:jc w:val="both"/>
        <w:rPr>
          <w:sz w:val="28"/>
          <w:szCs w:val="28"/>
        </w:rPr>
      </w:pPr>
      <w:r w:rsidRPr="00CB5CFB">
        <w:rPr>
          <w:sz w:val="28"/>
          <w:szCs w:val="28"/>
        </w:rPr>
        <w:t xml:space="preserve">Если верхние и нижние границы доверительного интервала имеют разные знаки для одной переменной (например, нижние 95% </w:t>
      </w:r>
      <w:r w:rsidR="003E6EBB">
        <w:rPr>
          <w:sz w:val="28"/>
          <w:szCs w:val="28"/>
        </w:rPr>
        <w:t>–</w:t>
      </w:r>
      <w:r w:rsidRPr="00CB5CFB">
        <w:rPr>
          <w:sz w:val="28"/>
          <w:szCs w:val="28"/>
        </w:rPr>
        <w:t xml:space="preserve"> положительное, а верхние 95% </w:t>
      </w:r>
      <w:r w:rsidR="005E0FF7">
        <w:rPr>
          <w:sz w:val="28"/>
          <w:szCs w:val="28"/>
        </w:rPr>
        <w:t>–</w:t>
      </w:r>
      <w:r w:rsidRPr="00CB5CFB">
        <w:rPr>
          <w:sz w:val="28"/>
          <w:szCs w:val="28"/>
        </w:rPr>
        <w:t xml:space="preserve"> отрицательное), то коэффициенты регрессии не значимы. В нашей модели нижние и верхние границы имеют одинаковые знаки для всех переменных, поэтому коэффициенты регрессии значимы.</w:t>
      </w:r>
    </w:p>
    <w:p w:rsidR="00EE48B2" w:rsidRPr="00CB5CFB" w:rsidRDefault="00EE48B2" w:rsidP="009D456F">
      <w:pPr>
        <w:widowControl w:val="0"/>
        <w:ind w:firstLine="709"/>
        <w:jc w:val="both"/>
        <w:rPr>
          <w:sz w:val="28"/>
          <w:szCs w:val="28"/>
        </w:rPr>
      </w:pPr>
      <w:r w:rsidRPr="00CB5CFB">
        <w:rPr>
          <w:sz w:val="28"/>
          <w:szCs w:val="28"/>
        </w:rPr>
        <w:t>Таким образом, оценка модели показала, что все коэффициенты множественной регрессии статистически значимы и надежны.</w:t>
      </w:r>
    </w:p>
    <w:p w:rsidR="00EE48B2" w:rsidRPr="00CB5CFB" w:rsidRDefault="00EE48B2" w:rsidP="009D456F">
      <w:pPr>
        <w:widowControl w:val="0"/>
        <w:ind w:firstLine="709"/>
        <w:jc w:val="both"/>
        <w:rPr>
          <w:sz w:val="28"/>
          <w:szCs w:val="28"/>
        </w:rPr>
      </w:pPr>
      <w:r w:rsidRPr="00CB5CFB">
        <w:rPr>
          <w:sz w:val="28"/>
          <w:szCs w:val="28"/>
        </w:rPr>
        <w:t xml:space="preserve">Оценка остатков модели на автокорреляцию.  </w:t>
      </w:r>
    </w:p>
    <w:p w:rsidR="00EE48B2" w:rsidRPr="00CB5CFB" w:rsidRDefault="00EE48B2" w:rsidP="009D456F">
      <w:pPr>
        <w:widowControl w:val="0"/>
        <w:ind w:firstLine="709"/>
        <w:jc w:val="both"/>
        <w:rPr>
          <w:sz w:val="28"/>
          <w:szCs w:val="28"/>
        </w:rPr>
      </w:pPr>
      <w:r w:rsidRPr="00CB5CFB">
        <w:rPr>
          <w:sz w:val="28"/>
          <w:szCs w:val="28"/>
        </w:rPr>
        <w:t>Ещё одна важная предпосылка построения качественной регрессионной модели – это независимость значений случайных отклонений е</w:t>
      </w:r>
      <w:r w:rsidRPr="00CB5CFB">
        <w:rPr>
          <w:sz w:val="28"/>
          <w:szCs w:val="28"/>
          <w:vertAlign w:val="subscript"/>
          <w:lang w:val="en-US"/>
        </w:rPr>
        <w:t>i</w:t>
      </w:r>
      <w:r w:rsidRPr="00CB5CFB">
        <w:rPr>
          <w:sz w:val="28"/>
          <w:szCs w:val="28"/>
        </w:rPr>
        <w:t>, от значений отклонений во всех других наблюдениях. То есть корреляция между любыми отклонениями должна отсутствовать. Автокорреляция может иметь место в случае отсутствия в модели важной объясняющей переменной или неправильного выбора формы зависимости переменных.</w:t>
      </w:r>
    </w:p>
    <w:p w:rsidR="00EE48B2" w:rsidRDefault="00EE48B2" w:rsidP="009D456F">
      <w:pPr>
        <w:widowControl w:val="0"/>
        <w:ind w:firstLine="709"/>
        <w:jc w:val="both"/>
        <w:rPr>
          <w:sz w:val="28"/>
          <w:szCs w:val="28"/>
        </w:rPr>
      </w:pPr>
      <w:r w:rsidRPr="00CB5CFB">
        <w:rPr>
          <w:sz w:val="28"/>
          <w:szCs w:val="28"/>
        </w:rPr>
        <w:t xml:space="preserve">Определим автокорреляцию используя критерий Дарбина-Уотсона формула </w:t>
      </w:r>
      <w:r w:rsidR="005E0FF7">
        <w:rPr>
          <w:sz w:val="28"/>
          <w:szCs w:val="28"/>
          <w:lang w:val="kk-KZ"/>
        </w:rPr>
        <w:t>(</w:t>
      </w:r>
      <w:r w:rsidRPr="00CB5CFB">
        <w:rPr>
          <w:sz w:val="28"/>
          <w:szCs w:val="28"/>
        </w:rPr>
        <w:t xml:space="preserve">2):  </w:t>
      </w:r>
    </w:p>
    <w:p w:rsidR="003E6EBB" w:rsidRPr="00CB5CFB" w:rsidRDefault="003E6EBB" w:rsidP="009D456F">
      <w:pPr>
        <w:widowControl w:val="0"/>
        <w:ind w:firstLine="709"/>
        <w:jc w:val="both"/>
        <w:rPr>
          <w:sz w:val="28"/>
          <w:szCs w:val="28"/>
        </w:rPr>
      </w:pPr>
    </w:p>
    <w:p w:rsidR="00EE48B2" w:rsidRPr="00CB5CFB" w:rsidRDefault="00EE48B2" w:rsidP="009D456F">
      <w:pPr>
        <w:widowControl w:val="0"/>
        <w:shd w:val="clear" w:color="auto" w:fill="FFFFFF"/>
        <w:ind w:firstLine="709"/>
        <w:jc w:val="both"/>
        <w:rPr>
          <w:sz w:val="28"/>
          <w:szCs w:val="28"/>
        </w:rPr>
      </w:pPr>
      <w:r w:rsidRPr="00CB5CFB">
        <w:rPr>
          <w:sz w:val="28"/>
          <w:szCs w:val="28"/>
        </w:rPr>
        <w:t xml:space="preserve">                                           </w:t>
      </w:r>
      <w:r w:rsidRPr="00527120">
        <w:rPr>
          <w:rFonts w:hAnsi="Cambria Math"/>
          <w:sz w:val="32"/>
          <w:szCs w:val="28"/>
        </w:rPr>
        <w:t xml:space="preserve"> </w:t>
      </w:r>
      <m:oMath>
        <m:r>
          <w:rPr>
            <w:rFonts w:ascii="Cambria Math" w:hAnsi="Cambria Math"/>
            <w:sz w:val="32"/>
            <w:szCs w:val="28"/>
          </w:rPr>
          <m:t>DW=</m:t>
        </m:r>
        <m:f>
          <m:fPr>
            <m:ctrlPr>
              <w:rPr>
                <w:rFonts w:ascii="Cambria Math" w:hAnsi="Cambria Math"/>
                <w:i/>
                <w:sz w:val="32"/>
                <w:szCs w:val="28"/>
              </w:rPr>
            </m:ctrlPr>
          </m:fPr>
          <m:num>
            <m:nary>
              <m:naryPr>
                <m:chr m:val="∑"/>
                <m:limLoc m:val="undOvr"/>
                <m:subHide m:val="1"/>
                <m:supHide m:val="1"/>
                <m:ctrlPr>
                  <w:rPr>
                    <w:rFonts w:ascii="Cambria Math" w:hAnsi="Cambria Math"/>
                    <w:i/>
                    <w:sz w:val="32"/>
                    <w:szCs w:val="28"/>
                  </w:rPr>
                </m:ctrlPr>
              </m:naryPr>
              <m:sub/>
              <m:sup/>
              <m:e>
                <m:sSup>
                  <m:sSupPr>
                    <m:ctrlPr>
                      <w:rPr>
                        <w:rFonts w:ascii="Cambria Math" w:hAnsi="Cambria Math"/>
                        <w:i/>
                        <w:sz w:val="32"/>
                        <w:szCs w:val="28"/>
                      </w:rPr>
                    </m:ctrlPr>
                  </m:sSupPr>
                  <m:e>
                    <m:r>
                      <w:rPr>
                        <w:rFonts w:ascii="Cambria Math" w:hAnsi="Cambria Math"/>
                        <w:sz w:val="32"/>
                        <w:szCs w:val="28"/>
                      </w:rPr>
                      <m:t>(</m:t>
                    </m:r>
                    <m:sSub>
                      <m:sSubPr>
                        <m:ctrlPr>
                          <w:rPr>
                            <w:rFonts w:ascii="Cambria Math" w:hAnsi="Cambria Math"/>
                            <w:i/>
                            <w:sz w:val="32"/>
                            <w:szCs w:val="28"/>
                          </w:rPr>
                        </m:ctrlPr>
                      </m:sSubPr>
                      <m:e>
                        <m:r>
                          <w:rPr>
                            <w:rFonts w:ascii="Cambria Math" w:hAnsi="Cambria Math"/>
                            <w:sz w:val="32"/>
                            <w:szCs w:val="28"/>
                          </w:rPr>
                          <m:t>e</m:t>
                        </m:r>
                      </m:e>
                      <m:sub>
                        <m:r>
                          <w:rPr>
                            <w:rFonts w:ascii="Cambria Math" w:hAnsi="Cambria Math"/>
                            <w:sz w:val="32"/>
                            <w:szCs w:val="28"/>
                          </w:rPr>
                          <m:t>i</m:t>
                        </m:r>
                      </m:sub>
                    </m:sSub>
                    <m:r>
                      <w:rPr>
                        <w:rFonts w:ascii="Cambria Math" w:hAnsi="Cambria Math"/>
                        <w:sz w:val="32"/>
                        <w:szCs w:val="28"/>
                      </w:rPr>
                      <m:t>-</m:t>
                    </m:r>
                    <m:sSub>
                      <m:sSubPr>
                        <m:ctrlPr>
                          <w:rPr>
                            <w:rFonts w:ascii="Cambria Math" w:hAnsi="Cambria Math"/>
                            <w:i/>
                            <w:sz w:val="32"/>
                            <w:szCs w:val="28"/>
                          </w:rPr>
                        </m:ctrlPr>
                      </m:sSubPr>
                      <m:e>
                        <m:r>
                          <w:rPr>
                            <w:rFonts w:ascii="Cambria Math" w:hAnsi="Cambria Math"/>
                            <w:sz w:val="32"/>
                            <w:szCs w:val="28"/>
                          </w:rPr>
                          <m:t>e</m:t>
                        </m:r>
                      </m:e>
                      <m:sub>
                        <m:r>
                          <w:rPr>
                            <w:rFonts w:ascii="Cambria Math" w:hAnsi="Cambria Math"/>
                            <w:sz w:val="32"/>
                            <w:szCs w:val="28"/>
                          </w:rPr>
                          <m:t>i-1</m:t>
                        </m:r>
                      </m:sub>
                    </m:sSub>
                    <m:r>
                      <w:rPr>
                        <w:rFonts w:ascii="Cambria Math" w:hAnsi="Cambria Math"/>
                        <w:sz w:val="32"/>
                        <w:szCs w:val="28"/>
                      </w:rPr>
                      <m:t>)</m:t>
                    </m:r>
                  </m:e>
                  <m:sup>
                    <m:r>
                      <w:rPr>
                        <w:rFonts w:ascii="Cambria Math" w:hAnsi="Cambria Math"/>
                        <w:sz w:val="32"/>
                        <w:szCs w:val="28"/>
                      </w:rPr>
                      <m:t>2</m:t>
                    </m:r>
                  </m:sup>
                </m:sSup>
              </m:e>
            </m:nary>
          </m:num>
          <m:den>
            <m:nary>
              <m:naryPr>
                <m:chr m:val="∑"/>
                <m:limLoc m:val="undOvr"/>
                <m:subHide m:val="1"/>
                <m:supHide m:val="1"/>
                <m:ctrlPr>
                  <w:rPr>
                    <w:rFonts w:ascii="Cambria Math" w:hAnsi="Cambria Math"/>
                    <w:i/>
                    <w:sz w:val="32"/>
                    <w:szCs w:val="28"/>
                  </w:rPr>
                </m:ctrlPr>
              </m:naryPr>
              <m:sub/>
              <m:sup/>
              <m:e>
                <m:sSup>
                  <m:sSupPr>
                    <m:ctrlPr>
                      <w:rPr>
                        <w:rFonts w:ascii="Cambria Math" w:hAnsi="Cambria Math"/>
                        <w:i/>
                        <w:sz w:val="32"/>
                        <w:szCs w:val="28"/>
                      </w:rPr>
                    </m:ctrlPr>
                  </m:sSupPr>
                  <m:e>
                    <m:r>
                      <w:rPr>
                        <w:rFonts w:ascii="Cambria Math" w:hAnsi="Cambria Math"/>
                        <w:sz w:val="32"/>
                        <w:szCs w:val="28"/>
                      </w:rPr>
                      <m:t>(</m:t>
                    </m:r>
                    <m:sSub>
                      <m:sSubPr>
                        <m:ctrlPr>
                          <w:rPr>
                            <w:rFonts w:ascii="Cambria Math" w:hAnsi="Cambria Math"/>
                            <w:i/>
                            <w:sz w:val="32"/>
                            <w:szCs w:val="28"/>
                          </w:rPr>
                        </m:ctrlPr>
                      </m:sSubPr>
                      <m:e>
                        <m:r>
                          <w:rPr>
                            <w:rFonts w:ascii="Cambria Math" w:hAnsi="Cambria Math"/>
                            <w:sz w:val="32"/>
                            <w:szCs w:val="28"/>
                          </w:rPr>
                          <m:t>e</m:t>
                        </m:r>
                      </m:e>
                      <m:sub>
                        <m:r>
                          <w:rPr>
                            <w:rFonts w:ascii="Cambria Math" w:hAnsi="Cambria Math"/>
                            <w:sz w:val="32"/>
                            <w:szCs w:val="28"/>
                          </w:rPr>
                          <m:t>i</m:t>
                        </m:r>
                      </m:sub>
                    </m:sSub>
                    <m:r>
                      <w:rPr>
                        <w:rFonts w:ascii="Cambria Math" w:hAnsi="Cambria Math"/>
                        <w:sz w:val="32"/>
                        <w:szCs w:val="28"/>
                      </w:rPr>
                      <m:t>)</m:t>
                    </m:r>
                  </m:e>
                  <m:sup>
                    <m:r>
                      <w:rPr>
                        <w:rFonts w:ascii="Cambria Math" w:hAnsi="Cambria Math"/>
                        <w:sz w:val="32"/>
                        <w:szCs w:val="28"/>
                      </w:rPr>
                      <m:t>2</m:t>
                    </m:r>
                  </m:sup>
                </m:sSup>
              </m:e>
            </m:nary>
          </m:den>
        </m:f>
      </m:oMath>
      <w:r w:rsidRPr="00CB5CFB">
        <w:rPr>
          <w:sz w:val="28"/>
          <w:szCs w:val="28"/>
        </w:rPr>
        <w:t xml:space="preserve">                                             (2)</w:t>
      </w:r>
    </w:p>
    <w:p w:rsidR="00457DF7" w:rsidRPr="00CB5CFB" w:rsidRDefault="00457DF7" w:rsidP="009D456F">
      <w:pPr>
        <w:widowControl w:val="0"/>
        <w:shd w:val="clear" w:color="auto" w:fill="FFFFFF"/>
        <w:ind w:firstLine="709"/>
        <w:jc w:val="both"/>
        <w:rPr>
          <w:sz w:val="28"/>
          <w:szCs w:val="28"/>
        </w:rPr>
      </w:pPr>
    </w:p>
    <w:p w:rsidR="00EE48B2" w:rsidRPr="00CB5CFB" w:rsidRDefault="00EE48B2" w:rsidP="005E0FF7">
      <w:pPr>
        <w:widowControl w:val="0"/>
        <w:shd w:val="clear" w:color="auto" w:fill="FFFFFF"/>
        <w:jc w:val="both"/>
        <w:rPr>
          <w:sz w:val="28"/>
          <w:szCs w:val="28"/>
        </w:rPr>
      </w:pPr>
      <w:r w:rsidRPr="00CB5CFB">
        <w:rPr>
          <w:sz w:val="28"/>
          <w:szCs w:val="28"/>
        </w:rPr>
        <w:t>где</w:t>
      </w:r>
      <w:r w:rsidR="005E0FF7">
        <w:rPr>
          <w:sz w:val="28"/>
          <w:szCs w:val="28"/>
          <w:lang w:val="kk-KZ"/>
        </w:rPr>
        <w:t xml:space="preserve"> </w:t>
      </w:r>
      <m:oMath>
        <m:sSup>
          <m:sSupPr>
            <m:ctrlPr>
              <w:rPr>
                <w:rFonts w:ascii="Cambria Math" w:hAnsi="Cambria Math"/>
                <w:sz w:val="28"/>
                <w:szCs w:val="28"/>
              </w:rPr>
            </m:ctrlPr>
          </m:sSupPr>
          <m:e>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e</m:t>
                </m:r>
              </m:e>
              <m:sub>
                <m:r>
                  <m:rPr>
                    <m:sty m:val="p"/>
                  </m:rPr>
                  <w:rPr>
                    <w:rFonts w:ascii="Cambria Math"/>
                    <w:sz w:val="28"/>
                    <w:szCs w:val="28"/>
                  </w:rPr>
                  <m:t>i</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e</m:t>
                </m:r>
              </m:e>
              <m:sub>
                <m:r>
                  <m:rPr>
                    <m:sty m:val="p"/>
                  </m:rPr>
                  <w:rPr>
                    <w:rFonts w:ascii="Cambria Math"/>
                    <w:sz w:val="28"/>
                    <w:szCs w:val="28"/>
                  </w:rPr>
                  <m:t>i</m:t>
                </m:r>
                <m:r>
                  <m:rPr>
                    <m:sty m:val="p"/>
                  </m:rPr>
                  <w:rPr>
                    <w:rFonts w:ascii="Cambria Math"/>
                    <w:sz w:val="28"/>
                    <w:szCs w:val="28"/>
                  </w:rPr>
                  <m:t>-</m:t>
                </m:r>
                <m:r>
                  <m:rPr>
                    <m:sty m:val="p"/>
                  </m:rPr>
                  <w:rPr>
                    <w:rFonts w:ascii="Cambria Math"/>
                    <w:sz w:val="28"/>
                    <w:szCs w:val="28"/>
                  </w:rPr>
                  <m:t>1</m:t>
                </m:r>
              </m:sub>
            </m:sSub>
            <m:r>
              <m:rPr>
                <m:sty m:val="p"/>
              </m:rPr>
              <w:rPr>
                <w:rFonts w:ascii="Cambria Math"/>
                <w:sz w:val="28"/>
                <w:szCs w:val="28"/>
              </w:rPr>
              <m:t>)</m:t>
            </m:r>
          </m:e>
          <m:sup>
            <m:r>
              <m:rPr>
                <m:sty m:val="p"/>
              </m:rPr>
              <w:rPr>
                <w:rFonts w:ascii="Cambria Math"/>
                <w:sz w:val="28"/>
                <w:szCs w:val="28"/>
              </w:rPr>
              <m:t>2</m:t>
            </m:r>
          </m:sup>
        </m:sSup>
      </m:oMath>
      <w:r w:rsidRPr="00CB5CFB">
        <w:rPr>
          <w:sz w:val="28"/>
          <w:szCs w:val="28"/>
        </w:rPr>
        <w:t xml:space="preserve"> – квадрат разности остатков;</w:t>
      </w:r>
    </w:p>
    <w:p w:rsidR="00EE48B2" w:rsidRPr="00CB5CFB" w:rsidRDefault="00EE48B2" w:rsidP="005E0FF7">
      <w:pPr>
        <w:widowControl w:val="0"/>
        <w:shd w:val="clear" w:color="auto" w:fill="FFFFFF"/>
        <w:ind w:firstLine="448"/>
        <w:jc w:val="both"/>
        <w:rPr>
          <w:sz w:val="28"/>
          <w:szCs w:val="28"/>
        </w:rPr>
      </w:pPr>
      <w:r w:rsidRPr="00CB5CFB">
        <w:rPr>
          <w:sz w:val="28"/>
          <w:szCs w:val="28"/>
        </w:rPr>
        <w:t>е</w:t>
      </w:r>
      <w:r w:rsidRPr="00CB5CFB">
        <w:rPr>
          <w:sz w:val="28"/>
          <w:szCs w:val="28"/>
          <w:vertAlign w:val="subscript"/>
          <w:lang w:val="en-US"/>
        </w:rPr>
        <w:t>i</w:t>
      </w:r>
      <w:r w:rsidRPr="00CB5CFB">
        <w:rPr>
          <w:sz w:val="28"/>
          <w:szCs w:val="28"/>
          <w:vertAlign w:val="superscript"/>
        </w:rPr>
        <w:t>2</w:t>
      </w:r>
      <w:r w:rsidRPr="00CB5CFB">
        <w:rPr>
          <w:sz w:val="28"/>
          <w:szCs w:val="28"/>
        </w:rPr>
        <w:t xml:space="preserve"> – квадрат остатков.</w:t>
      </w:r>
    </w:p>
    <w:p w:rsidR="00EE48B2" w:rsidRPr="00CB5CFB" w:rsidRDefault="00EE48B2" w:rsidP="009D456F">
      <w:pPr>
        <w:widowControl w:val="0"/>
        <w:shd w:val="clear" w:color="auto" w:fill="FFFFFF"/>
        <w:ind w:firstLine="709"/>
        <w:jc w:val="both"/>
        <w:rPr>
          <w:sz w:val="28"/>
          <w:szCs w:val="28"/>
        </w:rPr>
      </w:pPr>
      <w:r w:rsidRPr="00CB5CFB">
        <w:rPr>
          <w:sz w:val="28"/>
          <w:szCs w:val="28"/>
        </w:rPr>
        <w:t xml:space="preserve">По таблице критических точек распределения Дарбина-Уотсона находим для </w:t>
      </w:r>
      <w:r w:rsidRPr="00CB5CFB">
        <w:rPr>
          <w:sz w:val="28"/>
          <w:szCs w:val="28"/>
          <w:lang w:val="en-US"/>
        </w:rPr>
        <w:t>m</w:t>
      </w:r>
      <w:r w:rsidRPr="00CB5CFB">
        <w:rPr>
          <w:sz w:val="28"/>
          <w:szCs w:val="28"/>
        </w:rPr>
        <w:t xml:space="preserve">=3 (количество независимых переменных) и </w:t>
      </w:r>
      <w:r w:rsidRPr="00CB5CFB">
        <w:rPr>
          <w:sz w:val="28"/>
          <w:szCs w:val="28"/>
          <w:lang w:val="en-US"/>
        </w:rPr>
        <w:t>n</w:t>
      </w:r>
      <w:r w:rsidRPr="00CB5CFB">
        <w:rPr>
          <w:sz w:val="28"/>
          <w:szCs w:val="28"/>
        </w:rPr>
        <w:t>=16 (количество наблюдений) нижнее (</w:t>
      </w:r>
      <w:r w:rsidRPr="00CB5CFB">
        <w:rPr>
          <w:sz w:val="28"/>
          <w:szCs w:val="28"/>
          <w:lang w:val="en-US"/>
        </w:rPr>
        <w:t>d</w:t>
      </w:r>
      <w:r w:rsidRPr="00CB5CFB">
        <w:rPr>
          <w:sz w:val="28"/>
          <w:szCs w:val="28"/>
          <w:vertAlign w:val="subscript"/>
          <w:lang w:val="en-US"/>
        </w:rPr>
        <w:t>L</w:t>
      </w:r>
      <w:r w:rsidRPr="00CB5CFB">
        <w:rPr>
          <w:sz w:val="28"/>
          <w:szCs w:val="28"/>
        </w:rPr>
        <w:t>=0.86) и верхнее значение (</w:t>
      </w:r>
      <w:r w:rsidRPr="00CB5CFB">
        <w:rPr>
          <w:sz w:val="28"/>
          <w:szCs w:val="28"/>
          <w:lang w:val="en-US"/>
        </w:rPr>
        <w:t>d</w:t>
      </w:r>
      <w:r w:rsidRPr="00CB5CFB">
        <w:rPr>
          <w:sz w:val="28"/>
          <w:szCs w:val="28"/>
          <w:vertAlign w:val="subscript"/>
          <w:lang w:val="en-US"/>
        </w:rPr>
        <w:t>U</w:t>
      </w:r>
      <w:r w:rsidRPr="00CB5CFB">
        <w:rPr>
          <w:sz w:val="28"/>
          <w:szCs w:val="28"/>
        </w:rPr>
        <w:t xml:space="preserve">=1,73) критерия. Сравниваем полученные значения с рассчитанным значением статистики Дарбина-Уотсона: </w:t>
      </w:r>
      <w:r w:rsidRPr="00CB5CFB">
        <w:rPr>
          <w:sz w:val="28"/>
          <w:szCs w:val="28"/>
          <w:lang w:val="en-US"/>
        </w:rPr>
        <w:t>d</w:t>
      </w:r>
      <w:r w:rsidRPr="00CB5CFB">
        <w:rPr>
          <w:sz w:val="28"/>
          <w:szCs w:val="28"/>
          <w:vertAlign w:val="subscript"/>
          <w:lang w:val="en-US"/>
        </w:rPr>
        <w:t>U</w:t>
      </w:r>
      <w:r w:rsidRPr="00CB5CFB">
        <w:rPr>
          <w:sz w:val="28"/>
          <w:szCs w:val="28"/>
        </w:rPr>
        <w:t>&lt;</w:t>
      </w:r>
      <w:r w:rsidRPr="00CB5CFB">
        <w:rPr>
          <w:sz w:val="28"/>
          <w:szCs w:val="28"/>
          <w:lang w:val="en-US"/>
        </w:rPr>
        <w:t>DW</w:t>
      </w:r>
      <w:r w:rsidRPr="00CB5CFB">
        <w:rPr>
          <w:sz w:val="28"/>
          <w:szCs w:val="28"/>
        </w:rPr>
        <w:t>=1,9&lt;2. Полученный результат свидетельствует об отсутствии автокорреляции. Таким образом, можно сделать вывод, что построенная модель эффективна.</w:t>
      </w:r>
    </w:p>
    <w:p w:rsidR="00EE48B2" w:rsidRPr="00CB5CFB" w:rsidRDefault="00EE48B2" w:rsidP="009D456F">
      <w:pPr>
        <w:widowControl w:val="0"/>
        <w:ind w:firstLine="709"/>
        <w:jc w:val="both"/>
        <w:rPr>
          <w:sz w:val="28"/>
          <w:szCs w:val="28"/>
        </w:rPr>
      </w:pPr>
      <w:r w:rsidRPr="00CB5CFB">
        <w:rPr>
          <w:sz w:val="28"/>
          <w:szCs w:val="28"/>
        </w:rPr>
        <w:t xml:space="preserve">Средняя ошибка аппроксимации. </w:t>
      </w:r>
    </w:p>
    <w:p w:rsidR="00EE48B2" w:rsidRDefault="00EE48B2" w:rsidP="009D456F">
      <w:pPr>
        <w:widowControl w:val="0"/>
        <w:ind w:firstLine="709"/>
        <w:jc w:val="both"/>
        <w:rPr>
          <w:sz w:val="28"/>
          <w:szCs w:val="28"/>
        </w:rPr>
      </w:pPr>
      <w:r w:rsidRPr="00CB5CFB">
        <w:rPr>
          <w:sz w:val="28"/>
          <w:szCs w:val="28"/>
        </w:rPr>
        <w:t xml:space="preserve">Расчет аппроксимации А </w:t>
      </w:r>
      <w:r w:rsidR="007F6D21">
        <w:rPr>
          <w:sz w:val="28"/>
          <w:szCs w:val="28"/>
        </w:rPr>
        <w:t xml:space="preserve">по </w:t>
      </w:r>
      <w:r w:rsidR="007F6D21" w:rsidRPr="00CB5CFB">
        <w:rPr>
          <w:sz w:val="28"/>
          <w:szCs w:val="28"/>
        </w:rPr>
        <w:t>формул</w:t>
      </w:r>
      <w:r w:rsidR="007F6D21">
        <w:rPr>
          <w:sz w:val="28"/>
          <w:szCs w:val="28"/>
        </w:rPr>
        <w:t>е</w:t>
      </w:r>
      <w:r w:rsidR="007F6D21" w:rsidRPr="00CB5CFB">
        <w:rPr>
          <w:sz w:val="28"/>
          <w:szCs w:val="28"/>
        </w:rPr>
        <w:t xml:space="preserve"> </w:t>
      </w:r>
      <w:r w:rsidR="00626BAB">
        <w:rPr>
          <w:sz w:val="28"/>
          <w:szCs w:val="28"/>
        </w:rPr>
        <w:t>(</w:t>
      </w:r>
      <w:r w:rsidR="007F6D21" w:rsidRPr="00CB5CFB">
        <w:rPr>
          <w:sz w:val="28"/>
          <w:szCs w:val="28"/>
        </w:rPr>
        <w:t>3)</w:t>
      </w:r>
      <w:r w:rsidR="00626BAB">
        <w:rPr>
          <w:sz w:val="28"/>
          <w:szCs w:val="28"/>
        </w:rPr>
        <w:t xml:space="preserve"> </w:t>
      </w:r>
      <w:r w:rsidRPr="00CB5CFB">
        <w:rPr>
          <w:sz w:val="28"/>
          <w:szCs w:val="28"/>
        </w:rPr>
        <w:t>позволяет исследовать числовые характеристики и качественные свойства модели. Допустимое значение не должно превышать 15%.</w:t>
      </w:r>
    </w:p>
    <w:p w:rsidR="0009064A" w:rsidRDefault="0009064A" w:rsidP="009D456F">
      <w:pPr>
        <w:widowControl w:val="0"/>
        <w:ind w:firstLine="709"/>
        <w:jc w:val="both"/>
        <w:rPr>
          <w:sz w:val="28"/>
          <w:szCs w:val="28"/>
        </w:rPr>
      </w:pPr>
    </w:p>
    <w:p w:rsidR="00EE48B2" w:rsidRPr="00CB5CFB" w:rsidRDefault="00EE48B2" w:rsidP="009D456F">
      <w:pPr>
        <w:widowControl w:val="0"/>
        <w:shd w:val="clear" w:color="auto" w:fill="FFFFFF"/>
        <w:ind w:firstLine="709"/>
        <w:jc w:val="both"/>
        <w:rPr>
          <w:sz w:val="28"/>
          <w:szCs w:val="28"/>
        </w:rPr>
      </w:pPr>
      <w:r w:rsidRPr="00CB5CFB">
        <w:rPr>
          <w:sz w:val="28"/>
          <w:szCs w:val="28"/>
        </w:rPr>
        <w:t xml:space="preserve">                                       </w:t>
      </w:r>
      <w:r w:rsidR="00684209">
        <w:rPr>
          <w:sz w:val="28"/>
          <w:szCs w:val="28"/>
        </w:rPr>
        <w:t xml:space="preserve"> </w:t>
      </w:r>
      <w:r w:rsidRPr="00CB5CFB">
        <w:rPr>
          <w:sz w:val="28"/>
          <w:szCs w:val="28"/>
        </w:rPr>
        <w:t xml:space="preserve">             </w:t>
      </w:r>
      <m:oMath>
        <m:r>
          <m:rPr>
            <m:sty m:val="p"/>
          </m:rPr>
          <w:rPr>
            <w:rFonts w:ascii="Cambria Math" w:hAnsi="Cambria Math"/>
            <w:sz w:val="32"/>
            <w:szCs w:val="28"/>
          </w:rPr>
          <m:t>А=</m:t>
        </m:r>
        <m:f>
          <m:fPr>
            <m:ctrlPr>
              <w:rPr>
                <w:rFonts w:ascii="Cambria Math" w:hAnsi="Cambria Math"/>
                <w:sz w:val="32"/>
                <w:szCs w:val="28"/>
              </w:rPr>
            </m:ctrlPr>
          </m:fPr>
          <m:num>
            <m:nary>
              <m:naryPr>
                <m:chr m:val="∑"/>
                <m:limLoc m:val="undOvr"/>
                <m:subHide m:val="1"/>
                <m:supHide m:val="1"/>
                <m:ctrlPr>
                  <w:rPr>
                    <w:rFonts w:ascii="Cambria Math" w:hAnsi="Cambria Math"/>
                    <w:sz w:val="32"/>
                    <w:szCs w:val="28"/>
                  </w:rPr>
                </m:ctrlPr>
              </m:naryPr>
              <m:sub/>
              <m:sup/>
              <m:e>
                <m:f>
                  <m:fPr>
                    <m:ctrlPr>
                      <w:rPr>
                        <w:rFonts w:ascii="Cambria Math" w:hAnsi="Cambria Math"/>
                        <w:sz w:val="32"/>
                        <w:szCs w:val="28"/>
                      </w:rPr>
                    </m:ctrlPr>
                  </m:fPr>
                  <m:num>
                    <m:d>
                      <m:dPr>
                        <m:begChr m:val="|"/>
                        <m:endChr m:val="|"/>
                        <m:ctrlPr>
                          <w:rPr>
                            <w:rFonts w:ascii="Cambria Math" w:hAnsi="Cambria Math"/>
                            <w:sz w:val="32"/>
                            <w:szCs w:val="28"/>
                          </w:rPr>
                        </m:ctrlPr>
                      </m:dPr>
                      <m:e>
                        <m:sSub>
                          <m:sSubPr>
                            <m:ctrlPr>
                              <w:rPr>
                                <w:rFonts w:ascii="Cambria Math" w:hAnsi="Cambria Math"/>
                                <w:sz w:val="32"/>
                                <w:szCs w:val="28"/>
                              </w:rPr>
                            </m:ctrlPr>
                          </m:sSubPr>
                          <m:e>
                            <m:r>
                              <m:rPr>
                                <m:sty m:val="p"/>
                              </m:rPr>
                              <w:rPr>
                                <w:rFonts w:ascii="Cambria Math" w:hAnsi="Cambria Math"/>
                                <w:sz w:val="32"/>
                                <w:szCs w:val="28"/>
                                <w:lang w:val="en-US"/>
                              </w:rPr>
                              <m:t>e</m:t>
                            </m:r>
                          </m:e>
                          <m:sub>
                            <m:r>
                              <m:rPr>
                                <m:sty m:val="p"/>
                              </m:rPr>
                              <w:rPr>
                                <w:rFonts w:ascii="Cambria Math" w:hAnsi="Cambria Math"/>
                                <w:sz w:val="32"/>
                                <w:szCs w:val="28"/>
                              </w:rPr>
                              <m:t>i</m:t>
                            </m:r>
                          </m:sub>
                        </m:sSub>
                      </m:e>
                    </m:d>
                  </m:num>
                  <m:den>
                    <m:sSub>
                      <m:sSubPr>
                        <m:ctrlPr>
                          <w:rPr>
                            <w:rFonts w:ascii="Cambria Math" w:hAnsi="Cambria Math"/>
                            <w:sz w:val="32"/>
                            <w:szCs w:val="28"/>
                          </w:rPr>
                        </m:ctrlPr>
                      </m:sSubPr>
                      <m:e>
                        <m:r>
                          <m:rPr>
                            <m:sty m:val="p"/>
                          </m:rPr>
                          <w:rPr>
                            <w:rFonts w:ascii="Cambria Math" w:hAnsi="Cambria Math"/>
                            <w:sz w:val="32"/>
                            <w:szCs w:val="28"/>
                          </w:rPr>
                          <m:t>y</m:t>
                        </m:r>
                      </m:e>
                      <m:sub>
                        <m:r>
                          <m:rPr>
                            <m:sty m:val="p"/>
                          </m:rPr>
                          <w:rPr>
                            <w:rFonts w:ascii="Cambria Math" w:hAnsi="Cambria Math"/>
                            <w:sz w:val="32"/>
                            <w:szCs w:val="28"/>
                          </w:rPr>
                          <m:t>i</m:t>
                        </m:r>
                      </m:sub>
                    </m:sSub>
                  </m:den>
                </m:f>
              </m:e>
            </m:nary>
          </m:num>
          <m:den>
            <m:r>
              <m:rPr>
                <m:sty m:val="p"/>
              </m:rPr>
              <w:rPr>
                <w:rFonts w:ascii="Cambria Math" w:hAnsi="Cambria Math"/>
                <w:sz w:val="32"/>
                <w:szCs w:val="28"/>
              </w:rPr>
              <m:t>n</m:t>
            </m:r>
          </m:den>
        </m:f>
      </m:oMath>
      <w:r w:rsidRPr="00CB5CFB">
        <w:rPr>
          <w:sz w:val="28"/>
          <w:szCs w:val="28"/>
        </w:rPr>
        <w:t xml:space="preserve">              </w:t>
      </w:r>
      <w:r w:rsidR="00684209">
        <w:rPr>
          <w:sz w:val="28"/>
          <w:szCs w:val="28"/>
        </w:rPr>
        <w:t xml:space="preserve">  </w:t>
      </w:r>
      <w:r w:rsidRPr="00CB5CFB">
        <w:rPr>
          <w:sz w:val="28"/>
          <w:szCs w:val="28"/>
        </w:rPr>
        <w:t xml:space="preserve">                                      (3)</w:t>
      </w:r>
    </w:p>
    <w:p w:rsidR="00EE48B2" w:rsidRPr="00CB5CFB" w:rsidRDefault="00EE48B2" w:rsidP="009D456F">
      <w:pPr>
        <w:widowControl w:val="0"/>
        <w:shd w:val="clear" w:color="auto" w:fill="FFFFFF"/>
        <w:ind w:firstLine="709"/>
        <w:jc w:val="both"/>
        <w:rPr>
          <w:sz w:val="28"/>
          <w:szCs w:val="28"/>
        </w:rPr>
      </w:pPr>
    </w:p>
    <w:p w:rsidR="00EE48B2" w:rsidRPr="00CB5CFB" w:rsidRDefault="00EE48B2" w:rsidP="005E0FF7">
      <w:pPr>
        <w:widowControl w:val="0"/>
        <w:shd w:val="clear" w:color="auto" w:fill="FFFFFF"/>
        <w:jc w:val="both"/>
        <w:rPr>
          <w:sz w:val="28"/>
          <w:szCs w:val="28"/>
        </w:rPr>
      </w:pPr>
      <w:r w:rsidRPr="00CB5CFB">
        <w:rPr>
          <w:sz w:val="28"/>
          <w:szCs w:val="28"/>
        </w:rPr>
        <w:t>где</w:t>
      </w:r>
      <w:r w:rsidR="005E0FF7">
        <w:rPr>
          <w:sz w:val="28"/>
          <w:szCs w:val="28"/>
          <w:lang w:val="kk-KZ"/>
        </w:rPr>
        <w:t xml:space="preserve"> </w:t>
      </w:r>
      <w:r w:rsidRPr="00CB5CFB">
        <w:rPr>
          <w:sz w:val="28"/>
          <w:szCs w:val="28"/>
        </w:rPr>
        <w:t>е</w:t>
      </w:r>
      <w:r w:rsidRPr="00CB5CFB">
        <w:rPr>
          <w:sz w:val="28"/>
          <w:szCs w:val="28"/>
          <w:vertAlign w:val="subscript"/>
          <w:lang w:val="en-US"/>
        </w:rPr>
        <w:t>i</w:t>
      </w:r>
      <w:r w:rsidRPr="00CB5CFB">
        <w:rPr>
          <w:sz w:val="28"/>
          <w:szCs w:val="28"/>
        </w:rPr>
        <w:t xml:space="preserve"> – остатки;</w:t>
      </w:r>
    </w:p>
    <w:p w:rsidR="00EE48B2" w:rsidRPr="00CB5CFB" w:rsidRDefault="00EE48B2" w:rsidP="005E0FF7">
      <w:pPr>
        <w:widowControl w:val="0"/>
        <w:shd w:val="clear" w:color="auto" w:fill="FFFFFF"/>
        <w:ind w:firstLine="392"/>
        <w:jc w:val="both"/>
        <w:rPr>
          <w:sz w:val="28"/>
          <w:szCs w:val="28"/>
        </w:rPr>
      </w:pPr>
      <w:r w:rsidRPr="00CB5CFB">
        <w:rPr>
          <w:sz w:val="28"/>
          <w:szCs w:val="28"/>
        </w:rPr>
        <w:t>у</w:t>
      </w:r>
      <w:r w:rsidRPr="00CB5CFB">
        <w:rPr>
          <w:sz w:val="28"/>
          <w:szCs w:val="28"/>
          <w:vertAlign w:val="subscript"/>
          <w:lang w:val="en-US"/>
        </w:rPr>
        <w:t>i</w:t>
      </w:r>
      <w:r w:rsidRPr="00CB5CFB">
        <w:rPr>
          <w:sz w:val="28"/>
          <w:szCs w:val="28"/>
        </w:rPr>
        <w:t xml:space="preserve"> – зависимая переменная;</w:t>
      </w:r>
    </w:p>
    <w:p w:rsidR="00EE48B2" w:rsidRDefault="00EE48B2" w:rsidP="005E0FF7">
      <w:pPr>
        <w:widowControl w:val="0"/>
        <w:shd w:val="clear" w:color="auto" w:fill="FFFFFF"/>
        <w:ind w:firstLine="392"/>
        <w:jc w:val="both"/>
        <w:rPr>
          <w:sz w:val="28"/>
          <w:szCs w:val="28"/>
        </w:rPr>
      </w:pPr>
      <w:r w:rsidRPr="00CB5CFB">
        <w:rPr>
          <w:sz w:val="28"/>
          <w:szCs w:val="28"/>
          <w:lang w:val="en-US"/>
        </w:rPr>
        <w:t>n</w:t>
      </w:r>
      <w:r w:rsidRPr="00CB5CFB">
        <w:rPr>
          <w:sz w:val="28"/>
          <w:szCs w:val="28"/>
        </w:rPr>
        <w:t xml:space="preserve"> – количество наблюдений.</w:t>
      </w:r>
    </w:p>
    <w:p w:rsidR="00EE48B2" w:rsidRPr="00CB5CFB" w:rsidRDefault="00EE48B2" w:rsidP="009D456F">
      <w:pPr>
        <w:widowControl w:val="0"/>
        <w:ind w:firstLine="709"/>
        <w:jc w:val="both"/>
        <w:rPr>
          <w:sz w:val="28"/>
          <w:szCs w:val="28"/>
        </w:rPr>
      </w:pPr>
      <w:r w:rsidRPr="00CB5CFB">
        <w:rPr>
          <w:sz w:val="28"/>
          <w:szCs w:val="28"/>
        </w:rPr>
        <w:t xml:space="preserve">Результаты расчетов критерия Дарбина-Уотсона и средней ошибки аппроксимации приведены в таблице </w:t>
      </w:r>
      <w:r w:rsidR="003247CE">
        <w:rPr>
          <w:sz w:val="28"/>
          <w:szCs w:val="28"/>
        </w:rPr>
        <w:t>20</w:t>
      </w:r>
      <w:r w:rsidRPr="00CB5CFB">
        <w:rPr>
          <w:sz w:val="28"/>
          <w:szCs w:val="28"/>
        </w:rPr>
        <w:t>.</w:t>
      </w:r>
    </w:p>
    <w:p w:rsidR="00CC535F" w:rsidRPr="00CB5CFB" w:rsidRDefault="00CC535F" w:rsidP="009D456F">
      <w:pPr>
        <w:widowControl w:val="0"/>
        <w:ind w:firstLine="709"/>
        <w:jc w:val="both"/>
        <w:rPr>
          <w:sz w:val="28"/>
          <w:szCs w:val="28"/>
        </w:rPr>
      </w:pPr>
    </w:p>
    <w:p w:rsidR="00EE48B2" w:rsidRDefault="00EE48B2" w:rsidP="005E0FF7">
      <w:pPr>
        <w:widowControl w:val="0"/>
        <w:jc w:val="both"/>
        <w:rPr>
          <w:sz w:val="28"/>
          <w:szCs w:val="28"/>
        </w:rPr>
      </w:pPr>
      <w:r w:rsidRPr="00CB5CFB">
        <w:rPr>
          <w:sz w:val="28"/>
          <w:szCs w:val="28"/>
        </w:rPr>
        <w:t xml:space="preserve">Таблица </w:t>
      </w:r>
      <w:r w:rsidR="003247CE">
        <w:rPr>
          <w:sz w:val="28"/>
          <w:szCs w:val="28"/>
        </w:rPr>
        <w:t>20</w:t>
      </w:r>
      <w:r w:rsidR="002067E1" w:rsidRPr="00CB5CFB">
        <w:rPr>
          <w:sz w:val="28"/>
          <w:szCs w:val="28"/>
        </w:rPr>
        <w:t xml:space="preserve"> </w:t>
      </w:r>
      <w:r w:rsidR="005E0FF7">
        <w:rPr>
          <w:sz w:val="28"/>
          <w:szCs w:val="28"/>
        </w:rPr>
        <w:t>–</w:t>
      </w:r>
      <w:r w:rsidRPr="00CB5CFB">
        <w:rPr>
          <w:sz w:val="28"/>
          <w:szCs w:val="28"/>
        </w:rPr>
        <w:t xml:space="preserve"> Расчеты критерия Дарбина-Уотсона и средней ошибки аппроксимации</w:t>
      </w:r>
    </w:p>
    <w:p w:rsidR="00017BA8" w:rsidRPr="005E0FF7" w:rsidRDefault="00017BA8" w:rsidP="009D456F">
      <w:pPr>
        <w:widowControl w:val="0"/>
        <w:ind w:firstLine="709"/>
        <w:jc w:val="both"/>
        <w:rPr>
          <w:sz w:val="16"/>
          <w:szCs w:val="16"/>
        </w:rPr>
      </w:pPr>
    </w:p>
    <w:tbl>
      <w:tblPr>
        <w:tblW w:w="9644" w:type="dxa"/>
        <w:tblInd w:w="97" w:type="dxa"/>
        <w:tblLook w:val="04A0" w:firstRow="1" w:lastRow="0" w:firstColumn="1" w:lastColumn="0" w:noHBand="0" w:noVBand="1"/>
      </w:tblPr>
      <w:tblGrid>
        <w:gridCol w:w="1171"/>
        <w:gridCol w:w="936"/>
        <w:gridCol w:w="1446"/>
        <w:gridCol w:w="1142"/>
        <w:gridCol w:w="1277"/>
        <w:gridCol w:w="1356"/>
        <w:gridCol w:w="1356"/>
        <w:gridCol w:w="960"/>
      </w:tblGrid>
      <w:tr w:rsidR="005E0FF7" w:rsidRPr="00CB5CFB" w:rsidTr="00EF028C">
        <w:trPr>
          <w:trHeight w:val="315"/>
        </w:trPr>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8B2" w:rsidRPr="00CB5CFB" w:rsidRDefault="00EE48B2" w:rsidP="005E0FF7">
            <w:pPr>
              <w:widowControl w:val="0"/>
              <w:jc w:val="center"/>
              <w:rPr>
                <w:iCs/>
              </w:rPr>
            </w:pPr>
            <w:r w:rsidRPr="00CB5CFB">
              <w:rPr>
                <w:iCs/>
              </w:rPr>
              <w:t>Наблюде</w:t>
            </w:r>
            <w:r w:rsidR="005E0FF7">
              <w:rPr>
                <w:iCs/>
                <w:lang w:val="kk-KZ"/>
              </w:rPr>
              <w:t xml:space="preserve"> </w:t>
            </w:r>
            <w:r w:rsidRPr="00CB5CFB">
              <w:rPr>
                <w:iCs/>
              </w:rPr>
              <w:t>ние</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EE48B2" w:rsidRPr="00CB5CFB" w:rsidRDefault="00EE48B2" w:rsidP="005E0FF7">
            <w:pPr>
              <w:widowControl w:val="0"/>
              <w:jc w:val="center"/>
            </w:pPr>
            <w:r w:rsidRPr="00CB5CFB">
              <w:t>У</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5E0FF7">
            <w:pPr>
              <w:widowControl w:val="0"/>
              <w:jc w:val="center"/>
              <w:rPr>
                <w:iCs/>
              </w:rPr>
            </w:pPr>
            <w:r w:rsidRPr="00CB5CFB">
              <w:rPr>
                <w:iCs/>
              </w:rPr>
              <w:t>Предсказан</w:t>
            </w:r>
            <w:r w:rsidR="005E0FF7">
              <w:rPr>
                <w:iCs/>
                <w:lang w:val="kk-KZ"/>
              </w:rPr>
              <w:t xml:space="preserve"> </w:t>
            </w:r>
            <w:r w:rsidRPr="00CB5CFB">
              <w:rPr>
                <w:iCs/>
              </w:rPr>
              <w:t>ное</w:t>
            </w:r>
            <w:r w:rsidR="005E0FF7">
              <w:rPr>
                <w:iCs/>
                <w:lang w:val="kk-KZ"/>
              </w:rPr>
              <w:t xml:space="preserve"> </w:t>
            </w:r>
            <w:r w:rsidRPr="00CB5CFB">
              <w:rPr>
                <w:iCs/>
              </w:rPr>
              <w:t>У</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5E0FF7">
            <w:pPr>
              <w:widowControl w:val="0"/>
              <w:jc w:val="center"/>
              <w:rPr>
                <w:iCs/>
              </w:rPr>
            </w:pPr>
            <w:r w:rsidRPr="00CB5CFB">
              <w:rPr>
                <w:iCs/>
              </w:rPr>
              <w:t>Остатки</w:t>
            </w:r>
          </w:p>
          <w:p w:rsidR="00EE48B2" w:rsidRPr="00CB5CFB" w:rsidRDefault="00EE48B2" w:rsidP="005E0FF7">
            <w:pPr>
              <w:widowControl w:val="0"/>
              <w:jc w:val="center"/>
              <w:rPr>
                <w:iCs/>
              </w:rPr>
            </w:pPr>
            <w:r w:rsidRPr="00CB5CFB">
              <w:rPr>
                <w:iCs/>
              </w:rPr>
              <w:t>(e</w:t>
            </w:r>
            <w:r w:rsidRPr="00185E0D">
              <w:rPr>
                <w:iCs/>
                <w:vertAlign w:val="subscript"/>
              </w:rPr>
              <w:t>i</w:t>
            </w:r>
            <w:r w:rsidRPr="00CB5CFB">
              <w:rPr>
                <w:iCs/>
              </w:rPr>
              <w:t>)</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5E0FF7">
            <w:pPr>
              <w:widowControl w:val="0"/>
              <w:jc w:val="center"/>
              <w:rPr>
                <w:iCs/>
              </w:rPr>
            </w:pPr>
            <w:r w:rsidRPr="00CB5CFB">
              <w:rPr>
                <w:iCs/>
              </w:rPr>
              <w:t>e</w:t>
            </w:r>
            <w:r w:rsidRPr="00185E0D">
              <w:rPr>
                <w:iCs/>
                <w:vertAlign w:val="subscript"/>
              </w:rPr>
              <w:t>i-1</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5E0FF7">
            <w:pPr>
              <w:widowControl w:val="0"/>
              <w:jc w:val="center"/>
              <w:rPr>
                <w:iCs/>
              </w:rPr>
            </w:pPr>
            <w:r w:rsidRPr="00CB5CFB">
              <w:rPr>
                <w:iCs/>
              </w:rPr>
              <w:t>(e</w:t>
            </w:r>
            <w:r w:rsidRPr="00185E0D">
              <w:rPr>
                <w:iCs/>
                <w:vertAlign w:val="subscript"/>
              </w:rPr>
              <w:t>i</w:t>
            </w:r>
            <w:r w:rsidRPr="00CB5CFB">
              <w:rPr>
                <w:iCs/>
              </w:rPr>
              <w:t>-e</w:t>
            </w:r>
            <w:r w:rsidRPr="00185E0D">
              <w:rPr>
                <w:iCs/>
                <w:vertAlign w:val="subscript"/>
              </w:rPr>
              <w:t>i-1</w:t>
            </w:r>
            <w:r w:rsidRPr="00CB5CFB">
              <w:rPr>
                <w:iCs/>
              </w:rPr>
              <w:t>)</w:t>
            </w:r>
            <w:r w:rsidRPr="00185E0D">
              <w:rPr>
                <w:iCs/>
                <w:vertAlign w:val="superscript"/>
              </w:rPr>
              <w:t>2</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5E0FF7">
            <w:pPr>
              <w:widowControl w:val="0"/>
              <w:jc w:val="center"/>
              <w:rPr>
                <w:iCs/>
              </w:rPr>
            </w:pPr>
            <w:r w:rsidRPr="00CB5CFB">
              <w:rPr>
                <w:iCs/>
              </w:rPr>
              <w:t>e</w:t>
            </w:r>
            <w:r w:rsidRPr="00185E0D">
              <w:rPr>
                <w:iCs/>
                <w:vertAlign w:val="subscript"/>
              </w:rPr>
              <w:t>i</w:t>
            </w:r>
            <w:r w:rsidRPr="00185E0D">
              <w:rPr>
                <w:iCs/>
                <w:vertAlign w:val="superscript"/>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5E0FF7">
            <w:pPr>
              <w:widowControl w:val="0"/>
              <w:jc w:val="center"/>
              <w:rPr>
                <w:iCs/>
              </w:rPr>
            </w:pPr>
            <w:r w:rsidRPr="00CB5CFB">
              <w:rPr>
                <w:iCs/>
              </w:rPr>
              <w:t>A</w:t>
            </w:r>
          </w:p>
        </w:tc>
      </w:tr>
      <w:tr w:rsidR="003E6EBB" w:rsidRPr="00CB5CFB" w:rsidTr="00EF028C">
        <w:trPr>
          <w:trHeight w:val="315"/>
        </w:trPr>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6EBB" w:rsidRPr="00CB5CFB" w:rsidRDefault="003E6EBB" w:rsidP="005E0FF7">
            <w:pPr>
              <w:widowControl w:val="0"/>
              <w:jc w:val="center"/>
              <w:rPr>
                <w:iCs/>
              </w:rPr>
            </w:pPr>
            <w:r>
              <w:rPr>
                <w:iCs/>
              </w:rPr>
              <w:t>1</w:t>
            </w:r>
          </w:p>
        </w:tc>
        <w:tc>
          <w:tcPr>
            <w:tcW w:w="936" w:type="dxa"/>
            <w:tcBorders>
              <w:top w:val="single" w:sz="4" w:space="0" w:color="auto"/>
              <w:left w:val="nil"/>
              <w:bottom w:val="single" w:sz="4" w:space="0" w:color="auto"/>
              <w:right w:val="single" w:sz="4" w:space="0" w:color="auto"/>
            </w:tcBorders>
            <w:shd w:val="clear" w:color="auto" w:fill="auto"/>
            <w:vAlign w:val="center"/>
          </w:tcPr>
          <w:p w:rsidR="003E6EBB" w:rsidRPr="00CB5CFB" w:rsidRDefault="003E6EBB" w:rsidP="005E0FF7">
            <w:pPr>
              <w:widowControl w:val="0"/>
              <w:jc w:val="center"/>
            </w:pPr>
            <w:r>
              <w:t>2</w:t>
            </w:r>
          </w:p>
        </w:tc>
        <w:tc>
          <w:tcPr>
            <w:tcW w:w="1446" w:type="dxa"/>
            <w:tcBorders>
              <w:top w:val="single" w:sz="4" w:space="0" w:color="auto"/>
              <w:left w:val="nil"/>
              <w:bottom w:val="single" w:sz="4" w:space="0" w:color="auto"/>
              <w:right w:val="single" w:sz="4" w:space="0" w:color="auto"/>
            </w:tcBorders>
            <w:shd w:val="clear" w:color="auto" w:fill="auto"/>
            <w:noWrap/>
            <w:vAlign w:val="center"/>
          </w:tcPr>
          <w:p w:rsidR="003E6EBB" w:rsidRPr="00CB5CFB" w:rsidRDefault="003E6EBB" w:rsidP="005E0FF7">
            <w:pPr>
              <w:widowControl w:val="0"/>
              <w:jc w:val="center"/>
              <w:rPr>
                <w:iCs/>
              </w:rPr>
            </w:pPr>
            <w:r>
              <w:rPr>
                <w:iCs/>
              </w:rPr>
              <w:t>3</w:t>
            </w:r>
          </w:p>
        </w:tc>
        <w:tc>
          <w:tcPr>
            <w:tcW w:w="1142" w:type="dxa"/>
            <w:tcBorders>
              <w:top w:val="single" w:sz="4" w:space="0" w:color="auto"/>
              <w:left w:val="nil"/>
              <w:bottom w:val="single" w:sz="4" w:space="0" w:color="auto"/>
              <w:right w:val="single" w:sz="4" w:space="0" w:color="auto"/>
            </w:tcBorders>
            <w:shd w:val="clear" w:color="auto" w:fill="auto"/>
            <w:noWrap/>
            <w:vAlign w:val="center"/>
          </w:tcPr>
          <w:p w:rsidR="003E6EBB" w:rsidRPr="00CB5CFB" w:rsidRDefault="003E6EBB" w:rsidP="005E0FF7">
            <w:pPr>
              <w:widowControl w:val="0"/>
              <w:jc w:val="center"/>
              <w:rPr>
                <w:iCs/>
              </w:rPr>
            </w:pPr>
            <w:r>
              <w:rPr>
                <w:iCs/>
              </w:rPr>
              <w:t>4</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3E6EBB" w:rsidRPr="00CB5CFB" w:rsidRDefault="003E6EBB" w:rsidP="005E0FF7">
            <w:pPr>
              <w:widowControl w:val="0"/>
              <w:jc w:val="center"/>
              <w:rPr>
                <w:iCs/>
              </w:rPr>
            </w:pPr>
            <w:r>
              <w:rPr>
                <w:iCs/>
              </w:rPr>
              <w:t>5</w:t>
            </w:r>
          </w:p>
        </w:tc>
        <w:tc>
          <w:tcPr>
            <w:tcW w:w="1356" w:type="dxa"/>
            <w:tcBorders>
              <w:top w:val="single" w:sz="4" w:space="0" w:color="auto"/>
              <w:left w:val="nil"/>
              <w:bottom w:val="single" w:sz="4" w:space="0" w:color="auto"/>
              <w:right w:val="single" w:sz="4" w:space="0" w:color="auto"/>
            </w:tcBorders>
            <w:shd w:val="clear" w:color="auto" w:fill="auto"/>
            <w:noWrap/>
            <w:vAlign w:val="center"/>
          </w:tcPr>
          <w:p w:rsidR="003E6EBB" w:rsidRPr="00CB5CFB" w:rsidRDefault="003E6EBB" w:rsidP="005E0FF7">
            <w:pPr>
              <w:widowControl w:val="0"/>
              <w:jc w:val="center"/>
              <w:rPr>
                <w:iCs/>
              </w:rPr>
            </w:pPr>
            <w:r>
              <w:rPr>
                <w:iCs/>
              </w:rPr>
              <w:t>6</w:t>
            </w:r>
          </w:p>
        </w:tc>
        <w:tc>
          <w:tcPr>
            <w:tcW w:w="1356" w:type="dxa"/>
            <w:tcBorders>
              <w:top w:val="single" w:sz="4" w:space="0" w:color="auto"/>
              <w:left w:val="nil"/>
              <w:bottom w:val="single" w:sz="4" w:space="0" w:color="auto"/>
              <w:right w:val="single" w:sz="4" w:space="0" w:color="auto"/>
            </w:tcBorders>
            <w:shd w:val="clear" w:color="auto" w:fill="auto"/>
            <w:noWrap/>
            <w:vAlign w:val="center"/>
          </w:tcPr>
          <w:p w:rsidR="003E6EBB" w:rsidRPr="00CB5CFB" w:rsidRDefault="003E6EBB" w:rsidP="005E0FF7">
            <w:pPr>
              <w:widowControl w:val="0"/>
              <w:jc w:val="center"/>
              <w:rPr>
                <w:iCs/>
              </w:rPr>
            </w:pPr>
            <w:r>
              <w:rPr>
                <w:iCs/>
              </w:rPr>
              <w:t>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E6EBB" w:rsidRPr="00CB5CFB" w:rsidRDefault="003E6EBB" w:rsidP="005E0FF7">
            <w:pPr>
              <w:widowControl w:val="0"/>
              <w:jc w:val="center"/>
              <w:rPr>
                <w:iCs/>
              </w:rPr>
            </w:pPr>
            <w:r>
              <w:rPr>
                <w:iCs/>
              </w:rPr>
              <w:t>87</w:t>
            </w:r>
          </w:p>
        </w:tc>
      </w:tr>
      <w:tr w:rsidR="005E0FF7" w:rsidRPr="00CB5CFB" w:rsidTr="00EF028C">
        <w:trPr>
          <w:trHeight w:val="315"/>
        </w:trPr>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w:t>
            </w:r>
          </w:p>
        </w:tc>
        <w:tc>
          <w:tcPr>
            <w:tcW w:w="936" w:type="dxa"/>
            <w:tcBorders>
              <w:top w:val="single" w:sz="4" w:space="0" w:color="auto"/>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9751</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10558.98</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-807.98</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652829.7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0.08</w:t>
            </w:r>
          </w:p>
        </w:tc>
      </w:tr>
      <w:tr w:rsidR="005E0FF7" w:rsidRPr="00CB5CFB" w:rsidTr="00EF028C">
        <w:trPr>
          <w:trHeight w:val="315"/>
        </w:trPr>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w:t>
            </w:r>
          </w:p>
        </w:tc>
        <w:tc>
          <w:tcPr>
            <w:tcW w:w="936" w:type="dxa"/>
            <w:tcBorders>
              <w:top w:val="single" w:sz="4" w:space="0" w:color="auto"/>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13723</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12859.12</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863.88</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-807.98</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2795114.7</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746290.2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0.06</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3</w:t>
            </w:r>
          </w:p>
        </w:tc>
        <w:tc>
          <w:tcPr>
            <w:tcW w:w="936" w:type="dxa"/>
            <w:tcBorders>
              <w:top w:val="nil"/>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16935</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16892.09</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42.91</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863.88</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674001.1</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1840.9</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0.00</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w:t>
            </w:r>
          </w:p>
        </w:tc>
        <w:tc>
          <w:tcPr>
            <w:tcW w:w="936" w:type="dxa"/>
            <w:tcBorders>
              <w:top w:val="nil"/>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20037</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20130.37</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-93.37</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42.91</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18571.4</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8718.3</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0.00</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5</w:t>
            </w:r>
          </w:p>
        </w:tc>
        <w:tc>
          <w:tcPr>
            <w:tcW w:w="936" w:type="dxa"/>
            <w:tcBorders>
              <w:top w:val="nil"/>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21 348</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21922.07</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-574.07</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-93.37</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231073.5</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329559.7</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0.03</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6</w:t>
            </w:r>
          </w:p>
        </w:tc>
        <w:tc>
          <w:tcPr>
            <w:tcW w:w="936" w:type="dxa"/>
            <w:tcBorders>
              <w:top w:val="nil"/>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26 152</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25488.34</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663.66</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-574.07</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1531981.4</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440443.9</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0.03</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7</w:t>
            </w:r>
          </w:p>
        </w:tc>
        <w:tc>
          <w:tcPr>
            <w:tcW w:w="936" w:type="dxa"/>
            <w:tcBorders>
              <w:top w:val="nil"/>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30 618</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29414.94</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1203.06</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663.66</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290958.0</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1447364.7</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0.04</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8</w:t>
            </w:r>
          </w:p>
        </w:tc>
        <w:tc>
          <w:tcPr>
            <w:tcW w:w="936" w:type="dxa"/>
            <w:tcBorders>
              <w:top w:val="nil"/>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33 745</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35131.83</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-1386.8</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1203.06</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6707561.4</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1923301.1</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0.04</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9</w:t>
            </w:r>
          </w:p>
        </w:tc>
        <w:tc>
          <w:tcPr>
            <w:tcW w:w="936" w:type="dxa"/>
            <w:tcBorders>
              <w:top w:val="nil"/>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36761</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37513.61</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-752.61</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-1386.83</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402242.4</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566415.0</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0.02</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10</w:t>
            </w:r>
          </w:p>
        </w:tc>
        <w:tc>
          <w:tcPr>
            <w:tcW w:w="936" w:type="dxa"/>
            <w:tcBorders>
              <w:top w:val="nil"/>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39 256</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39467.71</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-211.71</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-752.61</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292570.7</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44820.0</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0.01</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11</w:t>
            </w:r>
          </w:p>
        </w:tc>
        <w:tc>
          <w:tcPr>
            <w:tcW w:w="936" w:type="dxa"/>
            <w:tcBorders>
              <w:top w:val="nil"/>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40 675</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40482.53</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192.47</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-211.71</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163360.9</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37045.4</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0.00</w:t>
            </w:r>
          </w:p>
        </w:tc>
      </w:tr>
      <w:tr w:rsidR="00EF028C" w:rsidRPr="00CB5CFB" w:rsidTr="005D785B">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12</w:t>
            </w:r>
          </w:p>
        </w:tc>
        <w:tc>
          <w:tcPr>
            <w:tcW w:w="936" w:type="dxa"/>
            <w:tcBorders>
              <w:top w:val="nil"/>
              <w:left w:val="nil"/>
              <w:bottom w:val="single" w:sz="4" w:space="0" w:color="auto"/>
              <w:right w:val="single" w:sz="4" w:space="0" w:color="auto"/>
            </w:tcBorders>
            <w:shd w:val="clear" w:color="auto" w:fill="auto"/>
            <w:vAlign w:val="center"/>
            <w:hideMark/>
          </w:tcPr>
          <w:p w:rsidR="00EE48B2" w:rsidRPr="00CB5CFB" w:rsidRDefault="00EE48B2" w:rsidP="005E0FF7">
            <w:pPr>
              <w:widowControl w:val="0"/>
              <w:jc w:val="center"/>
            </w:pPr>
            <w:r w:rsidRPr="00CB5CFB">
              <w:t>44 198</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44689.71</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-491.71</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192.47</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468108.5</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241781.4</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0.01</w:t>
            </w:r>
          </w:p>
        </w:tc>
      </w:tr>
      <w:tr w:rsidR="005E0FF7" w:rsidRPr="00CB5CFB" w:rsidTr="005D785B">
        <w:trPr>
          <w:trHeight w:val="315"/>
        </w:trPr>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EE48B2" w:rsidRPr="00CB5CFB" w:rsidRDefault="00EE48B2" w:rsidP="005E0FF7">
            <w:pPr>
              <w:widowControl w:val="0"/>
              <w:jc w:val="center"/>
            </w:pPr>
            <w:r w:rsidRPr="00CB5CFB">
              <w:t>48 619</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48100.71</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518.29</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-491.71</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1020098.9</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268621.1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0.01</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14</w:t>
            </w:r>
          </w:p>
        </w:tc>
        <w:tc>
          <w:tcPr>
            <w:tcW w:w="936" w:type="dxa"/>
            <w:tcBorders>
              <w:top w:val="nil"/>
              <w:left w:val="nil"/>
              <w:bottom w:val="single" w:sz="4" w:space="0" w:color="auto"/>
              <w:right w:val="single" w:sz="4" w:space="0" w:color="auto"/>
            </w:tcBorders>
            <w:shd w:val="clear" w:color="auto" w:fill="auto"/>
            <w:hideMark/>
          </w:tcPr>
          <w:p w:rsidR="00EE48B2" w:rsidRPr="00CB5CFB" w:rsidRDefault="00EE48B2" w:rsidP="005E0FF7">
            <w:pPr>
              <w:widowControl w:val="0"/>
              <w:jc w:val="center"/>
            </w:pPr>
            <w:r w:rsidRPr="00CB5CFB">
              <w:t>53 224</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51542.49</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1681.51</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518.29</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1353083.8</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2827469.2</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0.03</w:t>
            </w:r>
          </w:p>
        </w:tc>
      </w:tr>
      <w:tr w:rsidR="005E0FF7" w:rsidRPr="00CB5CFB" w:rsidTr="003E6EBB">
        <w:trPr>
          <w:trHeight w:val="315"/>
        </w:trPr>
        <w:tc>
          <w:tcPr>
            <w:tcW w:w="1171" w:type="dxa"/>
            <w:tcBorders>
              <w:top w:val="nil"/>
              <w:left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15</w:t>
            </w:r>
          </w:p>
        </w:tc>
        <w:tc>
          <w:tcPr>
            <w:tcW w:w="936" w:type="dxa"/>
            <w:tcBorders>
              <w:top w:val="nil"/>
              <w:left w:val="nil"/>
              <w:right w:val="single" w:sz="4" w:space="0" w:color="auto"/>
            </w:tcBorders>
            <w:shd w:val="clear" w:color="auto" w:fill="auto"/>
            <w:noWrap/>
            <w:vAlign w:val="bottom"/>
            <w:hideMark/>
          </w:tcPr>
          <w:p w:rsidR="00EE48B2" w:rsidRPr="00CB5CFB" w:rsidRDefault="00EE48B2" w:rsidP="005E0FF7">
            <w:pPr>
              <w:widowControl w:val="0"/>
              <w:jc w:val="center"/>
            </w:pPr>
            <w:r w:rsidRPr="00CB5CFB">
              <w:t>57427</w:t>
            </w:r>
          </w:p>
        </w:tc>
        <w:tc>
          <w:tcPr>
            <w:tcW w:w="1446" w:type="dxa"/>
            <w:tcBorders>
              <w:top w:val="nil"/>
              <w:left w:val="nil"/>
              <w:right w:val="single" w:sz="4" w:space="0" w:color="auto"/>
            </w:tcBorders>
            <w:shd w:val="clear" w:color="auto" w:fill="auto"/>
            <w:noWrap/>
            <w:vAlign w:val="bottom"/>
            <w:hideMark/>
          </w:tcPr>
          <w:p w:rsidR="00EE48B2" w:rsidRPr="00CB5CFB" w:rsidRDefault="00EE48B2" w:rsidP="005E0FF7">
            <w:pPr>
              <w:widowControl w:val="0"/>
              <w:jc w:val="center"/>
            </w:pPr>
            <w:r w:rsidRPr="00CB5CFB">
              <w:t>57336.06</w:t>
            </w:r>
          </w:p>
        </w:tc>
        <w:tc>
          <w:tcPr>
            <w:tcW w:w="1142" w:type="dxa"/>
            <w:tcBorders>
              <w:top w:val="nil"/>
              <w:left w:val="nil"/>
              <w:right w:val="single" w:sz="4" w:space="0" w:color="auto"/>
            </w:tcBorders>
            <w:shd w:val="clear" w:color="auto" w:fill="auto"/>
            <w:noWrap/>
            <w:vAlign w:val="bottom"/>
            <w:hideMark/>
          </w:tcPr>
          <w:p w:rsidR="00EE48B2" w:rsidRPr="00CB5CFB" w:rsidRDefault="00EE48B2" w:rsidP="005E0FF7">
            <w:pPr>
              <w:widowControl w:val="0"/>
              <w:jc w:val="center"/>
            </w:pPr>
            <w:r w:rsidRPr="00CB5CFB">
              <w:t>90.94</w:t>
            </w:r>
          </w:p>
        </w:tc>
        <w:tc>
          <w:tcPr>
            <w:tcW w:w="1277" w:type="dxa"/>
            <w:tcBorders>
              <w:top w:val="nil"/>
              <w:left w:val="nil"/>
              <w:right w:val="single" w:sz="4" w:space="0" w:color="auto"/>
            </w:tcBorders>
            <w:shd w:val="clear" w:color="auto" w:fill="auto"/>
            <w:noWrap/>
            <w:vAlign w:val="bottom"/>
            <w:hideMark/>
          </w:tcPr>
          <w:p w:rsidR="00EE48B2" w:rsidRPr="00CB5CFB" w:rsidRDefault="00EE48B2" w:rsidP="005E0FF7">
            <w:pPr>
              <w:widowControl w:val="0"/>
              <w:jc w:val="center"/>
            </w:pPr>
            <w:r w:rsidRPr="00CB5CFB">
              <w:t>1681.51</w:t>
            </w:r>
          </w:p>
        </w:tc>
        <w:tc>
          <w:tcPr>
            <w:tcW w:w="1356" w:type="dxa"/>
            <w:tcBorders>
              <w:top w:val="nil"/>
              <w:left w:val="nil"/>
              <w:right w:val="single" w:sz="4" w:space="0" w:color="auto"/>
            </w:tcBorders>
            <w:shd w:val="clear" w:color="auto" w:fill="auto"/>
            <w:noWrap/>
            <w:vAlign w:val="bottom"/>
            <w:hideMark/>
          </w:tcPr>
          <w:p w:rsidR="00EE48B2" w:rsidRPr="00CB5CFB" w:rsidRDefault="00EE48B2" w:rsidP="005E0FF7">
            <w:pPr>
              <w:widowControl w:val="0"/>
              <w:jc w:val="center"/>
            </w:pPr>
            <w:r w:rsidRPr="00CB5CFB">
              <w:t>2529914.0</w:t>
            </w:r>
          </w:p>
        </w:tc>
        <w:tc>
          <w:tcPr>
            <w:tcW w:w="1356" w:type="dxa"/>
            <w:tcBorders>
              <w:top w:val="nil"/>
              <w:left w:val="nil"/>
              <w:right w:val="single" w:sz="4" w:space="0" w:color="auto"/>
            </w:tcBorders>
            <w:shd w:val="clear" w:color="auto" w:fill="auto"/>
            <w:noWrap/>
            <w:vAlign w:val="bottom"/>
            <w:hideMark/>
          </w:tcPr>
          <w:p w:rsidR="00EE48B2" w:rsidRPr="00CB5CFB" w:rsidRDefault="00EE48B2" w:rsidP="005E0FF7">
            <w:pPr>
              <w:widowControl w:val="0"/>
              <w:jc w:val="center"/>
            </w:pPr>
            <w:r w:rsidRPr="00CB5CFB">
              <w:t>8269.7</w:t>
            </w:r>
          </w:p>
        </w:tc>
        <w:tc>
          <w:tcPr>
            <w:tcW w:w="960" w:type="dxa"/>
            <w:tcBorders>
              <w:top w:val="nil"/>
              <w:left w:val="nil"/>
              <w:right w:val="single" w:sz="4" w:space="0" w:color="auto"/>
            </w:tcBorders>
            <w:shd w:val="clear" w:color="auto" w:fill="auto"/>
            <w:noWrap/>
            <w:vAlign w:val="bottom"/>
            <w:hideMark/>
          </w:tcPr>
          <w:p w:rsidR="00EE48B2" w:rsidRPr="00CB5CFB" w:rsidRDefault="00EE48B2" w:rsidP="005E0FF7">
            <w:pPr>
              <w:widowControl w:val="0"/>
              <w:jc w:val="center"/>
            </w:pPr>
            <w:r w:rsidRPr="00CB5CFB">
              <w:t>0.00</w:t>
            </w:r>
          </w:p>
        </w:tc>
      </w:tr>
      <w:tr w:rsidR="003E6EBB" w:rsidRPr="00CB5CFB" w:rsidTr="003E6EBB">
        <w:trPr>
          <w:trHeight w:val="315"/>
        </w:trPr>
        <w:tc>
          <w:tcPr>
            <w:tcW w:w="9644" w:type="dxa"/>
            <w:gridSpan w:val="8"/>
            <w:tcBorders>
              <w:top w:val="nil"/>
              <w:bottom w:val="single" w:sz="4" w:space="0" w:color="auto"/>
            </w:tcBorders>
            <w:shd w:val="clear" w:color="auto" w:fill="auto"/>
            <w:noWrap/>
            <w:vAlign w:val="bottom"/>
          </w:tcPr>
          <w:p w:rsidR="003E6EBB" w:rsidRPr="003E6EBB" w:rsidRDefault="003E6EBB" w:rsidP="003E6EBB">
            <w:pPr>
              <w:widowControl w:val="0"/>
              <w:ind w:hanging="111"/>
              <w:jc w:val="both"/>
              <w:rPr>
                <w:sz w:val="28"/>
                <w:szCs w:val="28"/>
              </w:rPr>
            </w:pPr>
            <w:r w:rsidRPr="003E6EBB">
              <w:rPr>
                <w:sz w:val="28"/>
                <w:szCs w:val="28"/>
              </w:rPr>
              <w:t>Продолжение таблицы 20</w:t>
            </w:r>
          </w:p>
          <w:p w:rsidR="003E6EBB" w:rsidRPr="003E6EBB" w:rsidRDefault="003E6EBB" w:rsidP="003E6EBB">
            <w:pPr>
              <w:widowControl w:val="0"/>
              <w:ind w:hanging="111"/>
              <w:jc w:val="center"/>
              <w:rPr>
                <w:sz w:val="16"/>
                <w:szCs w:val="16"/>
              </w:rPr>
            </w:pPr>
          </w:p>
        </w:tc>
      </w:tr>
      <w:tr w:rsidR="003E6EBB"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tcPr>
          <w:p w:rsidR="003E6EBB" w:rsidRPr="00CB5CFB" w:rsidRDefault="003E6EBB" w:rsidP="005E0FF7">
            <w:pPr>
              <w:widowControl w:val="0"/>
              <w:jc w:val="center"/>
            </w:pPr>
            <w:r>
              <w:t>1</w:t>
            </w:r>
          </w:p>
        </w:tc>
        <w:tc>
          <w:tcPr>
            <w:tcW w:w="936" w:type="dxa"/>
            <w:tcBorders>
              <w:top w:val="nil"/>
              <w:left w:val="nil"/>
              <w:bottom w:val="single" w:sz="4" w:space="0" w:color="auto"/>
              <w:right w:val="single" w:sz="4" w:space="0" w:color="auto"/>
            </w:tcBorders>
            <w:shd w:val="clear" w:color="auto" w:fill="auto"/>
            <w:noWrap/>
            <w:vAlign w:val="bottom"/>
          </w:tcPr>
          <w:p w:rsidR="003E6EBB" w:rsidRPr="00CB5CFB" w:rsidRDefault="003E6EBB" w:rsidP="005E0FF7">
            <w:pPr>
              <w:widowControl w:val="0"/>
              <w:jc w:val="center"/>
            </w:pPr>
            <w:r>
              <w:t>2</w:t>
            </w:r>
          </w:p>
        </w:tc>
        <w:tc>
          <w:tcPr>
            <w:tcW w:w="1446" w:type="dxa"/>
            <w:tcBorders>
              <w:top w:val="nil"/>
              <w:left w:val="nil"/>
              <w:bottom w:val="single" w:sz="4" w:space="0" w:color="auto"/>
              <w:right w:val="single" w:sz="4" w:space="0" w:color="auto"/>
            </w:tcBorders>
            <w:shd w:val="clear" w:color="auto" w:fill="auto"/>
            <w:noWrap/>
            <w:vAlign w:val="bottom"/>
          </w:tcPr>
          <w:p w:rsidR="003E6EBB" w:rsidRPr="00CB5CFB" w:rsidRDefault="003E6EBB" w:rsidP="005E0FF7">
            <w:pPr>
              <w:widowControl w:val="0"/>
              <w:jc w:val="center"/>
            </w:pPr>
            <w:r>
              <w:t>3</w:t>
            </w:r>
          </w:p>
        </w:tc>
        <w:tc>
          <w:tcPr>
            <w:tcW w:w="1142" w:type="dxa"/>
            <w:tcBorders>
              <w:top w:val="nil"/>
              <w:left w:val="nil"/>
              <w:bottom w:val="single" w:sz="4" w:space="0" w:color="auto"/>
              <w:right w:val="single" w:sz="4" w:space="0" w:color="auto"/>
            </w:tcBorders>
            <w:shd w:val="clear" w:color="auto" w:fill="auto"/>
            <w:noWrap/>
            <w:vAlign w:val="bottom"/>
          </w:tcPr>
          <w:p w:rsidR="003E6EBB" w:rsidRPr="00CB5CFB" w:rsidRDefault="003E6EBB" w:rsidP="005E0FF7">
            <w:pPr>
              <w:widowControl w:val="0"/>
              <w:jc w:val="center"/>
            </w:pPr>
            <w:r>
              <w:t>4</w:t>
            </w:r>
          </w:p>
        </w:tc>
        <w:tc>
          <w:tcPr>
            <w:tcW w:w="1277" w:type="dxa"/>
            <w:tcBorders>
              <w:top w:val="nil"/>
              <w:left w:val="nil"/>
              <w:bottom w:val="single" w:sz="4" w:space="0" w:color="auto"/>
              <w:right w:val="single" w:sz="4" w:space="0" w:color="auto"/>
            </w:tcBorders>
            <w:shd w:val="clear" w:color="auto" w:fill="auto"/>
            <w:noWrap/>
            <w:vAlign w:val="bottom"/>
          </w:tcPr>
          <w:p w:rsidR="003E6EBB" w:rsidRPr="00CB5CFB" w:rsidRDefault="003E6EBB" w:rsidP="005E0FF7">
            <w:pPr>
              <w:widowControl w:val="0"/>
              <w:jc w:val="center"/>
            </w:pPr>
            <w:r>
              <w:t>5</w:t>
            </w:r>
          </w:p>
        </w:tc>
        <w:tc>
          <w:tcPr>
            <w:tcW w:w="1356" w:type="dxa"/>
            <w:tcBorders>
              <w:top w:val="nil"/>
              <w:left w:val="nil"/>
              <w:bottom w:val="single" w:sz="4" w:space="0" w:color="auto"/>
              <w:right w:val="single" w:sz="4" w:space="0" w:color="auto"/>
            </w:tcBorders>
            <w:shd w:val="clear" w:color="auto" w:fill="auto"/>
            <w:noWrap/>
            <w:vAlign w:val="bottom"/>
          </w:tcPr>
          <w:p w:rsidR="003E6EBB" w:rsidRPr="00CB5CFB" w:rsidRDefault="003E6EBB" w:rsidP="005E0FF7">
            <w:pPr>
              <w:widowControl w:val="0"/>
              <w:jc w:val="center"/>
            </w:pPr>
            <w:r>
              <w:t>6</w:t>
            </w:r>
          </w:p>
        </w:tc>
        <w:tc>
          <w:tcPr>
            <w:tcW w:w="1356" w:type="dxa"/>
            <w:tcBorders>
              <w:top w:val="nil"/>
              <w:left w:val="nil"/>
              <w:bottom w:val="single" w:sz="4" w:space="0" w:color="auto"/>
              <w:right w:val="single" w:sz="4" w:space="0" w:color="auto"/>
            </w:tcBorders>
            <w:shd w:val="clear" w:color="auto" w:fill="auto"/>
            <w:noWrap/>
            <w:vAlign w:val="bottom"/>
          </w:tcPr>
          <w:p w:rsidR="003E6EBB" w:rsidRPr="00CB5CFB" w:rsidRDefault="003E6EBB" w:rsidP="005E0FF7">
            <w:pPr>
              <w:widowControl w:val="0"/>
              <w:jc w:val="center"/>
            </w:pPr>
            <w:r>
              <w:t>7</w:t>
            </w:r>
          </w:p>
        </w:tc>
        <w:tc>
          <w:tcPr>
            <w:tcW w:w="960" w:type="dxa"/>
            <w:tcBorders>
              <w:top w:val="nil"/>
              <w:left w:val="nil"/>
              <w:bottom w:val="single" w:sz="4" w:space="0" w:color="auto"/>
              <w:right w:val="single" w:sz="4" w:space="0" w:color="auto"/>
            </w:tcBorders>
            <w:shd w:val="clear" w:color="auto" w:fill="auto"/>
            <w:noWrap/>
            <w:vAlign w:val="bottom"/>
          </w:tcPr>
          <w:p w:rsidR="003E6EBB" w:rsidRPr="00CB5CFB" w:rsidRDefault="003E6EBB" w:rsidP="005E0FF7">
            <w:pPr>
              <w:widowControl w:val="0"/>
              <w:jc w:val="center"/>
            </w:pPr>
            <w:r>
              <w:t>8</w:t>
            </w:r>
          </w:p>
        </w:tc>
      </w:tr>
      <w:tr w:rsidR="005E0FF7" w:rsidRPr="00CB5CFB" w:rsidTr="00EF028C">
        <w:trPr>
          <w:trHeight w:val="315"/>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16</w:t>
            </w:r>
          </w:p>
        </w:tc>
        <w:tc>
          <w:tcPr>
            <w:tcW w:w="93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61358</w:t>
            </w:r>
          </w:p>
        </w:tc>
        <w:tc>
          <w:tcPr>
            <w:tcW w:w="144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62296.43</w:t>
            </w:r>
          </w:p>
        </w:tc>
        <w:tc>
          <w:tcPr>
            <w:tcW w:w="1142"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-938.43</w:t>
            </w:r>
          </w:p>
        </w:tc>
        <w:tc>
          <w:tcPr>
            <w:tcW w:w="1277"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90.94</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1059606.4</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880658.7</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0.02</w:t>
            </w:r>
          </w:p>
        </w:tc>
      </w:tr>
      <w:tr w:rsidR="005E0FF7" w:rsidRPr="00CB5CFB" w:rsidTr="00EF028C">
        <w:trPr>
          <w:trHeight w:val="283"/>
        </w:trPr>
        <w:tc>
          <w:tcPr>
            <w:tcW w:w="5972" w:type="dxa"/>
            <w:gridSpan w:val="5"/>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pPr>
            <w:r w:rsidRPr="00CB5CFB">
              <w:t>Сумма = </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19538247.1</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10425428.9</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0.39</w:t>
            </w:r>
          </w:p>
        </w:tc>
      </w:tr>
      <w:tr w:rsidR="005E0FF7" w:rsidRPr="00CB5CFB" w:rsidTr="00EF028C">
        <w:trPr>
          <w:trHeight w:val="315"/>
        </w:trPr>
        <w:tc>
          <w:tcPr>
            <w:tcW w:w="7328" w:type="dxa"/>
            <w:gridSpan w:val="6"/>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pPr>
            <w:r w:rsidRPr="00CB5CFB">
              <w:t>Критерий Дарбина-Уотсона DW = </w:t>
            </w:r>
          </w:p>
        </w:tc>
        <w:tc>
          <w:tcPr>
            <w:tcW w:w="1356"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jc w:val="center"/>
            </w:pPr>
            <w:r w:rsidRPr="00CB5CFB">
              <w:t>1.9</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163B84" w:rsidP="005E0FF7">
            <w:pPr>
              <w:widowControl w:val="0"/>
              <w:jc w:val="center"/>
            </w:pPr>
            <w:r>
              <w:t>-</w:t>
            </w:r>
          </w:p>
        </w:tc>
      </w:tr>
      <w:tr w:rsidR="00EE48B2" w:rsidRPr="00CB5CFB" w:rsidTr="00EF028C">
        <w:trPr>
          <w:trHeight w:val="221"/>
        </w:trPr>
        <w:tc>
          <w:tcPr>
            <w:tcW w:w="8684" w:type="dxa"/>
            <w:gridSpan w:val="7"/>
            <w:tcBorders>
              <w:top w:val="nil"/>
              <w:left w:val="single" w:sz="4" w:space="0" w:color="auto"/>
              <w:bottom w:val="single" w:sz="4" w:space="0" w:color="auto"/>
              <w:right w:val="single" w:sz="4" w:space="0" w:color="auto"/>
            </w:tcBorders>
            <w:shd w:val="clear" w:color="auto" w:fill="auto"/>
            <w:noWrap/>
            <w:vAlign w:val="bottom"/>
            <w:hideMark/>
          </w:tcPr>
          <w:p w:rsidR="00EE48B2" w:rsidRPr="00CB5CFB" w:rsidRDefault="00EE48B2" w:rsidP="005E0FF7">
            <w:pPr>
              <w:widowControl w:val="0"/>
            </w:pPr>
            <w:r w:rsidRPr="00CB5CFB">
              <w:t>Средняя ошибка аппроксимации A = </w:t>
            </w:r>
          </w:p>
        </w:tc>
        <w:tc>
          <w:tcPr>
            <w:tcW w:w="960" w:type="dxa"/>
            <w:tcBorders>
              <w:top w:val="nil"/>
              <w:left w:val="nil"/>
              <w:bottom w:val="single" w:sz="4" w:space="0" w:color="auto"/>
              <w:right w:val="single" w:sz="4" w:space="0" w:color="auto"/>
            </w:tcBorders>
            <w:shd w:val="clear" w:color="auto" w:fill="auto"/>
            <w:noWrap/>
            <w:vAlign w:val="bottom"/>
            <w:hideMark/>
          </w:tcPr>
          <w:p w:rsidR="00EE48B2" w:rsidRPr="00CB5CFB" w:rsidRDefault="00EE48B2" w:rsidP="005E0FF7">
            <w:pPr>
              <w:widowControl w:val="0"/>
            </w:pPr>
            <w:r w:rsidRPr="00CB5CFB">
              <w:t>2.42</w:t>
            </w:r>
          </w:p>
        </w:tc>
      </w:tr>
      <w:tr w:rsidR="00EE48B2" w:rsidRPr="00CB5CFB" w:rsidTr="00EF028C">
        <w:trPr>
          <w:trHeight w:val="221"/>
        </w:trPr>
        <w:tc>
          <w:tcPr>
            <w:tcW w:w="9644"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EE48B2" w:rsidRPr="00CB5CFB" w:rsidRDefault="00EE48B2" w:rsidP="00A513E0">
            <w:pPr>
              <w:widowControl w:val="0"/>
              <w:ind w:firstLine="612"/>
            </w:pPr>
            <w:r w:rsidRPr="00CB5CFB">
              <w:rPr>
                <w:iCs/>
              </w:rPr>
              <w:t xml:space="preserve">Примечание – </w:t>
            </w:r>
            <w:r w:rsidR="00E93B19" w:rsidRPr="00CB5CFB">
              <w:rPr>
                <w:iCs/>
              </w:rPr>
              <w:t xml:space="preserve">Составлено </w:t>
            </w:r>
            <w:r w:rsidRPr="00CB5CFB">
              <w:rPr>
                <w:iCs/>
              </w:rPr>
              <w:t xml:space="preserve">автором </w:t>
            </w:r>
          </w:p>
        </w:tc>
      </w:tr>
    </w:tbl>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 xml:space="preserve">Расчеты таблицы </w:t>
      </w:r>
      <w:r w:rsidR="003247CE">
        <w:rPr>
          <w:sz w:val="28"/>
          <w:szCs w:val="28"/>
        </w:rPr>
        <w:t>20</w:t>
      </w:r>
      <w:r w:rsidRPr="00CB5CFB">
        <w:rPr>
          <w:sz w:val="28"/>
          <w:szCs w:val="28"/>
        </w:rPr>
        <w:t xml:space="preserve"> показали, что А=2,42% находится в допустимом диапазоне, что говорит о хорошем подборе переменных и качестве модели.</w:t>
      </w:r>
    </w:p>
    <w:p w:rsidR="00EE48B2" w:rsidRPr="00CB5CFB" w:rsidRDefault="00EE48B2" w:rsidP="009D456F">
      <w:pPr>
        <w:widowControl w:val="0"/>
        <w:ind w:firstLine="709"/>
        <w:jc w:val="both"/>
        <w:rPr>
          <w:sz w:val="28"/>
          <w:szCs w:val="28"/>
        </w:rPr>
      </w:pPr>
      <w:r w:rsidRPr="00CB5CFB">
        <w:rPr>
          <w:sz w:val="28"/>
          <w:szCs w:val="28"/>
        </w:rPr>
        <w:t>Тест Бреуша-Годфри</w:t>
      </w:r>
      <w:r w:rsidR="00310B2F">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Проверим наличие автокорреляции, используя тест Бреуша-Годфри. Обнаружение автокорреляции – это оценка значения коэффициента корреляции между остатками модели </w:t>
      </w:r>
      <w:r w:rsidRPr="00CB5CFB">
        <w:rPr>
          <w:sz w:val="28"/>
          <w:szCs w:val="28"/>
          <w:lang w:val="en-US"/>
        </w:rPr>
        <w:t>e</w:t>
      </w:r>
      <w:r w:rsidRPr="00CB5CFB">
        <w:rPr>
          <w:sz w:val="28"/>
          <w:szCs w:val="28"/>
          <w:vertAlign w:val="subscript"/>
          <w:lang w:val="en-US"/>
        </w:rPr>
        <w:t>t</w:t>
      </w:r>
      <w:r w:rsidRPr="00CB5CFB">
        <w:rPr>
          <w:sz w:val="28"/>
          <w:szCs w:val="28"/>
        </w:rPr>
        <w:t xml:space="preserve"> и </w:t>
      </w:r>
      <w:r w:rsidRPr="00CB5CFB">
        <w:rPr>
          <w:sz w:val="28"/>
          <w:szCs w:val="28"/>
          <w:lang w:val="en-US"/>
        </w:rPr>
        <w:t>e</w:t>
      </w:r>
      <w:r w:rsidRPr="00CB5CFB">
        <w:rPr>
          <w:sz w:val="28"/>
          <w:szCs w:val="28"/>
          <w:vertAlign w:val="subscript"/>
          <w:lang w:val="en-US"/>
        </w:rPr>
        <w:t>t</w:t>
      </w:r>
      <w:r w:rsidRPr="00CB5CFB">
        <w:rPr>
          <w:sz w:val="28"/>
          <w:szCs w:val="28"/>
          <w:vertAlign w:val="subscript"/>
        </w:rPr>
        <w:t>-1</w:t>
      </w:r>
      <w:r w:rsidRPr="00CB5CFB">
        <w:rPr>
          <w:sz w:val="28"/>
          <w:szCs w:val="28"/>
        </w:rPr>
        <w:t>. Наличие автокорреляции нарушает предпосылки метода наименьших квадратов, то есть чтобы модель была эффективной, автокорреляция не должна в ней присутствовать. В случае обнаружения автокорреляции необходимо улучшать модель, другими словами исключать автокорреляцию.</w:t>
      </w:r>
    </w:p>
    <w:p w:rsidR="00EE48B2" w:rsidRPr="00CB5CFB" w:rsidRDefault="00EE48B2" w:rsidP="009D456F">
      <w:pPr>
        <w:widowControl w:val="0"/>
        <w:ind w:firstLine="709"/>
        <w:jc w:val="both"/>
        <w:rPr>
          <w:sz w:val="28"/>
          <w:szCs w:val="28"/>
        </w:rPr>
      </w:pPr>
      <w:r w:rsidRPr="00CB5CFB">
        <w:rPr>
          <w:sz w:val="28"/>
          <w:szCs w:val="28"/>
        </w:rPr>
        <w:t xml:space="preserve">Тест Бреуша-Годфри основан на следующей идее: если имеется корреляция между соседними наблюдениями, то естественно ожидать, что в уравнении (4) коэффициент </w:t>
      </w:r>
      <w:r w:rsidR="00AD038E">
        <w:rPr>
          <w:sz w:val="28"/>
          <w:szCs w:val="28"/>
          <w:lang w:val="en-US"/>
        </w:rPr>
        <w:t>r</w:t>
      </w:r>
      <w:r w:rsidRPr="00CB5CFB">
        <w:rPr>
          <w:sz w:val="28"/>
          <w:szCs w:val="28"/>
        </w:rPr>
        <w:t xml:space="preserve"> окажется значимо отличающимся от нуля.</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rFonts w:eastAsiaTheme="minorEastAsia"/>
          <w:sz w:val="28"/>
          <w:szCs w:val="28"/>
        </w:rPr>
      </w:pPr>
      <w:r w:rsidRPr="00CB5CFB">
        <w:rPr>
          <w:rFonts w:eastAsiaTheme="minorEastAsia"/>
          <w:sz w:val="28"/>
          <w:szCs w:val="28"/>
        </w:rPr>
        <w:t xml:space="preserve">                                  </w:t>
      </w:r>
      <m:oMath>
        <m:sSub>
          <m:sSubPr>
            <m:ctrlPr>
              <w:rPr>
                <w:rFonts w:ascii="Cambria Math" w:hAnsi="Cambria Math"/>
                <w:i/>
                <w:sz w:val="32"/>
                <w:szCs w:val="32"/>
              </w:rPr>
            </m:ctrlPr>
          </m:sSubPr>
          <m:e>
            <m:r>
              <w:rPr>
                <w:rFonts w:ascii="Cambria Math" w:hAnsi="Cambria Math"/>
                <w:sz w:val="32"/>
                <w:szCs w:val="32"/>
                <w:lang w:val="en-US"/>
              </w:rPr>
              <m:t>e</m:t>
            </m:r>
          </m:e>
          <m:sub>
            <m:r>
              <w:rPr>
                <w:rFonts w:ascii="Cambria Math" w:hAnsi="Cambria Math"/>
                <w:sz w:val="32"/>
                <w:szCs w:val="32"/>
              </w:rPr>
              <m:t>t</m:t>
            </m:r>
          </m:sub>
        </m:sSub>
        <m:r>
          <w:rPr>
            <w:rFonts w:ascii="Cambria Math"/>
            <w:sz w:val="32"/>
            <w:szCs w:val="32"/>
          </w:rPr>
          <m:t>=</m:t>
        </m:r>
        <m:r>
          <w:rPr>
            <w:rFonts w:ascii="Cambria Math" w:hAnsi="Cambria Math"/>
            <w:sz w:val="32"/>
            <w:szCs w:val="32"/>
          </w:rPr>
          <m:t>r*</m:t>
        </m:r>
        <m:sSub>
          <m:sSubPr>
            <m:ctrlPr>
              <w:rPr>
                <w:rFonts w:ascii="Cambria Math" w:hAnsi="Cambria Math"/>
                <w:i/>
                <w:sz w:val="32"/>
                <w:szCs w:val="32"/>
              </w:rPr>
            </m:ctrlPr>
          </m:sSubPr>
          <m:e>
            <m:r>
              <w:rPr>
                <w:rFonts w:ascii="Cambria Math" w:hAnsi="Cambria Math"/>
                <w:sz w:val="32"/>
                <w:szCs w:val="32"/>
              </w:rPr>
              <m:t>e</m:t>
            </m:r>
          </m:e>
          <m:sub>
            <m:r>
              <w:rPr>
                <w:rFonts w:ascii="Cambria Math" w:hAnsi="Cambria Math"/>
                <w:sz w:val="32"/>
                <w:szCs w:val="32"/>
              </w:rPr>
              <m:t>t-</m:t>
            </m:r>
            <m:r>
              <w:rPr>
                <w:rFonts w:ascii="Cambria Math"/>
                <w:sz w:val="32"/>
                <w:szCs w:val="32"/>
              </w:rPr>
              <m:t>1</m:t>
            </m:r>
          </m:sub>
        </m:sSub>
        <m:r>
          <w:rPr>
            <w:rFonts w:ascii="Cambria Math"/>
            <w:sz w:val="32"/>
            <w:szCs w:val="32"/>
          </w:rPr>
          <m:t>+</m:t>
        </m:r>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t</m:t>
            </m:r>
          </m:sub>
        </m:sSub>
        <m:r>
          <w:rPr>
            <w:rFonts w:ascii="Cambria Math"/>
            <w:sz w:val="32"/>
            <w:szCs w:val="32"/>
          </w:rPr>
          <m:t xml:space="preserve">,  </m:t>
        </m:r>
        <m:r>
          <w:rPr>
            <w:rFonts w:ascii="Cambria Math" w:hAnsi="Cambria Math"/>
            <w:sz w:val="32"/>
            <w:szCs w:val="32"/>
          </w:rPr>
          <m:t>t</m:t>
        </m:r>
        <m:r>
          <w:rPr>
            <w:rFonts w:ascii="Cambria Math"/>
            <w:sz w:val="32"/>
            <w:szCs w:val="32"/>
          </w:rPr>
          <m:t>=1,</m:t>
        </m:r>
        <m:r>
          <w:rPr>
            <w:rFonts w:ascii="Cambria Math"/>
            <w:sz w:val="32"/>
            <w:szCs w:val="32"/>
          </w:rPr>
          <m:t>…</m:t>
        </m:r>
        <m:r>
          <w:rPr>
            <w:rFonts w:ascii="Cambria Math"/>
            <w:sz w:val="32"/>
            <w:szCs w:val="32"/>
          </w:rPr>
          <m:t>,</m:t>
        </m:r>
        <m:r>
          <w:rPr>
            <w:rFonts w:ascii="Cambria Math" w:hAnsi="Cambria Math"/>
            <w:sz w:val="32"/>
            <w:szCs w:val="32"/>
          </w:rPr>
          <m:t>n</m:t>
        </m:r>
      </m:oMath>
      <w:r w:rsidRPr="00391489">
        <w:rPr>
          <w:rFonts w:eastAsiaTheme="minorEastAsia"/>
          <w:sz w:val="32"/>
          <w:szCs w:val="32"/>
        </w:rPr>
        <w:t xml:space="preserve"> </w:t>
      </w:r>
      <w:r w:rsidRPr="00CB5CFB">
        <w:rPr>
          <w:rFonts w:eastAsiaTheme="minorEastAsia"/>
          <w:sz w:val="28"/>
          <w:szCs w:val="28"/>
        </w:rPr>
        <w:t xml:space="preserve">                             (4)</w:t>
      </w:r>
    </w:p>
    <w:p w:rsidR="00EE48B2" w:rsidRPr="00CB5CFB" w:rsidRDefault="00EE48B2" w:rsidP="009D456F">
      <w:pPr>
        <w:widowControl w:val="0"/>
        <w:ind w:firstLine="709"/>
        <w:jc w:val="both"/>
        <w:rPr>
          <w:rFonts w:eastAsiaTheme="minorEastAsia"/>
          <w:sz w:val="28"/>
          <w:szCs w:val="28"/>
        </w:rPr>
      </w:pPr>
    </w:p>
    <w:p w:rsidR="00EE48B2" w:rsidRPr="00CB5CFB" w:rsidRDefault="00942349" w:rsidP="00EF028C">
      <w:pPr>
        <w:widowControl w:val="0"/>
        <w:jc w:val="both"/>
        <w:rPr>
          <w:rFonts w:eastAsiaTheme="minorEastAsia"/>
          <w:sz w:val="28"/>
          <w:szCs w:val="28"/>
        </w:rPr>
      </w:pPr>
      <w:r w:rsidRPr="00CB5CFB">
        <w:rPr>
          <w:rFonts w:eastAsiaTheme="minorEastAsia"/>
          <w:sz w:val="28"/>
          <w:szCs w:val="28"/>
        </w:rPr>
        <w:t>где</w:t>
      </w:r>
      <w:r w:rsidR="00EF028C">
        <w:rPr>
          <w:rFonts w:eastAsiaTheme="minorEastAsia"/>
          <w:sz w:val="28"/>
          <w:szCs w:val="28"/>
          <w:lang w:val="kk-KZ"/>
        </w:rPr>
        <w:t xml:space="preserve"> </w:t>
      </w:r>
      <w:r w:rsidR="00EE48B2" w:rsidRPr="00CB5CFB">
        <w:rPr>
          <w:rFonts w:eastAsiaTheme="minorEastAsia"/>
          <w:sz w:val="28"/>
          <w:szCs w:val="28"/>
          <w:lang w:val="en-US"/>
        </w:rPr>
        <w:t>e</w:t>
      </w:r>
      <w:r w:rsidR="00EE48B2" w:rsidRPr="00CB5CFB">
        <w:rPr>
          <w:rFonts w:eastAsiaTheme="minorEastAsia"/>
          <w:sz w:val="28"/>
          <w:szCs w:val="28"/>
          <w:vertAlign w:val="subscript"/>
          <w:lang w:val="en-US"/>
        </w:rPr>
        <w:t>t</w:t>
      </w:r>
      <w:r w:rsidR="00EE48B2" w:rsidRPr="00CB5CFB">
        <w:rPr>
          <w:rFonts w:eastAsiaTheme="minorEastAsia"/>
          <w:sz w:val="28"/>
          <w:szCs w:val="28"/>
        </w:rPr>
        <w:t xml:space="preserve"> – остатки регрессии, полученные обычным методом наименьших квадратов; </w:t>
      </w:r>
    </w:p>
    <w:p w:rsidR="00EE48B2" w:rsidRPr="00CB5CFB" w:rsidRDefault="001C4011" w:rsidP="00EF028C">
      <w:pPr>
        <w:widowControl w:val="0"/>
        <w:ind w:firstLine="574"/>
        <w:jc w:val="both"/>
        <w:rPr>
          <w:rFonts w:eastAsiaTheme="minorEastAsia"/>
          <w:sz w:val="28"/>
          <w:szCs w:val="28"/>
        </w:rPr>
      </w:pPr>
      <w:r>
        <w:rPr>
          <w:rFonts w:eastAsiaTheme="minorEastAsia"/>
          <w:sz w:val="28"/>
          <w:szCs w:val="28"/>
          <w:lang w:val="en-US"/>
        </w:rPr>
        <w:t>r</w:t>
      </w:r>
      <w:r w:rsidR="00EE48B2" w:rsidRPr="00CB5CFB">
        <w:rPr>
          <w:rFonts w:eastAsiaTheme="minorEastAsia"/>
          <w:sz w:val="28"/>
          <w:szCs w:val="28"/>
        </w:rPr>
        <w:t xml:space="preserve"> </w:t>
      </w:r>
      <w:r w:rsidR="00EF028C">
        <w:rPr>
          <w:rFonts w:eastAsiaTheme="minorEastAsia"/>
          <w:sz w:val="28"/>
          <w:szCs w:val="28"/>
        </w:rPr>
        <w:t>–</w:t>
      </w:r>
      <w:r w:rsidR="00EE48B2" w:rsidRPr="00CB5CFB">
        <w:rPr>
          <w:rFonts w:eastAsiaTheme="minorEastAsia"/>
          <w:sz w:val="28"/>
          <w:szCs w:val="28"/>
        </w:rPr>
        <w:t xml:space="preserve"> коэффициент корреляции;</w:t>
      </w:r>
    </w:p>
    <w:p w:rsidR="00EE48B2" w:rsidRPr="00CB5CFB" w:rsidRDefault="007E33C8" w:rsidP="00EF028C">
      <w:pPr>
        <w:widowControl w:val="0"/>
        <w:ind w:firstLine="574"/>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oMath>
      <w:r w:rsidR="00EE48B2" w:rsidRPr="00CB5CFB">
        <w:rPr>
          <w:rFonts w:eastAsiaTheme="minorEastAsia"/>
          <w:sz w:val="28"/>
          <w:szCs w:val="28"/>
        </w:rPr>
        <w:t xml:space="preserve"> – случайная величина;</w:t>
      </w:r>
    </w:p>
    <w:p w:rsidR="00EE48B2" w:rsidRPr="00CB5CFB" w:rsidRDefault="00EE48B2" w:rsidP="00EF028C">
      <w:pPr>
        <w:widowControl w:val="0"/>
        <w:ind w:firstLine="574"/>
        <w:jc w:val="both"/>
        <w:rPr>
          <w:sz w:val="28"/>
          <w:szCs w:val="28"/>
        </w:rPr>
      </w:pPr>
      <w:r w:rsidRPr="00CB5CFB">
        <w:rPr>
          <w:rFonts w:eastAsiaTheme="minorEastAsia"/>
          <w:sz w:val="28"/>
          <w:szCs w:val="28"/>
          <w:lang w:val="en-US"/>
        </w:rPr>
        <w:t>n</w:t>
      </w:r>
      <w:r w:rsidRPr="00CB5CFB">
        <w:rPr>
          <w:rFonts w:eastAsiaTheme="minorEastAsia"/>
          <w:sz w:val="28"/>
          <w:szCs w:val="28"/>
        </w:rPr>
        <w:t xml:space="preserve"> – количество наблюдений в модели остатков.</w:t>
      </w:r>
    </w:p>
    <w:p w:rsidR="00EE48B2" w:rsidRPr="00CB5CFB" w:rsidRDefault="00EE48B2" w:rsidP="009D456F">
      <w:pPr>
        <w:widowControl w:val="0"/>
        <w:ind w:firstLine="709"/>
        <w:jc w:val="both"/>
        <w:rPr>
          <w:sz w:val="28"/>
          <w:szCs w:val="28"/>
        </w:rPr>
      </w:pPr>
      <w:r w:rsidRPr="00CB5CFB">
        <w:rPr>
          <w:sz w:val="28"/>
          <w:szCs w:val="28"/>
        </w:rPr>
        <w:t xml:space="preserve">Значение коэффициента </w:t>
      </w:r>
      <w:r w:rsidR="008C51FA">
        <w:rPr>
          <w:sz w:val="28"/>
          <w:szCs w:val="28"/>
          <w:lang w:val="en-US"/>
        </w:rPr>
        <w:t>r</w:t>
      </w:r>
      <w:r w:rsidRPr="00CB5CFB">
        <w:rPr>
          <w:sz w:val="28"/>
          <w:szCs w:val="28"/>
        </w:rPr>
        <w:t xml:space="preserve"> представлено в таблице 2</w:t>
      </w:r>
      <w:r w:rsidR="003247CE">
        <w:rPr>
          <w:sz w:val="28"/>
          <w:szCs w:val="28"/>
        </w:rPr>
        <w:t>1</w:t>
      </w:r>
      <w:r w:rsidRPr="00CB5CFB">
        <w:rPr>
          <w:sz w:val="28"/>
          <w:szCs w:val="28"/>
        </w:rPr>
        <w:t>.</w:t>
      </w:r>
    </w:p>
    <w:p w:rsidR="006F4C55" w:rsidRPr="00CB5CFB" w:rsidRDefault="006F4C55" w:rsidP="009D456F">
      <w:pPr>
        <w:widowControl w:val="0"/>
        <w:ind w:firstLine="709"/>
        <w:jc w:val="both"/>
        <w:rPr>
          <w:sz w:val="28"/>
          <w:szCs w:val="28"/>
        </w:rPr>
      </w:pPr>
    </w:p>
    <w:p w:rsidR="00EE48B2" w:rsidRDefault="00EE48B2" w:rsidP="00EF028C">
      <w:pPr>
        <w:widowControl w:val="0"/>
        <w:jc w:val="both"/>
        <w:rPr>
          <w:sz w:val="28"/>
          <w:szCs w:val="28"/>
        </w:rPr>
      </w:pPr>
      <w:r w:rsidRPr="00CB5CFB">
        <w:rPr>
          <w:sz w:val="28"/>
          <w:szCs w:val="28"/>
        </w:rPr>
        <w:t>Таблица 2</w:t>
      </w:r>
      <w:r w:rsidR="003247CE">
        <w:rPr>
          <w:sz w:val="28"/>
          <w:szCs w:val="28"/>
        </w:rPr>
        <w:t>1</w:t>
      </w:r>
      <w:r w:rsidRPr="00CB5CFB">
        <w:rPr>
          <w:sz w:val="28"/>
          <w:szCs w:val="28"/>
        </w:rPr>
        <w:t xml:space="preserve"> – Корреляционная матрица остатков </w:t>
      </w:r>
    </w:p>
    <w:p w:rsidR="00BF09CF" w:rsidRPr="00EF028C" w:rsidRDefault="00BF09CF" w:rsidP="009D456F">
      <w:pPr>
        <w:widowControl w:val="0"/>
        <w:ind w:firstLine="709"/>
        <w:jc w:val="both"/>
        <w:rPr>
          <w:sz w:val="16"/>
          <w:szCs w:val="16"/>
        </w:rPr>
      </w:pP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7"/>
        <w:gridCol w:w="2386"/>
        <w:gridCol w:w="3699"/>
      </w:tblGrid>
      <w:tr w:rsidR="00EE48B2" w:rsidRPr="00CB5CFB" w:rsidTr="00527355">
        <w:trPr>
          <w:trHeight w:val="315"/>
          <w:jc w:val="center"/>
        </w:trPr>
        <w:tc>
          <w:tcPr>
            <w:tcW w:w="3517" w:type="dxa"/>
            <w:shd w:val="clear" w:color="auto" w:fill="auto"/>
            <w:noWrap/>
            <w:vAlign w:val="bottom"/>
            <w:hideMark/>
          </w:tcPr>
          <w:p w:rsidR="00EE48B2" w:rsidRPr="00DD69C5" w:rsidRDefault="00DD69C5" w:rsidP="00EF028C">
            <w:pPr>
              <w:widowControl w:val="0"/>
              <w:jc w:val="center"/>
              <w:rPr>
                <w:iCs/>
                <w:sz w:val="28"/>
                <w:szCs w:val="28"/>
                <w:lang w:val="kk-KZ"/>
              </w:rPr>
            </w:pPr>
            <w:r w:rsidRPr="00DD69C5">
              <w:rPr>
                <w:iCs/>
                <w:sz w:val="28"/>
                <w:szCs w:val="28"/>
                <w:lang w:val="kk-KZ"/>
              </w:rPr>
              <w:t xml:space="preserve">Остатки </w:t>
            </w:r>
          </w:p>
        </w:tc>
        <w:tc>
          <w:tcPr>
            <w:tcW w:w="2386" w:type="dxa"/>
            <w:shd w:val="clear" w:color="auto" w:fill="auto"/>
            <w:noWrap/>
            <w:vAlign w:val="bottom"/>
            <w:hideMark/>
          </w:tcPr>
          <w:p w:rsidR="00EE48B2" w:rsidRPr="00CB5CFB" w:rsidRDefault="00EE48B2" w:rsidP="00EF028C">
            <w:pPr>
              <w:widowControl w:val="0"/>
              <w:jc w:val="center"/>
              <w:rPr>
                <w:iCs/>
                <w:sz w:val="28"/>
                <w:szCs w:val="28"/>
              </w:rPr>
            </w:pPr>
            <w:r w:rsidRPr="00CB5CFB">
              <w:rPr>
                <w:iCs/>
                <w:sz w:val="28"/>
                <w:szCs w:val="28"/>
              </w:rPr>
              <w:t>e</w:t>
            </w:r>
            <w:r w:rsidRPr="00CB5CFB">
              <w:rPr>
                <w:iCs/>
                <w:sz w:val="28"/>
                <w:szCs w:val="28"/>
                <w:vertAlign w:val="subscript"/>
              </w:rPr>
              <w:t>t</w:t>
            </w:r>
          </w:p>
        </w:tc>
        <w:tc>
          <w:tcPr>
            <w:tcW w:w="3699" w:type="dxa"/>
            <w:shd w:val="clear" w:color="auto" w:fill="auto"/>
            <w:noWrap/>
            <w:vAlign w:val="bottom"/>
            <w:hideMark/>
          </w:tcPr>
          <w:p w:rsidR="00EE48B2" w:rsidRPr="00CB5CFB" w:rsidRDefault="00EE48B2" w:rsidP="00EF028C">
            <w:pPr>
              <w:widowControl w:val="0"/>
              <w:jc w:val="center"/>
              <w:rPr>
                <w:iCs/>
                <w:sz w:val="28"/>
                <w:szCs w:val="28"/>
              </w:rPr>
            </w:pPr>
            <w:r w:rsidRPr="00CB5CFB">
              <w:rPr>
                <w:iCs/>
                <w:sz w:val="28"/>
                <w:szCs w:val="28"/>
              </w:rPr>
              <w:t>e</w:t>
            </w:r>
            <w:r w:rsidRPr="00CB5CFB">
              <w:rPr>
                <w:iCs/>
                <w:sz w:val="28"/>
                <w:szCs w:val="28"/>
                <w:vertAlign w:val="subscript"/>
              </w:rPr>
              <w:t>t-1</w:t>
            </w:r>
          </w:p>
        </w:tc>
      </w:tr>
      <w:tr w:rsidR="00EE48B2" w:rsidRPr="00CB5CFB" w:rsidTr="00527355">
        <w:trPr>
          <w:trHeight w:val="315"/>
          <w:jc w:val="center"/>
        </w:trPr>
        <w:tc>
          <w:tcPr>
            <w:tcW w:w="3517" w:type="dxa"/>
            <w:shd w:val="clear" w:color="auto" w:fill="auto"/>
            <w:noWrap/>
            <w:vAlign w:val="bottom"/>
            <w:hideMark/>
          </w:tcPr>
          <w:p w:rsidR="00EE48B2" w:rsidRPr="00CB5CFB" w:rsidRDefault="00EE48B2" w:rsidP="00EF028C">
            <w:pPr>
              <w:widowControl w:val="0"/>
              <w:jc w:val="center"/>
              <w:rPr>
                <w:sz w:val="28"/>
                <w:szCs w:val="28"/>
              </w:rPr>
            </w:pPr>
            <w:r w:rsidRPr="00CB5CFB">
              <w:rPr>
                <w:sz w:val="28"/>
                <w:szCs w:val="28"/>
              </w:rPr>
              <w:t>e</w:t>
            </w:r>
            <w:r w:rsidRPr="00CB5CFB">
              <w:rPr>
                <w:sz w:val="28"/>
                <w:szCs w:val="28"/>
                <w:vertAlign w:val="subscript"/>
              </w:rPr>
              <w:t>t</w:t>
            </w:r>
          </w:p>
        </w:tc>
        <w:tc>
          <w:tcPr>
            <w:tcW w:w="2386" w:type="dxa"/>
            <w:shd w:val="clear" w:color="auto" w:fill="auto"/>
            <w:noWrap/>
            <w:vAlign w:val="bottom"/>
            <w:hideMark/>
          </w:tcPr>
          <w:p w:rsidR="00EE48B2" w:rsidRPr="00CB5CFB" w:rsidRDefault="00EE48B2" w:rsidP="00EF028C">
            <w:pPr>
              <w:widowControl w:val="0"/>
              <w:jc w:val="center"/>
              <w:rPr>
                <w:sz w:val="28"/>
                <w:szCs w:val="28"/>
              </w:rPr>
            </w:pPr>
            <w:r w:rsidRPr="00CB5CFB">
              <w:rPr>
                <w:sz w:val="28"/>
                <w:szCs w:val="28"/>
              </w:rPr>
              <w:t>1</w:t>
            </w:r>
          </w:p>
        </w:tc>
        <w:tc>
          <w:tcPr>
            <w:tcW w:w="3699" w:type="dxa"/>
            <w:shd w:val="clear" w:color="auto" w:fill="auto"/>
            <w:noWrap/>
            <w:vAlign w:val="bottom"/>
            <w:hideMark/>
          </w:tcPr>
          <w:p w:rsidR="00EE48B2" w:rsidRPr="00CB5CFB" w:rsidRDefault="00EE48B2" w:rsidP="00EF028C">
            <w:pPr>
              <w:widowControl w:val="0"/>
              <w:jc w:val="center"/>
              <w:rPr>
                <w:sz w:val="28"/>
                <w:szCs w:val="28"/>
              </w:rPr>
            </w:pPr>
          </w:p>
        </w:tc>
      </w:tr>
      <w:tr w:rsidR="00EE48B2" w:rsidRPr="00CB5CFB" w:rsidTr="00527355">
        <w:trPr>
          <w:trHeight w:val="330"/>
          <w:jc w:val="center"/>
        </w:trPr>
        <w:tc>
          <w:tcPr>
            <w:tcW w:w="3517" w:type="dxa"/>
            <w:shd w:val="clear" w:color="auto" w:fill="auto"/>
            <w:noWrap/>
            <w:vAlign w:val="bottom"/>
            <w:hideMark/>
          </w:tcPr>
          <w:p w:rsidR="00EE48B2" w:rsidRPr="00CB5CFB" w:rsidRDefault="00EE48B2" w:rsidP="00EF028C">
            <w:pPr>
              <w:widowControl w:val="0"/>
              <w:jc w:val="center"/>
              <w:rPr>
                <w:sz w:val="28"/>
                <w:szCs w:val="28"/>
              </w:rPr>
            </w:pPr>
            <w:r w:rsidRPr="00CB5CFB">
              <w:rPr>
                <w:sz w:val="28"/>
                <w:szCs w:val="28"/>
              </w:rPr>
              <w:t>e</w:t>
            </w:r>
            <w:r w:rsidRPr="00CB5CFB">
              <w:rPr>
                <w:sz w:val="28"/>
                <w:szCs w:val="28"/>
                <w:vertAlign w:val="subscript"/>
              </w:rPr>
              <w:t>t-1</w:t>
            </w:r>
          </w:p>
        </w:tc>
        <w:tc>
          <w:tcPr>
            <w:tcW w:w="2386" w:type="dxa"/>
            <w:shd w:val="clear" w:color="auto" w:fill="auto"/>
            <w:noWrap/>
            <w:vAlign w:val="bottom"/>
            <w:hideMark/>
          </w:tcPr>
          <w:p w:rsidR="00EE48B2" w:rsidRPr="00CB5CFB" w:rsidRDefault="00EE48B2" w:rsidP="00EF028C">
            <w:pPr>
              <w:widowControl w:val="0"/>
              <w:jc w:val="center"/>
              <w:rPr>
                <w:sz w:val="28"/>
                <w:szCs w:val="28"/>
              </w:rPr>
            </w:pPr>
            <w:r w:rsidRPr="00CB5CFB">
              <w:rPr>
                <w:sz w:val="28"/>
                <w:szCs w:val="28"/>
              </w:rPr>
              <w:t>-0.01676</w:t>
            </w:r>
          </w:p>
        </w:tc>
        <w:tc>
          <w:tcPr>
            <w:tcW w:w="3699" w:type="dxa"/>
            <w:shd w:val="clear" w:color="auto" w:fill="auto"/>
            <w:noWrap/>
            <w:vAlign w:val="bottom"/>
            <w:hideMark/>
          </w:tcPr>
          <w:p w:rsidR="00EE48B2" w:rsidRPr="00CB5CFB" w:rsidRDefault="00EE48B2" w:rsidP="00EF028C">
            <w:pPr>
              <w:widowControl w:val="0"/>
              <w:jc w:val="center"/>
              <w:rPr>
                <w:sz w:val="28"/>
                <w:szCs w:val="28"/>
              </w:rPr>
            </w:pPr>
            <w:r w:rsidRPr="00CB5CFB">
              <w:rPr>
                <w:sz w:val="28"/>
                <w:szCs w:val="28"/>
              </w:rPr>
              <w:t>1</w:t>
            </w:r>
          </w:p>
        </w:tc>
      </w:tr>
      <w:tr w:rsidR="00EE48B2" w:rsidRPr="00CB5CFB" w:rsidTr="00527355">
        <w:trPr>
          <w:trHeight w:val="330"/>
          <w:jc w:val="center"/>
        </w:trPr>
        <w:tc>
          <w:tcPr>
            <w:tcW w:w="9602" w:type="dxa"/>
            <w:gridSpan w:val="3"/>
            <w:shd w:val="clear" w:color="auto" w:fill="auto"/>
            <w:noWrap/>
            <w:vAlign w:val="bottom"/>
          </w:tcPr>
          <w:p w:rsidR="00EE48B2" w:rsidRPr="00EF028C" w:rsidRDefault="00EE48B2" w:rsidP="00EF028C">
            <w:pPr>
              <w:widowControl w:val="0"/>
              <w:ind w:firstLine="630"/>
            </w:pPr>
            <w:r w:rsidRPr="00EF028C">
              <w:rPr>
                <w:iCs/>
              </w:rPr>
              <w:t xml:space="preserve">Примечание – </w:t>
            </w:r>
            <w:r w:rsidR="00E93B19" w:rsidRPr="00EF028C">
              <w:rPr>
                <w:iCs/>
              </w:rPr>
              <w:t xml:space="preserve">Составлено </w:t>
            </w:r>
            <w:r w:rsidRPr="00EF028C">
              <w:rPr>
                <w:iCs/>
              </w:rPr>
              <w:t xml:space="preserve">автором </w:t>
            </w:r>
          </w:p>
        </w:tc>
      </w:tr>
    </w:tbl>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 xml:space="preserve">Проверим значимость коэффициента корреляции. Для этого рассчитаем наблюдаемое значение </w:t>
      </w:r>
      <w:r w:rsidR="00912891">
        <w:rPr>
          <w:sz w:val="28"/>
          <w:szCs w:val="28"/>
        </w:rPr>
        <w:t xml:space="preserve">Т </w:t>
      </w:r>
      <w:r w:rsidRPr="00CB5CFB">
        <w:rPr>
          <w:sz w:val="28"/>
          <w:szCs w:val="28"/>
        </w:rPr>
        <w:t>по формуле (5):</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rFonts w:eastAsiaTheme="minorEastAsia"/>
          <w:sz w:val="28"/>
          <w:szCs w:val="28"/>
        </w:rPr>
        <w:t xml:space="preserve">                  </w:t>
      </w:r>
      <w:r w:rsidR="00F133C9">
        <w:rPr>
          <w:rFonts w:eastAsiaTheme="minorEastAsia"/>
          <w:sz w:val="28"/>
          <w:szCs w:val="28"/>
        </w:rPr>
        <w:t xml:space="preserve">           </w:t>
      </w:r>
      <w:r w:rsidRPr="00CB5CFB">
        <w:rPr>
          <w:rFonts w:eastAsiaTheme="minorEastAsia"/>
          <w:sz w:val="28"/>
          <w:szCs w:val="28"/>
        </w:rPr>
        <w:t xml:space="preserve">    </w:t>
      </w:r>
      <w:r w:rsidR="00FA62E0">
        <w:rPr>
          <w:rFonts w:eastAsiaTheme="minorEastAsia"/>
          <w:sz w:val="28"/>
          <w:szCs w:val="28"/>
        </w:rPr>
        <w:t xml:space="preserve">   </w:t>
      </w:r>
      <w:r w:rsidRPr="00CB5CFB">
        <w:rPr>
          <w:rFonts w:eastAsiaTheme="minorEastAsia"/>
          <w:sz w:val="28"/>
          <w:szCs w:val="28"/>
        </w:rPr>
        <w:t xml:space="preserve">           </w:t>
      </w:r>
      <m:oMath>
        <m:sSub>
          <m:sSubPr>
            <m:ctrlPr>
              <w:rPr>
                <w:rFonts w:ascii="Cambria Math" w:hAnsi="Cambria Math"/>
                <w:i/>
                <w:sz w:val="32"/>
                <w:szCs w:val="32"/>
              </w:rPr>
            </m:ctrlPr>
          </m:sSubPr>
          <m:e>
            <m:r>
              <w:rPr>
                <w:rFonts w:ascii="Cambria Math"/>
                <w:sz w:val="32"/>
                <w:szCs w:val="32"/>
              </w:rPr>
              <m:t xml:space="preserve"> </m:t>
            </m:r>
            <m:r>
              <w:rPr>
                <w:rFonts w:ascii="Cambria Math" w:hAnsi="Cambria Math"/>
                <w:sz w:val="32"/>
                <w:szCs w:val="32"/>
              </w:rPr>
              <m:t>T</m:t>
            </m:r>
          </m:e>
          <m:sub>
            <m:r>
              <w:rPr>
                <w:rFonts w:ascii="Cambria Math" w:hAnsi="Cambria Math"/>
                <w:sz w:val="32"/>
                <w:szCs w:val="32"/>
              </w:rPr>
              <m:t>набл</m:t>
            </m:r>
          </m:sub>
        </m:sSub>
        <m:r>
          <w:rPr>
            <w:rFonts w:ascii="Cambria Math"/>
            <w:sz w:val="32"/>
            <w:szCs w:val="32"/>
          </w:rPr>
          <m:t>=</m:t>
        </m:r>
        <m:f>
          <m:fPr>
            <m:ctrlPr>
              <w:rPr>
                <w:rFonts w:ascii="Cambria Math" w:hAnsi="Cambria Math"/>
                <w:i/>
                <w:sz w:val="32"/>
                <w:szCs w:val="32"/>
              </w:rPr>
            </m:ctrlPr>
          </m:fPr>
          <m:num>
            <m:r>
              <w:rPr>
                <w:rFonts w:ascii="Cambria Math" w:hAnsi="Cambria Math"/>
                <w:sz w:val="32"/>
                <w:szCs w:val="32"/>
              </w:rPr>
              <m:t>r</m:t>
            </m:r>
            <m:r>
              <w:rPr>
                <w:rFonts w:hAnsi="Cambria Math"/>
                <w:sz w:val="32"/>
                <w:szCs w:val="32"/>
              </w:rPr>
              <m:t>*</m:t>
            </m:r>
            <m:rad>
              <m:radPr>
                <m:degHide m:val="1"/>
                <m:ctrlPr>
                  <w:rPr>
                    <w:rFonts w:ascii="Cambria Math" w:hAnsi="Cambria Math"/>
                    <w:i/>
                    <w:sz w:val="32"/>
                    <w:szCs w:val="32"/>
                  </w:rPr>
                </m:ctrlPr>
              </m:radPr>
              <m:deg/>
              <m:e>
                <m:r>
                  <w:rPr>
                    <w:rFonts w:ascii="Cambria Math" w:hAnsi="Cambria Math"/>
                    <w:sz w:val="32"/>
                    <w:szCs w:val="32"/>
                  </w:rPr>
                  <m:t>n-</m:t>
                </m:r>
                <m:r>
                  <w:rPr>
                    <w:rFonts w:ascii="Cambria Math"/>
                    <w:sz w:val="32"/>
                    <w:szCs w:val="32"/>
                  </w:rPr>
                  <m:t>2</m:t>
                </m:r>
              </m:e>
            </m:rad>
          </m:num>
          <m:den>
            <m:rad>
              <m:radPr>
                <m:degHide m:val="1"/>
                <m:ctrlPr>
                  <w:rPr>
                    <w:rFonts w:ascii="Cambria Math" w:hAnsi="Cambria Math"/>
                    <w:i/>
                    <w:sz w:val="32"/>
                    <w:szCs w:val="32"/>
                  </w:rPr>
                </m:ctrlPr>
              </m:radPr>
              <m:deg/>
              <m:e>
                <m:r>
                  <w:rPr>
                    <w:rFonts w:ascii="Cambria Math"/>
                    <w:sz w:val="32"/>
                    <w:szCs w:val="32"/>
                  </w:rPr>
                  <m:t>1</m:t>
                </m:r>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r</m:t>
                    </m:r>
                  </m:e>
                  <m:sup>
                    <m:r>
                      <w:rPr>
                        <w:rFonts w:ascii="Cambria Math"/>
                        <w:sz w:val="32"/>
                        <w:szCs w:val="32"/>
                      </w:rPr>
                      <m:t>2</m:t>
                    </m:r>
                  </m:sup>
                </m:sSup>
              </m:e>
            </m:rad>
          </m:den>
        </m:f>
      </m:oMath>
      <w:r w:rsidRPr="007B7219">
        <w:rPr>
          <w:rFonts w:eastAsiaTheme="minorEastAsia"/>
          <w:sz w:val="32"/>
          <w:szCs w:val="32"/>
        </w:rPr>
        <w:t xml:space="preserve"> </w:t>
      </w:r>
      <w:r w:rsidRPr="00CB5CFB">
        <w:rPr>
          <w:rFonts w:eastAsiaTheme="minorEastAsia"/>
          <w:sz w:val="28"/>
          <w:szCs w:val="28"/>
        </w:rPr>
        <w:t xml:space="preserve">         </w:t>
      </w:r>
      <w:r w:rsidR="00F133C9">
        <w:rPr>
          <w:rFonts w:eastAsiaTheme="minorEastAsia"/>
          <w:sz w:val="28"/>
          <w:szCs w:val="28"/>
        </w:rPr>
        <w:t xml:space="preserve">     </w:t>
      </w:r>
      <w:r w:rsidRPr="00CB5CFB">
        <w:rPr>
          <w:rFonts w:eastAsiaTheme="minorEastAsia"/>
          <w:sz w:val="28"/>
          <w:szCs w:val="28"/>
        </w:rPr>
        <w:t xml:space="preserve">  </w:t>
      </w:r>
      <w:r w:rsidR="00084880">
        <w:rPr>
          <w:rFonts w:eastAsiaTheme="minorEastAsia"/>
          <w:sz w:val="28"/>
          <w:szCs w:val="28"/>
        </w:rPr>
        <w:t xml:space="preserve">    </w:t>
      </w:r>
      <w:r w:rsidRPr="00CB5CFB">
        <w:rPr>
          <w:rFonts w:eastAsiaTheme="minorEastAsia"/>
          <w:sz w:val="28"/>
          <w:szCs w:val="28"/>
        </w:rPr>
        <w:t xml:space="preserve">      </w:t>
      </w:r>
      <w:r w:rsidR="00F133C9">
        <w:rPr>
          <w:rFonts w:eastAsiaTheme="minorEastAsia"/>
          <w:sz w:val="28"/>
          <w:szCs w:val="28"/>
        </w:rPr>
        <w:t xml:space="preserve">     </w:t>
      </w:r>
      <w:r w:rsidRPr="00CB5CFB">
        <w:rPr>
          <w:rFonts w:eastAsiaTheme="minorEastAsia"/>
          <w:sz w:val="28"/>
          <w:szCs w:val="28"/>
        </w:rPr>
        <w:t xml:space="preserve">               (5)</w:t>
      </w:r>
    </w:p>
    <w:p w:rsidR="00EE48B2" w:rsidRPr="00CB5CFB" w:rsidRDefault="00EE48B2" w:rsidP="009D456F">
      <w:pPr>
        <w:widowControl w:val="0"/>
        <w:ind w:firstLine="709"/>
        <w:jc w:val="both"/>
        <w:rPr>
          <w:sz w:val="28"/>
          <w:szCs w:val="28"/>
        </w:rPr>
      </w:pPr>
    </w:p>
    <w:p w:rsidR="00F133C9" w:rsidRPr="003B0BD5" w:rsidRDefault="00691CE6" w:rsidP="009D456F">
      <w:pPr>
        <w:widowControl w:val="0"/>
        <w:ind w:firstLine="709"/>
        <w:jc w:val="both"/>
        <w:rPr>
          <w:sz w:val="28"/>
          <w:szCs w:val="28"/>
        </w:rPr>
      </w:pPr>
      <w:r>
        <w:rPr>
          <w:sz w:val="28"/>
          <w:szCs w:val="28"/>
          <w:lang w:val="kk-KZ"/>
        </w:rPr>
        <w:t xml:space="preserve">Подставляя в формулу </w:t>
      </w:r>
      <w:r w:rsidR="00A513E0">
        <w:rPr>
          <w:sz w:val="28"/>
          <w:szCs w:val="28"/>
          <w:lang w:val="kk-KZ"/>
        </w:rPr>
        <w:t>(</w:t>
      </w:r>
      <w:r>
        <w:rPr>
          <w:sz w:val="28"/>
          <w:szCs w:val="28"/>
          <w:lang w:val="kk-KZ"/>
        </w:rPr>
        <w:t>5</w:t>
      </w:r>
      <w:r w:rsidR="00A513E0">
        <w:rPr>
          <w:sz w:val="28"/>
          <w:szCs w:val="28"/>
          <w:lang w:val="kk-KZ"/>
        </w:rPr>
        <w:t>)</w:t>
      </w:r>
      <w:r>
        <w:rPr>
          <w:sz w:val="28"/>
          <w:szCs w:val="28"/>
          <w:lang w:val="kk-KZ"/>
        </w:rPr>
        <w:t xml:space="preserve"> значение коэффициента корреляции из таблицы </w:t>
      </w:r>
      <w:r w:rsidR="003B0BD5">
        <w:rPr>
          <w:sz w:val="28"/>
          <w:szCs w:val="28"/>
          <w:lang w:val="kk-KZ"/>
        </w:rPr>
        <w:t>2</w:t>
      </w:r>
      <w:r w:rsidR="00A541DE" w:rsidRPr="00BC7C39">
        <w:rPr>
          <w:sz w:val="28"/>
          <w:szCs w:val="28"/>
        </w:rPr>
        <w:t>1</w:t>
      </w:r>
      <w:r w:rsidR="003B0BD5">
        <w:rPr>
          <w:sz w:val="28"/>
          <w:szCs w:val="28"/>
        </w:rPr>
        <w:t xml:space="preserve">, получаем </w:t>
      </w:r>
      <w:r w:rsidR="003B0BD5" w:rsidRPr="00CB5CFB">
        <w:rPr>
          <w:sz w:val="28"/>
          <w:szCs w:val="28"/>
        </w:rPr>
        <w:t>Т</w:t>
      </w:r>
      <w:r w:rsidR="003B0BD5" w:rsidRPr="00CB5CFB">
        <w:rPr>
          <w:sz w:val="28"/>
          <w:szCs w:val="28"/>
          <w:vertAlign w:val="subscript"/>
        </w:rPr>
        <w:t>набл</w:t>
      </w:r>
      <w:r w:rsidR="003B0BD5">
        <w:rPr>
          <w:sz w:val="28"/>
          <w:szCs w:val="28"/>
          <w:vertAlign w:val="subscript"/>
        </w:rPr>
        <w:t xml:space="preserve"> </w:t>
      </w:r>
      <w:r w:rsidR="003B0BD5" w:rsidRPr="003B0BD5">
        <w:rPr>
          <w:sz w:val="28"/>
          <w:szCs w:val="28"/>
        </w:rPr>
        <w:t>=</w:t>
      </w:r>
      <w:r w:rsidR="003B0BD5">
        <w:rPr>
          <w:sz w:val="28"/>
          <w:szCs w:val="28"/>
          <w:vertAlign w:val="subscript"/>
        </w:rPr>
        <w:t xml:space="preserve"> </w:t>
      </w:r>
      <w:r w:rsidR="003B0BD5">
        <w:rPr>
          <w:sz w:val="28"/>
          <w:szCs w:val="28"/>
        </w:rPr>
        <w:t>-0,0</w:t>
      </w:r>
      <w:r w:rsidR="008052F8">
        <w:rPr>
          <w:sz w:val="28"/>
          <w:szCs w:val="28"/>
        </w:rPr>
        <w:t>627.</w:t>
      </w:r>
    </w:p>
    <w:p w:rsidR="00EE48B2" w:rsidRPr="00CB5CFB" w:rsidRDefault="00EE48B2" w:rsidP="009D456F">
      <w:pPr>
        <w:widowControl w:val="0"/>
        <w:ind w:firstLine="709"/>
        <w:jc w:val="both"/>
        <w:rPr>
          <w:sz w:val="28"/>
          <w:szCs w:val="28"/>
        </w:rPr>
      </w:pPr>
      <w:r w:rsidRPr="00CB5CFB">
        <w:rPr>
          <w:sz w:val="28"/>
          <w:szCs w:val="28"/>
        </w:rPr>
        <w:t xml:space="preserve">Вычислим табличное значение </w:t>
      </w:r>
      <w:r w:rsidRPr="00CB5CFB">
        <w:rPr>
          <w:sz w:val="28"/>
          <w:szCs w:val="28"/>
          <w:lang w:val="en-US"/>
        </w:rPr>
        <w:t>t</w:t>
      </w:r>
      <w:r w:rsidRPr="00CB5CFB">
        <w:rPr>
          <w:sz w:val="28"/>
          <w:szCs w:val="28"/>
        </w:rPr>
        <w:t xml:space="preserve"> критерия Стьюдента: Т</w:t>
      </w:r>
      <w:r w:rsidRPr="00CB5CFB">
        <w:rPr>
          <w:sz w:val="28"/>
          <w:szCs w:val="28"/>
          <w:vertAlign w:val="subscript"/>
        </w:rPr>
        <w:t>кр</w:t>
      </w:r>
      <w:r w:rsidRPr="00CB5CFB">
        <w:rPr>
          <w:sz w:val="28"/>
          <w:szCs w:val="28"/>
        </w:rPr>
        <w:t>(0,95;14)=0,0638.</w:t>
      </w:r>
    </w:p>
    <w:p w:rsidR="00EE48B2" w:rsidRPr="00CB5CFB" w:rsidRDefault="00EE48B2" w:rsidP="009D456F">
      <w:pPr>
        <w:widowControl w:val="0"/>
        <w:ind w:firstLine="709"/>
        <w:jc w:val="both"/>
        <w:rPr>
          <w:sz w:val="28"/>
          <w:szCs w:val="28"/>
        </w:rPr>
      </w:pPr>
      <w:r w:rsidRPr="00CB5CFB">
        <w:rPr>
          <w:sz w:val="28"/>
          <w:szCs w:val="28"/>
        </w:rPr>
        <w:t>Так как Т</w:t>
      </w:r>
      <w:r w:rsidRPr="00CB5CFB">
        <w:rPr>
          <w:sz w:val="28"/>
          <w:szCs w:val="28"/>
          <w:vertAlign w:val="subscript"/>
        </w:rPr>
        <w:t>набл</w:t>
      </w:r>
      <w:r w:rsidRPr="00CB5CFB">
        <w:rPr>
          <w:sz w:val="28"/>
          <w:szCs w:val="28"/>
        </w:rPr>
        <w:t xml:space="preserve"> &lt; </w:t>
      </w:r>
      <w:r w:rsidRPr="00CB5CFB">
        <w:rPr>
          <w:sz w:val="28"/>
          <w:szCs w:val="28"/>
          <w:lang w:val="kk-KZ"/>
        </w:rPr>
        <w:t>Т</w:t>
      </w:r>
      <w:r w:rsidRPr="00CB5CFB">
        <w:rPr>
          <w:sz w:val="28"/>
          <w:szCs w:val="28"/>
          <w:vertAlign w:val="subscript"/>
          <w:lang w:val="kk-KZ"/>
        </w:rPr>
        <w:t>кр</w:t>
      </w:r>
      <w:r w:rsidRPr="00CB5CFB">
        <w:rPr>
          <w:sz w:val="28"/>
          <w:szCs w:val="28"/>
        </w:rPr>
        <w:t>, то мы принимаем нулевую гипотезу. Нулевая гипотеза заключается в том, что коэффициент корреляции между остатками равен нулю. В нашем случае мы можем сделать вывод о том, что остатки модели не коррелируют между собой. То есть в модели отсутствует явление автокорреляции. Это означает, что модель можно использовать для дальнейших исследований.</w:t>
      </w:r>
    </w:p>
    <w:p w:rsidR="00EE48B2" w:rsidRPr="00CB5CFB" w:rsidRDefault="00EE48B2" w:rsidP="009D456F">
      <w:pPr>
        <w:widowControl w:val="0"/>
        <w:ind w:firstLine="709"/>
        <w:jc w:val="both"/>
        <w:rPr>
          <w:sz w:val="28"/>
          <w:szCs w:val="28"/>
        </w:rPr>
      </w:pPr>
      <w:r w:rsidRPr="00CB5CFB">
        <w:rPr>
          <w:sz w:val="28"/>
          <w:szCs w:val="28"/>
        </w:rPr>
        <w:t>Гетероскедастичность.</w:t>
      </w:r>
    </w:p>
    <w:p w:rsidR="00EE48B2" w:rsidRPr="00CB5CFB" w:rsidRDefault="00EE48B2" w:rsidP="009D456F">
      <w:pPr>
        <w:widowControl w:val="0"/>
        <w:ind w:firstLine="709"/>
        <w:jc w:val="both"/>
        <w:rPr>
          <w:sz w:val="28"/>
          <w:szCs w:val="28"/>
        </w:rPr>
      </w:pPr>
      <w:r w:rsidRPr="00CB5CFB">
        <w:rPr>
          <w:sz w:val="28"/>
          <w:szCs w:val="28"/>
        </w:rPr>
        <w:t>Проверим наличие гетероскедастичности, используя тест Вайта.</w:t>
      </w:r>
    </w:p>
    <w:p w:rsidR="00EE48B2" w:rsidRDefault="00EE48B2" w:rsidP="009D456F">
      <w:pPr>
        <w:widowControl w:val="0"/>
        <w:ind w:firstLine="709"/>
        <w:jc w:val="both"/>
        <w:rPr>
          <w:sz w:val="28"/>
          <w:szCs w:val="28"/>
        </w:rPr>
      </w:pPr>
      <w:r w:rsidRPr="00CB5CFB">
        <w:rPr>
          <w:sz w:val="28"/>
          <w:szCs w:val="28"/>
        </w:rPr>
        <w:t>Строим регрессию:</w:t>
      </w:r>
    </w:p>
    <w:p w:rsidR="008004A2" w:rsidRPr="00CB5CFB" w:rsidRDefault="008004A2" w:rsidP="009D456F">
      <w:pPr>
        <w:widowControl w:val="0"/>
        <w:ind w:firstLine="709"/>
        <w:jc w:val="both"/>
        <w:rPr>
          <w:sz w:val="28"/>
          <w:szCs w:val="28"/>
        </w:rPr>
      </w:pPr>
    </w:p>
    <w:p w:rsidR="00EE48B2" w:rsidRPr="00CB5CFB" w:rsidRDefault="007E33C8" w:rsidP="009D456F">
      <w:pPr>
        <w:widowControl w:val="0"/>
        <w:ind w:firstLine="709"/>
        <w:jc w:val="center"/>
        <w:rPr>
          <w:sz w:val="28"/>
          <w:szCs w:val="28"/>
        </w:rPr>
      </w:pPr>
      <m:oMathPara>
        <m:oMathParaPr>
          <m:jc m:val="center"/>
        </m:oMathParaPr>
        <m:oMath>
          <m:sSup>
            <m:sSupPr>
              <m:ctrlPr>
                <w:rPr>
                  <w:rFonts w:ascii="Cambria Math" w:hAnsi="Cambria Math"/>
                  <w:i/>
                  <w:sz w:val="28"/>
                  <w:szCs w:val="28"/>
                  <w:lang w:val="en-US"/>
                </w:rPr>
              </m:ctrlPr>
            </m:sSupPr>
            <m:e>
              <m:r>
                <w:rPr>
                  <w:rFonts w:ascii="Cambria Math" w:hAnsi="Cambria Math"/>
                  <w:sz w:val="28"/>
                  <w:szCs w:val="28"/>
                  <w:lang w:val="en-US"/>
                </w:rPr>
                <m:t>ε</m:t>
              </m:r>
            </m:e>
            <m:sup>
              <m:r>
                <w:rPr>
                  <w:rFonts w:ascii="Cambria Math"/>
                  <w:sz w:val="28"/>
                  <w:szCs w:val="28"/>
                  <w:lang w:val="en-US"/>
                </w:rPr>
                <m:t>2</m:t>
              </m:r>
            </m:sup>
          </m:sSup>
          <m:r>
            <w:rPr>
              <w:rFonts w:ascii="Cambria Math"/>
              <w:sz w:val="28"/>
              <w:szCs w:val="28"/>
              <w:lang w:val="en-US"/>
            </w:rPr>
            <m:t>=</m:t>
          </m:r>
          <m:r>
            <w:rPr>
              <w:rFonts w:ascii="Cambria Math" w:hAnsi="Cambria Math"/>
              <w:sz w:val="28"/>
              <w:szCs w:val="28"/>
              <w:lang w:val="en-US"/>
            </w:rPr>
            <m:t>a</m:t>
          </m:r>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1</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sz w:val="28"/>
                  <w:szCs w:val="28"/>
                  <w:lang w:val="en-US"/>
                </w:rPr>
                <m:t>11</m:t>
              </m:r>
            </m:sub>
          </m:sSub>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1</m:t>
                  </m:r>
                </m:sub>
              </m:sSub>
            </m:e>
            <m:sup>
              <m:r>
                <w:rPr>
                  <w:rFonts w:ascii="Cambria Math"/>
                  <w:sz w:val="28"/>
                  <w:szCs w:val="28"/>
                  <w:lang w:val="en-US"/>
                </w:rPr>
                <m:t>2</m:t>
              </m:r>
            </m:sup>
          </m:sSup>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2</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sz w:val="28"/>
                  <w:szCs w:val="28"/>
                  <w:lang w:val="en-US"/>
                </w:rPr>
                <m:t>22</m:t>
              </m:r>
            </m:sub>
          </m:sSub>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2</m:t>
                  </m:r>
                </m:sub>
              </m:sSub>
            </m:e>
            <m:sup>
              <m:r>
                <w:rPr>
                  <w:rFonts w:ascii="Cambria Math"/>
                  <w:sz w:val="28"/>
                  <w:szCs w:val="28"/>
                  <w:lang w:val="en-US"/>
                </w:rPr>
                <m:t>2</m:t>
              </m:r>
            </m:sup>
          </m:sSup>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sz w:val="28"/>
                  <w:szCs w:val="28"/>
                  <w:lang w:val="en-US"/>
                </w:rPr>
                <m:t>12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2</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3</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sz w:val="28"/>
                  <w:szCs w:val="28"/>
                  <w:lang w:val="en-US"/>
                </w:rPr>
                <m:t>33</m:t>
              </m:r>
            </m:sub>
          </m:sSub>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3</m:t>
                  </m:r>
                </m:sub>
              </m:sSub>
            </m:e>
            <m:sup>
              <m:r>
                <w:rPr>
                  <w:rFonts w:ascii="Cambria Math"/>
                  <w:sz w:val="28"/>
                  <w:szCs w:val="28"/>
                  <w:lang w:val="en-US"/>
                </w:rPr>
                <m:t>2</m:t>
              </m:r>
            </m:sup>
          </m:sSup>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sz w:val="28"/>
                  <w:szCs w:val="28"/>
                  <w:lang w:val="en-US"/>
                </w:rPr>
                <m:t>13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3</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sz w:val="28"/>
                  <w:szCs w:val="28"/>
                  <w:lang w:val="en-US"/>
                </w:rPr>
                <m:t>14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3</m:t>
              </m:r>
            </m:sub>
          </m:sSub>
        </m:oMath>
      </m:oMathPara>
    </w:p>
    <w:p w:rsidR="008847C1" w:rsidRPr="00CB5CFB" w:rsidRDefault="008847C1" w:rsidP="009D456F">
      <w:pPr>
        <w:widowControl w:val="0"/>
        <w:ind w:firstLine="709"/>
        <w:jc w:val="both"/>
        <w:rPr>
          <w:sz w:val="28"/>
          <w:szCs w:val="28"/>
        </w:rPr>
      </w:pPr>
    </w:p>
    <w:p w:rsidR="00EE48B2" w:rsidRDefault="00EE48B2" w:rsidP="009D456F">
      <w:pPr>
        <w:widowControl w:val="0"/>
        <w:ind w:firstLine="709"/>
        <w:jc w:val="both"/>
        <w:rPr>
          <w:sz w:val="28"/>
          <w:szCs w:val="28"/>
        </w:rPr>
      </w:pPr>
      <w:r w:rsidRPr="00CB5CFB">
        <w:rPr>
          <w:sz w:val="28"/>
          <w:szCs w:val="28"/>
        </w:rPr>
        <w:t>В таблице 2</w:t>
      </w:r>
      <w:r w:rsidR="003247CE">
        <w:rPr>
          <w:sz w:val="28"/>
          <w:szCs w:val="28"/>
        </w:rPr>
        <w:t>2</w:t>
      </w:r>
      <w:r w:rsidRPr="00CB5CFB">
        <w:rPr>
          <w:sz w:val="28"/>
          <w:szCs w:val="28"/>
        </w:rPr>
        <w:t xml:space="preserve"> представлены результаты теста.</w:t>
      </w:r>
    </w:p>
    <w:p w:rsidR="00EF028C" w:rsidRDefault="00EF028C" w:rsidP="00EF028C">
      <w:pPr>
        <w:widowControl w:val="0"/>
        <w:jc w:val="both"/>
        <w:rPr>
          <w:sz w:val="28"/>
          <w:szCs w:val="28"/>
          <w:lang w:val="kk-KZ"/>
        </w:rPr>
      </w:pPr>
    </w:p>
    <w:p w:rsidR="00EE48B2" w:rsidRPr="00CB5CFB" w:rsidRDefault="00EE48B2" w:rsidP="00EF028C">
      <w:pPr>
        <w:widowControl w:val="0"/>
        <w:jc w:val="both"/>
        <w:rPr>
          <w:sz w:val="28"/>
          <w:szCs w:val="28"/>
        </w:rPr>
      </w:pPr>
      <w:r w:rsidRPr="00CB5CFB">
        <w:rPr>
          <w:sz w:val="28"/>
          <w:szCs w:val="28"/>
        </w:rPr>
        <w:t>Таблица 2</w:t>
      </w:r>
      <w:r w:rsidR="003247CE">
        <w:rPr>
          <w:sz w:val="28"/>
          <w:szCs w:val="28"/>
        </w:rPr>
        <w:t>2</w:t>
      </w:r>
      <w:r w:rsidRPr="00CB5CFB">
        <w:rPr>
          <w:sz w:val="28"/>
          <w:szCs w:val="28"/>
        </w:rPr>
        <w:t xml:space="preserve"> – Результаты теста Вайда</w:t>
      </w:r>
    </w:p>
    <w:p w:rsidR="00EE48B2" w:rsidRPr="00EF028C" w:rsidRDefault="00EE48B2" w:rsidP="009D456F">
      <w:pPr>
        <w:widowControl w:val="0"/>
        <w:ind w:firstLine="709"/>
        <w:jc w:val="both"/>
        <w:rPr>
          <w:sz w:val="16"/>
          <w:szCs w:val="16"/>
        </w:rPr>
      </w:pP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48"/>
        <w:gridCol w:w="1852"/>
        <w:gridCol w:w="1989"/>
        <w:gridCol w:w="1644"/>
        <w:gridCol w:w="1722"/>
      </w:tblGrid>
      <w:tr w:rsidR="00EE48B2" w:rsidRPr="00537C3A" w:rsidTr="00EF028C">
        <w:trPr>
          <w:trHeight w:val="300"/>
        </w:trPr>
        <w:tc>
          <w:tcPr>
            <w:tcW w:w="1548" w:type="dxa"/>
            <w:shd w:val="clear" w:color="auto" w:fill="auto"/>
            <w:noWrap/>
            <w:vAlign w:val="bottom"/>
            <w:hideMark/>
          </w:tcPr>
          <w:p w:rsidR="00EE48B2" w:rsidRPr="00537C3A" w:rsidRDefault="00A83100" w:rsidP="00EF028C">
            <w:pPr>
              <w:widowControl w:val="0"/>
              <w:jc w:val="center"/>
              <w:rPr>
                <w:iCs/>
                <w:lang w:val="kk-KZ"/>
              </w:rPr>
            </w:pPr>
            <w:r w:rsidRPr="00537C3A">
              <w:rPr>
                <w:iCs/>
                <w:lang w:val="kk-KZ"/>
              </w:rPr>
              <w:t xml:space="preserve">Анализ </w:t>
            </w:r>
          </w:p>
        </w:tc>
        <w:tc>
          <w:tcPr>
            <w:tcW w:w="848" w:type="dxa"/>
            <w:shd w:val="clear" w:color="auto" w:fill="auto"/>
            <w:noWrap/>
            <w:vAlign w:val="bottom"/>
            <w:hideMark/>
          </w:tcPr>
          <w:p w:rsidR="00EE48B2" w:rsidRPr="00537C3A" w:rsidRDefault="00EE48B2" w:rsidP="00EF028C">
            <w:pPr>
              <w:widowControl w:val="0"/>
              <w:jc w:val="center"/>
              <w:rPr>
                <w:iCs/>
              </w:rPr>
            </w:pPr>
            <w:r w:rsidRPr="00537C3A">
              <w:rPr>
                <w:iCs/>
              </w:rPr>
              <w:t>df</w:t>
            </w:r>
          </w:p>
        </w:tc>
        <w:tc>
          <w:tcPr>
            <w:tcW w:w="1852" w:type="dxa"/>
            <w:shd w:val="clear" w:color="auto" w:fill="auto"/>
            <w:noWrap/>
            <w:vAlign w:val="bottom"/>
            <w:hideMark/>
          </w:tcPr>
          <w:p w:rsidR="00EE48B2" w:rsidRPr="00537C3A" w:rsidRDefault="00EE48B2" w:rsidP="00EF028C">
            <w:pPr>
              <w:widowControl w:val="0"/>
              <w:jc w:val="center"/>
              <w:rPr>
                <w:iCs/>
              </w:rPr>
            </w:pPr>
            <w:r w:rsidRPr="00537C3A">
              <w:rPr>
                <w:iCs/>
              </w:rPr>
              <w:t>SS</w:t>
            </w:r>
          </w:p>
        </w:tc>
        <w:tc>
          <w:tcPr>
            <w:tcW w:w="1989" w:type="dxa"/>
            <w:shd w:val="clear" w:color="auto" w:fill="auto"/>
            <w:noWrap/>
            <w:vAlign w:val="bottom"/>
            <w:hideMark/>
          </w:tcPr>
          <w:p w:rsidR="00EE48B2" w:rsidRPr="00537C3A" w:rsidRDefault="00EE48B2" w:rsidP="00EF028C">
            <w:pPr>
              <w:widowControl w:val="0"/>
              <w:jc w:val="center"/>
              <w:rPr>
                <w:iCs/>
              </w:rPr>
            </w:pPr>
            <w:r w:rsidRPr="00537C3A">
              <w:rPr>
                <w:iCs/>
              </w:rPr>
              <w:t>MS</w:t>
            </w:r>
          </w:p>
        </w:tc>
        <w:tc>
          <w:tcPr>
            <w:tcW w:w="1644" w:type="dxa"/>
            <w:shd w:val="clear" w:color="auto" w:fill="auto"/>
            <w:noWrap/>
            <w:vAlign w:val="bottom"/>
            <w:hideMark/>
          </w:tcPr>
          <w:p w:rsidR="00EE48B2" w:rsidRPr="00537C3A" w:rsidRDefault="00EE48B2" w:rsidP="00EF028C">
            <w:pPr>
              <w:widowControl w:val="0"/>
              <w:jc w:val="center"/>
              <w:rPr>
                <w:iCs/>
              </w:rPr>
            </w:pPr>
            <w:r w:rsidRPr="00537C3A">
              <w:rPr>
                <w:iCs/>
              </w:rPr>
              <w:t>F</w:t>
            </w:r>
          </w:p>
        </w:tc>
        <w:tc>
          <w:tcPr>
            <w:tcW w:w="1722" w:type="dxa"/>
            <w:shd w:val="clear" w:color="auto" w:fill="auto"/>
            <w:noWrap/>
            <w:vAlign w:val="bottom"/>
            <w:hideMark/>
          </w:tcPr>
          <w:p w:rsidR="00EE48B2" w:rsidRPr="00537C3A" w:rsidRDefault="00EE48B2" w:rsidP="00EF028C">
            <w:pPr>
              <w:widowControl w:val="0"/>
              <w:jc w:val="center"/>
              <w:rPr>
                <w:iCs/>
              </w:rPr>
            </w:pPr>
            <w:r w:rsidRPr="00537C3A">
              <w:rPr>
                <w:iCs/>
              </w:rPr>
              <w:t>Значимость F</w:t>
            </w:r>
          </w:p>
        </w:tc>
      </w:tr>
      <w:tr w:rsidR="00EE48B2" w:rsidRPr="00CB5CFB" w:rsidTr="00EF028C">
        <w:trPr>
          <w:trHeight w:val="300"/>
        </w:trPr>
        <w:tc>
          <w:tcPr>
            <w:tcW w:w="1548" w:type="dxa"/>
            <w:shd w:val="clear" w:color="auto" w:fill="auto"/>
            <w:noWrap/>
            <w:vAlign w:val="bottom"/>
            <w:hideMark/>
          </w:tcPr>
          <w:p w:rsidR="00EE48B2" w:rsidRPr="00EF028C" w:rsidRDefault="00EE48B2" w:rsidP="00EF028C">
            <w:pPr>
              <w:widowControl w:val="0"/>
            </w:pPr>
            <w:r w:rsidRPr="00EF028C">
              <w:t>Регрессия</w:t>
            </w:r>
          </w:p>
        </w:tc>
        <w:tc>
          <w:tcPr>
            <w:tcW w:w="848" w:type="dxa"/>
            <w:shd w:val="clear" w:color="auto" w:fill="auto"/>
            <w:noWrap/>
            <w:vAlign w:val="bottom"/>
            <w:hideMark/>
          </w:tcPr>
          <w:p w:rsidR="00EE48B2" w:rsidRPr="00EF028C" w:rsidRDefault="00EE48B2" w:rsidP="00EF028C">
            <w:pPr>
              <w:widowControl w:val="0"/>
              <w:jc w:val="center"/>
            </w:pPr>
            <w:r w:rsidRPr="00EF028C">
              <w:t>9</w:t>
            </w:r>
          </w:p>
        </w:tc>
        <w:tc>
          <w:tcPr>
            <w:tcW w:w="1852" w:type="dxa"/>
            <w:shd w:val="clear" w:color="auto" w:fill="auto"/>
            <w:noWrap/>
            <w:vAlign w:val="bottom"/>
            <w:hideMark/>
          </w:tcPr>
          <w:p w:rsidR="00EE48B2" w:rsidRPr="00EF028C" w:rsidRDefault="00EE48B2" w:rsidP="00EF028C">
            <w:pPr>
              <w:widowControl w:val="0"/>
              <w:jc w:val="center"/>
            </w:pPr>
            <w:r w:rsidRPr="00EF028C">
              <w:t>4.60114E+12</w:t>
            </w:r>
          </w:p>
        </w:tc>
        <w:tc>
          <w:tcPr>
            <w:tcW w:w="1989" w:type="dxa"/>
            <w:shd w:val="clear" w:color="auto" w:fill="auto"/>
            <w:noWrap/>
            <w:vAlign w:val="bottom"/>
            <w:hideMark/>
          </w:tcPr>
          <w:p w:rsidR="00EE48B2" w:rsidRPr="00EF028C" w:rsidRDefault="00EE48B2" w:rsidP="00EF028C">
            <w:pPr>
              <w:widowControl w:val="0"/>
              <w:jc w:val="center"/>
            </w:pPr>
            <w:r w:rsidRPr="00EF028C">
              <w:t>5.11238E+11</w:t>
            </w:r>
          </w:p>
        </w:tc>
        <w:tc>
          <w:tcPr>
            <w:tcW w:w="1644" w:type="dxa"/>
            <w:shd w:val="clear" w:color="auto" w:fill="auto"/>
            <w:noWrap/>
            <w:vAlign w:val="bottom"/>
            <w:hideMark/>
          </w:tcPr>
          <w:p w:rsidR="00EE48B2" w:rsidRPr="00EF028C" w:rsidRDefault="00EE48B2" w:rsidP="00EF028C">
            <w:pPr>
              <w:widowControl w:val="0"/>
              <w:jc w:val="center"/>
            </w:pPr>
            <w:r w:rsidRPr="00EF028C">
              <w:t>0.624659768</w:t>
            </w:r>
          </w:p>
        </w:tc>
        <w:tc>
          <w:tcPr>
            <w:tcW w:w="1722" w:type="dxa"/>
            <w:shd w:val="clear" w:color="auto" w:fill="auto"/>
            <w:noWrap/>
            <w:vAlign w:val="bottom"/>
            <w:hideMark/>
          </w:tcPr>
          <w:p w:rsidR="00EE48B2" w:rsidRPr="00EF028C" w:rsidRDefault="00EE48B2" w:rsidP="00EF028C">
            <w:pPr>
              <w:widowControl w:val="0"/>
              <w:jc w:val="center"/>
            </w:pPr>
            <w:r w:rsidRPr="00EF028C">
              <w:t>0.747832075</w:t>
            </w:r>
          </w:p>
        </w:tc>
      </w:tr>
      <w:tr w:rsidR="00EE48B2" w:rsidRPr="00CB5CFB" w:rsidTr="00EF028C">
        <w:trPr>
          <w:trHeight w:val="300"/>
        </w:trPr>
        <w:tc>
          <w:tcPr>
            <w:tcW w:w="1548" w:type="dxa"/>
            <w:shd w:val="clear" w:color="auto" w:fill="auto"/>
            <w:noWrap/>
            <w:vAlign w:val="bottom"/>
            <w:hideMark/>
          </w:tcPr>
          <w:p w:rsidR="00EE48B2" w:rsidRPr="00EF028C" w:rsidRDefault="00EE48B2" w:rsidP="00EF028C">
            <w:pPr>
              <w:widowControl w:val="0"/>
            </w:pPr>
            <w:r w:rsidRPr="00EF028C">
              <w:t>Остаток</w:t>
            </w:r>
          </w:p>
        </w:tc>
        <w:tc>
          <w:tcPr>
            <w:tcW w:w="848" w:type="dxa"/>
            <w:shd w:val="clear" w:color="auto" w:fill="auto"/>
            <w:noWrap/>
            <w:vAlign w:val="bottom"/>
            <w:hideMark/>
          </w:tcPr>
          <w:p w:rsidR="00EE48B2" w:rsidRPr="00EF028C" w:rsidRDefault="00EE48B2" w:rsidP="00EF028C">
            <w:pPr>
              <w:widowControl w:val="0"/>
              <w:jc w:val="center"/>
            </w:pPr>
            <w:r w:rsidRPr="00EF028C">
              <w:t>6</w:t>
            </w:r>
          </w:p>
        </w:tc>
        <w:tc>
          <w:tcPr>
            <w:tcW w:w="1852" w:type="dxa"/>
            <w:shd w:val="clear" w:color="auto" w:fill="auto"/>
            <w:noWrap/>
            <w:vAlign w:val="bottom"/>
            <w:hideMark/>
          </w:tcPr>
          <w:p w:rsidR="00EE48B2" w:rsidRPr="00EF028C" w:rsidRDefault="00EE48B2" w:rsidP="00EF028C">
            <w:pPr>
              <w:widowControl w:val="0"/>
              <w:jc w:val="center"/>
            </w:pPr>
            <w:r w:rsidRPr="00EF028C">
              <w:t>4.91056E+12</w:t>
            </w:r>
          </w:p>
        </w:tc>
        <w:tc>
          <w:tcPr>
            <w:tcW w:w="1989" w:type="dxa"/>
            <w:shd w:val="clear" w:color="auto" w:fill="auto"/>
            <w:noWrap/>
            <w:vAlign w:val="bottom"/>
            <w:hideMark/>
          </w:tcPr>
          <w:p w:rsidR="00EE48B2" w:rsidRPr="00EF028C" w:rsidRDefault="00EE48B2" w:rsidP="00EF028C">
            <w:pPr>
              <w:widowControl w:val="0"/>
              <w:jc w:val="center"/>
            </w:pPr>
            <w:r w:rsidRPr="00EF028C">
              <w:t>8.18427E+11</w:t>
            </w:r>
          </w:p>
        </w:tc>
        <w:tc>
          <w:tcPr>
            <w:tcW w:w="1644" w:type="dxa"/>
            <w:shd w:val="clear" w:color="auto" w:fill="auto"/>
            <w:noWrap/>
            <w:vAlign w:val="bottom"/>
            <w:hideMark/>
          </w:tcPr>
          <w:p w:rsidR="00EE48B2" w:rsidRPr="00EF028C" w:rsidRDefault="00EF028C" w:rsidP="00EF028C">
            <w:pPr>
              <w:widowControl w:val="0"/>
              <w:jc w:val="center"/>
              <w:rPr>
                <w:lang w:val="kk-KZ"/>
              </w:rPr>
            </w:pPr>
            <w:r>
              <w:rPr>
                <w:lang w:val="kk-KZ"/>
              </w:rPr>
              <w:t>-</w:t>
            </w:r>
          </w:p>
        </w:tc>
        <w:tc>
          <w:tcPr>
            <w:tcW w:w="1722" w:type="dxa"/>
            <w:shd w:val="clear" w:color="auto" w:fill="auto"/>
            <w:noWrap/>
            <w:vAlign w:val="bottom"/>
            <w:hideMark/>
          </w:tcPr>
          <w:p w:rsidR="00EE48B2" w:rsidRPr="00EF028C" w:rsidRDefault="00EF028C" w:rsidP="00EF028C">
            <w:pPr>
              <w:widowControl w:val="0"/>
              <w:jc w:val="center"/>
              <w:rPr>
                <w:lang w:val="kk-KZ"/>
              </w:rPr>
            </w:pPr>
            <w:r>
              <w:rPr>
                <w:lang w:val="kk-KZ"/>
              </w:rPr>
              <w:t>-</w:t>
            </w:r>
          </w:p>
        </w:tc>
      </w:tr>
      <w:tr w:rsidR="00EE48B2" w:rsidRPr="00CB5CFB" w:rsidTr="00EF028C">
        <w:trPr>
          <w:trHeight w:val="315"/>
        </w:trPr>
        <w:tc>
          <w:tcPr>
            <w:tcW w:w="1548" w:type="dxa"/>
            <w:shd w:val="clear" w:color="auto" w:fill="auto"/>
            <w:noWrap/>
            <w:vAlign w:val="bottom"/>
            <w:hideMark/>
          </w:tcPr>
          <w:p w:rsidR="00EE48B2" w:rsidRPr="00EF028C" w:rsidRDefault="00EE48B2" w:rsidP="00EF028C">
            <w:pPr>
              <w:widowControl w:val="0"/>
            </w:pPr>
            <w:r w:rsidRPr="00EF028C">
              <w:t>Итого</w:t>
            </w:r>
          </w:p>
        </w:tc>
        <w:tc>
          <w:tcPr>
            <w:tcW w:w="848" w:type="dxa"/>
            <w:shd w:val="clear" w:color="auto" w:fill="auto"/>
            <w:noWrap/>
            <w:vAlign w:val="bottom"/>
            <w:hideMark/>
          </w:tcPr>
          <w:p w:rsidR="00EE48B2" w:rsidRPr="00EF028C" w:rsidRDefault="00EE48B2" w:rsidP="00EF028C">
            <w:pPr>
              <w:widowControl w:val="0"/>
              <w:jc w:val="center"/>
            </w:pPr>
            <w:r w:rsidRPr="00EF028C">
              <w:t>15</w:t>
            </w:r>
          </w:p>
        </w:tc>
        <w:tc>
          <w:tcPr>
            <w:tcW w:w="1852" w:type="dxa"/>
            <w:shd w:val="clear" w:color="auto" w:fill="auto"/>
            <w:noWrap/>
            <w:vAlign w:val="bottom"/>
            <w:hideMark/>
          </w:tcPr>
          <w:p w:rsidR="00EE48B2" w:rsidRPr="00EF028C" w:rsidRDefault="00EE48B2" w:rsidP="00EF028C">
            <w:pPr>
              <w:widowControl w:val="0"/>
              <w:jc w:val="center"/>
            </w:pPr>
            <w:r w:rsidRPr="00EF028C">
              <w:t>9.5117E+12</w:t>
            </w:r>
          </w:p>
        </w:tc>
        <w:tc>
          <w:tcPr>
            <w:tcW w:w="1989" w:type="dxa"/>
            <w:shd w:val="clear" w:color="auto" w:fill="auto"/>
            <w:noWrap/>
            <w:vAlign w:val="bottom"/>
            <w:hideMark/>
          </w:tcPr>
          <w:p w:rsidR="00EE48B2" w:rsidRPr="00EF028C" w:rsidRDefault="00EF028C" w:rsidP="00EF028C">
            <w:pPr>
              <w:widowControl w:val="0"/>
              <w:jc w:val="center"/>
              <w:rPr>
                <w:lang w:val="kk-KZ"/>
              </w:rPr>
            </w:pPr>
            <w:r>
              <w:rPr>
                <w:lang w:val="kk-KZ"/>
              </w:rPr>
              <w:t>-</w:t>
            </w:r>
          </w:p>
        </w:tc>
        <w:tc>
          <w:tcPr>
            <w:tcW w:w="1644" w:type="dxa"/>
            <w:shd w:val="clear" w:color="auto" w:fill="auto"/>
            <w:noWrap/>
            <w:vAlign w:val="bottom"/>
            <w:hideMark/>
          </w:tcPr>
          <w:p w:rsidR="00EE48B2" w:rsidRPr="00EF028C" w:rsidRDefault="00EF028C" w:rsidP="00EF028C">
            <w:pPr>
              <w:widowControl w:val="0"/>
              <w:jc w:val="center"/>
              <w:rPr>
                <w:lang w:val="kk-KZ"/>
              </w:rPr>
            </w:pPr>
            <w:r>
              <w:rPr>
                <w:lang w:val="kk-KZ"/>
              </w:rPr>
              <w:t>-</w:t>
            </w:r>
          </w:p>
        </w:tc>
        <w:tc>
          <w:tcPr>
            <w:tcW w:w="1722" w:type="dxa"/>
            <w:shd w:val="clear" w:color="auto" w:fill="auto"/>
            <w:noWrap/>
            <w:vAlign w:val="bottom"/>
            <w:hideMark/>
          </w:tcPr>
          <w:p w:rsidR="00EE48B2" w:rsidRPr="00EF028C" w:rsidRDefault="00EF028C" w:rsidP="00EF028C">
            <w:pPr>
              <w:widowControl w:val="0"/>
              <w:jc w:val="center"/>
              <w:rPr>
                <w:lang w:val="kk-KZ"/>
              </w:rPr>
            </w:pPr>
            <w:r>
              <w:rPr>
                <w:lang w:val="kk-KZ"/>
              </w:rPr>
              <w:t>-</w:t>
            </w:r>
          </w:p>
        </w:tc>
      </w:tr>
      <w:tr w:rsidR="00EE48B2" w:rsidRPr="00CB5CFB" w:rsidTr="00EF028C">
        <w:trPr>
          <w:trHeight w:val="315"/>
        </w:trPr>
        <w:tc>
          <w:tcPr>
            <w:tcW w:w="9603" w:type="dxa"/>
            <w:gridSpan w:val="6"/>
            <w:shd w:val="clear" w:color="auto" w:fill="auto"/>
            <w:noWrap/>
            <w:vAlign w:val="bottom"/>
          </w:tcPr>
          <w:p w:rsidR="00EE48B2" w:rsidRPr="00EF028C" w:rsidRDefault="00EE48B2" w:rsidP="00EF028C">
            <w:pPr>
              <w:widowControl w:val="0"/>
              <w:ind w:firstLine="601"/>
            </w:pPr>
            <w:r w:rsidRPr="00EF028C">
              <w:rPr>
                <w:iCs/>
              </w:rPr>
              <w:t xml:space="preserve">Примечание – </w:t>
            </w:r>
            <w:r w:rsidR="00527355" w:rsidRPr="00EF028C">
              <w:rPr>
                <w:iCs/>
              </w:rPr>
              <w:t xml:space="preserve">Составлено </w:t>
            </w:r>
            <w:r w:rsidRPr="00EF028C">
              <w:rPr>
                <w:iCs/>
              </w:rPr>
              <w:t xml:space="preserve">автором </w:t>
            </w:r>
          </w:p>
        </w:tc>
      </w:tr>
    </w:tbl>
    <w:p w:rsidR="00DD6757" w:rsidRDefault="00DD6757"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 xml:space="preserve">Результаты теста Вайта показывают отсутствие гетероскедастичности, так как при 5% уровне значимости </w:t>
      </w:r>
      <w:r w:rsidRPr="00CB5CFB">
        <w:rPr>
          <w:sz w:val="28"/>
          <w:szCs w:val="28"/>
          <w:lang w:val="en-US"/>
        </w:rPr>
        <w:t>F</w:t>
      </w:r>
      <w:r w:rsidRPr="00CB5CFB">
        <w:rPr>
          <w:sz w:val="28"/>
          <w:szCs w:val="28"/>
          <w:vertAlign w:val="subscript"/>
        </w:rPr>
        <w:t>факт</w:t>
      </w:r>
      <w:r w:rsidRPr="00CB5CFB">
        <w:rPr>
          <w:sz w:val="28"/>
          <w:szCs w:val="28"/>
        </w:rPr>
        <w:t>&lt;</w:t>
      </w:r>
      <w:r w:rsidRPr="00CB5CFB">
        <w:rPr>
          <w:sz w:val="28"/>
          <w:szCs w:val="28"/>
          <w:lang w:val="en-US"/>
        </w:rPr>
        <w:t>F</w:t>
      </w:r>
      <w:r w:rsidRPr="00CB5CFB">
        <w:rPr>
          <w:sz w:val="28"/>
          <w:szCs w:val="28"/>
          <w:vertAlign w:val="subscript"/>
        </w:rPr>
        <w:t>табл.</w:t>
      </w:r>
      <w:r w:rsidRPr="00CB5CFB">
        <w:rPr>
          <w:sz w:val="28"/>
          <w:szCs w:val="28"/>
        </w:rPr>
        <w:t xml:space="preserve"> Р-вероятность принятия гипотезы о гетероскедастичности равна 0,748, что превышает значение 0,05. Это означает, что в построенной нами модели гетероскедастичность отсутствует.</w:t>
      </w:r>
    </w:p>
    <w:p w:rsidR="00EE48B2" w:rsidRPr="00CB5CFB" w:rsidRDefault="00EE48B2" w:rsidP="009D456F">
      <w:pPr>
        <w:widowControl w:val="0"/>
        <w:ind w:firstLine="709"/>
        <w:jc w:val="both"/>
        <w:rPr>
          <w:sz w:val="28"/>
          <w:szCs w:val="28"/>
        </w:rPr>
      </w:pPr>
      <w:r w:rsidRPr="00CB5CFB">
        <w:rPr>
          <w:sz w:val="28"/>
          <w:szCs w:val="28"/>
        </w:rPr>
        <w:t>Частные коэффициенты корреляции.</w:t>
      </w:r>
    </w:p>
    <w:p w:rsidR="00EE48B2" w:rsidRPr="00CB5CFB" w:rsidRDefault="00EE48B2" w:rsidP="009D456F">
      <w:pPr>
        <w:widowControl w:val="0"/>
        <w:ind w:firstLine="709"/>
        <w:jc w:val="both"/>
        <w:rPr>
          <w:sz w:val="28"/>
          <w:szCs w:val="28"/>
        </w:rPr>
      </w:pPr>
      <w:r w:rsidRPr="00CB5CFB">
        <w:rPr>
          <w:sz w:val="28"/>
          <w:szCs w:val="28"/>
        </w:rPr>
        <w:t>Рассмотрим, как исключение факторов окажет влияние на основной коэффициент корреляции. Для этого рассчитаем частные коэффициенты корреляции. Используем коэффициенты корреляции с У и коэффициенты корреляции со значениями переменных друг с другом.</w:t>
      </w:r>
    </w:p>
    <w:p w:rsidR="00EE48B2" w:rsidRPr="00CB5CFB" w:rsidRDefault="00EE48B2" w:rsidP="009D456F">
      <w:pPr>
        <w:widowControl w:val="0"/>
        <w:ind w:firstLine="709"/>
        <w:jc w:val="both"/>
        <w:rPr>
          <w:sz w:val="28"/>
          <w:szCs w:val="28"/>
        </w:rPr>
      </w:pPr>
    </w:p>
    <w:p w:rsidR="00EE48B2" w:rsidRPr="00CB5CFB" w:rsidRDefault="007E33C8" w:rsidP="009D456F">
      <w:pPr>
        <w:widowControl w:val="0"/>
        <w:ind w:firstLine="709"/>
      </w:pPr>
      <m:oMathPara>
        <m:oMath>
          <m:sSub>
            <m:sSubPr>
              <m:ctrlPr>
                <w:rPr>
                  <w:rFonts w:ascii="Cambria Math" w:hAnsi="Cambria Math"/>
                  <w:i/>
                </w:rPr>
              </m:ctrlPr>
            </m:sSubPr>
            <m:e>
              <m:r>
                <w:rPr>
                  <w:rFonts w:ascii="Cambria Math" w:hAnsi="Cambria Math"/>
                  <w:lang w:val="en-US"/>
                </w:rPr>
                <m:t>r</m:t>
              </m:r>
            </m:e>
            <m:sub>
              <m:sSub>
                <m:sSubPr>
                  <m:ctrlPr>
                    <w:rPr>
                      <w:rFonts w:ascii="Cambria Math" w:hAnsi="Cambria Math"/>
                      <w:i/>
                    </w:rPr>
                  </m:ctrlPr>
                </m:sSubPr>
                <m:e>
                  <m:r>
                    <w:rPr>
                      <w:rFonts w:ascii="Cambria Math" w:hAnsi="Cambria Math"/>
                    </w:rPr>
                    <m:t>yx</m:t>
                  </m:r>
                </m:e>
                <m:sub>
                  <m:r>
                    <w:rPr>
                      <w:rFonts w:ascii="Cambria Math"/>
                    </w:rPr>
                    <m:t>4</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5</m:t>
                  </m:r>
                </m:sub>
              </m:sSub>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4</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5</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4</m:t>
                          </m:r>
                        </m:sub>
                      </m:sSub>
                      <m:r>
                        <w:rPr>
                          <w:rFonts w:ascii="Cambria Math" w:hAnsi="Cambria Math"/>
                        </w:rPr>
                        <m:t>x</m:t>
                      </m:r>
                    </m:e>
                    <m:sub>
                      <m:r>
                        <w:rPr>
                          <w:rFonts w:ascii="Cambria Math"/>
                        </w:rPr>
                        <m:t>5</m:t>
                      </m:r>
                    </m:sub>
                  </m:sSub>
                </m:sub>
              </m:sSub>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5</m:t>
                              </m:r>
                            </m:sub>
                          </m:sSub>
                        </m:sub>
                        <m:sup>
                          <m:r>
                            <w:rPr>
                              <w:rFonts w:ascii="Cambria Math"/>
                            </w:rPr>
                            <m:t>2</m:t>
                          </m:r>
                        </m:sup>
                      </m:sSubSup>
                    </m:e>
                  </m:d>
                  <m:r>
                    <w:rPr>
                      <w:rFonts w:ascii="Cambria Math" w:hAnsi="Cambria Math"/>
                    </w:rPr>
                    <m:t>*</m:t>
                  </m:r>
                  <m:r>
                    <w:rPr>
                      <w:rFonts w:ascii="Cambria Math"/>
                    </w:rPr>
                    <m:t>(</m:t>
                  </m:r>
                </m:e>
              </m:rad>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4</m:t>
                          </m:r>
                        </m:sub>
                      </m:sSub>
                      <m:r>
                        <w:rPr>
                          <w:rFonts w:ascii="Cambria Math" w:hAnsi="Cambria Math"/>
                        </w:rPr>
                        <m:t>x</m:t>
                      </m:r>
                    </m:e>
                    <m:sub>
                      <m:r>
                        <w:rPr>
                          <w:rFonts w:ascii="Cambria Math"/>
                        </w:rPr>
                        <m:t>5</m:t>
                      </m:r>
                    </m:sub>
                  </m:sSub>
                </m:sub>
                <m:sup>
                  <m:r>
                    <w:rPr>
                      <w:rFonts w:ascii="Cambria Math"/>
                    </w:rPr>
                    <m:t>2</m:t>
                  </m:r>
                </m:sup>
              </m:sSubSup>
              <m:r>
                <w:rPr>
                  <w:rFonts w:ascii="Cambria Math"/>
                </w:rPr>
                <m:t>)</m:t>
              </m:r>
            </m:den>
          </m:f>
          <m:r>
            <w:rPr>
              <w:rFonts w:ascii="Cambria Math"/>
            </w:rPr>
            <m:t>=</m:t>
          </m:r>
          <m:f>
            <m:fPr>
              <m:ctrlPr>
                <w:rPr>
                  <w:rFonts w:ascii="Cambria Math" w:hAnsi="Cambria Math"/>
                  <w:i/>
                </w:rPr>
              </m:ctrlPr>
            </m:fPr>
            <m:num>
              <m:r>
                <w:rPr>
                  <w:rFonts w:ascii="Cambria Math" w:hAnsi="Cambria Math"/>
                </w:rPr>
                <m:t>-</m:t>
              </m:r>
              <m:r>
                <w:rPr>
                  <w:rFonts w:ascii="Cambria Math"/>
                </w:rPr>
                <m:t>0.961</m:t>
              </m:r>
              <m:r>
                <w:rPr>
                  <w:rFonts w:ascii="Cambria Math" w:hAnsi="Cambria Math"/>
                </w:rPr>
                <m:t>-</m:t>
              </m:r>
              <m:r>
                <w:rPr>
                  <w:rFonts w:ascii="Cambria Math"/>
                </w:rPr>
                <m:t>0.994</m:t>
              </m:r>
              <m:r>
                <w:rPr>
                  <w:rFonts w:ascii="Cambria Math" w:hAnsi="Cambria Math"/>
                </w:rPr>
                <m:t>*</m:t>
              </m:r>
              <m:r>
                <w:rPr>
                  <w:rFonts w:ascii="Cambria Math"/>
                </w:rPr>
                <m:t>(</m:t>
              </m:r>
              <m:r>
                <w:rPr>
                  <w:rFonts w:ascii="Cambria Math" w:hAnsi="Cambria Math"/>
                </w:rPr>
                <m:t>-</m:t>
              </m:r>
              <m:r>
                <w:rPr>
                  <w:rFonts w:ascii="Cambria Math"/>
                </w:rPr>
                <m:t>0.954)</m:t>
              </m:r>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p>
                        <m:sSupPr>
                          <m:ctrlPr>
                            <w:rPr>
                              <w:rFonts w:ascii="Cambria Math" w:hAnsi="Cambria Math"/>
                              <w:i/>
                            </w:rPr>
                          </m:ctrlPr>
                        </m:sSupPr>
                        <m:e>
                          <m:r>
                            <w:rPr>
                              <w:rFonts w:ascii="Cambria Math"/>
                            </w:rPr>
                            <m:t>0.994</m:t>
                          </m:r>
                        </m:e>
                        <m:sup>
                          <m:r>
                            <w:rPr>
                              <w:rFonts w:ascii="Cambria Math"/>
                            </w:rPr>
                            <m:t>2</m:t>
                          </m:r>
                        </m:sup>
                      </m:sSup>
                      <m:r>
                        <w:rPr>
                          <w:rFonts w:ascii="Cambria Math"/>
                        </w:rPr>
                        <m:t xml:space="preserve"> </m:t>
                      </m:r>
                    </m:e>
                  </m:d>
                  <m:r>
                    <w:rPr>
                      <w:rFonts w:ascii="Cambria Math" w:hAnsi="Cambria Math"/>
                    </w:rPr>
                    <m:t>*</m:t>
                  </m:r>
                  <m:r>
                    <w:rPr>
                      <w:rFonts w:ascii="Cambria Math"/>
                    </w:rPr>
                    <m:t>(</m:t>
                  </m:r>
                </m:e>
              </m:rad>
              <m:r>
                <w:rPr>
                  <w:rFonts w:ascii="Cambria Math"/>
                </w:rPr>
                <m:t>1</m:t>
              </m:r>
              <m:r>
                <w:rPr>
                  <w:rFonts w:ascii="Cambria Math" w:hAnsi="Cambria Math"/>
                </w:rPr>
                <m:t>-</m:t>
              </m:r>
              <m:sSup>
                <m:sSupPr>
                  <m:ctrlPr>
                    <w:rPr>
                      <w:rFonts w:ascii="Cambria Math" w:hAnsi="Cambria Math"/>
                      <w:i/>
                    </w:rPr>
                  </m:ctrlPr>
                </m:sSupPr>
                <m:e>
                  <m:r>
                    <w:rPr>
                      <w:rFonts w:ascii="Cambria Math"/>
                    </w:rPr>
                    <m:t>(</m:t>
                  </m:r>
                  <m:r>
                    <w:rPr>
                      <w:rFonts w:ascii="Cambria Math" w:hAnsi="Cambria Math"/>
                    </w:rPr>
                    <m:t>-</m:t>
                  </m:r>
                  <m:r>
                    <w:rPr>
                      <w:rFonts w:ascii="Cambria Math"/>
                    </w:rPr>
                    <m:t>0.954)</m:t>
                  </m:r>
                </m:e>
                <m:sup>
                  <m:r>
                    <w:rPr>
                      <w:rFonts w:ascii="Cambria Math"/>
                    </w:rPr>
                    <m:t>2</m:t>
                  </m:r>
                </m:sup>
              </m:sSup>
              <m:r>
                <w:rPr>
                  <w:rFonts w:ascii="Cambria Math"/>
                </w:rPr>
                <m:t>)</m:t>
              </m:r>
            </m:den>
          </m:f>
          <m:r>
            <w:rPr>
              <w:rFonts w:ascii="Cambria Math"/>
            </w:rPr>
            <m:t>=</m:t>
          </m:r>
          <m:r>
            <w:rPr>
              <w:rFonts w:ascii="Cambria Math" w:hAnsi="Cambria Math"/>
            </w:rPr>
            <m:t>-</m:t>
          </m:r>
          <m:r>
            <w:rPr>
              <w:rFonts w:ascii="Cambria Math"/>
            </w:rPr>
            <m:t>0.39</m:t>
          </m:r>
        </m:oMath>
      </m:oMathPara>
    </w:p>
    <w:p w:rsidR="00EE48B2" w:rsidRPr="00CB5CFB" w:rsidRDefault="00EE48B2" w:rsidP="009D456F">
      <w:pPr>
        <w:widowControl w:val="0"/>
        <w:ind w:firstLine="709"/>
        <w:rPr>
          <w:sz w:val="28"/>
          <w:szCs w:val="28"/>
        </w:rPr>
      </w:pPr>
    </w:p>
    <w:p w:rsidR="00EE48B2" w:rsidRPr="00CB5CFB" w:rsidRDefault="007E33C8" w:rsidP="009D456F">
      <w:pPr>
        <w:widowControl w:val="0"/>
        <w:ind w:firstLine="709"/>
      </w:pPr>
      <m:oMathPara>
        <m:oMath>
          <m:sSub>
            <m:sSubPr>
              <m:ctrlPr>
                <w:rPr>
                  <w:rFonts w:ascii="Cambria Math" w:hAnsi="Cambria Math"/>
                  <w:i/>
                </w:rPr>
              </m:ctrlPr>
            </m:sSubPr>
            <m:e>
              <m:r>
                <w:rPr>
                  <w:rFonts w:ascii="Cambria Math" w:hAnsi="Cambria Math"/>
                  <w:lang w:val="en-US"/>
                </w:rPr>
                <m:t>r</m:t>
              </m:r>
            </m:e>
            <m:sub>
              <m:sSub>
                <m:sSubPr>
                  <m:ctrlPr>
                    <w:rPr>
                      <w:rFonts w:ascii="Cambria Math" w:hAnsi="Cambria Math"/>
                      <w:i/>
                    </w:rPr>
                  </m:ctrlPr>
                </m:sSubPr>
                <m:e>
                  <m:r>
                    <w:rPr>
                      <w:rFonts w:ascii="Cambria Math" w:hAnsi="Cambria Math"/>
                    </w:rPr>
                    <m:t>yx</m:t>
                  </m:r>
                </m:e>
                <m:sub>
                  <m:r>
                    <w:rPr>
                      <w:rFonts w:ascii="Cambria Math"/>
                    </w:rPr>
                    <m:t>4</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7</m:t>
                  </m:r>
                </m:sub>
              </m:sSub>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4</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7</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4</m:t>
                          </m:r>
                        </m:sub>
                      </m:sSub>
                      <m:r>
                        <w:rPr>
                          <w:rFonts w:ascii="Cambria Math" w:hAnsi="Cambria Math"/>
                        </w:rPr>
                        <m:t>x</m:t>
                      </m:r>
                    </m:e>
                    <m:sub>
                      <m:r>
                        <w:rPr>
                          <w:rFonts w:ascii="Cambria Math"/>
                        </w:rPr>
                        <m:t>7</m:t>
                      </m:r>
                    </m:sub>
                  </m:sSub>
                </m:sub>
              </m:sSub>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7</m:t>
                              </m:r>
                            </m:sub>
                          </m:sSub>
                        </m:sub>
                        <m:sup>
                          <m:r>
                            <w:rPr>
                              <w:rFonts w:ascii="Cambria Math"/>
                            </w:rPr>
                            <m:t>2</m:t>
                          </m:r>
                        </m:sup>
                      </m:sSubSup>
                    </m:e>
                  </m:d>
                  <m:r>
                    <w:rPr>
                      <w:rFonts w:ascii="Cambria Math" w:hAnsi="Cambria Math"/>
                    </w:rPr>
                    <m:t>*</m:t>
                  </m:r>
                  <m:r>
                    <w:rPr>
                      <w:rFonts w:ascii="Cambria Math"/>
                    </w:rPr>
                    <m:t>(</m:t>
                  </m:r>
                </m:e>
              </m:rad>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4</m:t>
                          </m:r>
                        </m:sub>
                      </m:sSub>
                      <m:r>
                        <w:rPr>
                          <w:rFonts w:ascii="Cambria Math" w:hAnsi="Cambria Math"/>
                        </w:rPr>
                        <m:t>x</m:t>
                      </m:r>
                    </m:e>
                    <m:sub>
                      <m:r>
                        <w:rPr>
                          <w:rFonts w:ascii="Cambria Math"/>
                        </w:rPr>
                        <m:t>7</m:t>
                      </m:r>
                    </m:sub>
                  </m:sSub>
                </m:sub>
                <m:sup>
                  <m:r>
                    <w:rPr>
                      <w:rFonts w:ascii="Cambria Math"/>
                    </w:rPr>
                    <m:t>2</m:t>
                  </m:r>
                </m:sup>
              </m:sSubSup>
              <m:r>
                <w:rPr>
                  <w:rFonts w:ascii="Cambria Math"/>
                </w:rPr>
                <m:t>)</m:t>
              </m:r>
            </m:den>
          </m:f>
          <m:r>
            <w:rPr>
              <w:rFonts w:ascii="Cambria Math"/>
            </w:rPr>
            <m:t>=</m:t>
          </m:r>
          <m:f>
            <m:fPr>
              <m:ctrlPr>
                <w:rPr>
                  <w:rFonts w:ascii="Cambria Math" w:hAnsi="Cambria Math"/>
                  <w:i/>
                </w:rPr>
              </m:ctrlPr>
            </m:fPr>
            <m:num>
              <m:r>
                <w:rPr>
                  <w:rFonts w:ascii="Cambria Math" w:hAnsi="Cambria Math"/>
                </w:rPr>
                <m:t>-</m:t>
              </m:r>
              <m:r>
                <w:rPr>
                  <w:rFonts w:ascii="Cambria Math"/>
                </w:rPr>
                <m:t>0.961</m:t>
              </m:r>
              <m:r>
                <w:rPr>
                  <w:rFonts w:ascii="Cambria Math" w:hAnsi="Cambria Math"/>
                </w:rPr>
                <m:t>-</m:t>
              </m:r>
              <m:r>
                <w:rPr>
                  <w:rFonts w:ascii="Cambria Math"/>
                </w:rPr>
                <m:t>0.933</m:t>
              </m:r>
              <m:r>
                <w:rPr>
                  <w:rFonts w:ascii="Cambria Math" w:hAnsi="Cambria Math"/>
                </w:rPr>
                <m:t>*</m:t>
              </m:r>
              <m:r>
                <w:rPr>
                  <w:rFonts w:ascii="Cambria Math"/>
                </w:rPr>
                <m:t>(</m:t>
              </m:r>
              <m:r>
                <w:rPr>
                  <w:rFonts w:ascii="Cambria Math" w:hAnsi="Cambria Math"/>
                </w:rPr>
                <m:t>-</m:t>
              </m:r>
              <m:r>
                <w:rPr>
                  <w:rFonts w:ascii="Cambria Math"/>
                </w:rPr>
                <m:t>0.865)</m:t>
              </m:r>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p>
                        <m:sSupPr>
                          <m:ctrlPr>
                            <w:rPr>
                              <w:rFonts w:ascii="Cambria Math" w:hAnsi="Cambria Math"/>
                              <w:i/>
                            </w:rPr>
                          </m:ctrlPr>
                        </m:sSupPr>
                        <m:e>
                          <m:r>
                            <w:rPr>
                              <w:rFonts w:ascii="Cambria Math"/>
                            </w:rPr>
                            <m:t>0.933</m:t>
                          </m:r>
                        </m:e>
                        <m:sup>
                          <m:r>
                            <w:rPr>
                              <w:rFonts w:ascii="Cambria Math"/>
                            </w:rPr>
                            <m:t>2</m:t>
                          </m:r>
                        </m:sup>
                      </m:sSup>
                      <m:r>
                        <w:rPr>
                          <w:rFonts w:ascii="Cambria Math"/>
                        </w:rPr>
                        <m:t xml:space="preserve"> </m:t>
                      </m:r>
                    </m:e>
                  </m:d>
                  <m:r>
                    <w:rPr>
                      <w:rFonts w:ascii="Cambria Math" w:hAnsi="Cambria Math"/>
                    </w:rPr>
                    <m:t>*</m:t>
                  </m:r>
                  <m:r>
                    <w:rPr>
                      <w:rFonts w:ascii="Cambria Math"/>
                    </w:rPr>
                    <m:t>(</m:t>
                  </m:r>
                </m:e>
              </m:rad>
              <m:r>
                <w:rPr>
                  <w:rFonts w:ascii="Cambria Math"/>
                </w:rPr>
                <m:t>1</m:t>
              </m:r>
              <m:r>
                <w:rPr>
                  <w:rFonts w:ascii="Cambria Math" w:hAnsi="Cambria Math"/>
                </w:rPr>
                <m:t>-</m:t>
              </m:r>
              <m:sSup>
                <m:sSupPr>
                  <m:ctrlPr>
                    <w:rPr>
                      <w:rFonts w:ascii="Cambria Math" w:hAnsi="Cambria Math"/>
                      <w:i/>
                    </w:rPr>
                  </m:ctrlPr>
                </m:sSupPr>
                <m:e>
                  <m:r>
                    <w:rPr>
                      <w:rFonts w:ascii="Cambria Math"/>
                    </w:rPr>
                    <m:t>(</m:t>
                  </m:r>
                  <m:r>
                    <w:rPr>
                      <w:rFonts w:ascii="Cambria Math" w:hAnsi="Cambria Math"/>
                    </w:rPr>
                    <m:t>-</m:t>
                  </m:r>
                  <m:r>
                    <w:rPr>
                      <w:rFonts w:ascii="Cambria Math"/>
                    </w:rPr>
                    <m:t>0.865)</m:t>
                  </m:r>
                </m:e>
                <m:sup>
                  <m:r>
                    <w:rPr>
                      <w:rFonts w:ascii="Cambria Math"/>
                    </w:rPr>
                    <m:t>2</m:t>
                  </m:r>
                </m:sup>
              </m:sSup>
              <m:r>
                <w:rPr>
                  <w:rFonts w:ascii="Cambria Math"/>
                </w:rPr>
                <m:t>)</m:t>
              </m:r>
            </m:den>
          </m:f>
          <m:r>
            <w:rPr>
              <w:rFonts w:ascii="Cambria Math"/>
            </w:rPr>
            <m:t>=</m:t>
          </m:r>
          <m:r>
            <w:rPr>
              <w:rFonts w:ascii="Cambria Math" w:hAnsi="Cambria Math"/>
            </w:rPr>
            <m:t>-</m:t>
          </m:r>
          <m:r>
            <w:rPr>
              <w:rFonts w:ascii="Cambria Math"/>
            </w:rPr>
            <m:t>0.85</m:t>
          </m:r>
        </m:oMath>
      </m:oMathPara>
    </w:p>
    <w:p w:rsidR="00EE48B2" w:rsidRPr="00CB5CFB" w:rsidRDefault="00EE48B2" w:rsidP="009D456F">
      <w:pPr>
        <w:widowControl w:val="0"/>
        <w:ind w:firstLine="709"/>
        <w:rPr>
          <w:sz w:val="28"/>
          <w:szCs w:val="28"/>
        </w:rPr>
      </w:pPr>
    </w:p>
    <w:p w:rsidR="00EE48B2" w:rsidRPr="00CB5CFB" w:rsidRDefault="007E33C8" w:rsidP="009D456F">
      <w:pPr>
        <w:widowControl w:val="0"/>
        <w:ind w:firstLine="709"/>
        <w:rPr>
          <w:lang w:val="en-US"/>
        </w:rPr>
      </w:pPr>
      <m:oMathPara>
        <m:oMath>
          <m:sSub>
            <m:sSubPr>
              <m:ctrlPr>
                <w:rPr>
                  <w:rFonts w:ascii="Cambria Math" w:hAnsi="Cambria Math"/>
                  <w:i/>
                </w:rPr>
              </m:ctrlPr>
            </m:sSubPr>
            <m:e>
              <m:r>
                <w:rPr>
                  <w:rFonts w:ascii="Cambria Math" w:hAnsi="Cambria Math"/>
                  <w:lang w:val="en-US"/>
                </w:rPr>
                <m:t>r</m:t>
              </m:r>
            </m:e>
            <m:sub>
              <m:sSub>
                <m:sSubPr>
                  <m:ctrlPr>
                    <w:rPr>
                      <w:rFonts w:ascii="Cambria Math" w:hAnsi="Cambria Math"/>
                      <w:i/>
                    </w:rPr>
                  </m:ctrlPr>
                </m:sSubPr>
                <m:e>
                  <m:r>
                    <w:rPr>
                      <w:rFonts w:ascii="Cambria Math" w:hAnsi="Cambria Math"/>
                    </w:rPr>
                    <m:t>yx</m:t>
                  </m:r>
                </m:e>
                <m:sub>
                  <m:r>
                    <w:rPr>
                      <w:rFonts w:ascii="Cambria Math"/>
                    </w:rPr>
                    <m:t>5</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4</m:t>
                  </m:r>
                </m:sub>
              </m:sSub>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5</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4</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5</m:t>
                          </m:r>
                        </m:sub>
                      </m:sSub>
                      <m:r>
                        <w:rPr>
                          <w:rFonts w:ascii="Cambria Math" w:hAnsi="Cambria Math"/>
                        </w:rPr>
                        <m:t>x</m:t>
                      </m:r>
                    </m:e>
                    <m:sub>
                      <m:r>
                        <w:rPr>
                          <w:rFonts w:ascii="Cambria Math"/>
                        </w:rPr>
                        <m:t>4</m:t>
                      </m:r>
                    </m:sub>
                  </m:sSub>
                </m:sub>
              </m:sSub>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4</m:t>
                              </m:r>
                            </m:sub>
                          </m:sSub>
                        </m:sub>
                        <m:sup>
                          <m:r>
                            <w:rPr>
                              <w:rFonts w:ascii="Cambria Math"/>
                            </w:rPr>
                            <m:t>2</m:t>
                          </m:r>
                        </m:sup>
                      </m:sSubSup>
                    </m:e>
                  </m:d>
                  <m:r>
                    <w:rPr>
                      <w:rFonts w:ascii="Cambria Math" w:hAnsi="Cambria Math"/>
                    </w:rPr>
                    <m:t>*</m:t>
                  </m:r>
                  <m:r>
                    <w:rPr>
                      <w:rFonts w:ascii="Cambria Math"/>
                    </w:rPr>
                    <m:t>(</m:t>
                  </m:r>
                </m:e>
              </m:rad>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5</m:t>
                          </m:r>
                        </m:sub>
                      </m:sSub>
                      <m:r>
                        <w:rPr>
                          <w:rFonts w:ascii="Cambria Math" w:hAnsi="Cambria Math"/>
                        </w:rPr>
                        <m:t>x</m:t>
                      </m:r>
                    </m:e>
                    <m:sub>
                      <m:r>
                        <w:rPr>
                          <w:rFonts w:ascii="Cambria Math"/>
                        </w:rPr>
                        <m:t>4</m:t>
                      </m:r>
                    </m:sub>
                  </m:sSub>
                </m:sub>
                <m:sup>
                  <m:r>
                    <w:rPr>
                      <w:rFonts w:ascii="Cambria Math"/>
                    </w:rPr>
                    <m:t>2</m:t>
                  </m:r>
                </m:sup>
              </m:sSubSup>
              <m:r>
                <w:rPr>
                  <w:rFonts w:ascii="Cambria Math"/>
                </w:rPr>
                <m:t>)</m:t>
              </m:r>
            </m:den>
          </m:f>
          <m:r>
            <w:rPr>
              <w:rFonts w:ascii="Cambria Math"/>
            </w:rPr>
            <m:t>=</m:t>
          </m:r>
          <m:f>
            <m:fPr>
              <m:ctrlPr>
                <w:rPr>
                  <w:rFonts w:ascii="Cambria Math" w:hAnsi="Cambria Math"/>
                  <w:i/>
                </w:rPr>
              </m:ctrlPr>
            </m:fPr>
            <m:num>
              <m:r>
                <w:rPr>
                  <w:rFonts w:ascii="Cambria Math"/>
                </w:rPr>
                <m:t>0.944</m:t>
              </m:r>
              <m:r>
                <w:rPr>
                  <w:rFonts w:ascii="Cambria Math" w:hAnsi="Cambria Math"/>
                </w:rPr>
                <m:t>-</m:t>
              </m:r>
              <m:r>
                <w:rPr>
                  <w:rFonts w:ascii="Cambria Math"/>
                </w:rPr>
                <m:t>(</m:t>
              </m:r>
              <m:r>
                <w:rPr>
                  <w:rFonts w:ascii="Cambria Math" w:hAnsi="Cambria Math"/>
                </w:rPr>
                <m:t>-</m:t>
              </m:r>
              <m:r>
                <w:rPr>
                  <w:rFonts w:ascii="Cambria Math"/>
                </w:rPr>
                <m:t>0.961)</m:t>
              </m:r>
              <m:r>
                <w:rPr>
                  <w:rFonts w:ascii="Cambria Math" w:hAnsi="Cambria Math"/>
                </w:rPr>
                <m:t>*</m:t>
              </m:r>
              <m:r>
                <w:rPr>
                  <w:rFonts w:ascii="Cambria Math"/>
                </w:rPr>
                <m:t>(</m:t>
              </m:r>
              <m:r>
                <w:rPr>
                  <w:rFonts w:ascii="Cambria Math" w:hAnsi="Cambria Math"/>
                </w:rPr>
                <m:t>-</m:t>
              </m:r>
              <m:r>
                <w:rPr>
                  <w:rFonts w:ascii="Cambria Math"/>
                </w:rPr>
                <m:t>0.954)</m:t>
              </m:r>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p>
                        <m:sSupPr>
                          <m:ctrlPr>
                            <w:rPr>
                              <w:rFonts w:ascii="Cambria Math" w:hAnsi="Cambria Math"/>
                              <w:i/>
                            </w:rPr>
                          </m:ctrlPr>
                        </m:sSupPr>
                        <m:e>
                          <m:r>
                            <w:rPr>
                              <w:rFonts w:ascii="Cambria Math"/>
                            </w:rPr>
                            <m:t>(</m:t>
                          </m:r>
                          <m:r>
                            <w:rPr>
                              <w:rFonts w:ascii="Cambria Math" w:hAnsi="Cambria Math"/>
                            </w:rPr>
                            <m:t>-</m:t>
                          </m:r>
                          <m:r>
                            <w:rPr>
                              <w:rFonts w:ascii="Cambria Math"/>
                            </w:rPr>
                            <m:t>0.96)</m:t>
                          </m:r>
                        </m:e>
                        <m:sup>
                          <m:r>
                            <w:rPr>
                              <w:rFonts w:ascii="Cambria Math"/>
                            </w:rPr>
                            <m:t>2</m:t>
                          </m:r>
                        </m:sup>
                      </m:sSup>
                      <m:r>
                        <w:rPr>
                          <w:rFonts w:ascii="Cambria Math"/>
                        </w:rPr>
                        <m:t xml:space="preserve"> </m:t>
                      </m:r>
                    </m:e>
                  </m:d>
                  <m:r>
                    <w:rPr>
                      <w:rFonts w:ascii="Cambria Math" w:hAnsi="Cambria Math"/>
                    </w:rPr>
                    <m:t>*</m:t>
                  </m:r>
                  <m:r>
                    <w:rPr>
                      <w:rFonts w:ascii="Cambria Math"/>
                    </w:rPr>
                    <m:t>(</m:t>
                  </m:r>
                </m:e>
              </m:rad>
              <m:r>
                <w:rPr>
                  <w:rFonts w:ascii="Cambria Math"/>
                </w:rPr>
                <m:t>1</m:t>
              </m:r>
              <m:r>
                <w:rPr>
                  <w:rFonts w:ascii="Cambria Math" w:hAnsi="Cambria Math"/>
                </w:rPr>
                <m:t>-</m:t>
              </m:r>
              <m:sSup>
                <m:sSupPr>
                  <m:ctrlPr>
                    <w:rPr>
                      <w:rFonts w:ascii="Cambria Math" w:hAnsi="Cambria Math"/>
                      <w:i/>
                    </w:rPr>
                  </m:ctrlPr>
                </m:sSupPr>
                <m:e>
                  <m:r>
                    <w:rPr>
                      <w:rFonts w:ascii="Cambria Math"/>
                    </w:rPr>
                    <m:t>(</m:t>
                  </m:r>
                  <m:r>
                    <w:rPr>
                      <w:rFonts w:ascii="Cambria Math" w:hAnsi="Cambria Math"/>
                    </w:rPr>
                    <m:t>-</m:t>
                  </m:r>
                  <m:r>
                    <w:rPr>
                      <w:rFonts w:ascii="Cambria Math"/>
                    </w:rPr>
                    <m:t>0.95)</m:t>
                  </m:r>
                </m:e>
                <m:sup>
                  <m:r>
                    <w:rPr>
                      <w:rFonts w:ascii="Cambria Math"/>
                    </w:rPr>
                    <m:t>2</m:t>
                  </m:r>
                </m:sup>
              </m:sSup>
              <m:r>
                <w:rPr>
                  <w:rFonts w:ascii="Cambria Math"/>
                </w:rPr>
                <m:t>)</m:t>
              </m:r>
            </m:den>
          </m:f>
          <m:r>
            <w:rPr>
              <w:rFonts w:ascii="Cambria Math"/>
            </w:rPr>
            <m:t>=0.93</m:t>
          </m:r>
        </m:oMath>
      </m:oMathPara>
    </w:p>
    <w:p w:rsidR="00EE48B2" w:rsidRPr="00CB5CFB" w:rsidRDefault="00EE48B2" w:rsidP="009D456F">
      <w:pPr>
        <w:widowControl w:val="0"/>
        <w:ind w:firstLine="709"/>
        <w:rPr>
          <w:sz w:val="28"/>
          <w:szCs w:val="28"/>
          <w:lang w:val="en-US"/>
        </w:rPr>
      </w:pPr>
    </w:p>
    <w:p w:rsidR="00EE48B2" w:rsidRPr="00CB5CFB" w:rsidRDefault="007E33C8" w:rsidP="009D456F">
      <w:pPr>
        <w:widowControl w:val="0"/>
        <w:ind w:firstLine="709"/>
        <w:rPr>
          <w:lang w:val="en-US"/>
        </w:rPr>
      </w:pPr>
      <m:oMathPara>
        <m:oMath>
          <m:sSub>
            <m:sSubPr>
              <m:ctrlPr>
                <w:rPr>
                  <w:rFonts w:ascii="Cambria Math" w:hAnsi="Cambria Math"/>
                  <w:i/>
                </w:rPr>
              </m:ctrlPr>
            </m:sSubPr>
            <m:e>
              <m:r>
                <w:rPr>
                  <w:rFonts w:ascii="Cambria Math" w:hAnsi="Cambria Math"/>
                  <w:lang w:val="en-US"/>
                </w:rPr>
                <m:t>r</m:t>
              </m:r>
            </m:e>
            <m:sub>
              <m:sSub>
                <m:sSubPr>
                  <m:ctrlPr>
                    <w:rPr>
                      <w:rFonts w:ascii="Cambria Math" w:hAnsi="Cambria Math"/>
                      <w:i/>
                    </w:rPr>
                  </m:ctrlPr>
                </m:sSubPr>
                <m:e>
                  <m:r>
                    <w:rPr>
                      <w:rFonts w:ascii="Cambria Math" w:hAnsi="Cambria Math"/>
                    </w:rPr>
                    <m:t>yx</m:t>
                  </m:r>
                </m:e>
                <m:sub>
                  <m:r>
                    <w:rPr>
                      <w:rFonts w:ascii="Cambria Math"/>
                    </w:rPr>
                    <m:t>5</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7</m:t>
                  </m:r>
                </m:sub>
              </m:sSub>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5</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7</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5</m:t>
                          </m:r>
                        </m:sub>
                      </m:sSub>
                      <m:r>
                        <w:rPr>
                          <w:rFonts w:ascii="Cambria Math" w:hAnsi="Cambria Math"/>
                        </w:rPr>
                        <m:t>x</m:t>
                      </m:r>
                    </m:e>
                    <m:sub>
                      <m:r>
                        <w:rPr>
                          <w:rFonts w:ascii="Cambria Math"/>
                        </w:rPr>
                        <m:t>7</m:t>
                      </m:r>
                    </m:sub>
                  </m:sSub>
                </m:sub>
              </m:sSub>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7</m:t>
                              </m:r>
                            </m:sub>
                          </m:sSub>
                        </m:sub>
                        <m:sup>
                          <m:r>
                            <w:rPr>
                              <w:rFonts w:ascii="Cambria Math"/>
                            </w:rPr>
                            <m:t>2</m:t>
                          </m:r>
                        </m:sup>
                      </m:sSubSup>
                    </m:e>
                  </m:d>
                  <m:r>
                    <w:rPr>
                      <w:rFonts w:ascii="Cambria Math" w:hAnsi="Cambria Math"/>
                    </w:rPr>
                    <m:t>*</m:t>
                  </m:r>
                  <m:r>
                    <w:rPr>
                      <w:rFonts w:ascii="Cambria Math"/>
                    </w:rPr>
                    <m:t>(</m:t>
                  </m:r>
                </m:e>
              </m:rad>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5</m:t>
                          </m:r>
                        </m:sub>
                      </m:sSub>
                      <m:r>
                        <w:rPr>
                          <w:rFonts w:ascii="Cambria Math" w:hAnsi="Cambria Math"/>
                        </w:rPr>
                        <m:t>x</m:t>
                      </m:r>
                    </m:e>
                    <m:sub>
                      <m:r>
                        <w:rPr>
                          <w:rFonts w:ascii="Cambria Math"/>
                        </w:rPr>
                        <m:t>7</m:t>
                      </m:r>
                    </m:sub>
                  </m:sSub>
                </m:sub>
                <m:sup>
                  <m:r>
                    <w:rPr>
                      <w:rFonts w:ascii="Cambria Math"/>
                    </w:rPr>
                    <m:t>2</m:t>
                  </m:r>
                </m:sup>
              </m:sSubSup>
              <m:r>
                <w:rPr>
                  <w:rFonts w:ascii="Cambria Math"/>
                </w:rPr>
                <m:t>)</m:t>
              </m:r>
            </m:den>
          </m:f>
          <m:r>
            <w:rPr>
              <w:rFonts w:ascii="Cambria Math"/>
            </w:rPr>
            <m:t>=</m:t>
          </m:r>
          <m:f>
            <m:fPr>
              <m:ctrlPr>
                <w:rPr>
                  <w:rFonts w:ascii="Cambria Math" w:hAnsi="Cambria Math"/>
                  <w:i/>
                </w:rPr>
              </m:ctrlPr>
            </m:fPr>
            <m:num>
              <m:r>
                <w:rPr>
                  <w:rFonts w:ascii="Cambria Math" w:hAnsi="Cambria Math"/>
                </w:rPr>
                <m:t>-</m:t>
              </m:r>
              <m:r>
                <w:rPr>
                  <w:rFonts w:ascii="Cambria Math"/>
                </w:rPr>
                <m:t>0.994</m:t>
              </m:r>
              <m:r>
                <w:rPr>
                  <w:rFonts w:ascii="Cambria Math" w:hAnsi="Cambria Math"/>
                </w:rPr>
                <m:t>-</m:t>
              </m:r>
              <m:r>
                <w:rPr>
                  <w:rFonts w:ascii="Cambria Math"/>
                </w:rPr>
                <m:t>0.933</m:t>
              </m:r>
              <m:r>
                <w:rPr>
                  <w:rFonts w:ascii="Cambria Math" w:hAnsi="Cambria Math"/>
                </w:rPr>
                <m:t>*</m:t>
              </m:r>
              <m:r>
                <w:rPr>
                  <w:rFonts w:ascii="Cambria Math"/>
                </w:rPr>
                <m:t>0.898)</m:t>
              </m:r>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p>
                        <m:sSupPr>
                          <m:ctrlPr>
                            <w:rPr>
                              <w:rFonts w:ascii="Cambria Math" w:hAnsi="Cambria Math"/>
                              <w:i/>
                            </w:rPr>
                          </m:ctrlPr>
                        </m:sSupPr>
                        <m:e>
                          <m:r>
                            <w:rPr>
                              <w:rFonts w:ascii="Cambria Math"/>
                            </w:rPr>
                            <m:t>0.933</m:t>
                          </m:r>
                        </m:e>
                        <m:sup>
                          <m:r>
                            <w:rPr>
                              <w:rFonts w:ascii="Cambria Math"/>
                            </w:rPr>
                            <m:t>2</m:t>
                          </m:r>
                        </m:sup>
                      </m:sSup>
                      <m:r>
                        <w:rPr>
                          <w:rFonts w:ascii="Cambria Math"/>
                        </w:rPr>
                        <m:t xml:space="preserve"> </m:t>
                      </m:r>
                    </m:e>
                  </m:d>
                  <m:r>
                    <w:rPr>
                      <w:rFonts w:ascii="Cambria Math" w:hAnsi="Cambria Math"/>
                    </w:rPr>
                    <m:t>*</m:t>
                  </m:r>
                  <m:r>
                    <w:rPr>
                      <w:rFonts w:ascii="Cambria Math"/>
                    </w:rPr>
                    <m:t>(</m:t>
                  </m:r>
                </m:e>
              </m:rad>
              <m:r>
                <w:rPr>
                  <w:rFonts w:ascii="Cambria Math"/>
                </w:rPr>
                <m:t>1</m:t>
              </m:r>
              <m:r>
                <w:rPr>
                  <w:rFonts w:ascii="Cambria Math" w:hAnsi="Cambria Math"/>
                </w:rPr>
                <m:t>-</m:t>
              </m:r>
              <m:sSup>
                <m:sSupPr>
                  <m:ctrlPr>
                    <w:rPr>
                      <w:rFonts w:ascii="Cambria Math" w:hAnsi="Cambria Math"/>
                      <w:i/>
                    </w:rPr>
                  </m:ctrlPr>
                </m:sSupPr>
                <m:e>
                  <m:r>
                    <w:rPr>
                      <w:rFonts w:ascii="Cambria Math"/>
                    </w:rPr>
                    <m:t>(</m:t>
                  </m:r>
                  <m:r>
                    <w:rPr>
                      <w:rFonts w:ascii="Cambria Math" w:hAnsi="Cambria Math"/>
                    </w:rPr>
                    <m:t>-</m:t>
                  </m:r>
                  <m:r>
                    <w:rPr>
                      <w:rFonts w:ascii="Cambria Math"/>
                    </w:rPr>
                    <m:t>0.898)</m:t>
                  </m:r>
                </m:e>
                <m:sup>
                  <m:r>
                    <w:rPr>
                      <w:rFonts w:ascii="Cambria Math"/>
                    </w:rPr>
                    <m:t>2</m:t>
                  </m:r>
                </m:sup>
              </m:sSup>
              <m:r>
                <w:rPr>
                  <w:rFonts w:ascii="Cambria Math"/>
                </w:rPr>
                <m:t>)</m:t>
              </m:r>
            </m:den>
          </m:f>
          <m:r>
            <w:rPr>
              <w:rFonts w:ascii="Cambria Math"/>
            </w:rPr>
            <m:t>=0.98</m:t>
          </m:r>
        </m:oMath>
      </m:oMathPara>
    </w:p>
    <w:p w:rsidR="00EE48B2" w:rsidRPr="00CB5CFB" w:rsidRDefault="00EE48B2" w:rsidP="009D456F">
      <w:pPr>
        <w:widowControl w:val="0"/>
        <w:ind w:firstLine="709"/>
        <w:rPr>
          <w:sz w:val="28"/>
          <w:szCs w:val="28"/>
          <w:lang w:val="en-US"/>
        </w:rPr>
      </w:pPr>
    </w:p>
    <w:p w:rsidR="00EE48B2" w:rsidRPr="00CB5CFB" w:rsidRDefault="007E33C8" w:rsidP="009D456F">
      <w:pPr>
        <w:widowControl w:val="0"/>
        <w:ind w:firstLine="709"/>
      </w:pPr>
      <m:oMathPara>
        <m:oMath>
          <m:sSub>
            <m:sSubPr>
              <m:ctrlPr>
                <w:rPr>
                  <w:rFonts w:ascii="Cambria Math" w:hAnsi="Cambria Math"/>
                  <w:i/>
                </w:rPr>
              </m:ctrlPr>
            </m:sSubPr>
            <m:e>
              <m:r>
                <w:rPr>
                  <w:rFonts w:ascii="Cambria Math" w:hAnsi="Cambria Math"/>
                  <w:lang w:val="en-US"/>
                </w:rPr>
                <m:t>r</m:t>
              </m:r>
            </m:e>
            <m:sub>
              <m:sSub>
                <m:sSubPr>
                  <m:ctrlPr>
                    <w:rPr>
                      <w:rFonts w:ascii="Cambria Math" w:hAnsi="Cambria Math"/>
                      <w:i/>
                    </w:rPr>
                  </m:ctrlPr>
                </m:sSubPr>
                <m:e>
                  <m:r>
                    <w:rPr>
                      <w:rFonts w:ascii="Cambria Math" w:hAnsi="Cambria Math"/>
                    </w:rPr>
                    <m:t>yx</m:t>
                  </m:r>
                </m:e>
                <m:sub>
                  <m:r>
                    <w:rPr>
                      <w:rFonts w:ascii="Cambria Math"/>
                    </w:rPr>
                    <m:t>7</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4</m:t>
                  </m:r>
                </m:sub>
              </m:sSub>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7</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4</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7</m:t>
                          </m:r>
                        </m:sub>
                      </m:sSub>
                      <m:r>
                        <w:rPr>
                          <w:rFonts w:ascii="Cambria Math" w:hAnsi="Cambria Math"/>
                        </w:rPr>
                        <m:t>x</m:t>
                      </m:r>
                    </m:e>
                    <m:sub>
                      <m:r>
                        <w:rPr>
                          <w:rFonts w:ascii="Cambria Math"/>
                        </w:rPr>
                        <m:t>4</m:t>
                      </m:r>
                    </m:sub>
                  </m:sSub>
                </m:sub>
              </m:sSub>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4</m:t>
                              </m:r>
                            </m:sub>
                          </m:sSub>
                        </m:sub>
                        <m:sup>
                          <m:r>
                            <w:rPr>
                              <w:rFonts w:ascii="Cambria Math"/>
                            </w:rPr>
                            <m:t>2</m:t>
                          </m:r>
                        </m:sup>
                      </m:sSubSup>
                    </m:e>
                  </m:d>
                  <m:r>
                    <w:rPr>
                      <w:rFonts w:ascii="Cambria Math" w:hAnsi="Cambria Math"/>
                    </w:rPr>
                    <m:t>*</m:t>
                  </m:r>
                  <m:r>
                    <w:rPr>
                      <w:rFonts w:ascii="Cambria Math"/>
                    </w:rPr>
                    <m:t>(</m:t>
                  </m:r>
                </m:e>
              </m:rad>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7</m:t>
                          </m:r>
                        </m:sub>
                      </m:sSub>
                      <m:r>
                        <w:rPr>
                          <w:rFonts w:ascii="Cambria Math" w:hAnsi="Cambria Math"/>
                        </w:rPr>
                        <m:t>x</m:t>
                      </m:r>
                    </m:e>
                    <m:sub>
                      <m:r>
                        <w:rPr>
                          <w:rFonts w:ascii="Cambria Math"/>
                        </w:rPr>
                        <m:t>4</m:t>
                      </m:r>
                    </m:sub>
                  </m:sSub>
                </m:sub>
                <m:sup>
                  <m:r>
                    <w:rPr>
                      <w:rFonts w:ascii="Cambria Math"/>
                    </w:rPr>
                    <m:t>2</m:t>
                  </m:r>
                </m:sup>
              </m:sSubSup>
              <m:r>
                <w:rPr>
                  <w:rFonts w:ascii="Cambria Math"/>
                </w:rPr>
                <m:t>)</m:t>
              </m:r>
            </m:den>
          </m:f>
          <m:r>
            <w:rPr>
              <w:rFonts w:ascii="Cambria Math"/>
            </w:rPr>
            <m:t>=</m:t>
          </m:r>
          <m:f>
            <m:fPr>
              <m:ctrlPr>
                <w:rPr>
                  <w:rFonts w:ascii="Cambria Math" w:hAnsi="Cambria Math"/>
                  <w:i/>
                </w:rPr>
              </m:ctrlPr>
            </m:fPr>
            <m:num>
              <m:r>
                <w:rPr>
                  <w:rFonts w:ascii="Cambria Math"/>
                </w:rPr>
                <m:t>0.933</m:t>
              </m:r>
              <m:r>
                <w:rPr>
                  <w:rFonts w:ascii="Cambria Math" w:hAnsi="Cambria Math"/>
                </w:rPr>
                <m:t>-</m:t>
              </m:r>
              <m:r>
                <w:rPr>
                  <w:rFonts w:ascii="Cambria Math"/>
                </w:rPr>
                <m:t>(</m:t>
              </m:r>
              <m:r>
                <w:rPr>
                  <w:rFonts w:ascii="Cambria Math" w:hAnsi="Cambria Math"/>
                </w:rPr>
                <m:t>-</m:t>
              </m:r>
              <m:r>
                <w:rPr>
                  <w:rFonts w:ascii="Cambria Math"/>
                </w:rPr>
                <m:t>0.961)</m:t>
              </m:r>
              <m:r>
                <w:rPr>
                  <w:rFonts w:ascii="Cambria Math" w:hAnsi="Cambria Math"/>
                </w:rPr>
                <m:t>*</m:t>
              </m:r>
              <m:r>
                <w:rPr>
                  <w:rFonts w:ascii="Cambria Math"/>
                </w:rPr>
                <m:t>(</m:t>
              </m:r>
              <m:r>
                <w:rPr>
                  <w:rFonts w:ascii="Cambria Math" w:hAnsi="Cambria Math"/>
                </w:rPr>
                <m:t>-</m:t>
              </m:r>
              <m:r>
                <w:rPr>
                  <w:rFonts w:ascii="Cambria Math"/>
                </w:rPr>
                <m:t>0.865)</m:t>
              </m:r>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p>
                        <m:sSupPr>
                          <m:ctrlPr>
                            <w:rPr>
                              <w:rFonts w:ascii="Cambria Math" w:hAnsi="Cambria Math"/>
                              <w:i/>
                            </w:rPr>
                          </m:ctrlPr>
                        </m:sSupPr>
                        <m:e>
                          <m:r>
                            <w:rPr>
                              <w:rFonts w:ascii="Cambria Math"/>
                            </w:rPr>
                            <m:t>(</m:t>
                          </m:r>
                          <m:r>
                            <w:rPr>
                              <w:rFonts w:ascii="Cambria Math" w:hAnsi="Cambria Math"/>
                            </w:rPr>
                            <m:t>-</m:t>
                          </m:r>
                          <m:r>
                            <w:rPr>
                              <w:rFonts w:ascii="Cambria Math"/>
                            </w:rPr>
                            <m:t>0.96)</m:t>
                          </m:r>
                        </m:e>
                        <m:sup>
                          <m:r>
                            <w:rPr>
                              <w:rFonts w:ascii="Cambria Math"/>
                            </w:rPr>
                            <m:t>2</m:t>
                          </m:r>
                        </m:sup>
                      </m:sSup>
                      <m:r>
                        <w:rPr>
                          <w:rFonts w:ascii="Cambria Math"/>
                        </w:rPr>
                        <m:t xml:space="preserve"> </m:t>
                      </m:r>
                    </m:e>
                  </m:d>
                  <m:r>
                    <w:rPr>
                      <w:rFonts w:ascii="Cambria Math" w:hAnsi="Cambria Math"/>
                    </w:rPr>
                    <m:t>*</m:t>
                  </m:r>
                  <m:r>
                    <w:rPr>
                      <w:rFonts w:ascii="Cambria Math"/>
                    </w:rPr>
                    <m:t>(</m:t>
                  </m:r>
                </m:e>
              </m:rad>
              <m:r>
                <w:rPr>
                  <w:rFonts w:ascii="Cambria Math"/>
                </w:rPr>
                <m:t>1</m:t>
              </m:r>
              <m:r>
                <w:rPr>
                  <w:rFonts w:ascii="Cambria Math" w:hAnsi="Cambria Math"/>
                </w:rPr>
                <m:t>-</m:t>
              </m:r>
              <m:sSup>
                <m:sSupPr>
                  <m:ctrlPr>
                    <w:rPr>
                      <w:rFonts w:ascii="Cambria Math" w:hAnsi="Cambria Math"/>
                      <w:i/>
                    </w:rPr>
                  </m:ctrlPr>
                </m:sSupPr>
                <m:e>
                  <m:r>
                    <w:rPr>
                      <w:rFonts w:ascii="Cambria Math"/>
                    </w:rPr>
                    <m:t>(</m:t>
                  </m:r>
                  <m:r>
                    <w:rPr>
                      <w:rFonts w:ascii="Cambria Math" w:hAnsi="Cambria Math"/>
                    </w:rPr>
                    <m:t>-</m:t>
                  </m:r>
                  <m:r>
                    <w:rPr>
                      <w:rFonts w:ascii="Cambria Math"/>
                    </w:rPr>
                    <m:t>0.865)</m:t>
                  </m:r>
                </m:e>
                <m:sup>
                  <m:r>
                    <w:rPr>
                      <w:rFonts w:ascii="Cambria Math"/>
                    </w:rPr>
                    <m:t>2</m:t>
                  </m:r>
                </m:sup>
              </m:sSup>
              <m:r>
                <w:rPr>
                  <w:rFonts w:ascii="Cambria Math"/>
                </w:rPr>
                <m:t>)</m:t>
              </m:r>
            </m:den>
          </m:f>
          <m:r>
            <w:rPr>
              <w:rFonts w:ascii="Cambria Math"/>
            </w:rPr>
            <m:t>=0.73</m:t>
          </m:r>
        </m:oMath>
      </m:oMathPara>
    </w:p>
    <w:p w:rsidR="00F40D2E" w:rsidRDefault="00F40D2E" w:rsidP="009D456F">
      <w:pPr>
        <w:widowControl w:val="0"/>
        <w:ind w:firstLine="709"/>
      </w:pPr>
    </w:p>
    <w:p w:rsidR="00EE48B2" w:rsidRPr="00CB5CFB" w:rsidRDefault="007E33C8" w:rsidP="009D456F">
      <w:pPr>
        <w:widowControl w:val="0"/>
        <w:ind w:firstLine="709"/>
      </w:pPr>
      <m:oMathPara>
        <m:oMath>
          <m:sSub>
            <m:sSubPr>
              <m:ctrlPr>
                <w:rPr>
                  <w:rFonts w:ascii="Cambria Math" w:hAnsi="Cambria Math"/>
                  <w:i/>
                </w:rPr>
              </m:ctrlPr>
            </m:sSubPr>
            <m:e>
              <m:r>
                <w:rPr>
                  <w:rFonts w:ascii="Cambria Math" w:hAnsi="Cambria Math"/>
                  <w:lang w:val="en-US"/>
                </w:rPr>
                <m:t>r</m:t>
              </m:r>
            </m:e>
            <m:sub>
              <m:sSub>
                <m:sSubPr>
                  <m:ctrlPr>
                    <w:rPr>
                      <w:rFonts w:ascii="Cambria Math" w:hAnsi="Cambria Math"/>
                      <w:i/>
                    </w:rPr>
                  </m:ctrlPr>
                </m:sSubPr>
                <m:e>
                  <m:r>
                    <w:rPr>
                      <w:rFonts w:ascii="Cambria Math" w:hAnsi="Cambria Math"/>
                    </w:rPr>
                    <m:t>yx</m:t>
                  </m:r>
                </m:e>
                <m:sub>
                  <m:r>
                    <w:rPr>
                      <w:rFonts w:ascii="Cambria Math"/>
                    </w:rPr>
                    <m:t>7</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5</m:t>
                  </m:r>
                </m:sub>
              </m:sSub>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7</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5</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7</m:t>
                          </m:r>
                        </m:sub>
                      </m:sSub>
                      <m:r>
                        <w:rPr>
                          <w:rFonts w:ascii="Cambria Math" w:hAnsi="Cambria Math"/>
                        </w:rPr>
                        <m:t>x</m:t>
                      </m:r>
                    </m:e>
                    <m:sub>
                      <m:r>
                        <w:rPr>
                          <w:rFonts w:ascii="Cambria Math"/>
                        </w:rPr>
                        <m:t>5</m:t>
                      </m:r>
                    </m:sub>
                  </m:sSub>
                </m:sub>
              </m:sSub>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yx</m:t>
                              </m:r>
                            </m:e>
                            <m:sub>
                              <m:r>
                                <w:rPr>
                                  <w:rFonts w:ascii="Cambria Math"/>
                                </w:rPr>
                                <m:t>5</m:t>
                              </m:r>
                            </m:sub>
                          </m:sSub>
                        </m:sub>
                        <m:sup>
                          <m:r>
                            <w:rPr>
                              <w:rFonts w:ascii="Cambria Math"/>
                            </w:rPr>
                            <m:t>2</m:t>
                          </m:r>
                        </m:sup>
                      </m:sSubSup>
                    </m:e>
                  </m:d>
                  <m:r>
                    <w:rPr>
                      <w:rFonts w:ascii="Cambria Math" w:hAnsi="Cambria Math"/>
                    </w:rPr>
                    <m:t>*</m:t>
                  </m:r>
                  <m:r>
                    <w:rPr>
                      <w:rFonts w:ascii="Cambria Math"/>
                    </w:rPr>
                    <m:t>(</m:t>
                  </m:r>
                </m:e>
              </m:rad>
              <m:r>
                <w:rPr>
                  <w:rFonts w:asci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rPr>
                            <m:t>7</m:t>
                          </m:r>
                        </m:sub>
                      </m:sSub>
                      <m:r>
                        <w:rPr>
                          <w:rFonts w:ascii="Cambria Math" w:hAnsi="Cambria Math"/>
                        </w:rPr>
                        <m:t>x</m:t>
                      </m:r>
                    </m:e>
                    <m:sub>
                      <m:r>
                        <w:rPr>
                          <w:rFonts w:ascii="Cambria Math"/>
                        </w:rPr>
                        <m:t>5</m:t>
                      </m:r>
                    </m:sub>
                  </m:sSub>
                </m:sub>
                <m:sup>
                  <m:r>
                    <w:rPr>
                      <w:rFonts w:ascii="Cambria Math"/>
                    </w:rPr>
                    <m:t>2</m:t>
                  </m:r>
                </m:sup>
              </m:sSubSup>
              <m:r>
                <w:rPr>
                  <w:rFonts w:ascii="Cambria Math"/>
                </w:rPr>
                <m:t>)</m:t>
              </m:r>
            </m:den>
          </m:f>
          <m:r>
            <w:rPr>
              <w:rFonts w:ascii="Cambria Math"/>
            </w:rPr>
            <m:t>=</m:t>
          </m:r>
          <m:f>
            <m:fPr>
              <m:ctrlPr>
                <w:rPr>
                  <w:rFonts w:ascii="Cambria Math" w:hAnsi="Cambria Math"/>
                  <w:i/>
                </w:rPr>
              </m:ctrlPr>
            </m:fPr>
            <m:num>
              <m:r>
                <w:rPr>
                  <w:rFonts w:ascii="Cambria Math"/>
                </w:rPr>
                <m:t>0.933</m:t>
              </m:r>
              <m:r>
                <w:rPr>
                  <w:rFonts w:ascii="Cambria Math" w:hAnsi="Cambria Math"/>
                </w:rPr>
                <m:t>-</m:t>
              </m:r>
              <m:r>
                <w:rPr>
                  <w:rFonts w:ascii="Cambria Math"/>
                </w:rPr>
                <m:t>0.994</m:t>
              </m:r>
              <m:r>
                <w:rPr>
                  <w:rFonts w:ascii="Cambria Math" w:hAnsi="Cambria Math"/>
                </w:rPr>
                <m:t>*</m:t>
              </m:r>
              <m:r>
                <w:rPr>
                  <w:rFonts w:ascii="Cambria Math"/>
                </w:rPr>
                <m:t>0.898)</m:t>
              </m:r>
            </m:num>
            <m:den>
              <m:rad>
                <m:radPr>
                  <m:degHide m:val="1"/>
                  <m:ctrlPr>
                    <w:rPr>
                      <w:rFonts w:ascii="Cambria Math" w:hAnsi="Cambria Math"/>
                      <w:i/>
                    </w:rPr>
                  </m:ctrlPr>
                </m:radPr>
                <m:deg/>
                <m:e>
                  <m:d>
                    <m:dPr>
                      <m:ctrlPr>
                        <w:rPr>
                          <w:rFonts w:ascii="Cambria Math" w:hAnsi="Cambria Math"/>
                          <w:i/>
                        </w:rPr>
                      </m:ctrlPr>
                    </m:dPr>
                    <m:e>
                      <m:r>
                        <w:rPr>
                          <w:rFonts w:ascii="Cambria Math"/>
                        </w:rPr>
                        <m:t>1</m:t>
                      </m:r>
                      <m:r>
                        <w:rPr>
                          <w:rFonts w:ascii="Cambria Math" w:hAnsi="Cambria Math"/>
                        </w:rPr>
                        <m:t>-</m:t>
                      </m:r>
                      <m:sSup>
                        <m:sSupPr>
                          <m:ctrlPr>
                            <w:rPr>
                              <w:rFonts w:ascii="Cambria Math" w:hAnsi="Cambria Math"/>
                              <w:i/>
                            </w:rPr>
                          </m:ctrlPr>
                        </m:sSupPr>
                        <m:e>
                          <m:r>
                            <w:rPr>
                              <w:rFonts w:ascii="Cambria Math"/>
                            </w:rPr>
                            <m:t>0.994)</m:t>
                          </m:r>
                        </m:e>
                        <m:sup>
                          <m:r>
                            <w:rPr>
                              <w:rFonts w:ascii="Cambria Math"/>
                            </w:rPr>
                            <m:t>2</m:t>
                          </m:r>
                        </m:sup>
                      </m:sSup>
                      <m:r>
                        <w:rPr>
                          <w:rFonts w:ascii="Cambria Math"/>
                        </w:rPr>
                        <m:t xml:space="preserve"> </m:t>
                      </m:r>
                    </m:e>
                  </m:d>
                  <m:r>
                    <w:rPr>
                      <w:rFonts w:ascii="Cambria Math" w:hAnsi="Cambria Math"/>
                    </w:rPr>
                    <m:t>*</m:t>
                  </m:r>
                  <m:r>
                    <w:rPr>
                      <w:rFonts w:ascii="Cambria Math"/>
                    </w:rPr>
                    <m:t>(</m:t>
                  </m:r>
                </m:e>
              </m:rad>
              <m:r>
                <w:rPr>
                  <w:rFonts w:ascii="Cambria Math"/>
                </w:rPr>
                <m:t>1</m:t>
              </m:r>
              <m:r>
                <w:rPr>
                  <w:rFonts w:ascii="Cambria Math" w:hAnsi="Cambria Math"/>
                </w:rPr>
                <m:t>-</m:t>
              </m:r>
              <m:sSup>
                <m:sSupPr>
                  <m:ctrlPr>
                    <w:rPr>
                      <w:rFonts w:ascii="Cambria Math" w:hAnsi="Cambria Math"/>
                      <w:i/>
                    </w:rPr>
                  </m:ctrlPr>
                </m:sSupPr>
                <m:e>
                  <m:r>
                    <w:rPr>
                      <w:rFonts w:ascii="Cambria Math"/>
                    </w:rPr>
                    <m:t>0.898</m:t>
                  </m:r>
                </m:e>
                <m:sup>
                  <m:r>
                    <w:rPr>
                      <w:rFonts w:ascii="Cambria Math"/>
                    </w:rPr>
                    <m:t>2</m:t>
                  </m:r>
                </m:sup>
              </m:sSup>
              <m:r>
                <w:rPr>
                  <w:rFonts w:ascii="Cambria Math"/>
                </w:rPr>
                <m:t>)</m:t>
              </m:r>
            </m:den>
          </m:f>
          <m:r>
            <w:rPr>
              <w:rFonts w:ascii="Cambria Math"/>
            </w:rPr>
            <m:t>=0.81</m:t>
          </m:r>
        </m:oMath>
      </m:oMathPara>
    </w:p>
    <w:p w:rsidR="00C16756" w:rsidRPr="00CB5CFB" w:rsidRDefault="00C16756" w:rsidP="009D456F">
      <w:pPr>
        <w:widowControl w:val="0"/>
        <w:ind w:firstLine="709"/>
        <w:rPr>
          <w:lang w:val="en-US"/>
        </w:rPr>
      </w:pPr>
    </w:p>
    <w:p w:rsidR="00EE48B2" w:rsidRPr="00EF028C" w:rsidRDefault="00EE48B2" w:rsidP="009D456F">
      <w:pPr>
        <w:widowControl w:val="0"/>
        <w:ind w:firstLine="709"/>
        <w:jc w:val="both"/>
        <w:rPr>
          <w:sz w:val="28"/>
          <w:szCs w:val="28"/>
          <w:lang w:val="kk-KZ"/>
        </w:rPr>
      </w:pPr>
      <w:r w:rsidRPr="00CB5CFB">
        <w:rPr>
          <w:sz w:val="28"/>
          <w:szCs w:val="28"/>
        </w:rPr>
        <w:t>Выполненные расчеты позволяют сделать следующие выводы (таблица</w:t>
      </w:r>
      <w:r w:rsidR="00EF028C">
        <w:rPr>
          <w:sz w:val="28"/>
          <w:szCs w:val="28"/>
          <w:lang w:val="kk-KZ"/>
        </w:rPr>
        <w:t> </w:t>
      </w:r>
      <w:r w:rsidRPr="00CB5CFB">
        <w:rPr>
          <w:sz w:val="28"/>
          <w:szCs w:val="28"/>
        </w:rPr>
        <w:t>2</w:t>
      </w:r>
      <w:r w:rsidR="00847E67">
        <w:rPr>
          <w:sz w:val="28"/>
          <w:szCs w:val="28"/>
        </w:rPr>
        <w:t>3</w:t>
      </w:r>
      <w:r w:rsidRPr="00CB5CFB">
        <w:rPr>
          <w:sz w:val="28"/>
          <w:szCs w:val="28"/>
        </w:rPr>
        <w:t>)</w:t>
      </w:r>
      <w:r w:rsidR="00EF028C">
        <w:rPr>
          <w:sz w:val="28"/>
          <w:szCs w:val="28"/>
          <w:lang w:val="kk-KZ"/>
        </w:rPr>
        <w:t>.</w:t>
      </w:r>
    </w:p>
    <w:p w:rsidR="00EF028C" w:rsidRDefault="00EF028C" w:rsidP="009D456F">
      <w:pPr>
        <w:widowControl w:val="0"/>
        <w:ind w:firstLine="709"/>
        <w:jc w:val="both"/>
        <w:rPr>
          <w:sz w:val="28"/>
          <w:szCs w:val="28"/>
          <w:lang w:val="kk-KZ"/>
        </w:rPr>
      </w:pPr>
    </w:p>
    <w:p w:rsidR="00EE48B2" w:rsidRDefault="00EE48B2" w:rsidP="00EF028C">
      <w:pPr>
        <w:widowControl w:val="0"/>
        <w:jc w:val="both"/>
        <w:rPr>
          <w:sz w:val="28"/>
          <w:szCs w:val="28"/>
        </w:rPr>
      </w:pPr>
      <w:r w:rsidRPr="00CB5CFB">
        <w:rPr>
          <w:sz w:val="28"/>
          <w:szCs w:val="28"/>
        </w:rPr>
        <w:t>Таблица 2</w:t>
      </w:r>
      <w:r w:rsidR="00847E67">
        <w:rPr>
          <w:sz w:val="28"/>
          <w:szCs w:val="28"/>
        </w:rPr>
        <w:t>3</w:t>
      </w:r>
      <w:r w:rsidR="00527355" w:rsidRPr="00CB5CFB">
        <w:rPr>
          <w:sz w:val="28"/>
          <w:szCs w:val="28"/>
        </w:rPr>
        <w:t xml:space="preserve"> </w:t>
      </w:r>
      <w:r w:rsidR="00EF028C">
        <w:rPr>
          <w:sz w:val="28"/>
          <w:szCs w:val="28"/>
        </w:rPr>
        <w:t>–</w:t>
      </w:r>
      <w:r w:rsidRPr="00CB5CFB">
        <w:rPr>
          <w:sz w:val="28"/>
          <w:szCs w:val="28"/>
        </w:rPr>
        <w:t xml:space="preserve"> Результаты расчета частных коэффициентов корреляции</w:t>
      </w:r>
    </w:p>
    <w:p w:rsidR="00DD6757" w:rsidRPr="00EF028C" w:rsidRDefault="00DD6757" w:rsidP="009D456F">
      <w:pPr>
        <w:widowControl w:val="0"/>
        <w:ind w:firstLine="709"/>
        <w:jc w:val="both"/>
        <w:rPr>
          <w:sz w:val="16"/>
          <w:szCs w:val="16"/>
        </w:rPr>
      </w:pPr>
    </w:p>
    <w:tbl>
      <w:tblPr>
        <w:tblStyle w:val="a7"/>
        <w:tblW w:w="0" w:type="auto"/>
        <w:tblInd w:w="108" w:type="dxa"/>
        <w:tblLook w:val="04A0" w:firstRow="1" w:lastRow="0" w:firstColumn="1" w:lastColumn="0" w:noHBand="0" w:noVBand="1"/>
      </w:tblPr>
      <w:tblGrid>
        <w:gridCol w:w="1754"/>
        <w:gridCol w:w="1291"/>
        <w:gridCol w:w="2484"/>
        <w:gridCol w:w="4110"/>
      </w:tblGrid>
      <w:tr w:rsidR="00F26FE3" w:rsidRPr="00CB5CFB" w:rsidTr="00AA3BAF">
        <w:trPr>
          <w:trHeight w:val="961"/>
        </w:trPr>
        <w:tc>
          <w:tcPr>
            <w:tcW w:w="1754" w:type="dxa"/>
            <w:vAlign w:val="center"/>
          </w:tcPr>
          <w:p w:rsidR="00F26FE3" w:rsidRPr="00EF028C" w:rsidRDefault="00F26FE3" w:rsidP="00EF028C">
            <w:pPr>
              <w:widowControl w:val="0"/>
              <w:jc w:val="center"/>
            </w:pPr>
            <w:r w:rsidRPr="00EF028C">
              <w:t>Частные коэффициенты корреляции</w:t>
            </w:r>
          </w:p>
        </w:tc>
        <w:tc>
          <w:tcPr>
            <w:tcW w:w="1291" w:type="dxa"/>
            <w:vAlign w:val="center"/>
          </w:tcPr>
          <w:p w:rsidR="00F26FE3" w:rsidRPr="00EF028C" w:rsidRDefault="00F26FE3" w:rsidP="00EF028C">
            <w:pPr>
              <w:widowControl w:val="0"/>
              <w:jc w:val="center"/>
            </w:pPr>
            <w:r w:rsidRPr="00EF028C">
              <w:t>Расчетные значения</w:t>
            </w:r>
          </w:p>
        </w:tc>
        <w:tc>
          <w:tcPr>
            <w:tcW w:w="2484" w:type="dxa"/>
            <w:vAlign w:val="center"/>
          </w:tcPr>
          <w:p w:rsidR="00F26FE3" w:rsidRPr="00EF028C" w:rsidRDefault="00F26FE3" w:rsidP="00EF028C">
            <w:pPr>
              <w:widowControl w:val="0"/>
              <w:jc w:val="center"/>
            </w:pPr>
            <w:r w:rsidRPr="00EF028C">
              <w:t xml:space="preserve">Разница между расчетным и основным значением </w:t>
            </w:r>
            <w:r w:rsidR="00A774BE" w:rsidRPr="00EF028C">
              <w:t>коэффициента</w:t>
            </w:r>
          </w:p>
        </w:tc>
        <w:tc>
          <w:tcPr>
            <w:tcW w:w="4110" w:type="dxa"/>
            <w:vAlign w:val="center"/>
          </w:tcPr>
          <w:p w:rsidR="00F26FE3" w:rsidRPr="00EF028C" w:rsidRDefault="00F26FE3" w:rsidP="00EF028C">
            <w:pPr>
              <w:widowControl w:val="0"/>
              <w:jc w:val="center"/>
            </w:pPr>
            <w:r w:rsidRPr="00EF028C">
              <w:t>Выводы</w:t>
            </w:r>
          </w:p>
        </w:tc>
      </w:tr>
      <w:tr w:rsidR="00F26FE3" w:rsidRPr="00CB5CFB" w:rsidTr="00AA3BAF">
        <w:tc>
          <w:tcPr>
            <w:tcW w:w="1754" w:type="dxa"/>
            <w:vAlign w:val="center"/>
          </w:tcPr>
          <w:p w:rsidR="00F26FE3" w:rsidRPr="00EF028C" w:rsidRDefault="00F26FE3" w:rsidP="00EF028C">
            <w:pPr>
              <w:widowControl w:val="0"/>
              <w:jc w:val="center"/>
            </w:pPr>
            <w:r w:rsidRPr="00EF028C">
              <w:t>r</w:t>
            </w:r>
            <w:r w:rsidRPr="00EF028C">
              <w:rPr>
                <w:vertAlign w:val="subscript"/>
              </w:rPr>
              <w:t>УХ4</w:t>
            </w:r>
            <w:r w:rsidRPr="00EF028C">
              <w:t>/x</w:t>
            </w:r>
            <w:r w:rsidRPr="00EF028C">
              <w:rPr>
                <w:vertAlign w:val="subscript"/>
              </w:rPr>
              <w:t>5</w:t>
            </w:r>
          </w:p>
        </w:tc>
        <w:tc>
          <w:tcPr>
            <w:tcW w:w="1291" w:type="dxa"/>
            <w:vAlign w:val="center"/>
          </w:tcPr>
          <w:p w:rsidR="00F26FE3" w:rsidRPr="00EF028C" w:rsidRDefault="00F26FE3" w:rsidP="00EF028C">
            <w:pPr>
              <w:widowControl w:val="0"/>
              <w:jc w:val="center"/>
            </w:pPr>
            <w:r w:rsidRPr="00EF028C">
              <w:t>-0.39</w:t>
            </w:r>
          </w:p>
        </w:tc>
        <w:tc>
          <w:tcPr>
            <w:tcW w:w="2484" w:type="dxa"/>
            <w:vAlign w:val="center"/>
          </w:tcPr>
          <w:p w:rsidR="00F26FE3" w:rsidRPr="00EF028C" w:rsidRDefault="00F26FE3" w:rsidP="00EF028C">
            <w:pPr>
              <w:widowControl w:val="0"/>
              <w:jc w:val="center"/>
            </w:pPr>
            <w:r w:rsidRPr="00EF028C">
              <w:t>0.567</w:t>
            </w:r>
          </w:p>
        </w:tc>
        <w:tc>
          <w:tcPr>
            <w:tcW w:w="4110" w:type="dxa"/>
          </w:tcPr>
          <w:p w:rsidR="00F26FE3" w:rsidRPr="00EF028C" w:rsidRDefault="00F26FE3" w:rsidP="00EF028C">
            <w:pPr>
              <w:widowControl w:val="0"/>
            </w:pPr>
            <w:r w:rsidRPr="00EF028C">
              <w:t>доля влияния коэффициента Х5 на r</w:t>
            </w:r>
            <w:r w:rsidRPr="00EF028C">
              <w:rPr>
                <w:vertAlign w:val="subscript"/>
              </w:rPr>
              <w:t>УХ4</w:t>
            </w:r>
            <w:r w:rsidRPr="00EF028C">
              <w:t xml:space="preserve"> существенная</w:t>
            </w:r>
          </w:p>
        </w:tc>
      </w:tr>
      <w:tr w:rsidR="00AB293F" w:rsidRPr="00CB5CFB" w:rsidTr="00D9363D">
        <w:tc>
          <w:tcPr>
            <w:tcW w:w="1754" w:type="dxa"/>
            <w:tcBorders>
              <w:bottom w:val="single" w:sz="4" w:space="0" w:color="auto"/>
            </w:tcBorders>
            <w:vAlign w:val="center"/>
          </w:tcPr>
          <w:p w:rsidR="00AB293F" w:rsidRPr="00EF028C" w:rsidRDefault="00AB293F" w:rsidP="00EF028C">
            <w:pPr>
              <w:widowControl w:val="0"/>
              <w:jc w:val="center"/>
            </w:pPr>
            <w:r w:rsidRPr="00EF028C">
              <w:t>r</w:t>
            </w:r>
            <w:r w:rsidRPr="00EF028C">
              <w:rPr>
                <w:vertAlign w:val="subscript"/>
              </w:rPr>
              <w:t>yx4</w:t>
            </w:r>
            <w:r w:rsidRPr="00EF028C">
              <w:t>/x</w:t>
            </w:r>
            <w:r w:rsidRPr="00EF028C">
              <w:rPr>
                <w:vertAlign w:val="subscript"/>
              </w:rPr>
              <w:t>7</w:t>
            </w:r>
          </w:p>
        </w:tc>
        <w:tc>
          <w:tcPr>
            <w:tcW w:w="1291" w:type="dxa"/>
            <w:tcBorders>
              <w:bottom w:val="single" w:sz="4" w:space="0" w:color="auto"/>
            </w:tcBorders>
            <w:vAlign w:val="center"/>
          </w:tcPr>
          <w:p w:rsidR="00AB293F" w:rsidRPr="00EF028C" w:rsidRDefault="00AB293F" w:rsidP="00EF028C">
            <w:pPr>
              <w:widowControl w:val="0"/>
              <w:jc w:val="center"/>
            </w:pPr>
            <w:r w:rsidRPr="00EF028C">
              <w:t>-0.85</w:t>
            </w:r>
          </w:p>
        </w:tc>
        <w:tc>
          <w:tcPr>
            <w:tcW w:w="2484" w:type="dxa"/>
            <w:tcBorders>
              <w:bottom w:val="single" w:sz="4" w:space="0" w:color="auto"/>
            </w:tcBorders>
            <w:vAlign w:val="center"/>
          </w:tcPr>
          <w:p w:rsidR="00AB293F" w:rsidRPr="00EF028C" w:rsidRDefault="00AB293F" w:rsidP="00EF028C">
            <w:pPr>
              <w:widowControl w:val="0"/>
              <w:jc w:val="center"/>
            </w:pPr>
            <w:r w:rsidRPr="00EF028C">
              <w:t>0.208</w:t>
            </w:r>
          </w:p>
        </w:tc>
        <w:tc>
          <w:tcPr>
            <w:tcW w:w="4110" w:type="dxa"/>
            <w:tcBorders>
              <w:bottom w:val="single" w:sz="4" w:space="0" w:color="auto"/>
            </w:tcBorders>
          </w:tcPr>
          <w:p w:rsidR="00AB293F" w:rsidRPr="00EF028C" w:rsidRDefault="00AB293F" w:rsidP="00EF028C">
            <w:pPr>
              <w:widowControl w:val="0"/>
            </w:pPr>
            <w:r w:rsidRPr="00EF028C">
              <w:t>доля влияния коэффициента Х7 на r</w:t>
            </w:r>
            <w:r w:rsidRPr="00EF028C">
              <w:rPr>
                <w:vertAlign w:val="subscript"/>
              </w:rPr>
              <w:t>УХ4</w:t>
            </w:r>
            <w:r w:rsidRPr="00EF028C">
              <w:t xml:space="preserve"> умеренная</w:t>
            </w:r>
          </w:p>
        </w:tc>
      </w:tr>
      <w:tr w:rsidR="00AB293F" w:rsidRPr="00CB5CFB" w:rsidTr="00D9363D">
        <w:tc>
          <w:tcPr>
            <w:tcW w:w="1754" w:type="dxa"/>
            <w:tcBorders>
              <w:bottom w:val="nil"/>
            </w:tcBorders>
            <w:vAlign w:val="center"/>
          </w:tcPr>
          <w:p w:rsidR="00AB293F" w:rsidRPr="00EF028C" w:rsidRDefault="00AB293F" w:rsidP="00EF028C">
            <w:pPr>
              <w:widowControl w:val="0"/>
              <w:jc w:val="center"/>
            </w:pPr>
            <w:r w:rsidRPr="00EF028C">
              <w:t>r</w:t>
            </w:r>
            <w:r w:rsidRPr="00EF028C">
              <w:rPr>
                <w:vertAlign w:val="subscript"/>
              </w:rPr>
              <w:t>yx5</w:t>
            </w:r>
            <w:r w:rsidRPr="00EF028C">
              <w:t>/x</w:t>
            </w:r>
            <w:r w:rsidRPr="00EF028C">
              <w:rPr>
                <w:vertAlign w:val="subscript"/>
              </w:rPr>
              <w:t>4</w:t>
            </w:r>
          </w:p>
        </w:tc>
        <w:tc>
          <w:tcPr>
            <w:tcW w:w="1291" w:type="dxa"/>
            <w:tcBorders>
              <w:bottom w:val="nil"/>
            </w:tcBorders>
            <w:vAlign w:val="center"/>
          </w:tcPr>
          <w:p w:rsidR="00AB293F" w:rsidRPr="00EF028C" w:rsidRDefault="00AB293F" w:rsidP="00EF028C">
            <w:pPr>
              <w:widowControl w:val="0"/>
              <w:jc w:val="center"/>
            </w:pPr>
            <w:r w:rsidRPr="00EF028C">
              <w:t>0.93</w:t>
            </w:r>
          </w:p>
        </w:tc>
        <w:tc>
          <w:tcPr>
            <w:tcW w:w="2484" w:type="dxa"/>
            <w:tcBorders>
              <w:bottom w:val="nil"/>
            </w:tcBorders>
            <w:vAlign w:val="center"/>
          </w:tcPr>
          <w:p w:rsidR="00AB293F" w:rsidRPr="00EF028C" w:rsidRDefault="00AB293F" w:rsidP="00EF028C">
            <w:pPr>
              <w:widowControl w:val="0"/>
              <w:jc w:val="center"/>
            </w:pPr>
            <w:r w:rsidRPr="00EF028C">
              <w:t>-0.166</w:t>
            </w:r>
          </w:p>
        </w:tc>
        <w:tc>
          <w:tcPr>
            <w:tcW w:w="4110" w:type="dxa"/>
            <w:tcBorders>
              <w:bottom w:val="nil"/>
            </w:tcBorders>
          </w:tcPr>
          <w:p w:rsidR="00AB293F" w:rsidRPr="00EF028C" w:rsidRDefault="00AB293F" w:rsidP="00EF028C">
            <w:pPr>
              <w:widowControl w:val="0"/>
            </w:pPr>
            <w:r w:rsidRPr="00EF028C">
              <w:t>доля влияния коэффициента Х4 на r</w:t>
            </w:r>
            <w:r w:rsidRPr="00EF028C">
              <w:rPr>
                <w:vertAlign w:val="subscript"/>
              </w:rPr>
              <w:t>УХ5</w:t>
            </w:r>
            <w:r w:rsidRPr="00EF028C">
              <w:t xml:space="preserve"> незначительная</w:t>
            </w:r>
          </w:p>
        </w:tc>
      </w:tr>
      <w:tr w:rsidR="00AB293F" w:rsidRPr="00CB5CFB" w:rsidTr="00AA3BAF">
        <w:tc>
          <w:tcPr>
            <w:tcW w:w="1754" w:type="dxa"/>
            <w:vAlign w:val="center"/>
          </w:tcPr>
          <w:p w:rsidR="00AB293F" w:rsidRPr="00EF028C" w:rsidRDefault="00AB293F" w:rsidP="00EF028C">
            <w:pPr>
              <w:widowControl w:val="0"/>
              <w:jc w:val="center"/>
            </w:pPr>
            <w:r w:rsidRPr="00EF028C">
              <w:t>r</w:t>
            </w:r>
            <w:r w:rsidRPr="00EF028C">
              <w:rPr>
                <w:vertAlign w:val="subscript"/>
              </w:rPr>
              <w:t>yx5</w:t>
            </w:r>
            <w:r w:rsidRPr="00EF028C">
              <w:t>/x</w:t>
            </w:r>
            <w:r w:rsidRPr="00EF028C">
              <w:rPr>
                <w:vertAlign w:val="subscript"/>
              </w:rPr>
              <w:t>7</w:t>
            </w:r>
          </w:p>
        </w:tc>
        <w:tc>
          <w:tcPr>
            <w:tcW w:w="1291" w:type="dxa"/>
            <w:vAlign w:val="center"/>
          </w:tcPr>
          <w:p w:rsidR="00AB293F" w:rsidRPr="00EF028C" w:rsidRDefault="00AB293F" w:rsidP="00EF028C">
            <w:pPr>
              <w:widowControl w:val="0"/>
              <w:jc w:val="center"/>
            </w:pPr>
            <w:r w:rsidRPr="00EF028C">
              <w:t>0.98</w:t>
            </w:r>
          </w:p>
        </w:tc>
        <w:tc>
          <w:tcPr>
            <w:tcW w:w="2484" w:type="dxa"/>
            <w:vAlign w:val="center"/>
          </w:tcPr>
          <w:p w:rsidR="00AB293F" w:rsidRPr="00EF028C" w:rsidRDefault="00AB293F" w:rsidP="00EF028C">
            <w:pPr>
              <w:widowControl w:val="0"/>
              <w:jc w:val="center"/>
            </w:pPr>
            <w:r w:rsidRPr="00EF028C">
              <w:t>-0.010</w:t>
            </w:r>
          </w:p>
        </w:tc>
        <w:tc>
          <w:tcPr>
            <w:tcW w:w="4110" w:type="dxa"/>
          </w:tcPr>
          <w:p w:rsidR="00AB293F" w:rsidRPr="00EF028C" w:rsidRDefault="00AB293F" w:rsidP="00EF028C">
            <w:pPr>
              <w:widowControl w:val="0"/>
            </w:pPr>
            <w:r w:rsidRPr="00EF028C">
              <w:t>доля влияния коэффициента Х7 на r</w:t>
            </w:r>
            <w:r w:rsidRPr="00EF028C">
              <w:rPr>
                <w:vertAlign w:val="subscript"/>
              </w:rPr>
              <w:t>УХ5</w:t>
            </w:r>
            <w:r w:rsidRPr="00EF028C">
              <w:t xml:space="preserve"> слабая</w:t>
            </w:r>
          </w:p>
        </w:tc>
      </w:tr>
      <w:tr w:rsidR="00AB293F" w:rsidRPr="00CB5CFB" w:rsidTr="00AA3BAF">
        <w:tc>
          <w:tcPr>
            <w:tcW w:w="1754" w:type="dxa"/>
            <w:vAlign w:val="center"/>
          </w:tcPr>
          <w:p w:rsidR="00AB293F" w:rsidRPr="00EF028C" w:rsidRDefault="00AB293F" w:rsidP="00EF028C">
            <w:pPr>
              <w:widowControl w:val="0"/>
              <w:jc w:val="center"/>
            </w:pPr>
            <w:r w:rsidRPr="00EF028C">
              <w:t>r</w:t>
            </w:r>
            <w:r w:rsidRPr="00EF028C">
              <w:rPr>
                <w:vertAlign w:val="subscript"/>
              </w:rPr>
              <w:t>yx7</w:t>
            </w:r>
            <w:r w:rsidRPr="00EF028C">
              <w:t>/x</w:t>
            </w:r>
            <w:r w:rsidRPr="00EF028C">
              <w:rPr>
                <w:vertAlign w:val="subscript"/>
              </w:rPr>
              <w:t>4</w:t>
            </w:r>
          </w:p>
        </w:tc>
        <w:tc>
          <w:tcPr>
            <w:tcW w:w="1291" w:type="dxa"/>
            <w:vAlign w:val="center"/>
          </w:tcPr>
          <w:p w:rsidR="00AB293F" w:rsidRPr="00EF028C" w:rsidRDefault="00AB293F" w:rsidP="00EF028C">
            <w:pPr>
              <w:widowControl w:val="0"/>
              <w:jc w:val="center"/>
            </w:pPr>
            <w:r w:rsidRPr="00EF028C">
              <w:t>0.73</w:t>
            </w:r>
          </w:p>
        </w:tc>
        <w:tc>
          <w:tcPr>
            <w:tcW w:w="2484" w:type="dxa"/>
            <w:vAlign w:val="center"/>
          </w:tcPr>
          <w:p w:rsidR="00AB293F" w:rsidRPr="00EF028C" w:rsidRDefault="00AB293F" w:rsidP="00EF028C">
            <w:pPr>
              <w:widowControl w:val="0"/>
              <w:jc w:val="center"/>
            </w:pPr>
            <w:r w:rsidRPr="00EF028C">
              <w:t>-0.301</w:t>
            </w:r>
          </w:p>
        </w:tc>
        <w:tc>
          <w:tcPr>
            <w:tcW w:w="4110" w:type="dxa"/>
          </w:tcPr>
          <w:p w:rsidR="00AB293F" w:rsidRPr="00EF028C" w:rsidRDefault="00AB293F" w:rsidP="00EF028C">
            <w:pPr>
              <w:widowControl w:val="0"/>
            </w:pPr>
            <w:r w:rsidRPr="00EF028C">
              <w:t>доля влияния коэффициента Х4 на  r</w:t>
            </w:r>
            <w:r w:rsidRPr="00EF028C">
              <w:rPr>
                <w:vertAlign w:val="subscript"/>
              </w:rPr>
              <w:t xml:space="preserve">yx7 </w:t>
            </w:r>
            <w:r w:rsidRPr="00EF028C">
              <w:t>существенная</w:t>
            </w:r>
          </w:p>
        </w:tc>
      </w:tr>
      <w:tr w:rsidR="00AB293F" w:rsidRPr="00CB5CFB" w:rsidTr="00AA3BAF">
        <w:tc>
          <w:tcPr>
            <w:tcW w:w="1754" w:type="dxa"/>
            <w:vAlign w:val="center"/>
          </w:tcPr>
          <w:p w:rsidR="00AB293F" w:rsidRPr="00EF028C" w:rsidRDefault="00AB293F" w:rsidP="00EF028C">
            <w:pPr>
              <w:widowControl w:val="0"/>
              <w:jc w:val="center"/>
            </w:pPr>
            <w:r w:rsidRPr="00EF028C">
              <w:t>r</w:t>
            </w:r>
            <w:r w:rsidRPr="00EF028C">
              <w:rPr>
                <w:vertAlign w:val="subscript"/>
              </w:rPr>
              <w:t>yx7</w:t>
            </w:r>
            <w:r w:rsidRPr="00EF028C">
              <w:t>/x</w:t>
            </w:r>
            <w:r w:rsidRPr="00EF028C">
              <w:rPr>
                <w:vertAlign w:val="subscript"/>
              </w:rPr>
              <w:t>5</w:t>
            </w:r>
          </w:p>
        </w:tc>
        <w:tc>
          <w:tcPr>
            <w:tcW w:w="1291" w:type="dxa"/>
            <w:vAlign w:val="center"/>
          </w:tcPr>
          <w:p w:rsidR="00AB293F" w:rsidRPr="00EF028C" w:rsidRDefault="00AB293F" w:rsidP="00EF028C">
            <w:pPr>
              <w:widowControl w:val="0"/>
              <w:jc w:val="center"/>
            </w:pPr>
            <w:r w:rsidRPr="00EF028C">
              <w:t>0.81</w:t>
            </w:r>
          </w:p>
        </w:tc>
        <w:tc>
          <w:tcPr>
            <w:tcW w:w="2484" w:type="dxa"/>
            <w:vAlign w:val="center"/>
          </w:tcPr>
          <w:p w:rsidR="00AB293F" w:rsidRPr="00EF028C" w:rsidRDefault="00AB293F" w:rsidP="00EF028C">
            <w:pPr>
              <w:widowControl w:val="0"/>
              <w:jc w:val="center"/>
            </w:pPr>
            <w:r w:rsidRPr="00EF028C">
              <w:t>-0.118</w:t>
            </w:r>
          </w:p>
        </w:tc>
        <w:tc>
          <w:tcPr>
            <w:tcW w:w="4110" w:type="dxa"/>
          </w:tcPr>
          <w:p w:rsidR="00AB293F" w:rsidRPr="00EF028C" w:rsidRDefault="00AB293F" w:rsidP="00EF028C">
            <w:pPr>
              <w:widowControl w:val="0"/>
            </w:pPr>
            <w:r w:rsidRPr="00EF028C">
              <w:t>доля влияния коэффициента Х5 на r</w:t>
            </w:r>
            <w:r w:rsidRPr="00EF028C">
              <w:rPr>
                <w:vertAlign w:val="subscript"/>
              </w:rPr>
              <w:t>yx7</w:t>
            </w:r>
            <w:r w:rsidRPr="00EF028C">
              <w:t xml:space="preserve"> незначительная</w:t>
            </w:r>
          </w:p>
        </w:tc>
      </w:tr>
      <w:tr w:rsidR="00E11F12" w:rsidRPr="00CB5CFB" w:rsidTr="00E22BAA">
        <w:tc>
          <w:tcPr>
            <w:tcW w:w="9639" w:type="dxa"/>
            <w:gridSpan w:val="4"/>
            <w:vAlign w:val="bottom"/>
          </w:tcPr>
          <w:p w:rsidR="00E11F12" w:rsidRPr="00EF028C" w:rsidRDefault="00E11F12" w:rsidP="00EF028C">
            <w:pPr>
              <w:widowControl w:val="0"/>
              <w:ind w:firstLine="601"/>
            </w:pPr>
            <w:r w:rsidRPr="00EF028C">
              <w:t>Примечание – Составлено автором</w:t>
            </w:r>
          </w:p>
        </w:tc>
      </w:tr>
    </w:tbl>
    <w:p w:rsidR="00E11F12" w:rsidRDefault="00E11F1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Таким образом, проведенные расчеты частных коэффициентов корреляции показали, что существенную долю влияния имеют факторы Х5 и Х4. Элиминирование переменной Х5, уменьшит корреляцию r</w:t>
      </w:r>
      <w:r w:rsidRPr="00CB5CFB">
        <w:rPr>
          <w:sz w:val="28"/>
          <w:szCs w:val="28"/>
          <w:vertAlign w:val="subscript"/>
        </w:rPr>
        <w:t>yx4</w:t>
      </w:r>
      <w:r w:rsidRPr="00CB5CFB">
        <w:rPr>
          <w:sz w:val="28"/>
          <w:szCs w:val="28"/>
        </w:rPr>
        <w:t xml:space="preserve"> на 0.567, а исключение фактора Х4 снизит корреляцию r</w:t>
      </w:r>
      <w:r w:rsidRPr="00CB5CFB">
        <w:rPr>
          <w:sz w:val="28"/>
          <w:szCs w:val="28"/>
          <w:vertAlign w:val="subscript"/>
        </w:rPr>
        <w:t xml:space="preserve">yx7 </w:t>
      </w:r>
      <w:r w:rsidRPr="00CB5CFB">
        <w:rPr>
          <w:sz w:val="28"/>
          <w:szCs w:val="28"/>
        </w:rPr>
        <w:t>на 0,301.</w:t>
      </w:r>
    </w:p>
    <w:p w:rsidR="00EE48B2" w:rsidRPr="00CB5CFB" w:rsidRDefault="00EE48B2" w:rsidP="009D456F">
      <w:pPr>
        <w:widowControl w:val="0"/>
        <w:shd w:val="clear" w:color="auto" w:fill="FFFFFF"/>
        <w:ind w:firstLine="709"/>
        <w:jc w:val="both"/>
        <w:rPr>
          <w:sz w:val="28"/>
          <w:szCs w:val="28"/>
        </w:rPr>
      </w:pPr>
      <w:r w:rsidRPr="00CB5CFB">
        <w:rPr>
          <w:sz w:val="28"/>
          <w:szCs w:val="28"/>
        </w:rPr>
        <w:t>Расчет среднего по совокупности показателя Эластичности.</w:t>
      </w:r>
    </w:p>
    <w:p w:rsidR="00EE48B2" w:rsidRPr="00CB5CFB" w:rsidRDefault="00EE48B2" w:rsidP="009D456F">
      <w:pPr>
        <w:widowControl w:val="0"/>
        <w:shd w:val="clear" w:color="auto" w:fill="FFFFFF"/>
        <w:ind w:firstLine="709"/>
        <w:jc w:val="both"/>
        <w:rPr>
          <w:sz w:val="28"/>
          <w:szCs w:val="28"/>
        </w:rPr>
      </w:pPr>
      <w:r w:rsidRPr="00CB5CFB">
        <w:rPr>
          <w:sz w:val="28"/>
          <w:szCs w:val="28"/>
        </w:rPr>
        <w:t xml:space="preserve">Средний по совокупности коэффициент эластичности рассчитывается по формуле </w:t>
      </w:r>
      <w:r w:rsidR="003E6EBB">
        <w:rPr>
          <w:sz w:val="28"/>
          <w:szCs w:val="28"/>
        </w:rPr>
        <w:t>(</w:t>
      </w:r>
      <w:r w:rsidRPr="00CB5CFB">
        <w:rPr>
          <w:sz w:val="28"/>
          <w:szCs w:val="28"/>
        </w:rPr>
        <w:t>6</w:t>
      </w:r>
      <w:r w:rsidR="003E6EBB">
        <w:rPr>
          <w:sz w:val="28"/>
          <w:szCs w:val="28"/>
        </w:rPr>
        <w:t>)</w:t>
      </w:r>
      <w:r w:rsidRPr="00CB5CFB">
        <w:rPr>
          <w:sz w:val="28"/>
          <w:szCs w:val="28"/>
        </w:rPr>
        <w:t xml:space="preserve"> и показывает на сколько процентов в среднем изменится зависимая переменная У при изменении Х на 1%, при неизменном значении всех других факторов.</w:t>
      </w:r>
    </w:p>
    <w:p w:rsidR="00EE48B2" w:rsidRPr="00CB5CFB" w:rsidRDefault="00EE48B2" w:rsidP="009D456F">
      <w:pPr>
        <w:widowControl w:val="0"/>
        <w:ind w:firstLine="709"/>
        <w:jc w:val="both"/>
        <w:rPr>
          <w:rFonts w:eastAsiaTheme="minorEastAsia"/>
          <w:sz w:val="28"/>
          <w:szCs w:val="28"/>
        </w:rPr>
      </w:pPr>
      <w:r w:rsidRPr="00CB5CFB">
        <w:rPr>
          <w:rFonts w:eastAsiaTheme="minorEastAsia"/>
          <w:sz w:val="28"/>
          <w:szCs w:val="28"/>
        </w:rPr>
        <w:t xml:space="preserve">           </w:t>
      </w:r>
      <w:r w:rsidR="00B9679D">
        <w:rPr>
          <w:rFonts w:eastAsiaTheme="minorEastAsia"/>
          <w:sz w:val="28"/>
          <w:szCs w:val="28"/>
        </w:rPr>
        <w:t xml:space="preserve">   </w:t>
      </w:r>
      <w:r w:rsidRPr="00CB5CFB">
        <w:rPr>
          <w:rFonts w:eastAsiaTheme="minorEastAsia"/>
          <w:sz w:val="28"/>
          <w:szCs w:val="28"/>
        </w:rPr>
        <w:t xml:space="preserve">                               </w:t>
      </w:r>
      <w:r w:rsidRPr="00CB5CFB">
        <w:rPr>
          <w:rFonts w:eastAsiaTheme="minorEastAsia"/>
          <w:i/>
          <w:sz w:val="28"/>
          <w:szCs w:val="28"/>
        </w:rPr>
        <w:t xml:space="preserve"> </w:t>
      </w:r>
      <m:oMath>
        <m:sSub>
          <m:sSubPr>
            <m:ctrlPr>
              <w:rPr>
                <w:rFonts w:ascii="Cambria Math" w:hAnsi="Cambria Math"/>
                <w:i/>
                <w:sz w:val="32"/>
                <w:szCs w:val="28"/>
              </w:rPr>
            </m:ctrlPr>
          </m:sSubPr>
          <m:e>
            <m:acc>
              <m:accPr>
                <m:chr m:val="̅"/>
                <m:ctrlPr>
                  <w:rPr>
                    <w:rFonts w:ascii="Cambria Math" w:hAnsi="Cambria Math"/>
                    <w:i/>
                    <w:sz w:val="32"/>
                    <w:szCs w:val="28"/>
                  </w:rPr>
                </m:ctrlPr>
              </m:accPr>
              <m:e>
                <m:r>
                  <w:rPr>
                    <w:rFonts w:ascii="Cambria Math"/>
                    <w:sz w:val="32"/>
                    <w:szCs w:val="28"/>
                  </w:rPr>
                  <m:t>Э</m:t>
                </m:r>
              </m:e>
            </m:acc>
          </m:e>
          <m:sub>
            <m:r>
              <w:rPr>
                <w:rFonts w:ascii="Cambria Math"/>
                <w:sz w:val="32"/>
                <w:szCs w:val="28"/>
              </w:rPr>
              <m:t>х</m:t>
            </m:r>
            <m:r>
              <w:rPr>
                <w:rFonts w:ascii="Cambria Math"/>
                <w:sz w:val="32"/>
                <w:szCs w:val="28"/>
              </w:rPr>
              <m:t>i</m:t>
            </m:r>
          </m:sub>
        </m:sSub>
        <m:r>
          <w:rPr>
            <w:rFonts w:ascii="Cambria Math"/>
            <w:sz w:val="32"/>
            <w:szCs w:val="28"/>
          </w:rPr>
          <m:t>=</m:t>
        </m:r>
        <m:f>
          <m:fPr>
            <m:ctrlPr>
              <w:rPr>
                <w:rFonts w:ascii="Cambria Math" w:hAnsi="Cambria Math"/>
                <w:i/>
                <w:sz w:val="32"/>
                <w:szCs w:val="28"/>
              </w:rPr>
            </m:ctrlPr>
          </m:fPr>
          <m:num>
            <m:sSub>
              <m:sSubPr>
                <m:ctrlPr>
                  <w:rPr>
                    <w:rFonts w:ascii="Cambria Math" w:hAnsi="Cambria Math"/>
                    <w:i/>
                    <w:sz w:val="32"/>
                    <w:szCs w:val="28"/>
                    <w:lang w:val="en-US"/>
                  </w:rPr>
                </m:ctrlPr>
              </m:sSubPr>
              <m:e>
                <m:r>
                  <w:rPr>
                    <w:rFonts w:ascii="Cambria Math"/>
                    <w:sz w:val="32"/>
                    <w:szCs w:val="28"/>
                    <w:lang w:val="en-US"/>
                  </w:rPr>
                  <m:t>b</m:t>
                </m:r>
              </m:e>
              <m:sub>
                <m:r>
                  <w:rPr>
                    <w:rFonts w:ascii="Cambria Math"/>
                    <w:sz w:val="32"/>
                    <w:szCs w:val="28"/>
                    <w:lang w:val="en-US"/>
                  </w:rPr>
                  <m:t>i</m:t>
                </m:r>
              </m:sub>
            </m:sSub>
            <m:r>
              <w:rPr>
                <w:rFonts w:ascii="Cambria Math" w:hAnsi="Cambria Math"/>
                <w:sz w:val="32"/>
                <w:szCs w:val="28"/>
              </w:rPr>
              <m:t>*</m:t>
            </m:r>
            <m:sSub>
              <m:sSubPr>
                <m:ctrlPr>
                  <w:rPr>
                    <w:rFonts w:ascii="Cambria Math" w:hAnsi="Cambria Math"/>
                    <w:i/>
                    <w:sz w:val="32"/>
                    <w:szCs w:val="28"/>
                    <w:lang w:val="en-US"/>
                  </w:rPr>
                </m:ctrlPr>
              </m:sSubPr>
              <m:e>
                <m:r>
                  <w:rPr>
                    <w:rFonts w:ascii="Cambria Math"/>
                    <w:sz w:val="32"/>
                    <w:szCs w:val="28"/>
                    <w:lang w:val="en-US"/>
                  </w:rPr>
                  <m:t>x</m:t>
                </m:r>
              </m:e>
              <m:sub>
                <m:r>
                  <w:rPr>
                    <w:rFonts w:ascii="Cambria Math"/>
                    <w:sz w:val="32"/>
                    <w:szCs w:val="28"/>
                    <w:lang w:val="en-US"/>
                  </w:rPr>
                  <m:t>i</m:t>
                </m:r>
                <m:r>
                  <w:rPr>
                    <w:rFonts w:ascii="Cambria Math"/>
                    <w:sz w:val="32"/>
                    <w:szCs w:val="28"/>
                  </w:rPr>
                  <m:t>ср</m:t>
                </m:r>
              </m:sub>
            </m:sSub>
          </m:num>
          <m:den>
            <m:sSub>
              <m:sSubPr>
                <m:ctrlPr>
                  <w:rPr>
                    <w:rFonts w:ascii="Cambria Math" w:hAnsi="Cambria Math"/>
                    <w:i/>
                    <w:sz w:val="32"/>
                    <w:szCs w:val="28"/>
                  </w:rPr>
                </m:ctrlPr>
              </m:sSubPr>
              <m:e>
                <m:r>
                  <w:rPr>
                    <w:rFonts w:ascii="Cambria Math"/>
                    <w:sz w:val="32"/>
                    <w:szCs w:val="28"/>
                  </w:rPr>
                  <m:t>у</m:t>
                </m:r>
              </m:e>
              <m:sub>
                <m:r>
                  <w:rPr>
                    <w:rFonts w:ascii="Cambria Math"/>
                    <w:sz w:val="32"/>
                    <w:szCs w:val="28"/>
                    <w:lang w:val="kk-KZ"/>
                  </w:rPr>
                  <m:t>ср</m:t>
                </m:r>
              </m:sub>
            </m:sSub>
          </m:den>
        </m:f>
      </m:oMath>
      <w:r w:rsidRPr="00CB5CFB">
        <w:rPr>
          <w:rFonts w:eastAsiaTheme="minorEastAsia"/>
          <w:sz w:val="28"/>
          <w:szCs w:val="28"/>
        </w:rPr>
        <w:t xml:space="preserve">                       </w:t>
      </w:r>
      <w:r w:rsidR="00EF028C">
        <w:rPr>
          <w:rFonts w:eastAsiaTheme="minorEastAsia"/>
          <w:sz w:val="28"/>
          <w:szCs w:val="28"/>
          <w:lang w:val="kk-KZ"/>
        </w:rPr>
        <w:t xml:space="preserve"> </w:t>
      </w:r>
      <w:r w:rsidRPr="00CB5CFB">
        <w:rPr>
          <w:rFonts w:eastAsiaTheme="minorEastAsia"/>
          <w:sz w:val="28"/>
          <w:szCs w:val="28"/>
        </w:rPr>
        <w:t xml:space="preserve">                              (6)</w:t>
      </w:r>
    </w:p>
    <w:p w:rsidR="00EE48B2" w:rsidRPr="00CB5CFB" w:rsidRDefault="00EE48B2" w:rsidP="009D456F">
      <w:pPr>
        <w:widowControl w:val="0"/>
        <w:ind w:firstLine="709"/>
        <w:jc w:val="both"/>
        <w:rPr>
          <w:rFonts w:eastAsiaTheme="minorEastAsia"/>
          <w:sz w:val="28"/>
          <w:szCs w:val="28"/>
        </w:rPr>
      </w:pPr>
    </w:p>
    <w:p w:rsidR="00EE48B2" w:rsidRPr="00CB5CFB" w:rsidRDefault="00EE48B2" w:rsidP="00EF028C">
      <w:pPr>
        <w:widowControl w:val="0"/>
        <w:shd w:val="clear" w:color="auto" w:fill="FFFFFF"/>
        <w:jc w:val="both"/>
        <w:rPr>
          <w:sz w:val="28"/>
          <w:szCs w:val="28"/>
        </w:rPr>
      </w:pPr>
      <w:r w:rsidRPr="00CB5CFB">
        <w:rPr>
          <w:sz w:val="28"/>
          <w:szCs w:val="28"/>
        </w:rPr>
        <w:t>где</w:t>
      </w:r>
      <w:r w:rsidR="00EF028C">
        <w:rPr>
          <w:sz w:val="28"/>
          <w:szCs w:val="28"/>
          <w:lang w:val="kk-KZ"/>
        </w:rPr>
        <w:t xml:space="preserve"> </w:t>
      </w:r>
      <w:r w:rsidRPr="00CB5CFB">
        <w:rPr>
          <w:sz w:val="28"/>
          <w:szCs w:val="28"/>
          <w:lang w:val="en-US"/>
        </w:rPr>
        <w:t>b</w:t>
      </w:r>
      <w:r w:rsidRPr="00CB5CFB">
        <w:rPr>
          <w:sz w:val="28"/>
          <w:szCs w:val="28"/>
          <w:vertAlign w:val="subscript"/>
          <w:lang w:val="en-US"/>
        </w:rPr>
        <w:t>i</w:t>
      </w:r>
      <w:r w:rsidRPr="00CB5CFB">
        <w:rPr>
          <w:sz w:val="28"/>
          <w:szCs w:val="28"/>
        </w:rPr>
        <w:t xml:space="preserve"> – коэффициент регрессии;</w:t>
      </w:r>
    </w:p>
    <w:p w:rsidR="00EE48B2" w:rsidRPr="00CB5CFB" w:rsidRDefault="00EE48B2" w:rsidP="00EF028C">
      <w:pPr>
        <w:widowControl w:val="0"/>
        <w:shd w:val="clear" w:color="auto" w:fill="FFFFFF"/>
        <w:ind w:firstLine="448"/>
        <w:jc w:val="both"/>
        <w:rPr>
          <w:sz w:val="28"/>
          <w:szCs w:val="28"/>
        </w:rPr>
      </w:pPr>
      <w:r w:rsidRPr="00CB5CFB">
        <w:rPr>
          <w:sz w:val="28"/>
          <w:szCs w:val="28"/>
          <w:lang w:val="en-US"/>
        </w:rPr>
        <w:t>x</w:t>
      </w:r>
      <w:r w:rsidRPr="00CB5CFB">
        <w:rPr>
          <w:sz w:val="28"/>
          <w:szCs w:val="28"/>
          <w:vertAlign w:val="subscript"/>
          <w:lang w:val="en-US"/>
        </w:rPr>
        <w:t>i</w:t>
      </w:r>
      <w:r w:rsidRPr="00CB5CFB">
        <w:rPr>
          <w:sz w:val="28"/>
          <w:szCs w:val="28"/>
          <w:vertAlign w:val="subscript"/>
        </w:rPr>
        <w:t>ср</w:t>
      </w:r>
      <w:r w:rsidRPr="00CB5CFB">
        <w:rPr>
          <w:sz w:val="28"/>
          <w:szCs w:val="28"/>
        </w:rPr>
        <w:t xml:space="preserve"> – среднее значение фактора;</w:t>
      </w:r>
    </w:p>
    <w:p w:rsidR="00EE48B2" w:rsidRPr="00CB5CFB" w:rsidRDefault="00EE48B2" w:rsidP="00EF028C">
      <w:pPr>
        <w:widowControl w:val="0"/>
        <w:shd w:val="clear" w:color="auto" w:fill="FFFFFF"/>
        <w:ind w:firstLine="448"/>
        <w:jc w:val="both"/>
        <w:rPr>
          <w:sz w:val="28"/>
          <w:szCs w:val="28"/>
        </w:rPr>
      </w:pPr>
      <w:r w:rsidRPr="00CB5CFB">
        <w:rPr>
          <w:sz w:val="28"/>
          <w:szCs w:val="28"/>
        </w:rPr>
        <w:t>у</w:t>
      </w:r>
      <w:r w:rsidRPr="00CB5CFB">
        <w:rPr>
          <w:sz w:val="28"/>
          <w:szCs w:val="28"/>
          <w:vertAlign w:val="subscript"/>
        </w:rPr>
        <w:t>ср</w:t>
      </w:r>
      <w:r w:rsidRPr="00CB5CFB">
        <w:rPr>
          <w:sz w:val="28"/>
          <w:szCs w:val="28"/>
        </w:rPr>
        <w:t xml:space="preserve"> – среднее значение зависимой переменной.</w:t>
      </w:r>
    </w:p>
    <w:p w:rsidR="00EE48B2" w:rsidRPr="00CB5CFB" w:rsidRDefault="00EE48B2" w:rsidP="009D456F">
      <w:pPr>
        <w:widowControl w:val="0"/>
        <w:ind w:firstLine="709"/>
        <w:jc w:val="both"/>
        <w:rPr>
          <w:sz w:val="28"/>
          <w:szCs w:val="28"/>
        </w:rPr>
      </w:pPr>
      <w:r w:rsidRPr="00CB5CFB">
        <w:rPr>
          <w:sz w:val="28"/>
          <w:szCs w:val="28"/>
        </w:rPr>
        <w:t>Получены следующие средние по совокупности коэффициенты эластичности:</w:t>
      </w:r>
    </w:p>
    <w:p w:rsidR="00EE48B2" w:rsidRPr="00CB5CFB" w:rsidRDefault="007E33C8" w:rsidP="009D456F">
      <w:pPr>
        <w:widowControl w:val="0"/>
        <w:ind w:firstLine="709"/>
        <w:jc w:val="both"/>
        <w:rPr>
          <w:sz w:val="28"/>
          <w:szCs w:val="28"/>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Э</m:t>
                </m:r>
              </m:e>
            </m:acc>
          </m:e>
          <m:sub>
            <m:r>
              <w:rPr>
                <w:rFonts w:ascii="Cambria Math"/>
                <w:sz w:val="28"/>
                <w:szCs w:val="28"/>
              </w:rPr>
              <m:t>х</m:t>
            </m:r>
            <m:r>
              <w:rPr>
                <w:rFonts w:ascii="Cambria Math"/>
                <w:sz w:val="28"/>
                <w:szCs w:val="28"/>
              </w:rPr>
              <m:t>4</m:t>
            </m:r>
          </m:sub>
        </m:sSub>
        <m:r>
          <w:rPr>
            <w:rFonts w:ascii="Cambria Math"/>
            <w:sz w:val="28"/>
            <w:szCs w:val="28"/>
          </w:rPr>
          <m:t>=</m:t>
        </m:r>
        <m:r>
          <w:rPr>
            <w:rFonts w:ascii="Cambria Math"/>
            <w:sz w:val="28"/>
            <w:szCs w:val="28"/>
          </w:rPr>
          <m:t>-</m:t>
        </m:r>
        <m:r>
          <w:rPr>
            <w:rFonts w:ascii="Cambria Math"/>
            <w:sz w:val="28"/>
            <w:szCs w:val="28"/>
          </w:rPr>
          <m:t>0,18</m:t>
        </m:r>
      </m:oMath>
      <w:r w:rsidR="00EE48B2" w:rsidRPr="00CB5CFB">
        <w:rPr>
          <w:sz w:val="28"/>
          <w:szCs w:val="28"/>
        </w:rPr>
        <w:t xml:space="preserve"> – если численность неформально занятых увеличится на 1%, то уровень средних доходов уменьшится на 0,18%, при неизменных значениях заработной платы и занятости населения.</w:t>
      </w:r>
    </w:p>
    <w:p w:rsidR="00EE48B2" w:rsidRPr="00CB5CFB" w:rsidRDefault="007E33C8" w:rsidP="009D456F">
      <w:pPr>
        <w:widowControl w:val="0"/>
        <w:ind w:firstLine="709"/>
        <w:jc w:val="both"/>
        <w:rPr>
          <w:sz w:val="28"/>
          <w:szCs w:val="28"/>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Э</m:t>
                </m:r>
              </m:e>
            </m:acc>
          </m:e>
          <m:sub>
            <m:r>
              <w:rPr>
                <w:rFonts w:ascii="Cambria Math"/>
                <w:sz w:val="28"/>
                <w:szCs w:val="28"/>
              </w:rPr>
              <m:t>х</m:t>
            </m:r>
            <m:r>
              <w:rPr>
                <w:rFonts w:ascii="Cambria Math"/>
                <w:sz w:val="28"/>
                <w:szCs w:val="28"/>
              </w:rPr>
              <m:t>5</m:t>
            </m:r>
          </m:sub>
        </m:sSub>
        <m:r>
          <w:rPr>
            <w:rFonts w:ascii="Cambria Math"/>
            <w:sz w:val="28"/>
            <w:szCs w:val="28"/>
          </w:rPr>
          <m:t>=0,65</m:t>
        </m:r>
      </m:oMath>
      <w:r w:rsidR="00EE48B2" w:rsidRPr="00CB5CFB">
        <w:rPr>
          <w:sz w:val="28"/>
          <w:szCs w:val="28"/>
        </w:rPr>
        <w:t xml:space="preserve"> – рост средней заработной платы на 1% приводит к росту дохода на 0,65%.</w:t>
      </w:r>
    </w:p>
    <w:p w:rsidR="00EE48B2" w:rsidRPr="00CB5CFB" w:rsidRDefault="007E33C8" w:rsidP="009D456F">
      <w:pPr>
        <w:widowControl w:val="0"/>
        <w:ind w:firstLine="709"/>
        <w:jc w:val="both"/>
        <w:rPr>
          <w:sz w:val="28"/>
          <w:szCs w:val="28"/>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Э</m:t>
                </m:r>
              </m:e>
            </m:acc>
          </m:e>
          <m:sub>
            <m:r>
              <w:rPr>
                <w:rFonts w:ascii="Cambria Math"/>
                <w:sz w:val="28"/>
                <w:szCs w:val="28"/>
              </w:rPr>
              <m:t>х</m:t>
            </m:r>
            <m:r>
              <w:rPr>
                <w:rFonts w:ascii="Cambria Math"/>
                <w:sz w:val="28"/>
                <w:szCs w:val="28"/>
              </w:rPr>
              <m:t>7</m:t>
            </m:r>
          </m:sub>
        </m:sSub>
        <m:r>
          <w:rPr>
            <w:rFonts w:ascii="Cambria Math"/>
            <w:sz w:val="28"/>
            <w:szCs w:val="28"/>
          </w:rPr>
          <m:t>=1,57</m:t>
        </m:r>
      </m:oMath>
      <w:r w:rsidR="00EE48B2" w:rsidRPr="00CB5CFB">
        <w:rPr>
          <w:sz w:val="28"/>
          <w:szCs w:val="28"/>
        </w:rPr>
        <w:t xml:space="preserve"> – если средняя занятость увеличится на 1%, то в целом это приводит к росту доходов на 1,57%.</w:t>
      </w:r>
    </w:p>
    <w:p w:rsidR="00EE48B2" w:rsidRPr="00CB5CFB" w:rsidRDefault="00EE48B2" w:rsidP="009D456F">
      <w:pPr>
        <w:widowControl w:val="0"/>
        <w:ind w:firstLine="709"/>
        <w:jc w:val="both"/>
        <w:rPr>
          <w:sz w:val="28"/>
          <w:szCs w:val="28"/>
        </w:rPr>
      </w:pPr>
      <w:r w:rsidRPr="00CB5CFB">
        <w:rPr>
          <w:sz w:val="28"/>
          <w:szCs w:val="28"/>
        </w:rPr>
        <w:t xml:space="preserve">Рассчитанные средние по совокупности коэффициенты эластичности позволяют не только сравнивать друг с другом, но и ранжировать факторы по силе влияния на результат. Таким образом, на рост среднедушевых доходов населения первоочередное значение имеет увеличение занятости населения страны, в меньшей степени влияет средняя заработная плата работников. Фактором снижения доходов населения выступает рост численности неформально занятых. </w:t>
      </w:r>
    </w:p>
    <w:p w:rsidR="00EE48B2" w:rsidRPr="00CB5CFB" w:rsidRDefault="00EE48B2" w:rsidP="009D456F">
      <w:pPr>
        <w:widowControl w:val="0"/>
        <w:ind w:firstLine="709"/>
        <w:jc w:val="both"/>
        <w:rPr>
          <w:sz w:val="28"/>
          <w:szCs w:val="28"/>
        </w:rPr>
      </w:pPr>
      <w:r w:rsidRPr="00CB5CFB">
        <w:rPr>
          <w:sz w:val="28"/>
          <w:szCs w:val="28"/>
        </w:rPr>
        <w:t>По результатам регрессионного анализа можно сделать следующие выводы:</w:t>
      </w:r>
    </w:p>
    <w:p w:rsidR="00EE48B2" w:rsidRPr="00CB5CFB" w:rsidRDefault="00EF028C" w:rsidP="009D456F">
      <w:pPr>
        <w:widowControl w:val="0"/>
        <w:ind w:firstLine="709"/>
        <w:jc w:val="both"/>
        <w:rPr>
          <w:sz w:val="28"/>
          <w:szCs w:val="28"/>
        </w:rPr>
      </w:pPr>
      <w:r>
        <w:rPr>
          <w:sz w:val="28"/>
          <w:szCs w:val="28"/>
        </w:rPr>
        <w:t>–</w:t>
      </w:r>
      <w:r w:rsidR="00EE48B2" w:rsidRPr="00CB5CFB">
        <w:rPr>
          <w:sz w:val="28"/>
          <w:szCs w:val="28"/>
        </w:rPr>
        <w:t xml:space="preserve"> построенная модель множественной регрессии удовлетворяет всем критериям качества. Уровень значимости регрессоров меньше 0,05 (Р-значение), что характеризует значимость и надежность коэффициентов регрессии, входящих в модель. Множественный коэффициент </w:t>
      </w:r>
      <w:r w:rsidR="00DF7823" w:rsidRPr="00CB5CFB">
        <w:rPr>
          <w:sz w:val="28"/>
          <w:szCs w:val="28"/>
        </w:rPr>
        <w:t>детерминации</w:t>
      </w:r>
      <w:r w:rsidR="00EE48B2" w:rsidRPr="00CB5CFB">
        <w:rPr>
          <w:sz w:val="28"/>
          <w:szCs w:val="28"/>
        </w:rPr>
        <w:t xml:space="preserve"> равен 0,99 говорит о том, что на 99% модель объясняется входящими в нее факторами;</w:t>
      </w:r>
    </w:p>
    <w:p w:rsidR="00EE48B2" w:rsidRPr="00CB5CFB" w:rsidRDefault="00EF028C" w:rsidP="009D456F">
      <w:pPr>
        <w:widowControl w:val="0"/>
        <w:ind w:firstLine="709"/>
        <w:jc w:val="both"/>
        <w:rPr>
          <w:sz w:val="28"/>
          <w:szCs w:val="28"/>
        </w:rPr>
      </w:pPr>
      <w:r>
        <w:rPr>
          <w:sz w:val="28"/>
          <w:szCs w:val="28"/>
        </w:rPr>
        <w:t>–</w:t>
      </w:r>
      <w:r w:rsidR="00A513E0">
        <w:rPr>
          <w:sz w:val="28"/>
          <w:szCs w:val="28"/>
        </w:rPr>
        <w:t> </w:t>
      </w:r>
      <w:r w:rsidR="00EE48B2" w:rsidRPr="00CB5CFB">
        <w:rPr>
          <w:sz w:val="28"/>
          <w:szCs w:val="28"/>
        </w:rPr>
        <w:t>отсутствие мультиколлине</w:t>
      </w:r>
      <w:r w:rsidR="001E7ABF">
        <w:rPr>
          <w:sz w:val="28"/>
          <w:szCs w:val="28"/>
        </w:rPr>
        <w:t>а</w:t>
      </w:r>
      <w:r w:rsidR="00EE48B2" w:rsidRPr="00CB5CFB">
        <w:rPr>
          <w:sz w:val="28"/>
          <w:szCs w:val="28"/>
        </w:rPr>
        <w:t>рности, автокорреляции и гетероскедастичности подтверждает адекватность и надежность модели;</w:t>
      </w:r>
    </w:p>
    <w:p w:rsidR="00EE48B2" w:rsidRPr="00CB5CFB" w:rsidRDefault="00EF028C" w:rsidP="009D456F">
      <w:pPr>
        <w:widowControl w:val="0"/>
        <w:ind w:firstLine="709"/>
        <w:jc w:val="both"/>
        <w:rPr>
          <w:sz w:val="28"/>
          <w:szCs w:val="28"/>
          <w:lang w:eastAsia="de-DE"/>
        </w:rPr>
      </w:pPr>
      <w:r>
        <w:rPr>
          <w:sz w:val="28"/>
          <w:szCs w:val="28"/>
        </w:rPr>
        <w:t>–</w:t>
      </w:r>
      <w:r w:rsidR="00EE48B2" w:rsidRPr="00CB5CFB">
        <w:rPr>
          <w:sz w:val="28"/>
          <w:szCs w:val="28"/>
        </w:rPr>
        <w:t xml:space="preserve"> в</w:t>
      </w:r>
      <w:r w:rsidR="00EE48B2" w:rsidRPr="00CB5CFB">
        <w:rPr>
          <w:sz w:val="28"/>
          <w:szCs w:val="28"/>
          <w:lang w:eastAsia="de-DE"/>
        </w:rPr>
        <w:t xml:space="preserve"> повышении уровня среднедушевого дохода и, как следствие, жизни населения базовую роль играют показатели занятости населен</w:t>
      </w:r>
      <w:r w:rsidR="00E4237F">
        <w:rPr>
          <w:sz w:val="28"/>
          <w:szCs w:val="28"/>
          <w:lang w:eastAsia="de-DE"/>
        </w:rPr>
        <w:t>ия</w:t>
      </w:r>
      <w:r w:rsidR="00EE48B2" w:rsidRPr="00CB5CFB">
        <w:rPr>
          <w:sz w:val="28"/>
          <w:szCs w:val="28"/>
          <w:lang w:eastAsia="de-DE"/>
        </w:rPr>
        <w:t>, что подтверждается рассчитанным коэффициентом эластичности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Э</m:t>
                </m:r>
              </m:e>
            </m:acc>
          </m:e>
          <m:sub>
            <m:r>
              <w:rPr>
                <w:rFonts w:ascii="Cambria Math" w:hAnsi="Cambria Math"/>
                <w:sz w:val="28"/>
                <w:szCs w:val="28"/>
              </w:rPr>
              <m:t>х</m:t>
            </m:r>
            <m:r>
              <w:rPr>
                <w:rFonts w:ascii="Cambria Math"/>
                <w:sz w:val="28"/>
                <w:szCs w:val="28"/>
              </w:rPr>
              <m:t>7</m:t>
            </m:r>
          </m:sub>
        </m:sSub>
        <m:r>
          <w:rPr>
            <w:rFonts w:ascii="Cambria Math"/>
            <w:sz w:val="28"/>
            <w:szCs w:val="28"/>
          </w:rPr>
          <m:t>=1,57)</m:t>
        </m:r>
      </m:oMath>
      <w:r w:rsidR="00EE48B2" w:rsidRPr="00CB5CFB">
        <w:rPr>
          <w:sz w:val="28"/>
          <w:szCs w:val="28"/>
          <w:lang w:eastAsia="de-DE"/>
        </w:rPr>
        <w:t xml:space="preserve"> и высоким коэффициентом регрессии (</w:t>
      </w:r>
      <w:r w:rsidR="00EE48B2" w:rsidRPr="00CB5CFB">
        <w:rPr>
          <w:sz w:val="28"/>
          <w:szCs w:val="28"/>
          <w:lang w:val="en-US"/>
        </w:rPr>
        <w:t>b</w:t>
      </w:r>
      <w:r w:rsidR="00EE48B2" w:rsidRPr="00CB5CFB">
        <w:rPr>
          <w:sz w:val="28"/>
          <w:szCs w:val="28"/>
          <w:vertAlign w:val="subscript"/>
        </w:rPr>
        <w:t>7</w:t>
      </w:r>
      <w:r w:rsidR="00EE48B2" w:rsidRPr="00CB5CFB">
        <w:rPr>
          <w:sz w:val="28"/>
          <w:szCs w:val="28"/>
        </w:rPr>
        <w:t>=6,62)</w:t>
      </w:r>
      <w:r w:rsidR="00EE48B2" w:rsidRPr="00CB5CFB">
        <w:rPr>
          <w:sz w:val="28"/>
          <w:szCs w:val="28"/>
          <w:lang w:eastAsia="de-DE"/>
        </w:rPr>
        <w:t>;</w:t>
      </w:r>
    </w:p>
    <w:p w:rsidR="00EE48B2" w:rsidRPr="00CB5CFB" w:rsidRDefault="00EF028C" w:rsidP="009D456F">
      <w:pPr>
        <w:pStyle w:val="Pa15"/>
        <w:widowControl w:val="0"/>
        <w:spacing w:line="240" w:lineRule="auto"/>
        <w:ind w:firstLine="709"/>
        <w:jc w:val="both"/>
        <w:rPr>
          <w:rFonts w:ascii="Times New Roman" w:eastAsia="Arial Unicode MS" w:hAnsi="Times New Roman"/>
          <w:color w:val="auto"/>
          <w:sz w:val="28"/>
          <w:szCs w:val="28"/>
        </w:rPr>
      </w:pPr>
      <w:r>
        <w:rPr>
          <w:rFonts w:ascii="Times New Roman" w:hAnsi="Times New Roman"/>
          <w:color w:val="auto"/>
          <w:sz w:val="28"/>
          <w:szCs w:val="28"/>
          <w:lang w:eastAsia="de-DE"/>
        </w:rPr>
        <w:t>–</w:t>
      </w:r>
      <w:r w:rsidR="00EE48B2" w:rsidRPr="00CB5CFB">
        <w:rPr>
          <w:rFonts w:ascii="Times New Roman" w:hAnsi="Times New Roman"/>
          <w:color w:val="auto"/>
          <w:sz w:val="28"/>
          <w:szCs w:val="28"/>
          <w:lang w:eastAsia="de-DE"/>
        </w:rPr>
        <w:t xml:space="preserve"> неформальная занятость имеет обратную зависимость с величиной доходов населения, т.е. сокращение масштабов неформальной занятости приводит к росту доходов. В то же время, масштабы неполной и срочной занятости, согласно данным официальной статистики недостаточно велики, чтобы на макро-уровне проявляться в качестве значимого фактора влияния на среднедушевые доходы. Что касается самозанятости, то она в реальности в значительной степени пересекается с неформальной занятостью. Коэффициент корреляции у самозанятости с уровнем среднедушевых доходов на 0,1 меньше, чем у неформальной занятости, но вследствие процедуры проверки на коллинеарность была выбрана неформальная занятость, т.к. коэффициент связи у самозанятости меньше. Отрицательная корреляция между показателями неформальной занятости и доходами населения подтверждает уязвимость и неустойчивость трудовых отношений работников</w:t>
      </w:r>
      <w:r>
        <w:rPr>
          <w:rFonts w:ascii="Times New Roman" w:hAnsi="Times New Roman"/>
          <w:color w:val="auto"/>
          <w:sz w:val="28"/>
          <w:szCs w:val="28"/>
          <w:lang w:val="kk-KZ" w:eastAsia="de-DE"/>
        </w:rPr>
        <w:t>;</w:t>
      </w:r>
      <w:r w:rsidR="00EE48B2" w:rsidRPr="00CB5CFB">
        <w:rPr>
          <w:rFonts w:ascii="Times New Roman" w:hAnsi="Times New Roman"/>
          <w:color w:val="auto"/>
          <w:sz w:val="28"/>
          <w:szCs w:val="28"/>
          <w:lang w:eastAsia="de-DE"/>
        </w:rPr>
        <w:t xml:space="preserve"> </w:t>
      </w:r>
    </w:p>
    <w:p w:rsidR="00EE48B2" w:rsidRPr="00CB5CFB" w:rsidRDefault="00EF028C" w:rsidP="009D456F">
      <w:pPr>
        <w:widowControl w:val="0"/>
        <w:ind w:firstLine="709"/>
        <w:jc w:val="both"/>
        <w:rPr>
          <w:sz w:val="28"/>
          <w:szCs w:val="28"/>
        </w:rPr>
      </w:pPr>
      <w:r>
        <w:rPr>
          <w:sz w:val="28"/>
          <w:szCs w:val="28"/>
          <w:lang w:eastAsia="de-DE"/>
        </w:rPr>
        <w:t>–</w:t>
      </w:r>
      <w:r w:rsidR="00EE48B2" w:rsidRPr="00CB5CFB">
        <w:rPr>
          <w:sz w:val="28"/>
          <w:szCs w:val="28"/>
          <w:lang w:eastAsia="de-DE"/>
        </w:rPr>
        <w:t xml:space="preserve"> </w:t>
      </w:r>
      <w:r w:rsidR="00EE48B2" w:rsidRPr="00CB5CFB">
        <w:rPr>
          <w:rFonts w:eastAsia="Arial Unicode MS"/>
          <w:sz w:val="28"/>
          <w:szCs w:val="28"/>
          <w:lang w:eastAsia="tg-Cyrl-TJ"/>
        </w:rPr>
        <w:t>главным источником повышения уровня жизни населения является заработная плата. По мере роста уровня трудового дохода населения в республике наблюдается устойчивый рост среднедушевого дохода как одного из важнейших факторов повышения уровня и качества жизни населения.</w:t>
      </w:r>
    </w:p>
    <w:p w:rsidR="00EE48B2" w:rsidRPr="00CB5CFB" w:rsidRDefault="00EE48B2" w:rsidP="009D456F">
      <w:pPr>
        <w:widowControl w:val="0"/>
        <w:ind w:firstLine="709"/>
        <w:jc w:val="both"/>
        <w:rPr>
          <w:sz w:val="28"/>
          <w:szCs w:val="28"/>
        </w:rPr>
      </w:pPr>
      <w:r w:rsidRPr="00CB5CFB">
        <w:rPr>
          <w:sz w:val="28"/>
          <w:szCs w:val="28"/>
        </w:rPr>
        <w:t xml:space="preserve">Результаты проведенного анализа показывают, что использование нестандартных видов занятости в Казахстане на данном этапе приводит к некоторым негативным последствиям, главным образом снижает доходы населения. Среди направлений регулирования данных тенденций, авторами предлагается в государственной политике акцентировать внимание на </w:t>
      </w:r>
      <w:r w:rsidR="00846EF0" w:rsidRPr="00CB5CFB">
        <w:rPr>
          <w:sz w:val="28"/>
          <w:szCs w:val="28"/>
        </w:rPr>
        <w:t>поддержке работников</w:t>
      </w:r>
      <w:r w:rsidR="00DC3B4D" w:rsidRPr="00CB5CFB">
        <w:rPr>
          <w:sz w:val="28"/>
          <w:szCs w:val="28"/>
        </w:rPr>
        <w:t xml:space="preserve"> для </w:t>
      </w:r>
      <w:r w:rsidR="00846EF0" w:rsidRPr="00CB5CFB">
        <w:rPr>
          <w:sz w:val="28"/>
          <w:szCs w:val="28"/>
        </w:rPr>
        <w:t>выход</w:t>
      </w:r>
      <w:r w:rsidR="00DC3B4D" w:rsidRPr="00CB5CFB">
        <w:rPr>
          <w:sz w:val="28"/>
          <w:szCs w:val="28"/>
        </w:rPr>
        <w:t>а</w:t>
      </w:r>
      <w:r w:rsidR="00846EF0" w:rsidRPr="00CB5CFB">
        <w:rPr>
          <w:sz w:val="28"/>
          <w:szCs w:val="28"/>
        </w:rPr>
        <w:t xml:space="preserve"> из тени в официальную занятость</w:t>
      </w:r>
      <w:r w:rsidR="00DC3B4D" w:rsidRPr="00CB5CFB">
        <w:rPr>
          <w:sz w:val="28"/>
          <w:szCs w:val="28"/>
        </w:rPr>
        <w:t xml:space="preserve">. </w:t>
      </w:r>
      <w:r w:rsidR="00CB791A" w:rsidRPr="00CB5CFB">
        <w:rPr>
          <w:sz w:val="28"/>
          <w:szCs w:val="28"/>
        </w:rPr>
        <w:t>Работники, сталкивающиеся с проблемами</w:t>
      </w:r>
      <w:r w:rsidR="003C6235" w:rsidRPr="00CB5CFB">
        <w:rPr>
          <w:sz w:val="28"/>
          <w:szCs w:val="28"/>
        </w:rPr>
        <w:t xml:space="preserve"> трудоустройства должны активно </w:t>
      </w:r>
      <w:r w:rsidR="001D7738" w:rsidRPr="00CB5CFB">
        <w:rPr>
          <w:sz w:val="28"/>
          <w:szCs w:val="28"/>
        </w:rPr>
        <w:t xml:space="preserve">обращаться в центры занятости для получения возможности </w:t>
      </w:r>
      <w:r w:rsidR="00C43D02" w:rsidRPr="00CB5CFB">
        <w:rPr>
          <w:sz w:val="28"/>
          <w:szCs w:val="28"/>
        </w:rPr>
        <w:t xml:space="preserve">найти соответствующую работу, либо </w:t>
      </w:r>
      <w:r w:rsidR="001D7738" w:rsidRPr="00CB5CFB">
        <w:rPr>
          <w:sz w:val="28"/>
          <w:szCs w:val="28"/>
        </w:rPr>
        <w:t>перепо</w:t>
      </w:r>
      <w:r w:rsidR="00505918" w:rsidRPr="00CB5CFB">
        <w:rPr>
          <w:sz w:val="28"/>
          <w:szCs w:val="28"/>
        </w:rPr>
        <w:t xml:space="preserve">дготовки и обучения </w:t>
      </w:r>
      <w:r w:rsidR="00107F7D" w:rsidRPr="00CB5CFB">
        <w:rPr>
          <w:sz w:val="28"/>
          <w:szCs w:val="28"/>
        </w:rPr>
        <w:t>востребованным</w:t>
      </w:r>
      <w:r w:rsidR="00505918" w:rsidRPr="00CB5CFB">
        <w:rPr>
          <w:sz w:val="28"/>
          <w:szCs w:val="28"/>
        </w:rPr>
        <w:t xml:space="preserve"> профессиям.</w:t>
      </w:r>
      <w:r w:rsidR="00C43D02" w:rsidRPr="00CB5CFB">
        <w:rPr>
          <w:sz w:val="28"/>
          <w:szCs w:val="28"/>
        </w:rPr>
        <w:t xml:space="preserve"> </w:t>
      </w:r>
      <w:r w:rsidR="006814FD" w:rsidRPr="00CB5CFB">
        <w:rPr>
          <w:sz w:val="28"/>
          <w:szCs w:val="28"/>
        </w:rPr>
        <w:t>Современные тенденции глобализации, цифровизации экономики</w:t>
      </w:r>
      <w:r w:rsidR="001D4E75" w:rsidRPr="00CB5CFB">
        <w:rPr>
          <w:sz w:val="28"/>
          <w:szCs w:val="28"/>
        </w:rPr>
        <w:t xml:space="preserve"> предъявляют к работникам новые требования</w:t>
      </w:r>
      <w:r w:rsidR="00D51080" w:rsidRPr="00CB5CFB">
        <w:rPr>
          <w:sz w:val="28"/>
          <w:szCs w:val="28"/>
        </w:rPr>
        <w:t xml:space="preserve">, которые </w:t>
      </w:r>
      <w:r w:rsidR="00AC6DDC" w:rsidRPr="00CB5CFB">
        <w:rPr>
          <w:sz w:val="28"/>
          <w:szCs w:val="28"/>
        </w:rPr>
        <w:t xml:space="preserve">перманентно усложняются </w:t>
      </w:r>
      <w:r w:rsidR="00012B10" w:rsidRPr="00CB5CFB">
        <w:rPr>
          <w:sz w:val="28"/>
          <w:szCs w:val="28"/>
        </w:rPr>
        <w:t>по мере развития технолог</w:t>
      </w:r>
      <w:r w:rsidR="00414423" w:rsidRPr="00CB5CFB">
        <w:rPr>
          <w:sz w:val="28"/>
          <w:szCs w:val="28"/>
        </w:rPr>
        <w:t>ий и инноваций.</w:t>
      </w:r>
      <w:r w:rsidR="00505918" w:rsidRPr="00CB5CFB">
        <w:rPr>
          <w:sz w:val="28"/>
          <w:szCs w:val="28"/>
        </w:rPr>
        <w:t xml:space="preserve"> </w:t>
      </w:r>
      <w:r w:rsidR="002F34EF" w:rsidRPr="00CB5CFB">
        <w:rPr>
          <w:sz w:val="28"/>
          <w:szCs w:val="28"/>
        </w:rPr>
        <w:t>Наряду с этими процессами меняются и трудовые отношения</w:t>
      </w:r>
      <w:r w:rsidR="004B3ED5" w:rsidRPr="00CB5CFB">
        <w:rPr>
          <w:sz w:val="28"/>
          <w:szCs w:val="28"/>
        </w:rPr>
        <w:t xml:space="preserve"> между работодателями и работниками</w:t>
      </w:r>
      <w:r w:rsidR="007200CE" w:rsidRPr="00CB5CFB">
        <w:rPr>
          <w:sz w:val="28"/>
          <w:szCs w:val="28"/>
        </w:rPr>
        <w:t xml:space="preserve">, </w:t>
      </w:r>
      <w:r w:rsidR="00A81FEF" w:rsidRPr="00CB5CFB">
        <w:rPr>
          <w:sz w:val="28"/>
          <w:szCs w:val="28"/>
        </w:rPr>
        <w:t>принимая все более нестандартные формы</w:t>
      </w:r>
      <w:r w:rsidR="007200CE" w:rsidRPr="00CB5CFB">
        <w:rPr>
          <w:sz w:val="28"/>
          <w:szCs w:val="28"/>
        </w:rPr>
        <w:t xml:space="preserve">. </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b/>
          <w:sz w:val="28"/>
          <w:szCs w:val="28"/>
        </w:rPr>
      </w:pPr>
      <w:r w:rsidRPr="00CB5CFB">
        <w:rPr>
          <w:b/>
          <w:sz w:val="28"/>
          <w:szCs w:val="28"/>
        </w:rPr>
        <w:t xml:space="preserve">2.3 Идентификация факторов распространения нестандартной занятости в </w:t>
      </w:r>
      <w:r w:rsidR="002E6498" w:rsidRPr="00CB5CFB">
        <w:rPr>
          <w:b/>
          <w:sz w:val="28"/>
          <w:szCs w:val="28"/>
        </w:rPr>
        <w:t>условиях становления цифровой экономики</w:t>
      </w:r>
    </w:p>
    <w:p w:rsidR="00EE48B2" w:rsidRPr="00CB5CFB" w:rsidRDefault="00EE48B2" w:rsidP="009D456F">
      <w:pPr>
        <w:widowControl w:val="0"/>
        <w:ind w:firstLine="709"/>
        <w:jc w:val="both"/>
        <w:rPr>
          <w:sz w:val="28"/>
          <w:szCs w:val="28"/>
        </w:rPr>
      </w:pPr>
      <w:r w:rsidRPr="00CB5CFB">
        <w:rPr>
          <w:sz w:val="28"/>
          <w:szCs w:val="28"/>
        </w:rPr>
        <w:t xml:space="preserve">Интеграция в мировое экономическое пространство и необходимость постоянного повышения конкурентоспособности экономики оказывают существенное влияние на трансформацию многих процессов, в том числе характер и режимы занятости населения. Развитие нестандартной занятости, вызванное переходом к постиндустриальной экономике, зависит от множества внутренних и внешних факторов, характеризуется как позитивными, так и негативными последствиями. Для выявления этих процессов было проведено социологическое исследование целевой группы населения в статусе «нестандартно занятых». </w:t>
      </w:r>
    </w:p>
    <w:p w:rsidR="003E6EBB" w:rsidRDefault="00EE48B2" w:rsidP="00F15E93">
      <w:pPr>
        <w:widowControl w:val="0"/>
        <w:ind w:firstLine="709"/>
        <w:jc w:val="both"/>
        <w:rPr>
          <w:sz w:val="28"/>
          <w:szCs w:val="28"/>
        </w:rPr>
      </w:pPr>
      <w:r w:rsidRPr="00CB5CFB">
        <w:rPr>
          <w:sz w:val="28"/>
          <w:szCs w:val="28"/>
        </w:rPr>
        <w:t xml:space="preserve">Обработка полученных данных осуществлялась на основе </w:t>
      </w:r>
      <w:r w:rsidRPr="00CB5CFB">
        <w:rPr>
          <w:sz w:val="28"/>
          <w:szCs w:val="28"/>
          <w:lang w:val="en-US"/>
        </w:rPr>
        <w:t>SmartPLS</w:t>
      </w:r>
      <w:r w:rsidRPr="00CB5CFB">
        <w:rPr>
          <w:sz w:val="28"/>
          <w:szCs w:val="28"/>
        </w:rPr>
        <w:t xml:space="preserve"> программы. Построение модели с помощью структурных уравнений (</w:t>
      </w:r>
      <w:r w:rsidRPr="00CB5CFB">
        <w:rPr>
          <w:sz w:val="28"/>
          <w:szCs w:val="28"/>
          <w:lang w:val="en-US"/>
        </w:rPr>
        <w:t>SEM</w:t>
      </w:r>
      <w:r w:rsidRPr="00CB5CFB">
        <w:rPr>
          <w:sz w:val="28"/>
          <w:szCs w:val="28"/>
        </w:rPr>
        <w:t>) дает возможность оценить причинно-следственные связи между зависимыми и независимыми факторами, влиянием их друг на друга [1</w:t>
      </w:r>
      <w:r w:rsidR="00FB172C" w:rsidRPr="00CB5CFB">
        <w:rPr>
          <w:sz w:val="28"/>
          <w:szCs w:val="28"/>
        </w:rPr>
        <w:t>9</w:t>
      </w:r>
      <w:r w:rsidR="002747B6" w:rsidRPr="002747B6">
        <w:rPr>
          <w:sz w:val="28"/>
          <w:szCs w:val="28"/>
        </w:rPr>
        <w:t>2</w:t>
      </w:r>
      <w:r w:rsidRPr="00CB5CFB">
        <w:rPr>
          <w:sz w:val="28"/>
          <w:szCs w:val="28"/>
        </w:rPr>
        <w:t xml:space="preserve">]. </w:t>
      </w:r>
    </w:p>
    <w:p w:rsidR="00EE48B2" w:rsidRPr="00133522" w:rsidRDefault="00EE48B2" w:rsidP="004013A6">
      <w:pPr>
        <w:widowControl w:val="0"/>
        <w:shd w:val="clear" w:color="auto" w:fill="FFFFFF" w:themeFill="background1"/>
        <w:ind w:firstLine="709"/>
        <w:jc w:val="both"/>
        <w:rPr>
          <w:sz w:val="28"/>
          <w:szCs w:val="28"/>
        </w:rPr>
      </w:pPr>
      <w:r w:rsidRPr="00133522">
        <w:rPr>
          <w:sz w:val="28"/>
          <w:szCs w:val="28"/>
        </w:rPr>
        <w:t>Для построения модели в качестве теоретической основы использована концепция сегментации рынка труда, а также концепция вторичного рынка труда. Американские группы ученых в конце 1960-х годов разработали теорию двойного рынка [1</w:t>
      </w:r>
      <w:r w:rsidR="00FB172C" w:rsidRPr="00133522">
        <w:rPr>
          <w:sz w:val="28"/>
          <w:szCs w:val="28"/>
        </w:rPr>
        <w:t>9</w:t>
      </w:r>
      <w:r w:rsidR="002747B6" w:rsidRPr="00133522">
        <w:rPr>
          <w:sz w:val="28"/>
          <w:szCs w:val="28"/>
        </w:rPr>
        <w:t>3</w:t>
      </w:r>
      <w:r w:rsidRPr="00133522">
        <w:rPr>
          <w:sz w:val="28"/>
          <w:szCs w:val="28"/>
        </w:rPr>
        <w:t xml:space="preserve">]. Исследователи выступили с теорией дихотомизации рынка труда на «первичный» и «вторичный» сегменты. Первичный сегмент рынка труда предлагает высокую заработную плату, хорошие условия труда, стабильность занятости, возможности продвижения по службе и высокие социальные гарантии. В то время как вторичный сегмент характеризуется низкой заработной платой, низкими социальными льготами, плохими условиями труда, высокой текучестью кадров, низкой мобильностью и нестабильной занятостью. </w:t>
      </w:r>
    </w:p>
    <w:p w:rsidR="00EE48B2" w:rsidRPr="00CB5CFB" w:rsidRDefault="00EE48B2" w:rsidP="004013A6">
      <w:pPr>
        <w:widowControl w:val="0"/>
        <w:shd w:val="clear" w:color="auto" w:fill="FFFFFF" w:themeFill="background1"/>
        <w:ind w:firstLine="709"/>
        <w:jc w:val="both"/>
        <w:rPr>
          <w:sz w:val="28"/>
          <w:szCs w:val="28"/>
        </w:rPr>
      </w:pPr>
      <w:r w:rsidRPr="00133522">
        <w:rPr>
          <w:sz w:val="28"/>
          <w:szCs w:val="28"/>
        </w:rPr>
        <w:t>Модель «гибкой фирмы» Аткинсона отражает связь нестандартных форм занятости со вторичным сегментом рынка труда. Необходимость гибкости и адаптации к рынку удовлетворяется за счет функциональной гибкости в относительно безопасном основном секторе фирмы (постоянные сотрудники с</w:t>
      </w:r>
      <w:r w:rsidRPr="00CB5CFB">
        <w:rPr>
          <w:sz w:val="28"/>
          <w:szCs w:val="28"/>
        </w:rPr>
        <w:t xml:space="preserve"> полной занятостью и специфическими для фирмы навыками). С другой стороны, адаптация к новым условиям спроса на рынках товаров и услуг обеспечивается за счет отношений между работодателем и наемным работником на периферии, посредством использования неполного рабочего дня, временных работ [1</w:t>
      </w:r>
      <w:r w:rsidR="00FB172C" w:rsidRPr="00CB5CFB">
        <w:rPr>
          <w:sz w:val="28"/>
          <w:szCs w:val="28"/>
        </w:rPr>
        <w:t>9</w:t>
      </w:r>
      <w:r w:rsidR="002747B6" w:rsidRPr="002747B6">
        <w:rPr>
          <w:sz w:val="28"/>
          <w:szCs w:val="28"/>
        </w:rPr>
        <w:t>4</w:t>
      </w:r>
      <w:r w:rsidRPr="00CB5CFB">
        <w:rPr>
          <w:sz w:val="28"/>
          <w:szCs w:val="28"/>
        </w:rPr>
        <w:t>]. Периферийная группа работников максимизирует гибкость фирмы, сводя к минимуму карьерный рост работников и стабильность труда. Эти исследования показали значимую зависимость между уровнем образования работника и режимом его занятости.</w:t>
      </w:r>
    </w:p>
    <w:p w:rsidR="00EE48B2" w:rsidRPr="00CB5CFB" w:rsidRDefault="00EE48B2" w:rsidP="00977B5A">
      <w:pPr>
        <w:pStyle w:val="a5"/>
        <w:widowControl w:val="0"/>
        <w:spacing w:before="0" w:beforeAutospacing="0" w:after="0" w:afterAutospacing="0"/>
        <w:ind w:firstLine="709"/>
        <w:jc w:val="both"/>
        <w:rPr>
          <w:sz w:val="28"/>
          <w:szCs w:val="28"/>
        </w:rPr>
      </w:pPr>
      <w:r w:rsidRPr="00CB5CFB">
        <w:rPr>
          <w:sz w:val="28"/>
          <w:szCs w:val="28"/>
        </w:rPr>
        <w:t xml:space="preserve">Наш социологический опрос был проведен с помощью электронной платформы </w:t>
      </w:r>
      <w:r w:rsidRPr="00CB5CFB">
        <w:rPr>
          <w:sz w:val="28"/>
          <w:szCs w:val="28"/>
          <w:lang w:val="en-US"/>
        </w:rPr>
        <w:t>SurveyMonkey</w:t>
      </w:r>
      <w:r w:rsidRPr="00CB5CFB">
        <w:rPr>
          <w:sz w:val="28"/>
          <w:szCs w:val="28"/>
        </w:rPr>
        <w:t xml:space="preserve"> и охватил </w:t>
      </w:r>
      <w:r w:rsidR="00886405" w:rsidRPr="00CB5CFB">
        <w:rPr>
          <w:sz w:val="28"/>
          <w:szCs w:val="28"/>
        </w:rPr>
        <w:t xml:space="preserve">более </w:t>
      </w:r>
      <w:r w:rsidRPr="00CB5CFB">
        <w:rPr>
          <w:sz w:val="28"/>
          <w:szCs w:val="28"/>
        </w:rPr>
        <w:t>1</w:t>
      </w:r>
      <w:r w:rsidR="00886405" w:rsidRPr="00CB5CFB">
        <w:rPr>
          <w:sz w:val="28"/>
          <w:szCs w:val="28"/>
        </w:rPr>
        <w:t>000</w:t>
      </w:r>
      <w:r w:rsidRPr="00CB5CFB">
        <w:rPr>
          <w:sz w:val="28"/>
          <w:szCs w:val="28"/>
        </w:rPr>
        <w:t xml:space="preserve"> респондентов</w:t>
      </w:r>
      <w:r w:rsidR="00054299" w:rsidRPr="00CB5CFB">
        <w:rPr>
          <w:sz w:val="28"/>
          <w:szCs w:val="28"/>
        </w:rPr>
        <w:t xml:space="preserve">. </w:t>
      </w:r>
      <w:r w:rsidRPr="00CB5CFB">
        <w:rPr>
          <w:sz w:val="28"/>
          <w:szCs w:val="28"/>
        </w:rPr>
        <w:t>Респонденты имели опыт работы в форме частичной, временной, вторичной, неформальной и самозанятости (рисунок 2</w:t>
      </w:r>
      <w:r w:rsidR="00523987">
        <w:rPr>
          <w:sz w:val="28"/>
          <w:szCs w:val="28"/>
        </w:rPr>
        <w:t>3</w:t>
      </w:r>
      <w:r w:rsidRPr="00CB5CFB">
        <w:rPr>
          <w:sz w:val="28"/>
          <w:szCs w:val="28"/>
        </w:rPr>
        <w:t xml:space="preserve">). </w:t>
      </w:r>
    </w:p>
    <w:p w:rsidR="00EE48B2" w:rsidRPr="00CB5CFB" w:rsidRDefault="00EE48B2" w:rsidP="00EF028C">
      <w:pPr>
        <w:pStyle w:val="a5"/>
        <w:widowControl w:val="0"/>
        <w:shd w:val="clear" w:color="auto" w:fill="FFFFFF" w:themeFill="background1"/>
        <w:spacing w:before="0" w:beforeAutospacing="0" w:after="0" w:afterAutospacing="0"/>
        <w:jc w:val="center"/>
        <w:rPr>
          <w:sz w:val="28"/>
          <w:szCs w:val="28"/>
        </w:rPr>
      </w:pPr>
      <w:r w:rsidRPr="00CB5CFB">
        <w:rPr>
          <w:noProof/>
          <w:sz w:val="28"/>
          <w:szCs w:val="28"/>
        </w:rPr>
        <w:drawing>
          <wp:inline distT="0" distB="0" distL="0" distR="0">
            <wp:extent cx="4876800" cy="2771775"/>
            <wp:effectExtent l="19050" t="0" r="0" b="0"/>
            <wp:docPr id="3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E48B2" w:rsidRPr="00EF028C" w:rsidRDefault="00EE48B2" w:rsidP="009D456F">
      <w:pPr>
        <w:pStyle w:val="a5"/>
        <w:widowControl w:val="0"/>
        <w:shd w:val="clear" w:color="auto" w:fill="FFFFFF" w:themeFill="background1"/>
        <w:spacing w:before="0" w:beforeAutospacing="0" w:after="0" w:afterAutospacing="0"/>
        <w:ind w:firstLine="709"/>
        <w:jc w:val="both"/>
        <w:rPr>
          <w:sz w:val="16"/>
          <w:szCs w:val="16"/>
        </w:rPr>
      </w:pPr>
    </w:p>
    <w:p w:rsidR="00EE48B2" w:rsidRPr="00CB5CFB" w:rsidRDefault="00EE48B2" w:rsidP="00EF028C">
      <w:pPr>
        <w:pStyle w:val="a5"/>
        <w:widowControl w:val="0"/>
        <w:shd w:val="clear" w:color="auto" w:fill="FFFFFF" w:themeFill="background1"/>
        <w:spacing w:before="0" w:beforeAutospacing="0" w:after="0" w:afterAutospacing="0"/>
        <w:jc w:val="center"/>
        <w:rPr>
          <w:sz w:val="28"/>
          <w:szCs w:val="28"/>
        </w:rPr>
      </w:pPr>
      <w:r w:rsidRPr="00CB5CFB">
        <w:rPr>
          <w:sz w:val="28"/>
          <w:szCs w:val="28"/>
        </w:rPr>
        <w:t>Рисунок 2</w:t>
      </w:r>
      <w:r w:rsidR="00523987">
        <w:rPr>
          <w:sz w:val="28"/>
          <w:szCs w:val="28"/>
        </w:rPr>
        <w:t>3</w:t>
      </w:r>
      <w:r w:rsidRPr="00CB5CFB">
        <w:rPr>
          <w:sz w:val="28"/>
          <w:szCs w:val="28"/>
        </w:rPr>
        <w:t xml:space="preserve"> – Ответы респондентов на вопрос «Укажите вид занятости, соответствующий вашей деятельности», %</w:t>
      </w:r>
    </w:p>
    <w:p w:rsidR="00AA6497" w:rsidRPr="00EF028C" w:rsidRDefault="00AA6497" w:rsidP="009D456F">
      <w:pPr>
        <w:pStyle w:val="a5"/>
        <w:widowControl w:val="0"/>
        <w:shd w:val="clear" w:color="auto" w:fill="FFFFFF" w:themeFill="background1"/>
        <w:spacing w:before="0" w:beforeAutospacing="0" w:after="0" w:afterAutospacing="0"/>
        <w:ind w:firstLine="709"/>
        <w:jc w:val="center"/>
        <w:rPr>
          <w:sz w:val="16"/>
          <w:szCs w:val="16"/>
        </w:rPr>
      </w:pPr>
    </w:p>
    <w:p w:rsidR="00EE48B2" w:rsidRPr="00CB5CFB" w:rsidRDefault="00EE48B2" w:rsidP="009D456F">
      <w:pPr>
        <w:pStyle w:val="a5"/>
        <w:widowControl w:val="0"/>
        <w:shd w:val="clear" w:color="auto" w:fill="FFFFFF" w:themeFill="background1"/>
        <w:spacing w:before="0" w:beforeAutospacing="0" w:after="0" w:afterAutospacing="0"/>
        <w:ind w:firstLine="709"/>
        <w:jc w:val="both"/>
      </w:pPr>
      <w:r w:rsidRPr="00CB5CFB">
        <w:t xml:space="preserve">Примечание – Составлено автором </w:t>
      </w:r>
    </w:p>
    <w:p w:rsidR="003E6EBB" w:rsidRDefault="003E6EBB" w:rsidP="009D456F">
      <w:pPr>
        <w:pStyle w:val="a5"/>
        <w:widowControl w:val="0"/>
        <w:spacing w:before="0" w:beforeAutospacing="0" w:after="0" w:afterAutospacing="0"/>
        <w:ind w:firstLine="709"/>
        <w:jc w:val="both"/>
        <w:rPr>
          <w:sz w:val="28"/>
          <w:szCs w:val="28"/>
        </w:rPr>
      </w:pPr>
    </w:p>
    <w:p w:rsidR="00EE48B2"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Как показывает рисунок </w:t>
      </w:r>
      <w:r w:rsidR="00A2313C" w:rsidRPr="00CB5CFB">
        <w:rPr>
          <w:sz w:val="28"/>
          <w:szCs w:val="28"/>
        </w:rPr>
        <w:t>2</w:t>
      </w:r>
      <w:r w:rsidR="00523987">
        <w:rPr>
          <w:sz w:val="28"/>
          <w:szCs w:val="28"/>
        </w:rPr>
        <w:t>3</w:t>
      </w:r>
      <w:r w:rsidRPr="00CB5CFB">
        <w:rPr>
          <w:sz w:val="28"/>
          <w:szCs w:val="28"/>
        </w:rPr>
        <w:t xml:space="preserve">, самозанятость является самым распространенным видом занятости </w:t>
      </w:r>
      <w:r w:rsidR="007F3C89" w:rsidRPr="00CB5CFB">
        <w:rPr>
          <w:sz w:val="28"/>
          <w:szCs w:val="28"/>
        </w:rPr>
        <w:t xml:space="preserve">среди </w:t>
      </w:r>
      <w:r w:rsidRPr="00CB5CFB">
        <w:rPr>
          <w:sz w:val="28"/>
          <w:szCs w:val="28"/>
        </w:rPr>
        <w:t>респондентов (34</w:t>
      </w:r>
      <w:r w:rsidR="00B37DD2">
        <w:rPr>
          <w:sz w:val="28"/>
          <w:szCs w:val="28"/>
        </w:rPr>
        <w:t>,</w:t>
      </w:r>
      <w:r w:rsidRPr="00CB5CFB">
        <w:rPr>
          <w:sz w:val="28"/>
          <w:szCs w:val="28"/>
        </w:rPr>
        <w:t>8%). Следующую по количеству группу составила неформальная занятость (19,2%). Также имеют место неполная (18,6%), вторичная (17,3%) и временная занятость (10,1%).</w:t>
      </w:r>
    </w:p>
    <w:p w:rsidR="00C94411" w:rsidRPr="00CB5CFB" w:rsidRDefault="00C94411" w:rsidP="00C94411">
      <w:pPr>
        <w:pStyle w:val="a5"/>
        <w:widowControl w:val="0"/>
        <w:spacing w:before="0" w:beforeAutospacing="0" w:after="0" w:afterAutospacing="0"/>
        <w:ind w:firstLine="709"/>
        <w:jc w:val="both"/>
        <w:rPr>
          <w:sz w:val="28"/>
          <w:szCs w:val="28"/>
        </w:rPr>
      </w:pPr>
      <w:r w:rsidRPr="00CB5CFB">
        <w:rPr>
          <w:sz w:val="28"/>
          <w:szCs w:val="28"/>
        </w:rPr>
        <w:t>Социологические исследования целевой группы населения в статусе «нестандартно занятых» помогают прояснить восприятие такими работниками своего социально-экономического положения, их точку зрения на преимущества и недостатки такого типа занятости.</w:t>
      </w:r>
    </w:p>
    <w:p w:rsidR="001945FB" w:rsidRDefault="0099706F" w:rsidP="00EC2551">
      <w:pPr>
        <w:widowControl w:val="0"/>
        <w:ind w:firstLine="709"/>
        <w:jc w:val="both"/>
        <w:rPr>
          <w:sz w:val="28"/>
          <w:szCs w:val="28"/>
        </w:rPr>
      </w:pPr>
      <w:r w:rsidRPr="00CB5CFB">
        <w:rPr>
          <w:sz w:val="28"/>
          <w:szCs w:val="28"/>
        </w:rPr>
        <w:t>Структурное моделирование уравнения (</w:t>
      </w:r>
      <w:r w:rsidRPr="00CB5CFB">
        <w:rPr>
          <w:sz w:val="28"/>
          <w:szCs w:val="28"/>
          <w:lang w:val="en-US"/>
        </w:rPr>
        <w:t>SEM</w:t>
      </w:r>
      <w:r w:rsidRPr="00CB5CFB">
        <w:rPr>
          <w:sz w:val="28"/>
          <w:szCs w:val="28"/>
        </w:rPr>
        <w:t xml:space="preserve">), использованное </w:t>
      </w:r>
      <w:r w:rsidR="00D05A79" w:rsidRPr="00CB5CFB">
        <w:rPr>
          <w:sz w:val="28"/>
          <w:szCs w:val="28"/>
        </w:rPr>
        <w:t xml:space="preserve">для обработки опросных данных, </w:t>
      </w:r>
      <w:r w:rsidR="006C49B3" w:rsidRPr="00CB5CFB">
        <w:rPr>
          <w:sz w:val="28"/>
          <w:szCs w:val="28"/>
        </w:rPr>
        <w:t xml:space="preserve">включает в себя набор статистических методов и служит инструментом для проверки концептуальной или теоретической модели. Удобный графический интерфейс программы </w:t>
      </w:r>
      <w:r w:rsidR="006C49B3" w:rsidRPr="00CB5CFB">
        <w:rPr>
          <w:sz w:val="28"/>
          <w:szCs w:val="28"/>
          <w:lang w:val="en-US"/>
        </w:rPr>
        <w:t>SmartPLS</w:t>
      </w:r>
      <w:r w:rsidR="006C49B3" w:rsidRPr="00CB5CFB">
        <w:rPr>
          <w:sz w:val="28"/>
          <w:szCs w:val="28"/>
        </w:rPr>
        <w:t xml:space="preserve"> позволяет строить простые и сложные взаимосвязи и взаимозависимости между элементами модели. Основу моделирования составляет метод частичных наименьших квадратов (</w:t>
      </w:r>
      <w:r w:rsidR="006C49B3" w:rsidRPr="00CB5CFB">
        <w:rPr>
          <w:sz w:val="28"/>
          <w:szCs w:val="28"/>
          <w:lang w:val="en-US"/>
        </w:rPr>
        <w:t>PLS</w:t>
      </w:r>
      <w:r w:rsidR="006C49B3" w:rsidRPr="00CB5CFB">
        <w:rPr>
          <w:sz w:val="28"/>
          <w:szCs w:val="28"/>
        </w:rPr>
        <w:t xml:space="preserve">). </w:t>
      </w:r>
    </w:p>
    <w:p w:rsidR="00F15E93" w:rsidRDefault="00F15E93" w:rsidP="00F15E93">
      <w:pPr>
        <w:widowControl w:val="0"/>
        <w:ind w:firstLine="709"/>
        <w:jc w:val="both"/>
        <w:rPr>
          <w:sz w:val="28"/>
          <w:szCs w:val="28"/>
        </w:rPr>
      </w:pPr>
      <w:r w:rsidRPr="00CB5CFB">
        <w:rPr>
          <w:sz w:val="28"/>
          <w:szCs w:val="28"/>
        </w:rPr>
        <w:t>Алгоритм построения модели представлен на рисунке 2</w:t>
      </w:r>
      <w:r w:rsidR="00523987">
        <w:rPr>
          <w:sz w:val="28"/>
          <w:szCs w:val="28"/>
        </w:rPr>
        <w:t>4</w:t>
      </w:r>
      <w:r w:rsidRPr="00CB5CFB">
        <w:rPr>
          <w:sz w:val="28"/>
          <w:szCs w:val="28"/>
        </w:rPr>
        <w:t>.</w:t>
      </w:r>
    </w:p>
    <w:p w:rsidR="00F15E93" w:rsidRDefault="00F15E93" w:rsidP="00F15E93">
      <w:pPr>
        <w:widowControl w:val="0"/>
        <w:ind w:firstLine="709"/>
        <w:jc w:val="both"/>
        <w:rPr>
          <w:sz w:val="28"/>
          <w:szCs w:val="28"/>
        </w:rPr>
      </w:pPr>
    </w:p>
    <w:p w:rsidR="00F15E93" w:rsidRDefault="004D138C" w:rsidP="00F15E93">
      <w:pPr>
        <w:widowControl w:val="0"/>
        <w:ind w:firstLine="709"/>
        <w:jc w:val="both"/>
        <w:rPr>
          <w:sz w:val="28"/>
          <w:szCs w:val="28"/>
        </w:rPr>
      </w:pPr>
      <w:r>
        <w:rPr>
          <w:noProof/>
          <w:sz w:val="28"/>
          <w:szCs w:val="28"/>
        </w:rPr>
        <mc:AlternateContent>
          <mc:Choice Requires="wpg">
            <w:drawing>
              <wp:anchor distT="0" distB="0" distL="114300" distR="114300" simplePos="0" relativeHeight="251895296" behindDoc="0" locked="0" layoutInCell="1" allowOverlap="1">
                <wp:simplePos x="0" y="0"/>
                <wp:positionH relativeFrom="column">
                  <wp:posOffset>198120</wp:posOffset>
                </wp:positionH>
                <wp:positionV relativeFrom="paragraph">
                  <wp:posOffset>13335</wp:posOffset>
                </wp:positionV>
                <wp:extent cx="5588635" cy="5187950"/>
                <wp:effectExtent l="38100" t="0" r="12065" b="12700"/>
                <wp:wrapNone/>
                <wp:docPr id="374"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5187950"/>
                          <a:chOff x="2743" y="356"/>
                          <a:chExt cx="6893" cy="7005"/>
                        </a:xfrm>
                      </wpg:grpSpPr>
                      <wps:wsp>
                        <wps:cNvPr id="375" name="AutoShape 371"/>
                        <wps:cNvCnPr>
                          <a:cxnSpLocks noChangeShapeType="1"/>
                        </wps:cNvCnPr>
                        <wps:spPr bwMode="auto">
                          <a:xfrm>
                            <a:off x="6773" y="1512"/>
                            <a:ext cx="0" cy="157"/>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g:grpSp>
                        <wpg:cNvPr id="376" name="Group 372"/>
                        <wpg:cNvGrpSpPr>
                          <a:grpSpLocks/>
                        </wpg:cNvGrpSpPr>
                        <wpg:grpSpPr bwMode="auto">
                          <a:xfrm>
                            <a:off x="2743" y="356"/>
                            <a:ext cx="6891" cy="4256"/>
                            <a:chOff x="2467" y="1673"/>
                            <a:chExt cx="6891" cy="4256"/>
                          </a:xfrm>
                        </wpg:grpSpPr>
                        <wps:wsp>
                          <wps:cNvPr id="377" name="Text Box 373"/>
                          <wps:cNvSpPr txBox="1">
                            <a:spLocks noChangeArrowheads="1"/>
                          </wps:cNvSpPr>
                          <wps:spPr bwMode="auto">
                            <a:xfrm>
                              <a:off x="3691" y="1673"/>
                              <a:ext cx="5654" cy="1151"/>
                            </a:xfrm>
                            <a:prstGeom prst="rect">
                              <a:avLst/>
                            </a:prstGeom>
                            <a:solidFill>
                              <a:srgbClr val="FFFFFF"/>
                            </a:solidFill>
                            <a:ln w="15875">
                              <a:solidFill>
                                <a:srgbClr val="0062AC"/>
                              </a:solidFill>
                              <a:miter lim="800000"/>
                              <a:headEnd/>
                              <a:tailEnd/>
                            </a:ln>
                          </wps:spPr>
                          <wps:txbx>
                            <w:txbxContent>
                              <w:p w:rsidR="00C943E8" w:rsidRPr="005726AF" w:rsidRDefault="00C943E8" w:rsidP="00F15E93">
                                <w:pPr>
                                  <w:widowControl w:val="0"/>
                                </w:pPr>
                                <w:r w:rsidRPr="005726AF">
                                  <w:t>Формирование исходной базы данных:</w:t>
                                </w:r>
                              </w:p>
                              <w:p w:rsidR="00C943E8" w:rsidRPr="00EF028C" w:rsidRDefault="00C943E8" w:rsidP="00F15E93">
                                <w:pPr>
                                  <w:widowControl w:val="0"/>
                                  <w:rPr>
                                    <w:lang w:val="kk-KZ"/>
                                  </w:rPr>
                                </w:pPr>
                                <w:r w:rsidRPr="005726AF">
                                  <w:t>1. Первоначальный отбор факторов, включаемых в модель</w:t>
                                </w:r>
                                <w:r>
                                  <w:rPr>
                                    <w:lang w:val="kk-KZ"/>
                                  </w:rPr>
                                  <w:t>.</w:t>
                                </w:r>
                              </w:p>
                              <w:p w:rsidR="00C943E8" w:rsidRPr="00EF028C" w:rsidRDefault="00C943E8" w:rsidP="00F15E93">
                                <w:pPr>
                                  <w:widowControl w:val="0"/>
                                  <w:rPr>
                                    <w:lang w:val="kk-KZ"/>
                                  </w:rPr>
                                </w:pPr>
                                <w:r w:rsidRPr="005726AF">
                                  <w:t>2. Формирование гипотез</w:t>
                                </w:r>
                                <w:r>
                                  <w:rPr>
                                    <w:lang w:val="kk-KZ"/>
                                  </w:rPr>
                                  <w:t>.</w:t>
                                </w:r>
                              </w:p>
                              <w:p w:rsidR="00C943E8" w:rsidRPr="005726AF" w:rsidRDefault="00C943E8" w:rsidP="00F15E93">
                                <w:pPr>
                                  <w:widowControl w:val="0"/>
                                </w:pPr>
                                <w:r w:rsidRPr="005726AF">
                                  <w:t>3. Кодирование анкетных данных</w:t>
                                </w:r>
                              </w:p>
                            </w:txbxContent>
                          </wps:txbx>
                          <wps:bodyPr rot="0" vert="horz" wrap="square" lIns="91440" tIns="45720" rIns="91440" bIns="45720" anchor="t" anchorCtr="0" upright="1">
                            <a:noAutofit/>
                          </wps:bodyPr>
                        </wps:wsp>
                        <wps:wsp>
                          <wps:cNvPr id="378" name="Text Box 374"/>
                          <wps:cNvSpPr txBox="1">
                            <a:spLocks noChangeArrowheads="1"/>
                          </wps:cNvSpPr>
                          <wps:spPr bwMode="auto">
                            <a:xfrm>
                              <a:off x="3689" y="2986"/>
                              <a:ext cx="5639" cy="366"/>
                            </a:xfrm>
                            <a:prstGeom prst="rect">
                              <a:avLst/>
                            </a:prstGeom>
                            <a:solidFill>
                              <a:srgbClr val="FFFFFF"/>
                            </a:solidFill>
                            <a:ln w="15875">
                              <a:solidFill>
                                <a:srgbClr val="0062AC"/>
                              </a:solidFill>
                              <a:miter lim="800000"/>
                              <a:headEnd/>
                              <a:tailEnd/>
                            </a:ln>
                          </wps:spPr>
                          <wps:txbx>
                            <w:txbxContent>
                              <w:p w:rsidR="00C943E8" w:rsidRPr="005726AF" w:rsidRDefault="00C943E8" w:rsidP="00F15E93">
                                <w:pPr>
                                  <w:pStyle w:val="a3"/>
                                  <w:widowControl w:val="0"/>
                                  <w:ind w:left="0"/>
                                </w:pPr>
                                <w:r w:rsidRPr="005726AF">
                                  <w:t>4. Построение предварительной модели</w:t>
                                </w:r>
                              </w:p>
                            </w:txbxContent>
                          </wps:txbx>
                          <wps:bodyPr rot="0" vert="horz" wrap="square" lIns="91440" tIns="45720" rIns="91440" bIns="45720" anchor="t" anchorCtr="0" upright="1">
                            <a:noAutofit/>
                          </wps:bodyPr>
                        </wps:wsp>
                        <wps:wsp>
                          <wps:cNvPr id="379" name="Text Box 375"/>
                          <wps:cNvSpPr txBox="1">
                            <a:spLocks noChangeArrowheads="1"/>
                          </wps:cNvSpPr>
                          <wps:spPr bwMode="auto">
                            <a:xfrm>
                              <a:off x="3704" y="3614"/>
                              <a:ext cx="5654" cy="366"/>
                            </a:xfrm>
                            <a:prstGeom prst="rect">
                              <a:avLst/>
                            </a:prstGeom>
                            <a:solidFill>
                              <a:srgbClr val="FFFFFF"/>
                            </a:solidFill>
                            <a:ln w="15875">
                              <a:solidFill>
                                <a:srgbClr val="0062AC"/>
                              </a:solidFill>
                              <a:miter lim="800000"/>
                              <a:headEnd/>
                              <a:tailEnd/>
                            </a:ln>
                          </wps:spPr>
                          <wps:txbx>
                            <w:txbxContent>
                              <w:p w:rsidR="00C943E8" w:rsidRPr="005726AF" w:rsidRDefault="00C943E8" w:rsidP="00F15E93">
                                <w:pPr>
                                  <w:pStyle w:val="a3"/>
                                  <w:widowControl w:val="0"/>
                                  <w:ind w:left="0"/>
                                  <w:jc w:val="center"/>
                                </w:pPr>
                                <w:r w:rsidRPr="005726AF">
                                  <w:t>Оценка модели</w:t>
                                </w:r>
                              </w:p>
                              <w:p w:rsidR="00C943E8" w:rsidRPr="005726AF" w:rsidRDefault="00C943E8" w:rsidP="00F15E93">
                                <w:pPr>
                                  <w:pStyle w:val="a3"/>
                                  <w:widowControl w:val="0"/>
                                  <w:ind w:left="0"/>
                                </w:pPr>
                              </w:p>
                              <w:p w:rsidR="00C943E8" w:rsidRPr="005726AF" w:rsidRDefault="00C943E8" w:rsidP="00F15E93">
                                <w:pPr>
                                  <w:pStyle w:val="a3"/>
                                  <w:widowControl w:val="0"/>
                                  <w:ind w:left="0"/>
                                </w:pPr>
                              </w:p>
                            </w:txbxContent>
                          </wps:txbx>
                          <wps:bodyPr rot="0" vert="horz" wrap="square" lIns="91440" tIns="45720" rIns="91440" bIns="45720" anchor="t" anchorCtr="0" upright="1">
                            <a:noAutofit/>
                          </wps:bodyPr>
                        </wps:wsp>
                        <wps:wsp>
                          <wps:cNvPr id="380" name="AutoShape 376"/>
                          <wps:cNvCnPr>
                            <a:cxnSpLocks noChangeShapeType="1"/>
                          </wps:cNvCnPr>
                          <wps:spPr bwMode="auto">
                            <a:xfrm flipV="1">
                              <a:off x="2467" y="3466"/>
                              <a:ext cx="2" cy="2463"/>
                            </a:xfrm>
                            <a:prstGeom prst="straightConnector1">
                              <a:avLst/>
                            </a:prstGeom>
                            <a:noFill/>
                            <a:ln w="15875">
                              <a:solidFill>
                                <a:srgbClr val="0062AC"/>
                              </a:solidFill>
                              <a:round/>
                              <a:headEnd/>
                              <a:tailEnd/>
                            </a:ln>
                            <a:extLst>
                              <a:ext uri="{909E8E84-426E-40DD-AFC4-6F175D3DCCD1}">
                                <a14:hiddenFill xmlns:a14="http://schemas.microsoft.com/office/drawing/2010/main">
                                  <a:noFill/>
                                </a14:hiddenFill>
                              </a:ext>
                            </a:extLst>
                          </wps:spPr>
                          <wps:bodyPr/>
                        </wps:wsp>
                        <wps:wsp>
                          <wps:cNvPr id="381" name="AutoShape 377"/>
                          <wps:cNvCnPr>
                            <a:cxnSpLocks noChangeShapeType="1"/>
                          </wps:cNvCnPr>
                          <wps:spPr bwMode="auto">
                            <a:xfrm>
                              <a:off x="2470" y="3466"/>
                              <a:ext cx="4032" cy="0"/>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s:wsp>
                          <wps:cNvPr id="382" name="AutoShape 378"/>
                          <wps:cNvCnPr>
                            <a:cxnSpLocks noChangeShapeType="1"/>
                          </wps:cNvCnPr>
                          <wps:spPr bwMode="auto">
                            <a:xfrm>
                              <a:off x="6500" y="3352"/>
                              <a:ext cx="1" cy="262"/>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s:wsp>
                          <wps:cNvPr id="383" name="AutoShape 379"/>
                          <wps:cNvCnPr>
                            <a:cxnSpLocks noChangeShapeType="1"/>
                          </wps:cNvCnPr>
                          <wps:spPr bwMode="auto">
                            <a:xfrm flipH="1">
                              <a:off x="2467" y="5929"/>
                              <a:ext cx="191" cy="0"/>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g:grpSp>
                      <wpg:grpSp>
                        <wpg:cNvPr id="384" name="Group 380"/>
                        <wpg:cNvGrpSpPr>
                          <a:grpSpLocks/>
                        </wpg:cNvGrpSpPr>
                        <wpg:grpSpPr bwMode="auto">
                          <a:xfrm>
                            <a:off x="2932" y="2658"/>
                            <a:ext cx="6704" cy="4703"/>
                            <a:chOff x="2932" y="2658"/>
                            <a:chExt cx="6704" cy="4703"/>
                          </a:xfrm>
                        </wpg:grpSpPr>
                        <wps:wsp>
                          <wps:cNvPr id="385" name="AutoShape 381"/>
                          <wps:cNvCnPr>
                            <a:cxnSpLocks noChangeShapeType="1"/>
                          </wps:cNvCnPr>
                          <wps:spPr bwMode="auto">
                            <a:xfrm>
                              <a:off x="6775" y="2658"/>
                              <a:ext cx="0" cy="179"/>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s:wsp>
                          <wps:cNvPr id="386" name="Text Box 382"/>
                          <wps:cNvSpPr txBox="1">
                            <a:spLocks noChangeArrowheads="1"/>
                          </wps:cNvSpPr>
                          <wps:spPr bwMode="auto">
                            <a:xfrm>
                              <a:off x="3965" y="3438"/>
                              <a:ext cx="5654" cy="1413"/>
                            </a:xfrm>
                            <a:prstGeom prst="rect">
                              <a:avLst/>
                            </a:prstGeom>
                            <a:solidFill>
                              <a:srgbClr val="FFFFFF"/>
                            </a:solidFill>
                            <a:ln w="15875">
                              <a:solidFill>
                                <a:srgbClr val="0062AC"/>
                              </a:solidFill>
                              <a:miter lim="800000"/>
                              <a:headEnd/>
                              <a:tailEnd/>
                            </a:ln>
                          </wps:spPr>
                          <wps:txbx>
                            <w:txbxContent>
                              <w:p w:rsidR="00C943E8" w:rsidRPr="005726AF" w:rsidRDefault="00C943E8" w:rsidP="00F15E93">
                                <w:pPr>
                                  <w:pStyle w:val="a3"/>
                                  <w:widowControl w:val="0"/>
                                  <w:ind w:left="0"/>
                                </w:pPr>
                                <w:r w:rsidRPr="005726AF">
                                  <w:t>6. Конвергентная валидность:</w:t>
                                </w:r>
                              </w:p>
                              <w:p w:rsidR="00C943E8" w:rsidRPr="005726AF" w:rsidRDefault="00C943E8" w:rsidP="00F15E93">
                                <w:pPr>
                                  <w:pStyle w:val="a3"/>
                                  <w:widowControl w:val="0"/>
                                  <w:ind w:left="0"/>
                                  <w:rPr>
                                    <w:lang w:val="en-US"/>
                                  </w:rPr>
                                </w:pPr>
                                <w:r w:rsidRPr="005726AF">
                                  <w:t xml:space="preserve">- </w:t>
                                </w:r>
                                <w:r w:rsidRPr="005726AF">
                                  <w:rPr>
                                    <w:lang w:val="en-US"/>
                                  </w:rPr>
                                  <w:t>Cronbach’s Alpha;</w:t>
                                </w:r>
                              </w:p>
                              <w:p w:rsidR="00C943E8" w:rsidRPr="005726AF" w:rsidRDefault="00C943E8" w:rsidP="00F15E93">
                                <w:pPr>
                                  <w:pStyle w:val="a3"/>
                                  <w:widowControl w:val="0"/>
                                  <w:ind w:left="0"/>
                                  <w:rPr>
                                    <w:lang w:val="en-US"/>
                                  </w:rPr>
                                </w:pPr>
                                <w:r w:rsidRPr="005726AF">
                                  <w:rPr>
                                    <w:lang w:val="en-US"/>
                                  </w:rPr>
                                  <w:t>- rho_A;</w:t>
                                </w:r>
                              </w:p>
                              <w:p w:rsidR="00C943E8" w:rsidRPr="005726AF" w:rsidRDefault="00C943E8" w:rsidP="00F15E93">
                                <w:pPr>
                                  <w:pStyle w:val="a3"/>
                                  <w:widowControl w:val="0"/>
                                  <w:ind w:left="0"/>
                                  <w:rPr>
                                    <w:lang w:val="en-US"/>
                                  </w:rPr>
                                </w:pPr>
                                <w:r w:rsidRPr="005726AF">
                                  <w:rPr>
                                    <w:lang w:val="en-US"/>
                                  </w:rPr>
                                  <w:t>- Composite Reliability;</w:t>
                                </w:r>
                              </w:p>
                              <w:p w:rsidR="00C943E8" w:rsidRPr="005726AF" w:rsidRDefault="00C943E8" w:rsidP="00F15E93">
                                <w:pPr>
                                  <w:pStyle w:val="a3"/>
                                  <w:widowControl w:val="0"/>
                                  <w:ind w:left="0"/>
                                  <w:rPr>
                                    <w:lang w:val="en-US"/>
                                  </w:rPr>
                                </w:pPr>
                                <w:r w:rsidRPr="005726AF">
                                  <w:rPr>
                                    <w:lang w:val="en-US"/>
                                  </w:rPr>
                                  <w:t>- Average Variance Extracted</w:t>
                                </w:r>
                              </w:p>
                            </w:txbxContent>
                          </wps:txbx>
                          <wps:bodyPr rot="0" vert="horz" wrap="square" lIns="91440" tIns="45720" rIns="91440" bIns="45720" anchor="t" anchorCtr="0" upright="1">
                            <a:noAutofit/>
                          </wps:bodyPr>
                        </wps:wsp>
                        <wps:wsp>
                          <wps:cNvPr id="387" name="Text Box 383"/>
                          <wps:cNvSpPr txBox="1">
                            <a:spLocks noChangeArrowheads="1"/>
                          </wps:cNvSpPr>
                          <wps:spPr bwMode="auto">
                            <a:xfrm>
                              <a:off x="3965" y="5046"/>
                              <a:ext cx="5654" cy="1151"/>
                            </a:xfrm>
                            <a:prstGeom prst="rect">
                              <a:avLst/>
                            </a:prstGeom>
                            <a:solidFill>
                              <a:srgbClr val="FFFFFF"/>
                            </a:solidFill>
                            <a:ln w="15875">
                              <a:solidFill>
                                <a:srgbClr val="0062AC"/>
                              </a:solidFill>
                              <a:miter lim="800000"/>
                              <a:headEnd/>
                              <a:tailEnd/>
                            </a:ln>
                          </wps:spPr>
                          <wps:txbx>
                            <w:txbxContent>
                              <w:p w:rsidR="00C943E8" w:rsidRPr="005726AF" w:rsidRDefault="00C943E8" w:rsidP="00F15E93">
                                <w:pPr>
                                  <w:pStyle w:val="a3"/>
                                  <w:widowControl w:val="0"/>
                                  <w:ind w:left="0"/>
                                </w:pPr>
                                <w:r w:rsidRPr="005726AF">
                                  <w:t>7. Дискриминантная валидность:</w:t>
                                </w:r>
                              </w:p>
                              <w:p w:rsidR="00C943E8" w:rsidRPr="005726AF" w:rsidRDefault="00C943E8" w:rsidP="00F15E93">
                                <w:pPr>
                                  <w:pStyle w:val="a3"/>
                                  <w:widowControl w:val="0"/>
                                  <w:ind w:left="0"/>
                                </w:pPr>
                                <w:r w:rsidRPr="005726AF">
                                  <w:t xml:space="preserve">- критерий </w:t>
                                </w:r>
                                <w:r w:rsidRPr="005726AF">
                                  <w:rPr>
                                    <w:lang w:val="en-US"/>
                                  </w:rPr>
                                  <w:t>Fornell</w:t>
                                </w:r>
                                <w:r w:rsidRPr="005726AF">
                                  <w:t xml:space="preserve"> –</w:t>
                                </w:r>
                                <w:r w:rsidRPr="005726AF">
                                  <w:rPr>
                                    <w:lang w:val="en-US"/>
                                  </w:rPr>
                                  <w:t>Larcker</w:t>
                                </w:r>
                                <w:r w:rsidRPr="005726AF">
                                  <w:t>;</w:t>
                                </w:r>
                              </w:p>
                              <w:p w:rsidR="00C943E8" w:rsidRPr="005726AF" w:rsidRDefault="00C943E8" w:rsidP="00F15E93">
                                <w:pPr>
                                  <w:pStyle w:val="a3"/>
                                  <w:widowControl w:val="0"/>
                                  <w:ind w:left="0"/>
                                  <w:rPr>
                                    <w:lang w:val="en-US"/>
                                  </w:rPr>
                                </w:pPr>
                                <w:r w:rsidRPr="005726AF">
                                  <w:rPr>
                                    <w:lang w:val="en-US"/>
                                  </w:rPr>
                                  <w:t>- Cross Loadings;</w:t>
                                </w:r>
                              </w:p>
                              <w:p w:rsidR="00C943E8" w:rsidRPr="005726AF" w:rsidRDefault="00C943E8" w:rsidP="00F15E93">
                                <w:pPr>
                                  <w:pStyle w:val="a3"/>
                                  <w:widowControl w:val="0"/>
                                  <w:ind w:left="0"/>
                                  <w:rPr>
                                    <w:lang w:val="en-US"/>
                                  </w:rPr>
                                </w:pPr>
                                <w:r w:rsidRPr="005726AF">
                                  <w:rPr>
                                    <w:lang w:val="en-US"/>
                                  </w:rPr>
                                  <w:t>- Heterotrait-Monotrait Ratio (HTMT)</w:t>
                                </w:r>
                              </w:p>
                            </w:txbxContent>
                          </wps:txbx>
                          <wps:bodyPr rot="0" vert="horz" wrap="square" lIns="91440" tIns="45720" rIns="91440" bIns="45720" anchor="t" anchorCtr="0" upright="1">
                            <a:noAutofit/>
                          </wps:bodyPr>
                        </wps:wsp>
                        <wps:wsp>
                          <wps:cNvPr id="388" name="Text Box 384"/>
                          <wps:cNvSpPr txBox="1">
                            <a:spLocks noChangeArrowheads="1"/>
                          </wps:cNvSpPr>
                          <wps:spPr bwMode="auto">
                            <a:xfrm>
                              <a:off x="3965" y="2837"/>
                              <a:ext cx="5654" cy="419"/>
                            </a:xfrm>
                            <a:prstGeom prst="rect">
                              <a:avLst/>
                            </a:prstGeom>
                            <a:solidFill>
                              <a:srgbClr val="FFFFFF"/>
                            </a:solidFill>
                            <a:ln w="15875">
                              <a:solidFill>
                                <a:srgbClr val="0062AC"/>
                              </a:solidFill>
                              <a:miter lim="800000"/>
                              <a:headEnd/>
                              <a:tailEnd/>
                            </a:ln>
                          </wps:spPr>
                          <wps:txbx>
                            <w:txbxContent>
                              <w:p w:rsidR="00C943E8" w:rsidRPr="005726AF" w:rsidRDefault="00C943E8" w:rsidP="00F15E93">
                                <w:pPr>
                                  <w:pStyle w:val="a3"/>
                                  <w:widowControl w:val="0"/>
                                  <w:ind w:left="0"/>
                                </w:pPr>
                                <w:r w:rsidRPr="005726AF">
                                  <w:t xml:space="preserve">5. Проверка </w:t>
                                </w:r>
                                <w:r w:rsidRPr="005726AF">
                                  <w:rPr>
                                    <w:lang w:val="en-US"/>
                                  </w:rPr>
                                  <w:t>Outer</w:t>
                                </w:r>
                                <w:r w:rsidRPr="005726AF">
                                  <w:t xml:space="preserve"> </w:t>
                                </w:r>
                                <w:r w:rsidRPr="005726AF">
                                  <w:rPr>
                                    <w:lang w:val="en-US"/>
                                  </w:rPr>
                                  <w:t>Loadings</w:t>
                                </w:r>
                                <w:r w:rsidRPr="005726AF">
                                  <w:t xml:space="preserve"> (</w:t>
                                </w:r>
                                <w:r w:rsidRPr="005726AF">
                                  <w:rPr>
                                    <w:lang w:val="en-US"/>
                                  </w:rPr>
                                  <w:sym w:font="Symbol" w:char="F03E"/>
                                </w:r>
                                <w:r w:rsidRPr="005726AF">
                                  <w:t xml:space="preserve"> 0,7)</w:t>
                                </w:r>
                              </w:p>
                              <w:p w:rsidR="00C943E8" w:rsidRPr="005726AF" w:rsidRDefault="00C943E8" w:rsidP="00F15E93">
                                <w:pPr>
                                  <w:pStyle w:val="a3"/>
                                  <w:widowControl w:val="0"/>
                                  <w:ind w:left="0"/>
                                </w:pPr>
                              </w:p>
                            </w:txbxContent>
                          </wps:txbx>
                          <wps:bodyPr rot="0" vert="horz" wrap="square" lIns="91440" tIns="45720" rIns="91440" bIns="45720" anchor="t" anchorCtr="0" upright="1">
                            <a:noAutofit/>
                          </wps:bodyPr>
                        </wps:wsp>
                        <wps:wsp>
                          <wps:cNvPr id="389" name="AutoShape 385"/>
                          <wps:cNvCnPr>
                            <a:cxnSpLocks noChangeShapeType="1"/>
                          </wps:cNvCnPr>
                          <wps:spPr bwMode="auto">
                            <a:xfrm>
                              <a:off x="6763" y="3258"/>
                              <a:ext cx="0" cy="157"/>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s:wsp>
                          <wps:cNvPr id="390" name="Text Box 386"/>
                          <wps:cNvSpPr txBox="1">
                            <a:spLocks noChangeArrowheads="1"/>
                          </wps:cNvSpPr>
                          <wps:spPr bwMode="auto">
                            <a:xfrm>
                              <a:off x="3982" y="6383"/>
                              <a:ext cx="5654" cy="419"/>
                            </a:xfrm>
                            <a:prstGeom prst="rect">
                              <a:avLst/>
                            </a:prstGeom>
                            <a:solidFill>
                              <a:srgbClr val="FFFFFF"/>
                            </a:solidFill>
                            <a:ln w="15875">
                              <a:solidFill>
                                <a:srgbClr val="0062AC"/>
                              </a:solidFill>
                              <a:miter lim="800000"/>
                              <a:headEnd/>
                              <a:tailEnd/>
                            </a:ln>
                          </wps:spPr>
                          <wps:txbx>
                            <w:txbxContent>
                              <w:p w:rsidR="00C943E8" w:rsidRPr="005726AF" w:rsidRDefault="00C943E8" w:rsidP="00F15E93">
                                <w:pPr>
                                  <w:pStyle w:val="a3"/>
                                  <w:widowControl w:val="0"/>
                                  <w:ind w:left="0"/>
                                </w:pPr>
                                <w:r w:rsidRPr="005726AF">
                                  <w:t xml:space="preserve">8. </w:t>
                                </w:r>
                                <w:r w:rsidRPr="005726AF">
                                  <w:rPr>
                                    <w:lang w:val="en-US"/>
                                  </w:rPr>
                                  <w:t>Path</w:t>
                                </w:r>
                                <w:r w:rsidRPr="005726AF">
                                  <w:t xml:space="preserve"> анализ:</w:t>
                                </w:r>
                                <w:r w:rsidRPr="005726AF">
                                  <w:rPr>
                                    <w:lang w:val="en-US"/>
                                  </w:rPr>
                                  <w:t xml:space="preserve"> </w:t>
                                </w:r>
                                <w:r w:rsidRPr="005726AF">
                                  <w:t>Т</w:t>
                                </w:r>
                                <w:r w:rsidRPr="005726AF">
                                  <w:rPr>
                                    <w:vertAlign w:val="subscript"/>
                                  </w:rPr>
                                  <w:t>набл</w:t>
                                </w:r>
                                <w:r w:rsidRPr="005726AF">
                                  <w:t xml:space="preserve"> </w:t>
                                </w:r>
                                <w:r w:rsidRPr="005726AF">
                                  <w:sym w:font="Symbol" w:char="F03E"/>
                                </w:r>
                                <w:r w:rsidRPr="005726AF">
                                  <w:t xml:space="preserve"> Т</w:t>
                                </w:r>
                                <w:r w:rsidRPr="005726AF">
                                  <w:rPr>
                                    <w:vertAlign w:val="subscript"/>
                                  </w:rPr>
                                  <w:t>крит</w:t>
                                </w:r>
                                <w:r w:rsidRPr="005726AF">
                                  <w:t xml:space="preserve"> = 1,96</w:t>
                                </w:r>
                                <w:r w:rsidRPr="005726AF">
                                  <w:rPr>
                                    <w:lang w:val="en-US"/>
                                  </w:rPr>
                                  <w:t>; P</w:t>
                                </w:r>
                                <w:r w:rsidRPr="005726AF">
                                  <w:t xml:space="preserve"> </w:t>
                                </w:r>
                                <w:r w:rsidRPr="005726AF">
                                  <w:rPr>
                                    <w:lang w:val="en-US"/>
                                  </w:rPr>
                                  <w:t>Values</w:t>
                                </w:r>
                                <w:r w:rsidRPr="005726AF">
                                  <w:t xml:space="preserve"> </w:t>
                                </w:r>
                                <w:r w:rsidRPr="005726AF">
                                  <w:rPr>
                                    <w:lang w:val="en-US"/>
                                  </w:rPr>
                                  <w:sym w:font="Symbol" w:char="F0A3"/>
                                </w:r>
                                <w:r w:rsidRPr="005726AF">
                                  <w:t xml:space="preserve"> 0,05</w:t>
                                </w:r>
                              </w:p>
                            </w:txbxContent>
                          </wps:txbx>
                          <wps:bodyPr rot="0" vert="horz" wrap="square" lIns="91440" tIns="45720" rIns="91440" bIns="45720" anchor="t" anchorCtr="0" upright="1">
                            <a:noAutofit/>
                          </wps:bodyPr>
                        </wps:wsp>
                        <wps:wsp>
                          <wps:cNvPr id="391" name="Text Box 387"/>
                          <wps:cNvSpPr txBox="1">
                            <a:spLocks noChangeArrowheads="1"/>
                          </wps:cNvSpPr>
                          <wps:spPr bwMode="auto">
                            <a:xfrm>
                              <a:off x="3965" y="6975"/>
                              <a:ext cx="5654" cy="386"/>
                            </a:xfrm>
                            <a:prstGeom prst="rect">
                              <a:avLst/>
                            </a:prstGeom>
                            <a:solidFill>
                              <a:srgbClr val="FFFFFF"/>
                            </a:solidFill>
                            <a:ln w="15875">
                              <a:solidFill>
                                <a:srgbClr val="0062AC"/>
                              </a:solidFill>
                              <a:miter lim="800000"/>
                              <a:headEnd/>
                              <a:tailEnd/>
                            </a:ln>
                          </wps:spPr>
                          <wps:txbx>
                            <w:txbxContent>
                              <w:p w:rsidR="00C943E8" w:rsidRPr="005726AF" w:rsidRDefault="00C943E8" w:rsidP="00F15E93">
                                <w:pPr>
                                  <w:pStyle w:val="a3"/>
                                  <w:widowControl w:val="0"/>
                                  <w:ind w:left="0"/>
                                  <w:jc w:val="center"/>
                                </w:pPr>
                                <w:r w:rsidRPr="005726AF">
                                  <w:t>Итоговая модель</w:t>
                                </w:r>
                              </w:p>
                            </w:txbxContent>
                          </wps:txbx>
                          <wps:bodyPr rot="0" vert="horz" wrap="square" lIns="91440" tIns="45720" rIns="91440" bIns="45720" anchor="t" anchorCtr="0" upright="1">
                            <a:noAutofit/>
                          </wps:bodyPr>
                        </wps:wsp>
                        <wps:wsp>
                          <wps:cNvPr id="392" name="AutoShape 388"/>
                          <wps:cNvCnPr>
                            <a:cxnSpLocks noChangeShapeType="1"/>
                          </wps:cNvCnPr>
                          <wps:spPr bwMode="auto">
                            <a:xfrm>
                              <a:off x="6778" y="6807"/>
                              <a:ext cx="0" cy="157"/>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s:wsp>
                          <wps:cNvPr id="393" name="Text Box 389"/>
                          <wps:cNvSpPr txBox="1">
                            <a:spLocks noChangeArrowheads="1"/>
                          </wps:cNvSpPr>
                          <wps:spPr bwMode="auto">
                            <a:xfrm>
                              <a:off x="2932" y="3016"/>
                              <a:ext cx="752" cy="3693"/>
                            </a:xfrm>
                            <a:prstGeom prst="rect">
                              <a:avLst/>
                            </a:prstGeom>
                            <a:solidFill>
                              <a:srgbClr val="FFFFFF"/>
                            </a:solidFill>
                            <a:ln w="15875">
                              <a:solidFill>
                                <a:srgbClr val="0062AC"/>
                              </a:solidFill>
                              <a:miter lim="800000"/>
                              <a:headEnd/>
                              <a:tailEnd/>
                            </a:ln>
                          </wps:spPr>
                          <wps:txbx>
                            <w:txbxContent>
                              <w:p w:rsidR="00C943E8" w:rsidRDefault="00C943E8" w:rsidP="00F15E93">
                                <w:pPr>
                                  <w:widowControl w:val="0"/>
                                  <w:jc w:val="center"/>
                                </w:pPr>
                                <w:r w:rsidRPr="005726AF">
                                  <w:t>Исключение</w:t>
                                </w:r>
                                <w:r w:rsidRPr="005726AF">
                                  <w:rPr>
                                    <w:i/>
                                  </w:rPr>
                                  <w:t xml:space="preserve"> </w:t>
                                </w:r>
                                <w:r w:rsidRPr="005726AF">
                                  <w:t>незначимых индикаторов</w:t>
                                </w:r>
                              </w:p>
                              <w:p w:rsidR="00C943E8" w:rsidRPr="005726AF" w:rsidRDefault="00C943E8" w:rsidP="00F15E93">
                                <w:pPr>
                                  <w:widowControl w:val="0"/>
                                  <w:jc w:val="center"/>
                                </w:pPr>
                                <w:r w:rsidRPr="005726AF">
                                  <w:t xml:space="preserve"> из модели</w:t>
                                </w:r>
                              </w:p>
                            </w:txbxContent>
                          </wps:txbx>
                          <wps:bodyPr rot="0" vert="vert270" wrap="square" lIns="91440" tIns="45720" rIns="91440" bIns="45720" anchor="t" anchorCtr="0" upright="1">
                            <a:noAutofit/>
                          </wps:bodyPr>
                        </wps:wsp>
                        <wps:wsp>
                          <wps:cNvPr id="394" name="AutoShape 390"/>
                          <wps:cNvCnPr>
                            <a:cxnSpLocks noChangeShapeType="1"/>
                          </wps:cNvCnPr>
                          <wps:spPr bwMode="auto">
                            <a:xfrm>
                              <a:off x="6710" y="4851"/>
                              <a:ext cx="0" cy="179"/>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s:wsp>
                          <wps:cNvPr id="395" name="AutoShape 391"/>
                          <wps:cNvCnPr>
                            <a:cxnSpLocks noChangeShapeType="1"/>
                          </wps:cNvCnPr>
                          <wps:spPr bwMode="auto">
                            <a:xfrm flipH="1">
                              <a:off x="3684" y="3236"/>
                              <a:ext cx="281" cy="0"/>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s:wsp>
                          <wps:cNvPr id="396" name="AutoShape 392"/>
                          <wps:cNvCnPr>
                            <a:cxnSpLocks noChangeShapeType="1"/>
                          </wps:cNvCnPr>
                          <wps:spPr bwMode="auto">
                            <a:xfrm flipH="1">
                              <a:off x="3699" y="4274"/>
                              <a:ext cx="266" cy="1"/>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s:wsp>
                          <wps:cNvPr id="397" name="AutoShape 393"/>
                          <wps:cNvCnPr>
                            <a:cxnSpLocks noChangeShapeType="1"/>
                          </wps:cNvCnPr>
                          <wps:spPr bwMode="auto">
                            <a:xfrm flipH="1">
                              <a:off x="3684" y="5608"/>
                              <a:ext cx="281" cy="0"/>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s:wsp>
                          <wps:cNvPr id="398" name="AutoShape 394"/>
                          <wps:cNvCnPr>
                            <a:cxnSpLocks noChangeShapeType="1"/>
                          </wps:cNvCnPr>
                          <wps:spPr bwMode="auto">
                            <a:xfrm flipH="1">
                              <a:off x="3684" y="6533"/>
                              <a:ext cx="296" cy="0"/>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s:wsp>
                          <wps:cNvPr id="399" name="AutoShape 395"/>
                          <wps:cNvCnPr>
                            <a:cxnSpLocks noChangeShapeType="1"/>
                          </wps:cNvCnPr>
                          <wps:spPr bwMode="auto">
                            <a:xfrm>
                              <a:off x="6774" y="6253"/>
                              <a:ext cx="0" cy="105"/>
                            </a:xfrm>
                            <a:prstGeom prst="straightConnector1">
                              <a:avLst/>
                            </a:prstGeom>
                            <a:noFill/>
                            <a:ln w="15875">
                              <a:solidFill>
                                <a:srgbClr val="0062AC"/>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0" o:spid="_x0000_s1292" style="position:absolute;left:0;text-align:left;margin-left:15.6pt;margin-top:1.05pt;width:440.05pt;height:408.5pt;z-index:251895296" coordorigin="2743,356" coordsize="6893,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">
                <v:shape id="AutoShape 371" o:spid="_x0000_s1293" type="#_x0000_t32" style="position:absolute;left:6773;top:1512;width:0;height: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QsIAAADcAAAADwAAAGRycy9kb3ducmV2LnhtbESP0YrCMBRE3xf8h3AF39ZU3VapRhFB&#10;kGURrH7Apbk2xeamNFHr35uFhX0cZuYMs9r0thEP6nztWMFknIAgLp2uuVJwOe8/FyB8QNbYOCYF&#10;L/KwWQ8+Vphr9+QTPYpQiQhhn6MCE0KbS+lLQxb92LXE0bu6zmKIsquk7vAZ4baR0yTJpMWa44LB&#10;lnaGyltxtwrcUZ6PvU6/92n25X7aujAz3Ck1GvbbJYhAffgP/7UPWsFsnsLvmXg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G8QsIAAADcAAAADwAAAAAAAAAAAAAA&#10;AAChAgAAZHJzL2Rvd25yZXYueG1sUEsFBgAAAAAEAAQA+QAAAJADAAAAAA==&#10;" strokecolor="#0062ac" strokeweight="1.25pt">
                  <v:stroke endarrow="block"/>
                </v:shape>
                <v:group id="Group 372" o:spid="_x0000_s1294" style="position:absolute;left:2743;top:356;width:6891;height:4256" coordorigin="2467,1673" coordsize="6891,4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Text Box 373" o:spid="_x0000_s1295" type="#_x0000_t202" style="position:absolute;left:3691;top:1673;width:5654;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618UA&#10;AADcAAAADwAAAGRycy9kb3ducmV2LnhtbESPQWvCQBSE74L/YXlCb7qphcakWaW02HqQQo3en9nX&#10;JDT7NmS3SfrvXUHwOMzMN0y2GU0jeupcbVnB4yICQVxYXXOp4Jhv5ysQziNrbCyTgn9ysFlPJxmm&#10;2g78Tf3BlyJA2KWooPK+TaV0RUUG3cK2xMH7sZ1BH2RXSt3hEOCmkcsoepYGaw4LFbb0VlHxe/gz&#10;Cj6i8zYp8BTbXC9373my//yK90o9zMbXFxCeRn8P39o7reApjuF6Jhw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3rXxQAAANwAAAAPAAAAAAAAAAAAAAAAAJgCAABkcnMv&#10;ZG93bnJldi54bWxQSwUGAAAAAAQABAD1AAAAigMAAAAA&#10;" strokecolor="#0062ac" strokeweight="1.25pt">
                    <v:textbox>
                      <w:txbxContent>
                        <w:p w:rsidR="00C943E8" w:rsidRPr="005726AF" w:rsidRDefault="00C943E8" w:rsidP="00F15E93">
                          <w:pPr>
                            <w:widowControl w:val="0"/>
                          </w:pPr>
                          <w:r w:rsidRPr="005726AF">
                            <w:t>Формирование исходной базы данных:</w:t>
                          </w:r>
                        </w:p>
                        <w:p w:rsidR="00C943E8" w:rsidRPr="00EF028C" w:rsidRDefault="00C943E8" w:rsidP="00F15E93">
                          <w:pPr>
                            <w:widowControl w:val="0"/>
                            <w:rPr>
                              <w:lang w:val="kk-KZ"/>
                            </w:rPr>
                          </w:pPr>
                          <w:r w:rsidRPr="005726AF">
                            <w:t>1. Первоначальный отбор факторов, включаемых в модель</w:t>
                          </w:r>
                          <w:r>
                            <w:rPr>
                              <w:lang w:val="kk-KZ"/>
                            </w:rPr>
                            <w:t>.</w:t>
                          </w:r>
                        </w:p>
                        <w:p w:rsidR="00C943E8" w:rsidRPr="00EF028C" w:rsidRDefault="00C943E8" w:rsidP="00F15E93">
                          <w:pPr>
                            <w:widowControl w:val="0"/>
                            <w:rPr>
                              <w:lang w:val="kk-KZ"/>
                            </w:rPr>
                          </w:pPr>
                          <w:r w:rsidRPr="005726AF">
                            <w:t>2. Формирование гипотез</w:t>
                          </w:r>
                          <w:r>
                            <w:rPr>
                              <w:lang w:val="kk-KZ"/>
                            </w:rPr>
                            <w:t>.</w:t>
                          </w:r>
                        </w:p>
                        <w:p w:rsidR="00C943E8" w:rsidRPr="005726AF" w:rsidRDefault="00C943E8" w:rsidP="00F15E93">
                          <w:pPr>
                            <w:widowControl w:val="0"/>
                          </w:pPr>
                          <w:r w:rsidRPr="005726AF">
                            <w:t>3. Кодирование анкетных данных</w:t>
                          </w:r>
                        </w:p>
                      </w:txbxContent>
                    </v:textbox>
                  </v:shape>
                  <v:shape id="Text Box 374" o:spid="_x0000_s1296" type="#_x0000_t202" style="position:absolute;left:3689;top:2986;width:563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upcIA&#10;AADcAAAADwAAAGRycy9kb3ducmV2LnhtbERPTWvCQBC9F/wPywje6kaFxqSuIi22OYhg0t6n2TEJ&#10;ZmdDdmviv3cPhR4f73uzG00rbtS7xrKCxTwCQVxa3XCl4Ks4PK9BOI+ssbVMCu7kYLedPG0w1Xbg&#10;M91yX4kQwi5FBbX3XSqlK2sy6Oa2Iw7cxfYGfYB9JXWPQwg3rVxG0Ys02HBoqLGjt5rKa/5rFHxE&#10;P4ekxO/YFnqZvRfJ8fMUH5WaTcf9KwhPo/8X/7kzrWAVh7XhTD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O6lwgAAANwAAAAPAAAAAAAAAAAAAAAAAJgCAABkcnMvZG93&#10;bnJldi54bWxQSwUGAAAAAAQABAD1AAAAhwMAAAAA&#10;" strokecolor="#0062ac" strokeweight="1.25pt">
                    <v:textbox>
                      <w:txbxContent>
                        <w:p w:rsidR="00C943E8" w:rsidRPr="005726AF" w:rsidRDefault="00C943E8" w:rsidP="00F15E93">
                          <w:pPr>
                            <w:pStyle w:val="a3"/>
                            <w:widowControl w:val="0"/>
                            <w:ind w:left="0"/>
                          </w:pPr>
                          <w:r w:rsidRPr="005726AF">
                            <w:t>4. Построение предварительной модели</w:t>
                          </w:r>
                        </w:p>
                      </w:txbxContent>
                    </v:textbox>
                  </v:shape>
                  <v:shape id="Text Box 375" o:spid="_x0000_s1297" type="#_x0000_t202" style="position:absolute;left:3704;top:3614;width:565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LPsUA&#10;AADcAAAADwAAAGRycy9kb3ducmV2LnhtbESPQWvCQBSE7wX/w/KE3symFpomuglisfUghZp6f2af&#10;SWj2bchuNf33riD0OMzMN8yyGE0nzjS41rKCpygGQVxZ3XKt4LvczF5BOI+ssbNMCv7IQZFPHpaY&#10;aXvhLzrvfS0ChF2GChrv+0xKVzVk0EW2Jw7eyQ4GfZBDLfWAlwA3nZzH8Ys02HJYaLCndUPVz/7X&#10;KHiPj5u0wkNiSz3fvpXp7uMz2Sn1OB1XCxCeRv8fvre3WsFzksLtTDg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Es+xQAAANwAAAAPAAAAAAAAAAAAAAAAAJgCAABkcnMv&#10;ZG93bnJldi54bWxQSwUGAAAAAAQABAD1AAAAigMAAAAA&#10;" strokecolor="#0062ac" strokeweight="1.25pt">
                    <v:textbox>
                      <w:txbxContent>
                        <w:p w:rsidR="00C943E8" w:rsidRPr="005726AF" w:rsidRDefault="00C943E8" w:rsidP="00F15E93">
                          <w:pPr>
                            <w:pStyle w:val="a3"/>
                            <w:widowControl w:val="0"/>
                            <w:ind w:left="0"/>
                            <w:jc w:val="center"/>
                          </w:pPr>
                          <w:r w:rsidRPr="005726AF">
                            <w:t>Оценка модели</w:t>
                          </w:r>
                        </w:p>
                        <w:p w:rsidR="00C943E8" w:rsidRPr="005726AF" w:rsidRDefault="00C943E8" w:rsidP="00F15E93">
                          <w:pPr>
                            <w:pStyle w:val="a3"/>
                            <w:widowControl w:val="0"/>
                            <w:ind w:left="0"/>
                          </w:pPr>
                        </w:p>
                        <w:p w:rsidR="00C943E8" w:rsidRPr="005726AF" w:rsidRDefault="00C943E8" w:rsidP="00F15E93">
                          <w:pPr>
                            <w:pStyle w:val="a3"/>
                            <w:widowControl w:val="0"/>
                            <w:ind w:left="0"/>
                          </w:pPr>
                        </w:p>
                      </w:txbxContent>
                    </v:textbox>
                  </v:shape>
                  <v:shape id="AutoShape 376" o:spid="_x0000_s1298" type="#_x0000_t32" style="position:absolute;left:2467;top:3466;width:2;height:2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SZcIAAADcAAAADwAAAGRycy9kb3ducmV2LnhtbERPyWrDMBC9F/IPYgq5lEZuCo1xo4RQ&#10;MORU2sSHHAdrvFBpZCx5ib++OhR6fLx9f5ytESP1vnWs4GWTgCAunW65VlBc8+cUhA/IGo1jUnAn&#10;D8fD6mGPmXYTf9N4CbWIIewzVNCE0GVS+rIhi37jOuLIVa63GCLsa6l7nGK4NXKbJG/SYsuxocGO&#10;Phoqfy6DVYDLU/FlhnKpTH6b5OfOLFzkSq0f59M7iEBz+Bf/uc9awWsa58cz8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rSZcIAAADcAAAADwAAAAAAAAAAAAAA&#10;AAChAgAAZHJzL2Rvd25yZXYueG1sUEsFBgAAAAAEAAQA+QAAAJADAAAAAA==&#10;" strokecolor="#0062ac" strokeweight="1.25pt"/>
                  <v:shape id="AutoShape 377" o:spid="_x0000_s1299" type="#_x0000_t32" style="position:absolute;left:2470;top:3466;width:4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sEAAADcAAAADwAAAGRycy9kb3ducmV2LnhtbESP3YrCMBSE7xd8h3AE79bUX6QaRQRB&#10;ZBFsfYBDc2yKzUlpota3NwuCl8PMfMOsNp2txYNaXzlWMBomIIgLpysuFVzy/e8ChA/IGmvHpOBF&#10;Hjbr3s8KU+2efKZHFkoRIexTVGBCaFIpfWHIoh+6hjh6V9daDFG2pdQtPiPc1nKcJHNpseK4YLCh&#10;naHilt2tAneS+anTs+N+Np+6v6bKzAR3Sg363XYJIlAXvuFP+6AVTBYj+D8Tj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78pmwQAAANwAAAAPAAAAAAAAAAAAAAAA&#10;AKECAABkcnMvZG93bnJldi54bWxQSwUGAAAAAAQABAD5AAAAjwMAAAAA&#10;" strokecolor="#0062ac" strokeweight="1.25pt">
                    <v:stroke endarrow="block"/>
                  </v:shape>
                  <v:shape id="AutoShape 378" o:spid="_x0000_s1300" type="#_x0000_t32" style="position:absolute;left:6500;top:3352;width:1;height: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UEcMAAADcAAAADwAAAGRycy9kb3ducmV2LnhtbESP0WrCQBRE3wX/YbmFvummphFJXUUE&#10;QUQCxn7AJXubDc3eDdnVpH/vCgUfh5k5w6y3o23FnXrfOFbwMU9AEFdON1wr+L4eZisQPiBrbB2T&#10;gj/ysN1MJ2vMtRv4Qvcy1CJC2OeowITQ5VL6ypBFP3cdcfR+XG8xRNnXUvc4RLht5SJJltJiw3HB&#10;YEd7Q9VvebMKXCGvxaiz0yFbfrpz15Qmxb1S72/j7gtEoDG8wv/to1aQrhbw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9VBHDAAAA3AAAAA8AAAAAAAAAAAAA&#10;AAAAoQIAAGRycy9kb3ducmV2LnhtbFBLBQYAAAAABAAEAPkAAACRAwAAAAA=&#10;" strokecolor="#0062ac" strokeweight="1.25pt">
                    <v:stroke endarrow="block"/>
                  </v:shape>
                  <v:shape id="AutoShape 379" o:spid="_x0000_s1301" type="#_x0000_t32" style="position:absolute;left:2467;top:5929;width: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WQ8YAAADcAAAADwAAAGRycy9kb3ducmV2LnhtbESPQWvCQBSE74X+h+UJ3upGA2Kjq4hW&#10;KoKlVSE5PrLPJDT7Ns1uNf57Vyj0OMzMN8xs0ZlaXKh1lWUFw0EEgji3uuJCwem4eZmAcB5ZY22Z&#10;FNzIwWL+/DTDRNsrf9Hl4AsRIOwSVFB63yRSurwkg25gG+LgnW1r0AfZFlK3eA1wU8tRFI2lwYrD&#10;QokNrUrKvw+/RsHxLdsvd+uP0U/2uT+/ptG7j+tUqX6vW05BeOr8f/ivvdUK4kkMj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2FkPGAAAA3AAAAA8AAAAAAAAA&#10;AAAAAAAAoQIAAGRycy9kb3ducmV2LnhtbFBLBQYAAAAABAAEAPkAAACUAwAAAAA=&#10;" strokecolor="#0062ac" strokeweight="1.25pt">
                    <v:stroke endarrow="block"/>
                  </v:shape>
                </v:group>
                <v:group id="Group 380" o:spid="_x0000_s1302" style="position:absolute;left:2932;top:2658;width:6704;height:4703" coordorigin="2932,2658" coordsize="6704,4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AutoShape 381" o:spid="_x0000_s1303" type="#_x0000_t32" style="position:absolute;left:6775;top:2658;width:0;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MZcMAAADcAAAADwAAAGRycy9kb3ducmV2LnhtbESPUWvCMBSF3wf+h3AF32bqXIt0RhmC&#10;IDKEtf6AS3PXFJubkkSt/94MBns8nHO+w1lvR9uLG/nQOVawmGcgiBunO24VnOv96wpEiMgae8ek&#10;4EEBtpvJyxpL7e78TbcqtiJBOJSowMQ4lFKGxpDFMHcDcfJ+nLcYk/St1B7vCW57+ZZlhbTYcVow&#10;ONDOUHOprlaBO8n6NOr8uM+Ld/c1dJVZ4k6p2XT8/AARaYz/4b/2QStYrnL4PZOO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UzGXDAAAA3AAAAA8AAAAAAAAAAAAA&#10;AAAAoQIAAGRycy9kb3ducmV2LnhtbFBLBQYAAAAABAAEAPkAAACRAwAAAAA=&#10;" strokecolor="#0062ac" strokeweight="1.25pt">
                    <v:stroke endarrow="block"/>
                  </v:shape>
                  <v:shape id="Text Box 382" o:spid="_x0000_s1304" type="#_x0000_t202" style="position:absolute;left:3965;top:3438;width:5654;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va8QA&#10;AADcAAAADwAAAGRycy9kb3ducmV2LnhtbESPQYvCMBSE74L/ITzBm6a6oLUaRVzc9SDC2t372+bZ&#10;FpuX0kSt/94IgsdhZr5hFqvWVOJKjSstKxgNIxDEmdUl5wp+0+0gBuE8ssbKMim4k4PVsttZYKLt&#10;jX/oevS5CBB2CSoovK8TKV1WkEE3tDVx8E62MeiDbHKpG7wFuKnkOIom0mDJYaHAmjYFZefjxSj4&#10;iv63swz/pjbV491nOtt/H6Z7pfq9dj0H4an17/CrvdMKPuI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r2vEAAAA3AAAAA8AAAAAAAAAAAAAAAAAmAIAAGRycy9k&#10;b3ducmV2LnhtbFBLBQYAAAAABAAEAPUAAACJAwAAAAA=&#10;" strokecolor="#0062ac" strokeweight="1.25pt">
                    <v:textbox>
                      <w:txbxContent>
                        <w:p w:rsidR="00C943E8" w:rsidRPr="005726AF" w:rsidRDefault="00C943E8" w:rsidP="00F15E93">
                          <w:pPr>
                            <w:pStyle w:val="a3"/>
                            <w:widowControl w:val="0"/>
                            <w:ind w:left="0"/>
                          </w:pPr>
                          <w:r w:rsidRPr="005726AF">
                            <w:t>6. Конвергентная валидность:</w:t>
                          </w:r>
                        </w:p>
                        <w:p w:rsidR="00C943E8" w:rsidRPr="005726AF" w:rsidRDefault="00C943E8" w:rsidP="00F15E93">
                          <w:pPr>
                            <w:pStyle w:val="a3"/>
                            <w:widowControl w:val="0"/>
                            <w:ind w:left="0"/>
                            <w:rPr>
                              <w:lang w:val="en-US"/>
                            </w:rPr>
                          </w:pPr>
                          <w:r w:rsidRPr="005726AF">
                            <w:t xml:space="preserve">- </w:t>
                          </w:r>
                          <w:r w:rsidRPr="005726AF">
                            <w:rPr>
                              <w:lang w:val="en-US"/>
                            </w:rPr>
                            <w:t>Cronbach’s Alpha;</w:t>
                          </w:r>
                        </w:p>
                        <w:p w:rsidR="00C943E8" w:rsidRPr="005726AF" w:rsidRDefault="00C943E8" w:rsidP="00F15E93">
                          <w:pPr>
                            <w:pStyle w:val="a3"/>
                            <w:widowControl w:val="0"/>
                            <w:ind w:left="0"/>
                            <w:rPr>
                              <w:lang w:val="en-US"/>
                            </w:rPr>
                          </w:pPr>
                          <w:r w:rsidRPr="005726AF">
                            <w:rPr>
                              <w:lang w:val="en-US"/>
                            </w:rPr>
                            <w:t>- rho_A;</w:t>
                          </w:r>
                        </w:p>
                        <w:p w:rsidR="00C943E8" w:rsidRPr="005726AF" w:rsidRDefault="00C943E8" w:rsidP="00F15E93">
                          <w:pPr>
                            <w:pStyle w:val="a3"/>
                            <w:widowControl w:val="0"/>
                            <w:ind w:left="0"/>
                            <w:rPr>
                              <w:lang w:val="en-US"/>
                            </w:rPr>
                          </w:pPr>
                          <w:r w:rsidRPr="005726AF">
                            <w:rPr>
                              <w:lang w:val="en-US"/>
                            </w:rPr>
                            <w:t>- Composite Reliability;</w:t>
                          </w:r>
                        </w:p>
                        <w:p w:rsidR="00C943E8" w:rsidRPr="005726AF" w:rsidRDefault="00C943E8" w:rsidP="00F15E93">
                          <w:pPr>
                            <w:pStyle w:val="a3"/>
                            <w:widowControl w:val="0"/>
                            <w:ind w:left="0"/>
                            <w:rPr>
                              <w:lang w:val="en-US"/>
                            </w:rPr>
                          </w:pPr>
                          <w:r w:rsidRPr="005726AF">
                            <w:rPr>
                              <w:lang w:val="en-US"/>
                            </w:rPr>
                            <w:t>- Average Variance Extracted</w:t>
                          </w:r>
                        </w:p>
                      </w:txbxContent>
                    </v:textbox>
                  </v:shape>
                  <v:shape id="Text Box 383" o:spid="_x0000_s1305" type="#_x0000_t202" style="position:absolute;left:3965;top:5046;width:5654;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K8MUA&#10;AADcAAAADwAAAGRycy9kb3ducmV2LnhtbESPQWvCQBSE7wX/w/KE3urGFBqNriItaT2IoGnvz+xr&#10;Epp9G7LbJP57t1DwOMzMN8x6O5pG9NS52rKC+SwCQVxYXXOp4DPPnhYgnEfW2FgmBVdysN1MHtaY&#10;ajvwifqzL0WAsEtRQeV9m0rpiooMupltiYP3bTuDPsiulLrDIcBNI+MoepEGaw4LFbb0WlHxc/41&#10;Ct6jS7Ys8CuxuY73b/ny8HFMDko9TsfdCoSn0d/D/+29VvC8SO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grwxQAAANwAAAAPAAAAAAAAAAAAAAAAAJgCAABkcnMv&#10;ZG93bnJldi54bWxQSwUGAAAAAAQABAD1AAAAigMAAAAA&#10;" strokecolor="#0062ac" strokeweight="1.25pt">
                    <v:textbox>
                      <w:txbxContent>
                        <w:p w:rsidR="00C943E8" w:rsidRPr="005726AF" w:rsidRDefault="00C943E8" w:rsidP="00F15E93">
                          <w:pPr>
                            <w:pStyle w:val="a3"/>
                            <w:widowControl w:val="0"/>
                            <w:ind w:left="0"/>
                          </w:pPr>
                          <w:r w:rsidRPr="005726AF">
                            <w:t>7. Дискриминантная валидность:</w:t>
                          </w:r>
                        </w:p>
                        <w:p w:rsidR="00C943E8" w:rsidRPr="005726AF" w:rsidRDefault="00C943E8" w:rsidP="00F15E93">
                          <w:pPr>
                            <w:pStyle w:val="a3"/>
                            <w:widowControl w:val="0"/>
                            <w:ind w:left="0"/>
                          </w:pPr>
                          <w:r w:rsidRPr="005726AF">
                            <w:t xml:space="preserve">- критерий </w:t>
                          </w:r>
                          <w:r w:rsidRPr="005726AF">
                            <w:rPr>
                              <w:lang w:val="en-US"/>
                            </w:rPr>
                            <w:t>Fornell</w:t>
                          </w:r>
                          <w:r w:rsidRPr="005726AF">
                            <w:t xml:space="preserve"> –</w:t>
                          </w:r>
                          <w:r w:rsidRPr="005726AF">
                            <w:rPr>
                              <w:lang w:val="en-US"/>
                            </w:rPr>
                            <w:t>Larcker</w:t>
                          </w:r>
                          <w:r w:rsidRPr="005726AF">
                            <w:t>;</w:t>
                          </w:r>
                        </w:p>
                        <w:p w:rsidR="00C943E8" w:rsidRPr="005726AF" w:rsidRDefault="00C943E8" w:rsidP="00F15E93">
                          <w:pPr>
                            <w:pStyle w:val="a3"/>
                            <w:widowControl w:val="0"/>
                            <w:ind w:left="0"/>
                            <w:rPr>
                              <w:lang w:val="en-US"/>
                            </w:rPr>
                          </w:pPr>
                          <w:r w:rsidRPr="005726AF">
                            <w:rPr>
                              <w:lang w:val="en-US"/>
                            </w:rPr>
                            <w:t>- Cross Loadings;</w:t>
                          </w:r>
                        </w:p>
                        <w:p w:rsidR="00C943E8" w:rsidRPr="005726AF" w:rsidRDefault="00C943E8" w:rsidP="00F15E93">
                          <w:pPr>
                            <w:pStyle w:val="a3"/>
                            <w:widowControl w:val="0"/>
                            <w:ind w:left="0"/>
                            <w:rPr>
                              <w:lang w:val="en-US"/>
                            </w:rPr>
                          </w:pPr>
                          <w:r w:rsidRPr="005726AF">
                            <w:rPr>
                              <w:lang w:val="en-US"/>
                            </w:rPr>
                            <w:t>- Heterotrait-Monotrait Ratio (HTMT)</w:t>
                          </w:r>
                        </w:p>
                      </w:txbxContent>
                    </v:textbox>
                  </v:shape>
                  <v:shape id="Text Box 384" o:spid="_x0000_s1306" type="#_x0000_t202" style="position:absolute;left:3965;top:2837;width:565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gsAA&#10;AADcAAAADwAAAGRycy9kb3ducmV2LnhtbERPy4rCMBTdD/gP4QruxlQFH9UoovhYyIBW99fm2hab&#10;m9JErX9vFsIsD+c9WzSmFE+qXWFZQa8bgSBOrS44U3BONr9jEM4jaywtk4I3OVjMWz8zjLV98ZGe&#10;J5+JEMIuRgW591UspUtzMui6tiIO3M3WBn2AdSZ1ja8QbkrZj6KhNFhwaMixolVO6f30MAq20XUz&#10;SfEysonu79fJ5LD7Gx2U6rSb5RSEp8b/i7/uvVYwGIe14Uw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egsAAAADcAAAADwAAAAAAAAAAAAAAAACYAgAAZHJzL2Rvd25y&#10;ZXYueG1sUEsFBgAAAAAEAAQA9QAAAIUDAAAAAA==&#10;" strokecolor="#0062ac" strokeweight="1.25pt">
                    <v:textbox>
                      <w:txbxContent>
                        <w:p w:rsidR="00C943E8" w:rsidRPr="005726AF" w:rsidRDefault="00C943E8" w:rsidP="00F15E93">
                          <w:pPr>
                            <w:pStyle w:val="a3"/>
                            <w:widowControl w:val="0"/>
                            <w:ind w:left="0"/>
                          </w:pPr>
                          <w:r w:rsidRPr="005726AF">
                            <w:t xml:space="preserve">5. Проверка </w:t>
                          </w:r>
                          <w:r w:rsidRPr="005726AF">
                            <w:rPr>
                              <w:lang w:val="en-US"/>
                            </w:rPr>
                            <w:t>Outer</w:t>
                          </w:r>
                          <w:r w:rsidRPr="005726AF">
                            <w:t xml:space="preserve"> </w:t>
                          </w:r>
                          <w:r w:rsidRPr="005726AF">
                            <w:rPr>
                              <w:lang w:val="en-US"/>
                            </w:rPr>
                            <w:t>Loadings</w:t>
                          </w:r>
                          <w:r w:rsidRPr="005726AF">
                            <w:t xml:space="preserve"> (</w:t>
                          </w:r>
                          <w:r w:rsidRPr="005726AF">
                            <w:rPr>
                              <w:lang w:val="en-US"/>
                            </w:rPr>
                            <w:sym w:font="Symbol" w:char="F03E"/>
                          </w:r>
                          <w:r w:rsidRPr="005726AF">
                            <w:t xml:space="preserve"> 0,7)</w:t>
                          </w:r>
                        </w:p>
                        <w:p w:rsidR="00C943E8" w:rsidRPr="005726AF" w:rsidRDefault="00C943E8" w:rsidP="00F15E93">
                          <w:pPr>
                            <w:pStyle w:val="a3"/>
                            <w:widowControl w:val="0"/>
                            <w:ind w:left="0"/>
                          </w:pPr>
                        </w:p>
                      </w:txbxContent>
                    </v:textbox>
                  </v:shape>
                  <v:shape id="AutoShape 385" o:spid="_x0000_s1307" type="#_x0000_t32" style="position:absolute;left:6763;top:3258;width:0;height: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nGYMMAAADcAAAADwAAAGRycy9kb3ducmV2LnhtbESP3YrCMBSE7xd8h3AE79bU9QetTUUE&#10;QUSErfsAh+bYFJuT0mS1vr1ZWPBymJlvmGzT20bcqfO1YwWTcQKCuHS65krBz2X/uQThA7LGxjEp&#10;eJKHTT74yDDV7sHfdC9CJSKEfYoKTAhtKqUvDVn0Y9cSR+/qOoshyq6SusNHhNtGfiXJQlqsOS4Y&#10;bGlnqLwVv1aBO8vLudfz436+mLlTWxdmijulRsN+uwYRqA/v8H/7oBVMlyv4OxOPgM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ZxmDDAAAA3AAAAA8AAAAAAAAAAAAA&#10;AAAAoQIAAGRycy9kb3ducmV2LnhtbFBLBQYAAAAABAAEAPkAAACRAwAAAAA=&#10;" strokecolor="#0062ac" strokeweight="1.25pt">
                    <v:stroke endarrow="block"/>
                  </v:shape>
                  <v:shape id="Text Box 386" o:spid="_x0000_s1308" type="#_x0000_t202" style="position:absolute;left:3982;top:6383;width:565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EWcMA&#10;AADcAAAADwAAAGRycy9kb3ducmV2LnhtbERPy2qDQBTdF/IPwy10F8emkETrJISWPBYhEG33t86t&#10;Sp074kzU/n1nEejycN7ZdjKtGKh3jWUFz1EMgri0uuFKwUexn69BOI+ssbVMCn7JwXYze8gw1Xbk&#10;Kw25r0QIYZeigtr7LpXSlTUZdJHtiAP3bXuDPsC+krrHMYSbVi7ieCkNNhwaauzorabyJ78ZBYf4&#10;a5+U+LmyhV6c3ovkfLyszko9PU67VxCeJv8vvrtPWsFLEua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oEWcMAAADcAAAADwAAAAAAAAAAAAAAAACYAgAAZHJzL2Rv&#10;d25yZXYueG1sUEsFBgAAAAAEAAQA9QAAAIgDAAAAAA==&#10;" strokecolor="#0062ac" strokeweight="1.25pt">
                    <v:textbox>
                      <w:txbxContent>
                        <w:p w:rsidR="00C943E8" w:rsidRPr="005726AF" w:rsidRDefault="00C943E8" w:rsidP="00F15E93">
                          <w:pPr>
                            <w:pStyle w:val="a3"/>
                            <w:widowControl w:val="0"/>
                            <w:ind w:left="0"/>
                          </w:pPr>
                          <w:r w:rsidRPr="005726AF">
                            <w:t xml:space="preserve">8. </w:t>
                          </w:r>
                          <w:r w:rsidRPr="005726AF">
                            <w:rPr>
                              <w:lang w:val="en-US"/>
                            </w:rPr>
                            <w:t>Path</w:t>
                          </w:r>
                          <w:r w:rsidRPr="005726AF">
                            <w:t xml:space="preserve"> анализ:</w:t>
                          </w:r>
                          <w:r w:rsidRPr="005726AF">
                            <w:rPr>
                              <w:lang w:val="en-US"/>
                            </w:rPr>
                            <w:t xml:space="preserve"> </w:t>
                          </w:r>
                          <w:r w:rsidRPr="005726AF">
                            <w:t>Т</w:t>
                          </w:r>
                          <w:r w:rsidRPr="005726AF">
                            <w:rPr>
                              <w:vertAlign w:val="subscript"/>
                            </w:rPr>
                            <w:t>набл</w:t>
                          </w:r>
                          <w:r w:rsidRPr="005726AF">
                            <w:t xml:space="preserve"> </w:t>
                          </w:r>
                          <w:r w:rsidRPr="005726AF">
                            <w:sym w:font="Symbol" w:char="F03E"/>
                          </w:r>
                          <w:r w:rsidRPr="005726AF">
                            <w:t xml:space="preserve"> Т</w:t>
                          </w:r>
                          <w:r w:rsidRPr="005726AF">
                            <w:rPr>
                              <w:vertAlign w:val="subscript"/>
                            </w:rPr>
                            <w:t>крит</w:t>
                          </w:r>
                          <w:r w:rsidRPr="005726AF">
                            <w:t xml:space="preserve"> = 1,96</w:t>
                          </w:r>
                          <w:r w:rsidRPr="005726AF">
                            <w:rPr>
                              <w:lang w:val="en-US"/>
                            </w:rPr>
                            <w:t>; P</w:t>
                          </w:r>
                          <w:r w:rsidRPr="005726AF">
                            <w:t xml:space="preserve"> </w:t>
                          </w:r>
                          <w:r w:rsidRPr="005726AF">
                            <w:rPr>
                              <w:lang w:val="en-US"/>
                            </w:rPr>
                            <w:t>Values</w:t>
                          </w:r>
                          <w:r w:rsidRPr="005726AF">
                            <w:t xml:space="preserve"> </w:t>
                          </w:r>
                          <w:r w:rsidRPr="005726AF">
                            <w:rPr>
                              <w:lang w:val="en-US"/>
                            </w:rPr>
                            <w:sym w:font="Symbol" w:char="F0A3"/>
                          </w:r>
                          <w:r w:rsidRPr="005726AF">
                            <w:t xml:space="preserve"> 0,05</w:t>
                          </w:r>
                        </w:p>
                      </w:txbxContent>
                    </v:textbox>
                  </v:shape>
                  <v:shape id="Text Box 387" o:spid="_x0000_s1309" type="#_x0000_t202" style="position:absolute;left:3965;top:6975;width:565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hwsUA&#10;AADcAAAADwAAAGRycy9kb3ducmV2LnhtbESPQWvCQBSE70L/w/IKvZmNCtpEVykV2xyC0KS9P7Ov&#10;SWj2bchuNf77bkHwOMzMN8xmN5pOnGlwrWUFsygGQVxZ3XKt4LM8TJ9BOI+ssbNMCq7kYLd9mGww&#10;1fbCH3QufC0ChF2KChrv+1RKVzVk0EW2Jw7etx0M+iCHWuoBLwFuOjmP46U02HJYaLCn14aqn+LX&#10;KHiLT4ekwq+VLfU825dJ/n5c5Uo9PY4vaxCeRn8P39qZVrBIZv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qHCxQAAANwAAAAPAAAAAAAAAAAAAAAAAJgCAABkcnMv&#10;ZG93bnJldi54bWxQSwUGAAAAAAQABAD1AAAAigMAAAAA&#10;" strokecolor="#0062ac" strokeweight="1.25pt">
                    <v:textbox>
                      <w:txbxContent>
                        <w:p w:rsidR="00C943E8" w:rsidRPr="005726AF" w:rsidRDefault="00C943E8" w:rsidP="00F15E93">
                          <w:pPr>
                            <w:pStyle w:val="a3"/>
                            <w:widowControl w:val="0"/>
                            <w:ind w:left="0"/>
                            <w:jc w:val="center"/>
                          </w:pPr>
                          <w:r w:rsidRPr="005726AF">
                            <w:t>Итоговая модель</w:t>
                          </w:r>
                        </w:p>
                      </w:txbxContent>
                    </v:textbox>
                  </v:shape>
                  <v:shape id="AutoShape 388" o:spid="_x0000_s1310" type="#_x0000_t32" style="position:absolute;left:6778;top:6807;width:0;height: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CzMIAAADcAAAADwAAAGRycy9kb3ducmV2LnhtbESP3YrCMBSE7wXfIRzBO039RWtTWQRh&#10;kUXYug9waI5NsTkpTVbr228EYS+HmfmGyfa9bcSdOl87VjCbJiCIS6drrhT8XI6TDQgfkDU2jknB&#10;kzzs8+Egw1S7B3/TvQiViBD2KSowIbSplL40ZNFPXUscvavrLIYou0rqDh8Rbhs5T5K1tFhzXDDY&#10;0sFQeSt+rQJ3lpdzr1en42q9dF9tXZgFHpQaj/qPHYhAffgPv9ufWsFiO4fXmXgEZ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TCzMIAAADcAAAADwAAAAAAAAAAAAAA&#10;AAChAgAAZHJzL2Rvd25yZXYueG1sUEsFBgAAAAAEAAQA+QAAAJADAAAAAA==&#10;" strokecolor="#0062ac" strokeweight="1.25pt">
                    <v:stroke endarrow="block"/>
                  </v:shape>
                  <v:shape id="Text Box 389" o:spid="_x0000_s1311" type="#_x0000_t202" style="position:absolute;left:2932;top:3016;width:75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vz8YA&#10;AADcAAAADwAAAGRycy9kb3ducmV2LnhtbESPS2vDMBCE74X8B7GB3BI5CRTHjRLywBDowXkd0tti&#10;bW1Ra2UsJXH/fVUo9DjMzDfMct3bRjyo88axgukkAUFcOm24UnC95OMUhA/IGhvHpOCbPKxXg5cl&#10;Zto9+USPc6hEhLDPUEEdQptJ6cuaLPqJa4mj9+k6iyHKrpK6w2eE20bOkuRVWjQcF2psaVdT+XW+&#10;WwWlSZPitr33H+lt/26qNi+KY67UaNhv3kAE6sN/+K990Armi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Vvz8YAAADcAAAADwAAAAAAAAAAAAAAAACYAgAAZHJz&#10;L2Rvd25yZXYueG1sUEsFBgAAAAAEAAQA9QAAAIsDAAAAAA==&#10;" strokecolor="#0062ac" strokeweight="1.25pt">
                    <v:textbox style="layout-flow:vertical;mso-layout-flow-alt:bottom-to-top">
                      <w:txbxContent>
                        <w:p w:rsidR="00C943E8" w:rsidRDefault="00C943E8" w:rsidP="00F15E93">
                          <w:pPr>
                            <w:widowControl w:val="0"/>
                            <w:jc w:val="center"/>
                          </w:pPr>
                          <w:r w:rsidRPr="005726AF">
                            <w:t>Исключение</w:t>
                          </w:r>
                          <w:r w:rsidRPr="005726AF">
                            <w:rPr>
                              <w:i/>
                            </w:rPr>
                            <w:t xml:space="preserve"> </w:t>
                          </w:r>
                          <w:r w:rsidRPr="005726AF">
                            <w:t>незначимых индикаторов</w:t>
                          </w:r>
                        </w:p>
                        <w:p w:rsidR="00C943E8" w:rsidRPr="005726AF" w:rsidRDefault="00C943E8" w:rsidP="00F15E93">
                          <w:pPr>
                            <w:widowControl w:val="0"/>
                            <w:jc w:val="center"/>
                          </w:pPr>
                          <w:r w:rsidRPr="005726AF">
                            <w:t xml:space="preserve"> из модели</w:t>
                          </w:r>
                        </w:p>
                      </w:txbxContent>
                    </v:textbox>
                  </v:shape>
                  <v:shape id="AutoShape 390" o:spid="_x0000_s1312" type="#_x0000_t32" style="position:absolute;left:6710;top:4851;width:0;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I8MAAADcAAAADwAAAGRycy9kb3ducmV2LnhtbESP0WrCQBRE3wv+w3IF3+qmNUqbukoR&#10;AkVEMPoBl+xtNjR7N2TXJP17VxB8HGbmDLPejrYRPXW+dqzgbZ6AIC6drrlScDnnrx8gfEDW2Dgm&#10;Bf/kYbuZvKwx027gE/VFqESEsM9QgQmhzaT0pSGLfu5a4uj9us5iiLKrpO5wiHDbyPckWUmLNccF&#10;gy3tDJV/xdUqcEd5Po56uc+Xq9Qd2rowC9wpNZuO318gAo3hGX60f7SCxWcK9zPx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B/yPDAAAA3AAAAA8AAAAAAAAAAAAA&#10;AAAAoQIAAGRycy9kb3ducmV2LnhtbFBLBQYAAAAABAAEAPkAAACRAwAAAAA=&#10;" strokecolor="#0062ac" strokeweight="1.25pt">
                    <v:stroke endarrow="block"/>
                  </v:shape>
                  <v:shape id="AutoShape 391" o:spid="_x0000_s1313" type="#_x0000_t32" style="position:absolute;left:3684;top:3236;width:2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9ccYAAADcAAAADwAAAGRycy9kb3ducmV2LnhtbESP3WrCQBSE74W+w3IKvdONiqVGV5Fa&#10;UQSLf6CXh+wxCc2ejdlV49u7QsHLYWa+YYbj2hTiSpXLLStotyIQxInVOacK9rtZ8wuE88gaC8uk&#10;4E4OxqO3xhBjbW+8oevWpyJA2MWoIPO+jKV0SUYGXcuWxME72cqgD7JKpa7wFuCmkJ0o+pQGcw4L&#10;GZb0nVHyt70YBbuf42qynP52zsf16tQ/RHPfLQ5KfbzXkwEIT7V/hf/bC62g2+/B80w4AnL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KvXHGAAAA3AAAAA8AAAAAAAAA&#10;AAAAAAAAoQIAAGRycy9kb3ducmV2LnhtbFBLBQYAAAAABAAEAPkAAACUAwAAAAA=&#10;" strokecolor="#0062ac" strokeweight="1.25pt">
                    <v:stroke endarrow="block"/>
                  </v:shape>
                  <v:shape id="AutoShape 392" o:spid="_x0000_s1314" type="#_x0000_t32" style="position:absolute;left:3699;top:4274;width:26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jBscAAADcAAAADwAAAGRycy9kb3ducmV2LnhtbESPQWvCQBSE74X+h+UVems2KkiNriK2&#10;0iJEbCzo8ZF9JsHs25jdmvjvu4WCx2FmvmFmi97U4kqtqywrGEQxCOLc6ooLBd/79csrCOeRNdaW&#10;ScGNHCzmjw8zTLTt+IuumS9EgLBLUEHpfZNI6fKSDLrINsTBO9nWoA+yLaRusQtwU8thHI+lwYrD&#10;QokNrUrKz9mPUbB/P6bLzdt2eDnu0tPkEH/4UX1Q6vmpX05BeOr9Pfzf/tQKRpMx/J0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CMGxwAAANwAAAAPAAAAAAAA&#10;AAAAAAAAAKECAABkcnMvZG93bnJldi54bWxQSwUGAAAAAAQABAD5AAAAlQMAAAAA&#10;" strokecolor="#0062ac" strokeweight="1.25pt">
                    <v:stroke endarrow="block"/>
                  </v:shape>
                  <v:shape id="AutoShape 393" o:spid="_x0000_s1315" type="#_x0000_t32" style="position:absolute;left:3684;top:5608;width:2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ncYAAADcAAAADwAAAGRycy9kb3ducmV2LnhtbESP3WrCQBSE74W+w3IKvdONCrZGV5Fa&#10;UQSLf6CXh+wxCc2ejdlV49u7QsHLYWa+YYbj2hTiSpXLLStotyIQxInVOacK9rtZ8wuE88gaC8uk&#10;4E4OxqO3xhBjbW+8oevWpyJA2MWoIPO+jKV0SUYGXcuWxME72cqgD7JKpa7wFuCmkJ0o6kmDOYeF&#10;DEv6zij5216Mgt3PcTVZTn875+N6deofornvFgelPt7ryQCEp9q/wv/thVbQ7X/C80w4AnL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Uhp3GAAAA3AAAAA8AAAAAAAAA&#10;AAAAAAAAoQIAAGRycy9kb3ducmV2LnhtbFBLBQYAAAAABAAEAPkAAACUAwAAAAA=&#10;" strokecolor="#0062ac" strokeweight="1.25pt">
                    <v:stroke endarrow="block"/>
                  </v:shape>
                  <v:shape id="AutoShape 394" o:spid="_x0000_s1316" type="#_x0000_t32" style="position:absolute;left:3684;top:6533;width:2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sS78IAAADcAAAADwAAAGRycy9kb3ducmV2LnhtbERPy4rCMBTdC/5DuII7TUdh0I5RxAfK&#10;gOLogC4vzbUtNje1iVr/3iwEl4fzHk1qU4g7VS63rOCrG4EgTqzOOVXwf1h2BiCcR9ZYWCYFT3Iw&#10;GTcbI4y1ffAf3fc+FSGEXYwKMu/LWEqXZGTQdW1JHLizrQz6AKtU6gofIdwUshdF39JgzqEhw5Jm&#10;GSWX/c0oOCxOm+nvfNu7nnab8/AYrXy/OCrVbtXTHxCeav8Rv91rraA/DGvDmXAE5P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sS78IAAADcAAAADwAAAAAAAAAAAAAA&#10;AAChAgAAZHJzL2Rvd25yZXYueG1sUEsFBgAAAAAEAAQA+QAAAJADAAAAAA==&#10;" strokecolor="#0062ac" strokeweight="1.25pt">
                    <v:stroke endarrow="block"/>
                  </v:shape>
                  <v:shape id="AutoShape 395" o:spid="_x0000_s1317" type="#_x0000_t32" style="position:absolute;left:6774;top:6253;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QvcEAAADcAAAADwAAAGRycy9kb3ducmV2LnhtbESP0YrCMBRE3wX/IVzBN03VVbQaRQRB&#10;lkWw+gGX5toUm5vSRK1/bwRhH4eZOcOsNq2txIMaXzpWMBomIIhzp0suFFzO+8EchA/IGivHpOBF&#10;HjbrbmeFqXZPPtEjC4WIEPYpKjAh1KmUPjdk0Q9dTRy9q2sshiibQuoGnxFuKzlOkpm0WHJcMFjT&#10;zlB+y+5WgTvK87HV09/9dPbj/uoyMxPcKdXvtdsliEBt+A9/2wetYLJYwOd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FC9wQAAANwAAAAPAAAAAAAAAAAAAAAA&#10;AKECAABkcnMvZG93bnJldi54bWxQSwUGAAAAAAQABAD5AAAAjwMAAAAA&#10;" strokecolor="#0062ac" strokeweight="1.25pt">
                    <v:stroke endarrow="block"/>
                  </v:shape>
                </v:group>
              </v:group>
            </w:pict>
          </mc:Fallback>
        </mc:AlternateContent>
      </w:r>
      <w:r w:rsidR="00F15E93">
        <w:rPr>
          <w:sz w:val="28"/>
          <w:szCs w:val="28"/>
        </w:rPr>
        <w:t xml:space="preserve">   </w:t>
      </w:r>
    </w:p>
    <w:p w:rsidR="00F15E93" w:rsidRDefault="00F15E93" w:rsidP="00F15E93">
      <w:pPr>
        <w:widowControl w:val="0"/>
        <w:ind w:firstLine="709"/>
        <w:jc w:val="both"/>
        <w:rPr>
          <w:sz w:val="28"/>
          <w:szCs w:val="28"/>
        </w:rPr>
      </w:pPr>
    </w:p>
    <w:p w:rsidR="00F15E93" w:rsidRDefault="00F15E93" w:rsidP="00F15E93">
      <w:pPr>
        <w:widowControl w:val="0"/>
        <w:ind w:firstLine="709"/>
        <w:jc w:val="both"/>
        <w:rPr>
          <w:sz w:val="28"/>
          <w:szCs w:val="28"/>
        </w:rPr>
      </w:pPr>
    </w:p>
    <w:p w:rsidR="00F15E93" w:rsidRDefault="00F15E93" w:rsidP="00F15E93">
      <w:pPr>
        <w:widowControl w:val="0"/>
        <w:ind w:firstLine="709"/>
        <w:jc w:val="both"/>
        <w:rPr>
          <w:sz w:val="28"/>
          <w:szCs w:val="28"/>
        </w:rPr>
      </w:pPr>
    </w:p>
    <w:p w:rsidR="00F15E93" w:rsidRDefault="00F15E93" w:rsidP="00F15E93">
      <w:pPr>
        <w:widowControl w:val="0"/>
        <w:ind w:firstLine="709"/>
        <w:jc w:val="both"/>
        <w:rPr>
          <w:sz w:val="28"/>
          <w:szCs w:val="28"/>
        </w:rPr>
      </w:pPr>
    </w:p>
    <w:p w:rsidR="00F15E93" w:rsidRDefault="00F15E93" w:rsidP="00F15E93">
      <w:pPr>
        <w:widowControl w:val="0"/>
        <w:ind w:firstLine="709"/>
        <w:jc w:val="both"/>
        <w:rPr>
          <w:sz w:val="28"/>
          <w:szCs w:val="28"/>
        </w:rPr>
      </w:pPr>
    </w:p>
    <w:p w:rsidR="00F15E93" w:rsidRPr="00CB5CFB" w:rsidRDefault="00F15E93" w:rsidP="00F15E93">
      <w:pPr>
        <w:widowControl w:val="0"/>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F15E93" w:rsidRDefault="00F15E93" w:rsidP="00F15E93">
      <w:pPr>
        <w:widowControl w:val="0"/>
        <w:shd w:val="clear" w:color="auto" w:fill="FFFFFF" w:themeFill="background1"/>
        <w:ind w:firstLine="709"/>
        <w:jc w:val="both"/>
        <w:rPr>
          <w:sz w:val="28"/>
          <w:szCs w:val="28"/>
        </w:rPr>
      </w:pPr>
    </w:p>
    <w:p w:rsidR="00DF3333" w:rsidRDefault="00DF3333" w:rsidP="00F15E93">
      <w:pPr>
        <w:widowControl w:val="0"/>
        <w:jc w:val="center"/>
        <w:rPr>
          <w:sz w:val="28"/>
          <w:szCs w:val="28"/>
        </w:rPr>
      </w:pPr>
    </w:p>
    <w:p w:rsidR="00F15E93" w:rsidRPr="00CB5CFB" w:rsidRDefault="00F15E93" w:rsidP="00F15E93">
      <w:pPr>
        <w:widowControl w:val="0"/>
        <w:jc w:val="center"/>
        <w:rPr>
          <w:sz w:val="28"/>
          <w:szCs w:val="28"/>
        </w:rPr>
      </w:pPr>
      <w:r w:rsidRPr="00CB5CFB">
        <w:rPr>
          <w:sz w:val="28"/>
          <w:szCs w:val="28"/>
        </w:rPr>
        <w:t>Рисунок 2</w:t>
      </w:r>
      <w:r w:rsidR="00523987">
        <w:rPr>
          <w:sz w:val="28"/>
          <w:szCs w:val="28"/>
        </w:rPr>
        <w:t>4</w:t>
      </w:r>
      <w:r w:rsidRPr="00CB5CFB">
        <w:rPr>
          <w:sz w:val="28"/>
          <w:szCs w:val="28"/>
        </w:rPr>
        <w:t xml:space="preserve"> </w:t>
      </w:r>
      <w:r>
        <w:rPr>
          <w:sz w:val="28"/>
          <w:szCs w:val="28"/>
        </w:rPr>
        <w:t>–</w:t>
      </w:r>
      <w:r w:rsidRPr="00CB5CFB">
        <w:rPr>
          <w:sz w:val="28"/>
          <w:szCs w:val="28"/>
        </w:rPr>
        <w:t xml:space="preserve"> Этапы моделирования в </w:t>
      </w:r>
      <w:r w:rsidRPr="00CB5CFB">
        <w:rPr>
          <w:sz w:val="28"/>
          <w:szCs w:val="28"/>
          <w:lang w:val="en-US"/>
        </w:rPr>
        <w:t>SmartPLS</w:t>
      </w:r>
    </w:p>
    <w:p w:rsidR="00F15E93" w:rsidRPr="00EF028C" w:rsidRDefault="00F15E93" w:rsidP="00F15E93">
      <w:pPr>
        <w:widowControl w:val="0"/>
        <w:ind w:firstLine="709"/>
        <w:jc w:val="center"/>
        <w:rPr>
          <w:sz w:val="16"/>
          <w:szCs w:val="16"/>
        </w:rPr>
      </w:pPr>
    </w:p>
    <w:p w:rsidR="00F15E93" w:rsidRDefault="00F15E93" w:rsidP="00F15E93">
      <w:pPr>
        <w:widowControl w:val="0"/>
        <w:ind w:firstLine="709"/>
        <w:jc w:val="both"/>
      </w:pPr>
      <w:r w:rsidRPr="00CB5CFB">
        <w:t>Примечание – Составлено автором</w:t>
      </w:r>
    </w:p>
    <w:p w:rsidR="00F15E93" w:rsidRDefault="00F15E93" w:rsidP="00EC2551">
      <w:pPr>
        <w:widowControl w:val="0"/>
        <w:ind w:firstLine="709"/>
        <w:jc w:val="both"/>
        <w:rPr>
          <w:sz w:val="28"/>
          <w:szCs w:val="28"/>
        </w:rPr>
      </w:pPr>
    </w:p>
    <w:p w:rsidR="00AD4240" w:rsidRPr="00CB5CFB" w:rsidRDefault="00AD4240" w:rsidP="00AD4240">
      <w:pPr>
        <w:pStyle w:val="a5"/>
        <w:widowControl w:val="0"/>
        <w:shd w:val="clear" w:color="auto" w:fill="FFFFFF" w:themeFill="background1"/>
        <w:spacing w:before="0" w:beforeAutospacing="0" w:after="0" w:afterAutospacing="0"/>
        <w:ind w:firstLine="709"/>
        <w:jc w:val="both"/>
        <w:rPr>
          <w:sz w:val="28"/>
          <w:szCs w:val="28"/>
        </w:rPr>
      </w:pPr>
      <w:r w:rsidRPr="00CB5CFB">
        <w:rPr>
          <w:sz w:val="28"/>
          <w:szCs w:val="28"/>
        </w:rPr>
        <w:t>1 этап. Выделим основные факторы, определившие рост масштабов нестандартной занятости (рисунок 25).</w:t>
      </w:r>
    </w:p>
    <w:p w:rsidR="00AD4240" w:rsidRPr="00CB5CFB" w:rsidRDefault="00AD4240" w:rsidP="00AD4240">
      <w:pPr>
        <w:widowControl w:val="0"/>
        <w:ind w:firstLine="709"/>
        <w:jc w:val="both"/>
        <w:rPr>
          <w:sz w:val="28"/>
          <w:szCs w:val="28"/>
        </w:rPr>
      </w:pPr>
      <w:r w:rsidRPr="00CB5CFB">
        <w:rPr>
          <w:sz w:val="28"/>
          <w:szCs w:val="28"/>
        </w:rPr>
        <w:t xml:space="preserve">Основываясь на заключениях многих исследований, в том числе наших, выделим факторы, влияющие на нестандартную занятость. Этими факторами будут  человеческий капитал, образование, цифровизация, социальная защита.  </w:t>
      </w:r>
    </w:p>
    <w:p w:rsidR="00AD4240" w:rsidRPr="00CB5CFB" w:rsidRDefault="00AD4240" w:rsidP="00AD4240">
      <w:pPr>
        <w:widowControl w:val="0"/>
        <w:ind w:firstLine="709"/>
        <w:jc w:val="both"/>
        <w:rPr>
          <w:sz w:val="28"/>
          <w:szCs w:val="28"/>
        </w:rPr>
      </w:pPr>
      <w:r w:rsidRPr="00CB5CFB">
        <w:rPr>
          <w:sz w:val="28"/>
          <w:szCs w:val="28"/>
        </w:rPr>
        <w:t xml:space="preserve">Нами сделано предположение, что нестандартная занятость в свою очередь также может являться фактором, влияющим на такие макроэкономические показатели как доходы и социальное неравенство. </w:t>
      </w:r>
    </w:p>
    <w:p w:rsidR="00AD4240" w:rsidRPr="00CB5CFB" w:rsidRDefault="00AD4240" w:rsidP="009D456F">
      <w:pPr>
        <w:pStyle w:val="a5"/>
        <w:widowControl w:val="0"/>
        <w:shd w:val="clear" w:color="auto" w:fill="FFFFFF" w:themeFill="background1"/>
        <w:spacing w:before="0" w:beforeAutospacing="0" w:after="0" w:afterAutospacing="0"/>
        <w:ind w:firstLine="709"/>
        <w:jc w:val="both"/>
        <w:rPr>
          <w:sz w:val="28"/>
          <w:szCs w:val="28"/>
        </w:rPr>
      </w:pPr>
    </w:p>
    <w:p w:rsidR="00EE48B2" w:rsidRPr="00CB5CFB" w:rsidRDefault="00EE48B2" w:rsidP="009D456F">
      <w:pPr>
        <w:pStyle w:val="a5"/>
        <w:widowControl w:val="0"/>
        <w:shd w:val="clear" w:color="auto" w:fill="FFFFFF" w:themeFill="background1"/>
        <w:spacing w:before="0" w:beforeAutospacing="0" w:after="0" w:afterAutospacing="0"/>
        <w:ind w:firstLine="709"/>
        <w:jc w:val="center"/>
        <w:rPr>
          <w:sz w:val="28"/>
          <w:szCs w:val="28"/>
        </w:rPr>
      </w:pPr>
      <w:r w:rsidRPr="00CB5CFB">
        <w:rPr>
          <w:noProof/>
          <w:sz w:val="28"/>
          <w:szCs w:val="28"/>
        </w:rPr>
        <w:drawing>
          <wp:inline distT="0" distB="0" distL="0" distR="0">
            <wp:extent cx="4826442" cy="2910178"/>
            <wp:effectExtent l="0" t="0" r="0" b="5080"/>
            <wp:docPr id="3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EE48B2" w:rsidRPr="005D2863" w:rsidRDefault="00EE48B2" w:rsidP="009D456F">
      <w:pPr>
        <w:pStyle w:val="a5"/>
        <w:widowControl w:val="0"/>
        <w:shd w:val="clear" w:color="auto" w:fill="FFFFFF" w:themeFill="background1"/>
        <w:spacing w:before="0" w:beforeAutospacing="0" w:after="0" w:afterAutospacing="0"/>
        <w:ind w:firstLine="709"/>
        <w:jc w:val="both"/>
        <w:rPr>
          <w:sz w:val="16"/>
          <w:szCs w:val="16"/>
        </w:rPr>
      </w:pPr>
    </w:p>
    <w:p w:rsidR="00EE48B2" w:rsidRPr="00CB5CFB" w:rsidRDefault="00EE48B2" w:rsidP="005D2863">
      <w:pPr>
        <w:pStyle w:val="a5"/>
        <w:widowControl w:val="0"/>
        <w:shd w:val="clear" w:color="auto" w:fill="FFFFFF" w:themeFill="background1"/>
        <w:spacing w:before="0" w:beforeAutospacing="0" w:after="0" w:afterAutospacing="0"/>
        <w:jc w:val="center"/>
        <w:rPr>
          <w:sz w:val="28"/>
          <w:szCs w:val="28"/>
        </w:rPr>
      </w:pPr>
      <w:r w:rsidRPr="00CB5CFB">
        <w:rPr>
          <w:sz w:val="28"/>
          <w:szCs w:val="28"/>
        </w:rPr>
        <w:t>Рисунок 2</w:t>
      </w:r>
      <w:r w:rsidR="004B1CC6" w:rsidRPr="00CB5CFB">
        <w:rPr>
          <w:sz w:val="28"/>
          <w:szCs w:val="28"/>
        </w:rPr>
        <w:t>5</w:t>
      </w:r>
      <w:r w:rsidRPr="00CB5CFB">
        <w:rPr>
          <w:sz w:val="28"/>
          <w:szCs w:val="28"/>
        </w:rPr>
        <w:t xml:space="preserve"> – Совокупность факторов, предположительно влияющих на нестандартную занятость</w:t>
      </w:r>
    </w:p>
    <w:p w:rsidR="007D5BA7" w:rsidRPr="005D2863" w:rsidRDefault="007D5BA7" w:rsidP="009D456F">
      <w:pPr>
        <w:pStyle w:val="a5"/>
        <w:widowControl w:val="0"/>
        <w:shd w:val="clear" w:color="auto" w:fill="FFFFFF" w:themeFill="background1"/>
        <w:spacing w:before="0" w:beforeAutospacing="0" w:after="0" w:afterAutospacing="0"/>
        <w:ind w:firstLine="709"/>
        <w:jc w:val="center"/>
        <w:rPr>
          <w:sz w:val="16"/>
          <w:szCs w:val="16"/>
        </w:rPr>
      </w:pPr>
    </w:p>
    <w:p w:rsidR="00EE48B2" w:rsidRPr="00CB5CFB" w:rsidRDefault="00EE48B2" w:rsidP="009D456F">
      <w:pPr>
        <w:widowControl w:val="0"/>
        <w:ind w:firstLine="709"/>
        <w:jc w:val="both"/>
      </w:pPr>
      <w:r w:rsidRPr="00CB5CFB">
        <w:t xml:space="preserve">Примечание – </w:t>
      </w:r>
      <w:r w:rsidR="002B15D8" w:rsidRPr="00CB5CFB">
        <w:t xml:space="preserve">Составлено </w:t>
      </w:r>
      <w:r w:rsidRPr="00CB5CFB">
        <w:t>автором</w:t>
      </w:r>
    </w:p>
    <w:p w:rsidR="00B37DD2" w:rsidRDefault="00B37DD2" w:rsidP="00EC2551">
      <w:pPr>
        <w:widowControl w:val="0"/>
        <w:shd w:val="clear" w:color="auto" w:fill="FFFFFF" w:themeFill="background1"/>
        <w:ind w:firstLine="709"/>
        <w:jc w:val="both"/>
        <w:rPr>
          <w:sz w:val="28"/>
          <w:szCs w:val="28"/>
        </w:rPr>
      </w:pPr>
    </w:p>
    <w:p w:rsidR="00EC2551" w:rsidRDefault="00EC2551" w:rsidP="00EC2551">
      <w:pPr>
        <w:widowControl w:val="0"/>
        <w:shd w:val="clear" w:color="auto" w:fill="FFFFFF" w:themeFill="background1"/>
        <w:ind w:firstLine="709"/>
        <w:jc w:val="both"/>
        <w:rPr>
          <w:sz w:val="28"/>
          <w:szCs w:val="28"/>
        </w:rPr>
      </w:pPr>
      <w:r w:rsidRPr="00CB5CFB">
        <w:rPr>
          <w:sz w:val="28"/>
          <w:szCs w:val="28"/>
        </w:rPr>
        <w:t xml:space="preserve">Таким образом, </w:t>
      </w:r>
      <w:r w:rsidR="009E5964">
        <w:rPr>
          <w:sz w:val="28"/>
          <w:szCs w:val="28"/>
        </w:rPr>
        <w:t xml:space="preserve">согласно рисунку 25 </w:t>
      </w:r>
      <w:r w:rsidRPr="00CB5CFB">
        <w:rPr>
          <w:sz w:val="28"/>
          <w:szCs w:val="28"/>
        </w:rPr>
        <w:t>мы останавливаемся на выборе следующих факторов: два фактора личностные (человеческий капитал и образование) и два фактора лежат на стороне экономики (цифровизация деятельности на рабочем месте и социальная защита). А также попытаемся выявить последствия для доходов (личностный фактор) и социального неравенства (внешний фактор) населения в Республике Казахстан.</w:t>
      </w:r>
    </w:p>
    <w:p w:rsidR="00EE48B2" w:rsidRPr="00CB5CFB" w:rsidRDefault="00EE48B2" w:rsidP="009D456F">
      <w:pPr>
        <w:widowControl w:val="0"/>
        <w:ind w:firstLine="709"/>
        <w:jc w:val="both"/>
        <w:rPr>
          <w:sz w:val="28"/>
          <w:szCs w:val="28"/>
        </w:rPr>
      </w:pPr>
      <w:r w:rsidRPr="00CB5CFB">
        <w:rPr>
          <w:sz w:val="28"/>
          <w:szCs w:val="28"/>
        </w:rPr>
        <w:t>Человеческий капитал. В условиях цифровизации экономики повышается спрос на квалифицированный и интеллектуальный труд, что стимулирует работников улучшать свой человеческий капитал и дает свободу в выборе форм нестандартной занятости. На рынке труда востребованы работники не только владеющие навыками пользования ИКТ, но и способные к самостоятельной деятельности, принятию креативных решений, регулярно получающие новые знания, совершенствующие свои профессиональные качества [1</w:t>
      </w:r>
      <w:r w:rsidR="002B6D66" w:rsidRPr="00CB5CFB">
        <w:rPr>
          <w:sz w:val="28"/>
          <w:szCs w:val="28"/>
        </w:rPr>
        <w:t>9</w:t>
      </w:r>
      <w:r w:rsidR="002747B6" w:rsidRPr="0070461D">
        <w:rPr>
          <w:sz w:val="28"/>
          <w:szCs w:val="28"/>
        </w:rPr>
        <w:t>5</w:t>
      </w:r>
      <w:r w:rsidR="002B6D66" w:rsidRPr="00CB5CFB">
        <w:rPr>
          <w:sz w:val="28"/>
          <w:szCs w:val="28"/>
        </w:rPr>
        <w:t>-</w:t>
      </w:r>
      <w:r w:rsidR="00A30778" w:rsidRPr="00CB5CFB">
        <w:rPr>
          <w:sz w:val="28"/>
          <w:szCs w:val="28"/>
        </w:rPr>
        <w:t>19</w:t>
      </w:r>
      <w:r w:rsidR="0070461D" w:rsidRPr="0070461D">
        <w:rPr>
          <w:sz w:val="28"/>
          <w:szCs w:val="28"/>
        </w:rPr>
        <w:t>7</w:t>
      </w:r>
      <w:r w:rsidRPr="00CB5CFB">
        <w:rPr>
          <w:sz w:val="28"/>
          <w:szCs w:val="28"/>
        </w:rPr>
        <w:t xml:space="preserve">]. Таким образом, накопление человеческого капитала является одним из важных факторов для трудоустройства и сохранения своего рабочего места или нескольких рабочих мест. Поскольку в современной экономике рабочее место эквивалентно наличию контракта, то их может быть несколько.  </w:t>
      </w:r>
    </w:p>
    <w:p w:rsidR="00E1155C" w:rsidRDefault="00EE48B2" w:rsidP="009D456F">
      <w:pPr>
        <w:widowControl w:val="0"/>
        <w:shd w:val="clear" w:color="auto" w:fill="FFFFFF" w:themeFill="background1"/>
        <w:ind w:firstLine="709"/>
        <w:jc w:val="both"/>
        <w:rPr>
          <w:iCs/>
          <w:sz w:val="28"/>
          <w:szCs w:val="28"/>
          <w:lang w:val="kk-KZ"/>
        </w:rPr>
      </w:pPr>
      <w:r w:rsidRPr="00CB5CFB">
        <w:rPr>
          <w:sz w:val="28"/>
          <w:szCs w:val="28"/>
        </w:rPr>
        <w:t>Образование. Появление новых квалификационных требований на рабочих местах сопровождается повышением требований к образовательному уровню работников, что нашло отражение во многих исследованиях [</w:t>
      </w:r>
      <w:r w:rsidR="007A35EA" w:rsidRPr="00CB5CFB">
        <w:rPr>
          <w:sz w:val="28"/>
          <w:szCs w:val="28"/>
        </w:rPr>
        <w:t>19</w:t>
      </w:r>
      <w:r w:rsidR="0070461D" w:rsidRPr="0070461D">
        <w:rPr>
          <w:sz w:val="28"/>
          <w:szCs w:val="28"/>
        </w:rPr>
        <w:t>8</w:t>
      </w:r>
      <w:r w:rsidR="007A35EA" w:rsidRPr="00CB5CFB">
        <w:rPr>
          <w:sz w:val="28"/>
          <w:szCs w:val="28"/>
        </w:rPr>
        <w:t xml:space="preserve">, </w:t>
      </w:r>
      <w:r w:rsidR="0070461D" w:rsidRPr="0070461D">
        <w:rPr>
          <w:sz w:val="28"/>
          <w:szCs w:val="28"/>
        </w:rPr>
        <w:t>199</w:t>
      </w:r>
      <w:r w:rsidRPr="00CB5CFB">
        <w:rPr>
          <w:sz w:val="28"/>
          <w:szCs w:val="28"/>
        </w:rPr>
        <w:t>]. Уровень образования работника напрямую связан с производительностью его труда и скоростью освоения новых технологий на рабочем месте</w:t>
      </w:r>
      <w:r w:rsidRPr="00CB5CFB">
        <w:rPr>
          <w:iCs/>
          <w:sz w:val="28"/>
          <w:szCs w:val="28"/>
        </w:rPr>
        <w:t>. По результатам опроса получены следующие данные (рисунок 2</w:t>
      </w:r>
      <w:r w:rsidR="004B1CC6" w:rsidRPr="00CB5CFB">
        <w:rPr>
          <w:iCs/>
          <w:sz w:val="28"/>
          <w:szCs w:val="28"/>
        </w:rPr>
        <w:t>6</w:t>
      </w:r>
      <w:r w:rsidRPr="00CB5CFB">
        <w:rPr>
          <w:iCs/>
          <w:sz w:val="28"/>
          <w:szCs w:val="28"/>
        </w:rPr>
        <w:t>)</w:t>
      </w:r>
      <w:r w:rsidR="005D2863">
        <w:rPr>
          <w:iCs/>
          <w:sz w:val="28"/>
          <w:szCs w:val="28"/>
          <w:lang w:val="kk-KZ"/>
        </w:rPr>
        <w:t>.</w:t>
      </w:r>
    </w:p>
    <w:p w:rsidR="00B37DD2" w:rsidRPr="00CB5CFB" w:rsidRDefault="00B37DD2" w:rsidP="009D456F">
      <w:pPr>
        <w:widowControl w:val="0"/>
        <w:shd w:val="clear" w:color="auto" w:fill="FFFFFF" w:themeFill="background1"/>
        <w:ind w:firstLine="709"/>
        <w:jc w:val="both"/>
        <w:rPr>
          <w:iCs/>
          <w:sz w:val="28"/>
          <w:szCs w:val="28"/>
        </w:rPr>
      </w:pPr>
    </w:p>
    <w:p w:rsidR="00EE48B2" w:rsidRPr="00CB5CFB" w:rsidRDefault="00EE48B2" w:rsidP="005D2863">
      <w:pPr>
        <w:widowControl w:val="0"/>
        <w:shd w:val="clear" w:color="auto" w:fill="FFFFFF" w:themeFill="background1"/>
        <w:jc w:val="center"/>
        <w:rPr>
          <w:iCs/>
          <w:sz w:val="28"/>
          <w:szCs w:val="28"/>
        </w:rPr>
      </w:pPr>
      <w:r w:rsidRPr="00CB5CFB">
        <w:rPr>
          <w:iCs/>
          <w:noProof/>
          <w:sz w:val="28"/>
          <w:szCs w:val="28"/>
        </w:rPr>
        <w:drawing>
          <wp:inline distT="0" distB="0" distL="0" distR="0">
            <wp:extent cx="5156835" cy="2857500"/>
            <wp:effectExtent l="19050" t="0" r="5715"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D5BA7" w:rsidRPr="005D2863" w:rsidRDefault="007D5BA7" w:rsidP="009D456F">
      <w:pPr>
        <w:widowControl w:val="0"/>
        <w:shd w:val="clear" w:color="auto" w:fill="FFFFFF" w:themeFill="background1"/>
        <w:ind w:firstLine="709"/>
        <w:jc w:val="both"/>
        <w:rPr>
          <w:iCs/>
          <w:sz w:val="16"/>
          <w:szCs w:val="16"/>
        </w:rPr>
      </w:pPr>
    </w:p>
    <w:p w:rsidR="00EE48B2" w:rsidRPr="00CB5CFB" w:rsidRDefault="00EE48B2" w:rsidP="005D2863">
      <w:pPr>
        <w:widowControl w:val="0"/>
        <w:shd w:val="clear" w:color="auto" w:fill="FFFFFF" w:themeFill="background1"/>
        <w:jc w:val="center"/>
        <w:rPr>
          <w:iCs/>
          <w:sz w:val="28"/>
          <w:szCs w:val="28"/>
        </w:rPr>
      </w:pPr>
      <w:r w:rsidRPr="00CB5CFB">
        <w:rPr>
          <w:iCs/>
          <w:sz w:val="28"/>
          <w:szCs w:val="28"/>
        </w:rPr>
        <w:t>Рисунок 2</w:t>
      </w:r>
      <w:r w:rsidR="004B1CC6" w:rsidRPr="00CB5CFB">
        <w:rPr>
          <w:iCs/>
          <w:sz w:val="28"/>
          <w:szCs w:val="28"/>
        </w:rPr>
        <w:t>6</w:t>
      </w:r>
      <w:r w:rsidRPr="00CB5CFB">
        <w:rPr>
          <w:iCs/>
          <w:sz w:val="28"/>
          <w:szCs w:val="28"/>
        </w:rPr>
        <w:t xml:space="preserve"> – Ответы респондентов на вопрос «Ваше образование»</w:t>
      </w:r>
    </w:p>
    <w:p w:rsidR="007D5BA7" w:rsidRPr="005D2863" w:rsidRDefault="007D5BA7" w:rsidP="009D456F">
      <w:pPr>
        <w:widowControl w:val="0"/>
        <w:shd w:val="clear" w:color="auto" w:fill="FFFFFF" w:themeFill="background1"/>
        <w:ind w:firstLine="709"/>
        <w:jc w:val="both"/>
        <w:rPr>
          <w:iCs/>
          <w:sz w:val="16"/>
          <w:szCs w:val="16"/>
        </w:rPr>
      </w:pPr>
    </w:p>
    <w:p w:rsidR="00EE48B2" w:rsidRPr="00CB5CFB" w:rsidRDefault="00EE48B2" w:rsidP="009D456F">
      <w:pPr>
        <w:pStyle w:val="a5"/>
        <w:widowControl w:val="0"/>
        <w:shd w:val="clear" w:color="auto" w:fill="FFFFFF" w:themeFill="background1"/>
        <w:spacing w:before="0" w:beforeAutospacing="0" w:after="0" w:afterAutospacing="0"/>
        <w:ind w:firstLine="709"/>
        <w:jc w:val="both"/>
      </w:pPr>
      <w:r w:rsidRPr="00CB5CFB">
        <w:t xml:space="preserve">Примечание – Составлено автором </w:t>
      </w:r>
    </w:p>
    <w:p w:rsidR="00EE48B2" w:rsidRPr="00CB5CFB" w:rsidRDefault="00EE48B2" w:rsidP="009D456F">
      <w:pPr>
        <w:widowControl w:val="0"/>
        <w:shd w:val="clear" w:color="auto" w:fill="FFFFFF" w:themeFill="background1"/>
        <w:ind w:firstLine="709"/>
        <w:jc w:val="both"/>
        <w:rPr>
          <w:sz w:val="28"/>
          <w:szCs w:val="28"/>
        </w:rPr>
      </w:pPr>
    </w:p>
    <w:p w:rsidR="00EE48B2" w:rsidRPr="00CB5CFB" w:rsidRDefault="00EE48B2" w:rsidP="009D456F">
      <w:pPr>
        <w:widowControl w:val="0"/>
        <w:shd w:val="clear" w:color="auto" w:fill="FFFFFF" w:themeFill="background1"/>
        <w:ind w:firstLine="709"/>
        <w:jc w:val="both"/>
        <w:rPr>
          <w:sz w:val="28"/>
          <w:szCs w:val="28"/>
        </w:rPr>
      </w:pPr>
      <w:r w:rsidRPr="00CB5CFB">
        <w:rPr>
          <w:sz w:val="28"/>
          <w:szCs w:val="28"/>
        </w:rPr>
        <w:t xml:space="preserve">34,3% респондентов имеют высшее образование, 23,9% </w:t>
      </w:r>
      <w:r w:rsidR="005D2863">
        <w:rPr>
          <w:sz w:val="28"/>
          <w:szCs w:val="28"/>
        </w:rPr>
        <w:t>–</w:t>
      </w:r>
      <w:r w:rsidRPr="00CB5CFB">
        <w:rPr>
          <w:sz w:val="28"/>
          <w:szCs w:val="28"/>
        </w:rPr>
        <w:t xml:space="preserve"> два высших образования, 21,4% </w:t>
      </w:r>
      <w:r w:rsidR="005D2863">
        <w:rPr>
          <w:sz w:val="28"/>
          <w:szCs w:val="28"/>
        </w:rPr>
        <w:t>–</w:t>
      </w:r>
      <w:r w:rsidRPr="00CB5CFB">
        <w:rPr>
          <w:sz w:val="28"/>
          <w:szCs w:val="28"/>
        </w:rPr>
        <w:t xml:space="preserve"> среднее специальное. Полученные результаты подтверждают спрос на работников, имеющих высокий образовательный уровень в режиме нестандартной занятости. </w:t>
      </w:r>
    </w:p>
    <w:p w:rsidR="00EE48B2" w:rsidRPr="00CB5CFB" w:rsidRDefault="00EE48B2" w:rsidP="009D456F">
      <w:pPr>
        <w:widowControl w:val="0"/>
        <w:shd w:val="clear" w:color="auto" w:fill="FFFFFF" w:themeFill="background1"/>
        <w:ind w:firstLine="709"/>
        <w:jc w:val="both"/>
        <w:rPr>
          <w:sz w:val="28"/>
          <w:szCs w:val="28"/>
        </w:rPr>
      </w:pPr>
      <w:r w:rsidRPr="00CB5CFB">
        <w:rPr>
          <w:sz w:val="28"/>
          <w:szCs w:val="28"/>
        </w:rPr>
        <w:t>Цифровизация деятельности на рабочем месте. В странах мировой экономики ощущается сильное влияние информатизации и её технологий на увеличение масштабов нестандартных форм занятости. В рамках многих профессий появляются цифровые компетенции и новые квалификационные навыки. Генерируется спрос на профессионалов, работающих в дистанционном режиме, владеющих технологиями онлайн услуг, компетентных в работе с электронными площадками и цифровыми платформами [</w:t>
      </w:r>
      <w:r w:rsidR="004F01F9" w:rsidRPr="00CB5CFB">
        <w:rPr>
          <w:sz w:val="28"/>
          <w:szCs w:val="28"/>
        </w:rPr>
        <w:t>20</w:t>
      </w:r>
      <w:r w:rsidR="0070461D" w:rsidRPr="00DD49F9">
        <w:rPr>
          <w:sz w:val="28"/>
          <w:szCs w:val="28"/>
        </w:rPr>
        <w:t>0</w:t>
      </w:r>
      <w:r w:rsidRPr="00CB5CFB">
        <w:rPr>
          <w:sz w:val="28"/>
          <w:szCs w:val="28"/>
        </w:rPr>
        <w:t xml:space="preserve">].  </w:t>
      </w:r>
    </w:p>
    <w:p w:rsidR="00EE48B2" w:rsidRPr="00CB5CFB" w:rsidRDefault="00EE48B2" w:rsidP="009D456F">
      <w:pPr>
        <w:widowControl w:val="0"/>
        <w:shd w:val="clear" w:color="auto" w:fill="FFFFFF" w:themeFill="background1"/>
        <w:ind w:firstLine="709"/>
        <w:jc w:val="both"/>
        <w:rPr>
          <w:sz w:val="28"/>
          <w:szCs w:val="28"/>
        </w:rPr>
      </w:pPr>
      <w:r w:rsidRPr="00CB5CFB">
        <w:rPr>
          <w:sz w:val="28"/>
          <w:szCs w:val="28"/>
        </w:rPr>
        <w:t>М.Кастельс в своей фундаментальной работе «Информационная эпоха: экономика, общество и культура» подчеркивал тесную связь между информационными технологиями и постиндустриальной экономикой [</w:t>
      </w:r>
      <w:r w:rsidR="004F01F9" w:rsidRPr="00CB5CFB">
        <w:rPr>
          <w:sz w:val="28"/>
          <w:szCs w:val="28"/>
        </w:rPr>
        <w:t>20</w:t>
      </w:r>
      <w:r w:rsidR="00DD49F9" w:rsidRPr="00DD49F9">
        <w:rPr>
          <w:sz w:val="28"/>
          <w:szCs w:val="28"/>
        </w:rPr>
        <w:t>1</w:t>
      </w:r>
      <w:r w:rsidRPr="00CB5CFB">
        <w:rPr>
          <w:sz w:val="28"/>
          <w:szCs w:val="28"/>
        </w:rPr>
        <w:t xml:space="preserve">]. Согласно </w:t>
      </w:r>
      <w:r w:rsidRPr="00CB5CFB">
        <w:rPr>
          <w:sz w:val="28"/>
          <w:szCs w:val="28"/>
          <w:lang w:val="en-US"/>
        </w:rPr>
        <w:t>Eurofound</w:t>
      </w:r>
      <w:r w:rsidRPr="00CB5CFB">
        <w:rPr>
          <w:sz w:val="28"/>
          <w:szCs w:val="28"/>
        </w:rPr>
        <w:t xml:space="preserve"> (202</w:t>
      </w:r>
      <w:r w:rsidR="005A335C" w:rsidRPr="00CB5CFB">
        <w:rPr>
          <w:sz w:val="28"/>
          <w:szCs w:val="28"/>
        </w:rPr>
        <w:t>1</w:t>
      </w:r>
      <w:r w:rsidRPr="00CB5CFB">
        <w:rPr>
          <w:sz w:val="28"/>
          <w:szCs w:val="28"/>
        </w:rPr>
        <w:t>) эта новая эра характеризуется увеличением доли работников, занятых в более гибких рабочих условиях: мобильная работа, случайная работа, работа на основе ваучеров и разделение рабочего места [</w:t>
      </w:r>
      <w:r w:rsidR="004F01F9" w:rsidRPr="00CB5CFB">
        <w:rPr>
          <w:sz w:val="28"/>
          <w:szCs w:val="28"/>
        </w:rPr>
        <w:t>20</w:t>
      </w:r>
      <w:r w:rsidR="00DD49F9" w:rsidRPr="00DD49F9">
        <w:rPr>
          <w:sz w:val="28"/>
          <w:szCs w:val="28"/>
        </w:rPr>
        <w:t>2</w:t>
      </w:r>
      <w:r w:rsidRPr="00CB5CFB">
        <w:rPr>
          <w:sz w:val="28"/>
          <w:szCs w:val="28"/>
        </w:rPr>
        <w:t>].</w:t>
      </w:r>
    </w:p>
    <w:p w:rsidR="00EE48B2" w:rsidRPr="00CB5CFB" w:rsidRDefault="00EE48B2" w:rsidP="009D456F">
      <w:pPr>
        <w:widowControl w:val="0"/>
        <w:shd w:val="clear" w:color="auto" w:fill="FFFFFF" w:themeFill="background1"/>
        <w:ind w:firstLine="709"/>
        <w:jc w:val="both"/>
        <w:rPr>
          <w:sz w:val="28"/>
          <w:szCs w:val="28"/>
        </w:rPr>
      </w:pPr>
      <w:r w:rsidRPr="00CB5CFB">
        <w:rPr>
          <w:sz w:val="28"/>
          <w:szCs w:val="28"/>
          <w:shd w:val="clear" w:color="auto" w:fill="FFFFFF" w:themeFill="background1"/>
        </w:rPr>
        <w:t>Социальная защита. Все виды нестандартной занятости характеризуются признаками отличающими их от стандартных норм занятости, а именно: продолжительностью контракта, рабочего дня, социальными гарантиями и другими параметрами. Социальное</w:t>
      </w:r>
      <w:r w:rsidRPr="00CB5CFB">
        <w:rPr>
          <w:sz w:val="28"/>
          <w:szCs w:val="28"/>
        </w:rPr>
        <w:t xml:space="preserve"> обеспечение может стать проблемой для работников нестандартной занятости, так как ставит их в невыгодное положение по сравнению с теми, кто работает в стандартном режиме. Так многие работники нестандартной занятости могут быть лишены </w:t>
      </w:r>
      <w:r w:rsidRPr="00CB5CFB">
        <w:rPr>
          <w:rStyle w:val="af0"/>
          <w:b w:val="0"/>
          <w:sz w:val="28"/>
          <w:szCs w:val="28"/>
        </w:rPr>
        <w:t xml:space="preserve">страховых  и пенсионных отчислений, оплачиваемого больничного листа и трудового отпуска </w:t>
      </w:r>
      <w:r w:rsidRPr="00CB5CFB">
        <w:rPr>
          <w:sz w:val="28"/>
          <w:szCs w:val="28"/>
        </w:rPr>
        <w:t>[</w:t>
      </w:r>
      <w:r w:rsidR="0050528E" w:rsidRPr="00CB5CFB">
        <w:rPr>
          <w:sz w:val="28"/>
          <w:szCs w:val="28"/>
        </w:rPr>
        <w:t>20</w:t>
      </w:r>
      <w:r w:rsidR="00DD49F9" w:rsidRPr="00DD49F9">
        <w:rPr>
          <w:sz w:val="28"/>
          <w:szCs w:val="28"/>
        </w:rPr>
        <w:t>3</w:t>
      </w:r>
      <w:r w:rsidRPr="00CB5CFB">
        <w:rPr>
          <w:sz w:val="28"/>
          <w:szCs w:val="28"/>
        </w:rPr>
        <w:t>].</w:t>
      </w:r>
      <w:r w:rsidRPr="00CB5CFB">
        <w:rPr>
          <w:rStyle w:val="af0"/>
          <w:b w:val="0"/>
          <w:sz w:val="28"/>
          <w:szCs w:val="28"/>
        </w:rPr>
        <w:t xml:space="preserve"> </w:t>
      </w:r>
      <w:r w:rsidRPr="00CB5CFB">
        <w:rPr>
          <w:sz w:val="28"/>
          <w:szCs w:val="28"/>
        </w:rPr>
        <w:t>Надежная социальная защита является важным фактором благосостояния работников, избравших нестандартную занятость [</w:t>
      </w:r>
      <w:r w:rsidR="0050528E" w:rsidRPr="00CB5CFB">
        <w:rPr>
          <w:sz w:val="28"/>
          <w:szCs w:val="28"/>
        </w:rPr>
        <w:t>20</w:t>
      </w:r>
      <w:r w:rsidR="00DD49F9" w:rsidRPr="00DD49F9">
        <w:rPr>
          <w:sz w:val="28"/>
          <w:szCs w:val="28"/>
        </w:rPr>
        <w:t>4</w:t>
      </w:r>
      <w:r w:rsidR="001E0111" w:rsidRPr="00CB5CFB">
        <w:rPr>
          <w:sz w:val="28"/>
          <w:szCs w:val="28"/>
        </w:rPr>
        <w:t>,</w:t>
      </w:r>
      <w:r w:rsidR="0050528E" w:rsidRPr="00CB5CFB">
        <w:rPr>
          <w:sz w:val="28"/>
          <w:szCs w:val="28"/>
        </w:rPr>
        <w:t xml:space="preserve"> 20</w:t>
      </w:r>
      <w:r w:rsidR="00DD49F9" w:rsidRPr="00DD49F9">
        <w:rPr>
          <w:sz w:val="28"/>
          <w:szCs w:val="28"/>
        </w:rPr>
        <w:t>5</w:t>
      </w:r>
      <w:r w:rsidRPr="00CB5CFB">
        <w:rPr>
          <w:sz w:val="28"/>
          <w:szCs w:val="28"/>
        </w:rPr>
        <w:t xml:space="preserve">]. </w:t>
      </w:r>
    </w:p>
    <w:p w:rsidR="007D5BA7" w:rsidRDefault="00EE48B2" w:rsidP="009D456F">
      <w:pPr>
        <w:widowControl w:val="0"/>
        <w:shd w:val="clear" w:color="auto" w:fill="FFFFFF" w:themeFill="background1"/>
        <w:ind w:firstLine="709"/>
        <w:jc w:val="both"/>
        <w:rPr>
          <w:sz w:val="28"/>
          <w:szCs w:val="28"/>
        </w:rPr>
      </w:pPr>
      <w:r w:rsidRPr="00CB5CFB">
        <w:rPr>
          <w:sz w:val="28"/>
          <w:szCs w:val="28"/>
        </w:rPr>
        <w:t>Также в настоящей работе сделана попытка выявить последствия распространения нестандартной занятости для доходов (рисунок 2</w:t>
      </w:r>
      <w:r w:rsidR="004B1CC6" w:rsidRPr="00CB5CFB">
        <w:rPr>
          <w:sz w:val="28"/>
          <w:szCs w:val="28"/>
        </w:rPr>
        <w:t>7</w:t>
      </w:r>
      <w:r w:rsidRPr="00CB5CFB">
        <w:rPr>
          <w:sz w:val="28"/>
          <w:szCs w:val="28"/>
        </w:rPr>
        <w:t>) и социального неравенства населения в Республике Казахстан.</w:t>
      </w:r>
    </w:p>
    <w:p w:rsidR="00B37DD2" w:rsidRPr="00CB5CFB" w:rsidRDefault="00B37DD2" w:rsidP="009D456F">
      <w:pPr>
        <w:widowControl w:val="0"/>
        <w:shd w:val="clear" w:color="auto" w:fill="FFFFFF" w:themeFill="background1"/>
        <w:ind w:firstLine="709"/>
        <w:jc w:val="both"/>
        <w:rPr>
          <w:sz w:val="28"/>
          <w:szCs w:val="28"/>
        </w:rPr>
      </w:pPr>
    </w:p>
    <w:p w:rsidR="00EE48B2" w:rsidRPr="00CB5CFB" w:rsidRDefault="00EE48B2" w:rsidP="005D2863">
      <w:pPr>
        <w:widowControl w:val="0"/>
        <w:shd w:val="clear" w:color="auto" w:fill="FFFFFF" w:themeFill="background1"/>
        <w:jc w:val="center"/>
        <w:rPr>
          <w:iCs/>
          <w:sz w:val="28"/>
          <w:szCs w:val="28"/>
        </w:rPr>
      </w:pPr>
      <w:r w:rsidRPr="00CB5CFB">
        <w:rPr>
          <w:iCs/>
          <w:noProof/>
          <w:sz w:val="28"/>
          <w:szCs w:val="28"/>
        </w:rPr>
        <w:drawing>
          <wp:inline distT="0" distB="0" distL="0" distR="0">
            <wp:extent cx="4610100" cy="2809875"/>
            <wp:effectExtent l="19050" t="0" r="0" b="0"/>
            <wp:docPr id="3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D5BA7" w:rsidRPr="005D2863" w:rsidRDefault="007D5BA7" w:rsidP="009D456F">
      <w:pPr>
        <w:pStyle w:val="a5"/>
        <w:widowControl w:val="0"/>
        <w:shd w:val="clear" w:color="auto" w:fill="FFFFFF" w:themeFill="background1"/>
        <w:spacing w:before="0" w:beforeAutospacing="0" w:after="0" w:afterAutospacing="0"/>
        <w:ind w:firstLine="709"/>
        <w:jc w:val="both"/>
        <w:rPr>
          <w:sz w:val="16"/>
          <w:szCs w:val="16"/>
        </w:rPr>
      </w:pPr>
    </w:p>
    <w:p w:rsidR="00EE48B2" w:rsidRPr="00CB5CFB" w:rsidRDefault="00EE48B2" w:rsidP="005D2863">
      <w:pPr>
        <w:pStyle w:val="a5"/>
        <w:widowControl w:val="0"/>
        <w:shd w:val="clear" w:color="auto" w:fill="FFFFFF" w:themeFill="background1"/>
        <w:spacing w:before="0" w:beforeAutospacing="0" w:after="0" w:afterAutospacing="0"/>
        <w:jc w:val="center"/>
        <w:rPr>
          <w:sz w:val="28"/>
          <w:szCs w:val="28"/>
        </w:rPr>
      </w:pPr>
      <w:r w:rsidRPr="00CB5CFB">
        <w:rPr>
          <w:sz w:val="28"/>
          <w:szCs w:val="28"/>
        </w:rPr>
        <w:t>Рисунок 2</w:t>
      </w:r>
      <w:r w:rsidR="004B1CC6" w:rsidRPr="00CB5CFB">
        <w:rPr>
          <w:sz w:val="28"/>
          <w:szCs w:val="28"/>
        </w:rPr>
        <w:t>7</w:t>
      </w:r>
      <w:r w:rsidRPr="00CB5CFB">
        <w:rPr>
          <w:sz w:val="28"/>
          <w:szCs w:val="28"/>
        </w:rPr>
        <w:t xml:space="preserve"> </w:t>
      </w:r>
      <w:r w:rsidR="005D2863">
        <w:rPr>
          <w:sz w:val="28"/>
          <w:szCs w:val="28"/>
        </w:rPr>
        <w:t>–</w:t>
      </w:r>
      <w:r w:rsidRPr="00CB5CFB">
        <w:rPr>
          <w:sz w:val="28"/>
          <w:szCs w:val="28"/>
        </w:rPr>
        <w:t xml:space="preserve"> </w:t>
      </w:r>
      <w:r w:rsidRPr="00CB5CFB">
        <w:rPr>
          <w:iCs/>
          <w:sz w:val="28"/>
          <w:szCs w:val="28"/>
        </w:rPr>
        <w:t>Ответы респондентов на вопрос «</w:t>
      </w:r>
      <w:r w:rsidRPr="00CB5CFB">
        <w:rPr>
          <w:sz w:val="28"/>
          <w:szCs w:val="28"/>
        </w:rPr>
        <w:t>Укажите ежемесячную сумму ваших доходов»</w:t>
      </w:r>
    </w:p>
    <w:p w:rsidR="007D5BA7" w:rsidRPr="005D2863" w:rsidRDefault="007D5BA7" w:rsidP="009D456F">
      <w:pPr>
        <w:pStyle w:val="a5"/>
        <w:widowControl w:val="0"/>
        <w:shd w:val="clear" w:color="auto" w:fill="FFFFFF" w:themeFill="background1"/>
        <w:spacing w:before="0" w:beforeAutospacing="0" w:after="0" w:afterAutospacing="0"/>
        <w:ind w:firstLine="709"/>
        <w:jc w:val="both"/>
        <w:rPr>
          <w:sz w:val="16"/>
          <w:szCs w:val="16"/>
        </w:rPr>
      </w:pPr>
    </w:p>
    <w:p w:rsidR="00EE48B2" w:rsidRPr="00CB5CFB" w:rsidRDefault="00EE48B2" w:rsidP="009D456F">
      <w:pPr>
        <w:pStyle w:val="a5"/>
        <w:widowControl w:val="0"/>
        <w:shd w:val="clear" w:color="auto" w:fill="FFFFFF" w:themeFill="background1"/>
        <w:spacing w:before="0" w:beforeAutospacing="0" w:after="0" w:afterAutospacing="0"/>
        <w:ind w:firstLine="709"/>
        <w:jc w:val="both"/>
      </w:pPr>
      <w:r w:rsidRPr="00CB5CFB">
        <w:t xml:space="preserve">Примечание – Составлено автором </w:t>
      </w:r>
    </w:p>
    <w:p w:rsidR="00B37DD2" w:rsidRDefault="00B37DD2" w:rsidP="009D456F">
      <w:pPr>
        <w:widowControl w:val="0"/>
        <w:shd w:val="clear" w:color="auto" w:fill="FFFFFF" w:themeFill="background1"/>
        <w:ind w:firstLine="709"/>
        <w:jc w:val="both"/>
        <w:rPr>
          <w:sz w:val="28"/>
          <w:szCs w:val="28"/>
        </w:rPr>
      </w:pPr>
    </w:p>
    <w:p w:rsidR="00EE48B2" w:rsidRPr="00CB5CFB" w:rsidRDefault="00EE48B2" w:rsidP="009D456F">
      <w:pPr>
        <w:widowControl w:val="0"/>
        <w:shd w:val="clear" w:color="auto" w:fill="FFFFFF" w:themeFill="background1"/>
        <w:ind w:firstLine="709"/>
        <w:jc w:val="both"/>
        <w:rPr>
          <w:sz w:val="28"/>
          <w:szCs w:val="28"/>
        </w:rPr>
      </w:pPr>
      <w:r w:rsidRPr="00CB5CFB">
        <w:rPr>
          <w:sz w:val="28"/>
          <w:szCs w:val="28"/>
        </w:rPr>
        <w:t xml:space="preserve">Треть опрошенных (33,3%) имеет доходы от 100000 до 200000 тенге. 23,3% </w:t>
      </w:r>
      <w:r w:rsidR="00017F65">
        <w:rPr>
          <w:sz w:val="28"/>
          <w:szCs w:val="28"/>
        </w:rPr>
        <w:t>–</w:t>
      </w:r>
      <w:r w:rsidRPr="00CB5CFB">
        <w:rPr>
          <w:sz w:val="28"/>
          <w:szCs w:val="28"/>
        </w:rPr>
        <w:t xml:space="preserve"> от 50000 до 100000 тенге. Как видно из исследования, в основном работники нестандартной занятости получают невысокие доходы. А 15,7% опрошенных – очень низкие – до 50000 тенге. </w:t>
      </w:r>
    </w:p>
    <w:p w:rsidR="00EE48B2" w:rsidRPr="00CB5CFB" w:rsidRDefault="00EE48B2" w:rsidP="009D456F">
      <w:pPr>
        <w:widowControl w:val="0"/>
        <w:shd w:val="clear" w:color="auto" w:fill="FFFFFF" w:themeFill="background1"/>
        <w:ind w:firstLine="709"/>
        <w:jc w:val="both"/>
        <w:rPr>
          <w:sz w:val="28"/>
          <w:szCs w:val="28"/>
        </w:rPr>
      </w:pPr>
      <w:r w:rsidRPr="00CB5CFB">
        <w:rPr>
          <w:sz w:val="28"/>
          <w:szCs w:val="28"/>
        </w:rPr>
        <w:t>Значительное внимание в научных дискуссиях уделяется причинно-следственной взаимосвязи процесса глобализации и социального неравенства. На протяжении трех последни</w:t>
      </w:r>
      <w:r w:rsidR="00806776">
        <w:rPr>
          <w:sz w:val="28"/>
          <w:szCs w:val="28"/>
        </w:rPr>
        <w:t>х</w:t>
      </w:r>
      <w:r w:rsidRPr="00CB5CFB">
        <w:rPr>
          <w:sz w:val="28"/>
          <w:szCs w:val="28"/>
        </w:rPr>
        <w:t xml:space="preserve"> десятилетий исследователями отмечается рост неформального сектора и неравномерность распределения доходов в странах, </w:t>
      </w:r>
      <w:r w:rsidR="00715F5E">
        <w:rPr>
          <w:sz w:val="28"/>
          <w:szCs w:val="28"/>
        </w:rPr>
        <w:t>и</w:t>
      </w:r>
      <w:r w:rsidRPr="00CB5CFB">
        <w:rPr>
          <w:sz w:val="28"/>
          <w:szCs w:val="28"/>
        </w:rPr>
        <w:t xml:space="preserve"> как следствие усиление неравенства внутри стран [</w:t>
      </w:r>
      <w:r w:rsidR="000F7A0D" w:rsidRPr="00CB5CFB">
        <w:rPr>
          <w:sz w:val="28"/>
          <w:szCs w:val="28"/>
        </w:rPr>
        <w:t>2</w:t>
      </w:r>
      <w:r w:rsidR="00AA4710" w:rsidRPr="00CB5CFB">
        <w:rPr>
          <w:sz w:val="28"/>
          <w:szCs w:val="28"/>
        </w:rPr>
        <w:t>0</w:t>
      </w:r>
      <w:r w:rsidR="00DD49F9" w:rsidRPr="00DD49F9">
        <w:rPr>
          <w:sz w:val="28"/>
          <w:szCs w:val="28"/>
        </w:rPr>
        <w:t>6</w:t>
      </w:r>
      <w:r w:rsidR="00AA4710" w:rsidRPr="00CB5CFB">
        <w:rPr>
          <w:sz w:val="28"/>
          <w:szCs w:val="28"/>
        </w:rPr>
        <w:t>, 20</w:t>
      </w:r>
      <w:r w:rsidR="00DD49F9" w:rsidRPr="00BC4AE2">
        <w:rPr>
          <w:sz w:val="28"/>
          <w:szCs w:val="28"/>
        </w:rPr>
        <w:t>7</w:t>
      </w:r>
      <w:r w:rsidRPr="00CB5CFB">
        <w:rPr>
          <w:sz w:val="28"/>
          <w:szCs w:val="28"/>
        </w:rPr>
        <w:t xml:space="preserve">]. Исследования социального неравенства в странах мировой экономики показывают, что средние показатели бедности выше среди работников, занятых неполный рабочий день, чем среди работников, занятых полных рабочий день </w:t>
      </w:r>
      <w:r w:rsidRPr="00CB5CFB">
        <w:rPr>
          <w:sz w:val="28"/>
          <w:szCs w:val="28"/>
        </w:rPr>
        <w:sym w:font="Symbol" w:char="F05B"/>
      </w:r>
      <w:r w:rsidR="00290DB5" w:rsidRPr="00CB5CFB">
        <w:rPr>
          <w:sz w:val="28"/>
          <w:szCs w:val="28"/>
        </w:rPr>
        <w:t>20</w:t>
      </w:r>
      <w:r w:rsidR="00BC4AE2" w:rsidRPr="00BC4AE2">
        <w:rPr>
          <w:sz w:val="28"/>
          <w:szCs w:val="28"/>
        </w:rPr>
        <w:t>8</w:t>
      </w:r>
      <w:r w:rsidRPr="00CB5CFB">
        <w:rPr>
          <w:sz w:val="28"/>
          <w:szCs w:val="28"/>
        </w:rPr>
        <w:t>]</w:t>
      </w:r>
      <w:r w:rsidR="000C30DF" w:rsidRPr="00CB5CFB">
        <w:rPr>
          <w:sz w:val="28"/>
          <w:szCs w:val="28"/>
        </w:rPr>
        <w:t>.</w:t>
      </w:r>
      <w:r w:rsidRPr="00CB5CFB">
        <w:rPr>
          <w:sz w:val="28"/>
          <w:szCs w:val="28"/>
        </w:rPr>
        <w:t xml:space="preserve"> </w:t>
      </w:r>
    </w:p>
    <w:p w:rsidR="00EE48B2" w:rsidRDefault="00EE48B2" w:rsidP="009D456F">
      <w:pPr>
        <w:widowControl w:val="0"/>
        <w:ind w:firstLine="709"/>
        <w:jc w:val="both"/>
        <w:rPr>
          <w:sz w:val="28"/>
          <w:szCs w:val="28"/>
          <w:lang w:val="kk-KZ"/>
        </w:rPr>
      </w:pPr>
      <w:r w:rsidRPr="00CB5CFB">
        <w:rPr>
          <w:sz w:val="28"/>
          <w:szCs w:val="28"/>
        </w:rPr>
        <w:t>Представим наше предположение о взаимозависимости между перечисленными факторами в виде схемы (рисунок 2</w:t>
      </w:r>
      <w:r w:rsidR="004B1CC6" w:rsidRPr="00CB5CFB">
        <w:rPr>
          <w:sz w:val="28"/>
          <w:szCs w:val="28"/>
        </w:rPr>
        <w:t>8</w:t>
      </w:r>
      <w:r w:rsidRPr="00CB5CFB">
        <w:rPr>
          <w:sz w:val="28"/>
          <w:szCs w:val="28"/>
        </w:rPr>
        <w:t>)</w:t>
      </w:r>
      <w:r w:rsidR="00017F65">
        <w:rPr>
          <w:sz w:val="28"/>
          <w:szCs w:val="28"/>
          <w:lang w:val="kk-KZ"/>
        </w:rPr>
        <w:t>.</w:t>
      </w:r>
    </w:p>
    <w:p w:rsidR="002B15D8" w:rsidRPr="00CB5CFB" w:rsidRDefault="002B15D8" w:rsidP="009D456F">
      <w:pPr>
        <w:widowControl w:val="0"/>
        <w:ind w:firstLine="709"/>
        <w:jc w:val="both"/>
        <w:rPr>
          <w:sz w:val="28"/>
          <w:szCs w:val="28"/>
        </w:rPr>
      </w:pPr>
    </w:p>
    <w:p w:rsidR="00EE48B2" w:rsidRPr="00CB5CFB" w:rsidRDefault="004D138C" w:rsidP="009D456F">
      <w:pPr>
        <w:widowControl w:val="0"/>
        <w:ind w:firstLine="709"/>
        <w:jc w:val="both"/>
        <w:rPr>
          <w:sz w:val="28"/>
          <w:szCs w:val="28"/>
        </w:rPr>
      </w:pPr>
      <w:r>
        <w:rPr>
          <w:noProof/>
          <w:sz w:val="28"/>
          <w:szCs w:val="28"/>
        </w:rPr>
        <mc:AlternateContent>
          <mc:Choice Requires="wpg">
            <w:drawing>
              <wp:anchor distT="0" distB="0" distL="114300" distR="114300" simplePos="0" relativeHeight="251655680" behindDoc="0" locked="0" layoutInCell="1" allowOverlap="1">
                <wp:simplePos x="0" y="0"/>
                <wp:positionH relativeFrom="column">
                  <wp:posOffset>412115</wp:posOffset>
                </wp:positionH>
                <wp:positionV relativeFrom="paragraph">
                  <wp:posOffset>62230</wp:posOffset>
                </wp:positionV>
                <wp:extent cx="5645150" cy="3290570"/>
                <wp:effectExtent l="21590" t="14605" r="19685" b="19050"/>
                <wp:wrapNone/>
                <wp:docPr id="7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0" cy="3290570"/>
                          <a:chOff x="1709" y="1057"/>
                          <a:chExt cx="8856" cy="4713"/>
                        </a:xfrm>
                      </wpg:grpSpPr>
                      <wpg:grpSp>
                        <wpg:cNvPr id="73" name="Group 50"/>
                        <wpg:cNvGrpSpPr>
                          <a:grpSpLocks/>
                        </wpg:cNvGrpSpPr>
                        <wpg:grpSpPr bwMode="auto">
                          <a:xfrm>
                            <a:off x="1709" y="1057"/>
                            <a:ext cx="2217" cy="974"/>
                            <a:chOff x="1709" y="1057"/>
                            <a:chExt cx="2093" cy="974"/>
                          </a:xfrm>
                        </wpg:grpSpPr>
                        <wps:wsp>
                          <wps:cNvPr id="74" name="Oval 48"/>
                          <wps:cNvSpPr>
                            <a:spLocks noChangeArrowheads="1"/>
                          </wps:cNvSpPr>
                          <wps:spPr bwMode="auto">
                            <a:xfrm>
                              <a:off x="1709" y="1057"/>
                              <a:ext cx="2093" cy="974"/>
                            </a:xfrm>
                            <a:prstGeom prst="ellipse">
                              <a:avLst/>
                            </a:prstGeom>
                            <a:solidFill>
                              <a:srgbClr val="FFFFFF"/>
                            </a:solidFill>
                            <a:ln w="28575">
                              <a:solidFill>
                                <a:schemeClr val="accent1">
                                  <a:lumMod val="100000"/>
                                  <a:lumOff val="0"/>
                                </a:schemeClr>
                              </a:solidFill>
                              <a:round/>
                              <a:headEnd/>
                              <a:tailEnd/>
                            </a:ln>
                          </wps:spPr>
                          <wps:bodyPr rot="0" vert="horz" wrap="square" lIns="91440" tIns="45720" rIns="91440" bIns="45720" anchor="t" anchorCtr="0" upright="1">
                            <a:noAutofit/>
                          </wps:bodyPr>
                        </wps:wsp>
                        <wps:wsp>
                          <wps:cNvPr id="75" name="Text Box 49"/>
                          <wps:cNvSpPr txBox="1">
                            <a:spLocks noChangeArrowheads="1"/>
                          </wps:cNvSpPr>
                          <wps:spPr bwMode="auto">
                            <a:xfrm>
                              <a:off x="1904" y="1233"/>
                              <a:ext cx="1546" cy="652"/>
                            </a:xfrm>
                            <a:prstGeom prst="rect">
                              <a:avLst/>
                            </a:prstGeom>
                            <a:solidFill>
                              <a:srgbClr val="FFFFFF"/>
                            </a:solidFill>
                            <a:ln w="19050">
                              <a:solidFill>
                                <a:schemeClr val="accent1">
                                  <a:lumMod val="100000"/>
                                  <a:lumOff val="0"/>
                                </a:schemeClr>
                              </a:solidFill>
                              <a:miter lim="800000"/>
                              <a:headEnd/>
                              <a:tailEnd/>
                            </a:ln>
                          </wps:spPr>
                          <wps:txbx id="29">
                            <w:txbxContent>
                              <w:p w:rsidR="00C943E8" w:rsidRPr="00017F65" w:rsidRDefault="00C943E8" w:rsidP="00017F65">
                                <w:pPr>
                                  <w:widowControl w:val="0"/>
                                  <w:jc w:val="center"/>
                                </w:pPr>
                                <w:r w:rsidRPr="00017F65">
                                  <w:t>Социальная защита</w:t>
                                </w:r>
                              </w:p>
                              <w:p w:rsidR="00C943E8" w:rsidRDefault="00C943E8" w:rsidP="00C0659D">
                                <w:pPr>
                                  <w:jc w:val="center"/>
                                </w:pPr>
                                <w:r w:rsidRPr="00017F65">
                                  <w:t>Объективные</w:t>
                                </w:r>
                                <w:r>
                                  <w:t>Объективные</w:t>
                                </w:r>
                              </w:p>
                            </w:txbxContent>
                          </wps:txbx>
                          <wps:bodyPr rot="0" vert="horz" wrap="square" lIns="91440" tIns="45720" rIns="91440" bIns="45720" anchor="t" anchorCtr="0" upright="1">
                            <a:noAutofit/>
                          </wps:bodyPr>
                        </wps:wsp>
                      </wpg:grpSp>
                      <wpg:grpSp>
                        <wpg:cNvPr id="76" name="Group 51"/>
                        <wpg:cNvGrpSpPr>
                          <a:grpSpLocks/>
                        </wpg:cNvGrpSpPr>
                        <wpg:grpSpPr bwMode="auto">
                          <a:xfrm>
                            <a:off x="1709" y="2278"/>
                            <a:ext cx="2300" cy="974"/>
                            <a:chOff x="1709" y="1057"/>
                            <a:chExt cx="2093" cy="974"/>
                          </a:xfrm>
                        </wpg:grpSpPr>
                        <wps:wsp>
                          <wps:cNvPr id="77" name="Oval 52"/>
                          <wps:cNvSpPr>
                            <a:spLocks noChangeArrowheads="1"/>
                          </wps:cNvSpPr>
                          <wps:spPr bwMode="auto">
                            <a:xfrm>
                              <a:off x="1709" y="1057"/>
                              <a:ext cx="2093" cy="974"/>
                            </a:xfrm>
                            <a:prstGeom prst="ellipse">
                              <a:avLst/>
                            </a:prstGeom>
                            <a:solidFill>
                              <a:srgbClr val="FFFFFF"/>
                            </a:solidFill>
                            <a:ln w="28575">
                              <a:solidFill>
                                <a:schemeClr val="accent1">
                                  <a:lumMod val="100000"/>
                                  <a:lumOff val="0"/>
                                </a:schemeClr>
                              </a:solidFill>
                              <a:round/>
                              <a:headEnd/>
                              <a:tailEnd/>
                            </a:ln>
                          </wps:spPr>
                          <wps:bodyPr rot="0" vert="horz" wrap="square" lIns="91440" tIns="45720" rIns="91440" bIns="45720" anchor="t" anchorCtr="0" upright="1">
                            <a:noAutofit/>
                          </wps:bodyPr>
                        </wps:wsp>
                        <wps:wsp>
                          <wps:cNvPr id="78" name="Text Box 53"/>
                          <wps:cNvSpPr txBox="1">
                            <a:spLocks noChangeArrowheads="1"/>
                          </wps:cNvSpPr>
                          <wps:spPr bwMode="auto">
                            <a:xfrm>
                              <a:off x="1897" y="1233"/>
                              <a:ext cx="1617" cy="652"/>
                            </a:xfrm>
                            <a:prstGeom prst="rect">
                              <a:avLst/>
                            </a:prstGeom>
                            <a:solidFill>
                              <a:srgbClr val="FFFFFF"/>
                            </a:solidFill>
                            <a:ln w="19050">
                              <a:solidFill>
                                <a:schemeClr val="accent1">
                                  <a:lumMod val="100000"/>
                                  <a:lumOff val="0"/>
                                </a:schemeClr>
                              </a:solidFill>
                              <a:miter lim="800000"/>
                              <a:headEnd/>
                              <a:tailEnd/>
                            </a:ln>
                          </wps:spPr>
                          <wps:txbx id="19">
                            <w:txbxContent>
                              <w:p w:rsidR="00C943E8" w:rsidRPr="0010311B" w:rsidRDefault="00C943E8" w:rsidP="00EE48B2">
                                <w:pPr>
                                  <w:widowControl w:val="0"/>
                                  <w:jc w:val="center"/>
                                  <w:rPr>
                                    <w:i/>
                                  </w:rPr>
                                </w:pPr>
                                <w:r w:rsidRPr="00017F65">
                                  <w:t>Человеческий капитал</w:t>
                                </w:r>
                                <w:r w:rsidRPr="0010311B">
                                  <w:t>Выход на рынок труда лиц, ранее не искавших работу</w:t>
                                </w:r>
                              </w:p>
                            </w:txbxContent>
                          </wps:txbx>
                          <wps:bodyPr rot="0" vert="horz" wrap="square" lIns="91440" tIns="45720" rIns="91440" bIns="45720" anchor="t" anchorCtr="0" upright="1">
                            <a:noAutofit/>
                          </wps:bodyPr>
                        </wps:wsp>
                      </wpg:grpSp>
                      <wpg:grpSp>
                        <wpg:cNvPr id="79" name="Group 54"/>
                        <wpg:cNvGrpSpPr>
                          <a:grpSpLocks/>
                        </wpg:cNvGrpSpPr>
                        <wpg:grpSpPr bwMode="auto">
                          <a:xfrm>
                            <a:off x="1761" y="3522"/>
                            <a:ext cx="2248" cy="974"/>
                            <a:chOff x="1709" y="1057"/>
                            <a:chExt cx="2093" cy="974"/>
                          </a:xfrm>
                        </wpg:grpSpPr>
                        <wps:wsp>
                          <wps:cNvPr id="80" name="Oval 55"/>
                          <wps:cNvSpPr>
                            <a:spLocks noChangeArrowheads="1"/>
                          </wps:cNvSpPr>
                          <wps:spPr bwMode="auto">
                            <a:xfrm>
                              <a:off x="1709" y="1057"/>
                              <a:ext cx="2093" cy="974"/>
                            </a:xfrm>
                            <a:prstGeom prst="ellipse">
                              <a:avLst/>
                            </a:prstGeom>
                            <a:solidFill>
                              <a:srgbClr val="FFFFFF"/>
                            </a:solidFill>
                            <a:ln w="28575">
                              <a:solidFill>
                                <a:schemeClr val="accent1">
                                  <a:lumMod val="100000"/>
                                  <a:lumOff val="0"/>
                                </a:schemeClr>
                              </a:solidFill>
                              <a:round/>
                              <a:headEnd/>
                              <a:tailEnd/>
                            </a:ln>
                          </wps:spPr>
                          <wps:bodyPr rot="0" vert="horz" wrap="square" lIns="91440" tIns="45720" rIns="91440" bIns="45720" anchor="t" anchorCtr="0" upright="1">
                            <a:noAutofit/>
                          </wps:bodyPr>
                        </wps:wsp>
                        <wps:wsp>
                          <wps:cNvPr id="81" name="Text Box 56"/>
                          <wps:cNvSpPr txBox="1">
                            <a:spLocks noChangeArrowheads="1"/>
                          </wps:cNvSpPr>
                          <wps:spPr bwMode="auto">
                            <a:xfrm>
                              <a:off x="2062" y="1233"/>
                              <a:ext cx="1388" cy="652"/>
                            </a:xfrm>
                            <a:prstGeom prst="rect">
                              <a:avLst/>
                            </a:prstGeom>
                            <a:solidFill>
                              <a:srgbClr val="FFFFFF"/>
                            </a:solidFill>
                            <a:ln w="19050">
                              <a:solidFill>
                                <a:schemeClr val="accent1">
                                  <a:lumMod val="100000"/>
                                  <a:lumOff val="0"/>
                                </a:schemeClr>
                              </a:solidFill>
                              <a:miter lim="800000"/>
                              <a:headEnd/>
                              <a:tailEnd/>
                            </a:ln>
                          </wps:spPr>
                          <wps:txbx id="22">
                            <w:txbxContent>
                              <w:p w:rsidR="00C943E8" w:rsidRPr="00017F65" w:rsidRDefault="00C943E8" w:rsidP="00017F65">
                                <w:pPr>
                                  <w:widowControl w:val="0"/>
                                  <w:jc w:val="center"/>
                                </w:pPr>
                                <w:r w:rsidRPr="00017F65">
                                  <w:t>Образо</w:t>
                                </w:r>
                                <w:r>
                                  <w:rPr>
                                    <w:lang w:val="kk-KZ"/>
                                  </w:rPr>
                                  <w:t xml:space="preserve"> </w:t>
                                </w:r>
                                <w:r w:rsidRPr="00017F65">
                                  <w:t>вание</w:t>
                                </w:r>
                              </w:p>
                              <w:p w:rsidR="00C943E8" w:rsidRPr="00017F65" w:rsidRDefault="00C943E8" w:rsidP="00017F65">
                                <w:pPr>
                                  <w:widowControl w:val="0"/>
                                  <w:jc w:val="center"/>
                                </w:pPr>
                              </w:p>
                              <w:p w:rsidR="00C943E8" w:rsidRPr="0010311B" w:rsidRDefault="00C943E8" w:rsidP="00EE48B2">
                                <w:pPr>
                                  <w:widowControl w:val="0"/>
                                  <w:jc w:val="center"/>
                                  <w:rPr>
                                    <w:i/>
                                  </w:rPr>
                                </w:pPr>
                                <w:r w:rsidRPr="0010311B">
                                  <w:t>Спрос на нерегламентированные формы занятости</w:t>
                                </w:r>
                              </w:p>
                            </w:txbxContent>
                          </wps:txbx>
                          <wps:bodyPr rot="0" vert="horz" wrap="square" lIns="91440" tIns="45720" rIns="91440" bIns="45720" anchor="t" anchorCtr="0" upright="1">
                            <a:noAutofit/>
                          </wps:bodyPr>
                        </wps:wsp>
                      </wpg:grpSp>
                      <wpg:grpSp>
                        <wpg:cNvPr id="82" name="Group 77"/>
                        <wpg:cNvGrpSpPr>
                          <a:grpSpLocks/>
                        </wpg:cNvGrpSpPr>
                        <wpg:grpSpPr bwMode="auto">
                          <a:xfrm>
                            <a:off x="1761" y="4796"/>
                            <a:ext cx="2248" cy="974"/>
                            <a:chOff x="1761" y="4796"/>
                            <a:chExt cx="2248" cy="974"/>
                          </a:xfrm>
                        </wpg:grpSpPr>
                        <wps:wsp>
                          <wps:cNvPr id="83" name="Oval 58"/>
                          <wps:cNvSpPr>
                            <a:spLocks noChangeArrowheads="1"/>
                          </wps:cNvSpPr>
                          <wps:spPr bwMode="auto">
                            <a:xfrm>
                              <a:off x="1761" y="4796"/>
                              <a:ext cx="2248" cy="974"/>
                            </a:xfrm>
                            <a:prstGeom prst="ellipse">
                              <a:avLst/>
                            </a:prstGeom>
                            <a:solidFill>
                              <a:srgbClr val="FFFFFF"/>
                            </a:solidFill>
                            <a:ln w="28575">
                              <a:solidFill>
                                <a:schemeClr val="accent1">
                                  <a:lumMod val="100000"/>
                                  <a:lumOff val="0"/>
                                </a:schemeClr>
                              </a:solidFill>
                              <a:round/>
                              <a:headEnd/>
                              <a:tailEnd/>
                            </a:ln>
                          </wps:spPr>
                          <wps:bodyPr rot="0" vert="horz" wrap="square" lIns="91440" tIns="45720" rIns="91440" bIns="45720" anchor="t" anchorCtr="0" upright="1">
                            <a:noAutofit/>
                          </wps:bodyPr>
                        </wps:wsp>
                        <wps:wsp>
                          <wps:cNvPr id="84" name="Text Box 59"/>
                          <wps:cNvSpPr txBox="1">
                            <a:spLocks noChangeArrowheads="1"/>
                          </wps:cNvSpPr>
                          <wps:spPr bwMode="auto">
                            <a:xfrm>
                              <a:off x="2097" y="4972"/>
                              <a:ext cx="1596" cy="652"/>
                            </a:xfrm>
                            <a:prstGeom prst="rect">
                              <a:avLst/>
                            </a:prstGeom>
                            <a:solidFill>
                              <a:srgbClr val="FFFFFF"/>
                            </a:solidFill>
                            <a:ln w="19050">
                              <a:solidFill>
                                <a:schemeClr val="accent1">
                                  <a:lumMod val="100000"/>
                                  <a:lumOff val="0"/>
                                </a:schemeClr>
                              </a:solidFill>
                              <a:miter lim="800000"/>
                              <a:headEnd/>
                              <a:tailEnd/>
                            </a:ln>
                          </wps:spPr>
                          <wps:txbx id="25">
                            <w:txbxContent>
                              <w:p w:rsidR="00C943E8" w:rsidRPr="0010311B" w:rsidRDefault="00C943E8" w:rsidP="00EE48B2">
                                <w:pPr>
                                  <w:widowControl w:val="0"/>
                                  <w:jc w:val="center"/>
                                  <w:rPr>
                                    <w:i/>
                                  </w:rPr>
                                </w:pPr>
                                <w:r w:rsidRPr="00017F65">
                                  <w:t>Цифрови</w:t>
                                </w:r>
                                <w:r>
                                  <w:rPr>
                                    <w:lang w:val="kk-KZ"/>
                                  </w:rPr>
                                  <w:t xml:space="preserve"> </w:t>
                                </w:r>
                                <w:r w:rsidRPr="00017F65">
                                  <w:t>зация</w:t>
                                </w:r>
                                <w:r w:rsidRPr="0010311B">
                                  <w:t>Смена технологических укладов</w:t>
                                </w:r>
                              </w:p>
                            </w:txbxContent>
                          </wps:txbx>
                          <wps:bodyPr rot="0" vert="horz" wrap="square" lIns="91440" tIns="45720" rIns="91440" bIns="45720" anchor="t" anchorCtr="0" upright="1">
                            <a:noAutofit/>
                          </wps:bodyPr>
                        </wps:wsp>
                      </wpg:grpSp>
                      <wpg:grpSp>
                        <wpg:cNvPr id="85" name="Group 60"/>
                        <wpg:cNvGrpSpPr>
                          <a:grpSpLocks/>
                        </wpg:cNvGrpSpPr>
                        <wpg:grpSpPr bwMode="auto">
                          <a:xfrm>
                            <a:off x="4878" y="2891"/>
                            <a:ext cx="2405" cy="974"/>
                            <a:chOff x="1709" y="1057"/>
                            <a:chExt cx="2093" cy="974"/>
                          </a:xfrm>
                        </wpg:grpSpPr>
                        <wps:wsp>
                          <wps:cNvPr id="86" name="Oval 61"/>
                          <wps:cNvSpPr>
                            <a:spLocks noChangeArrowheads="1"/>
                          </wps:cNvSpPr>
                          <wps:spPr bwMode="auto">
                            <a:xfrm>
                              <a:off x="1709" y="1057"/>
                              <a:ext cx="2093" cy="974"/>
                            </a:xfrm>
                            <a:prstGeom prst="ellipse">
                              <a:avLst/>
                            </a:prstGeom>
                            <a:solidFill>
                              <a:srgbClr val="FFFFFF"/>
                            </a:solidFill>
                            <a:ln w="28575">
                              <a:solidFill>
                                <a:schemeClr val="accent1">
                                  <a:lumMod val="100000"/>
                                  <a:lumOff val="0"/>
                                </a:schemeClr>
                              </a:solidFill>
                              <a:round/>
                              <a:headEnd/>
                              <a:tailEnd/>
                            </a:ln>
                          </wps:spPr>
                          <wps:bodyPr rot="0" vert="horz" wrap="square" lIns="91440" tIns="45720" rIns="91440" bIns="45720" anchor="t" anchorCtr="0" upright="1">
                            <a:noAutofit/>
                          </wps:bodyPr>
                        </wps:wsp>
                        <wps:wsp>
                          <wps:cNvPr id="87" name="Text Box 62"/>
                          <wps:cNvSpPr txBox="1">
                            <a:spLocks noChangeArrowheads="1"/>
                          </wps:cNvSpPr>
                          <wps:spPr bwMode="auto">
                            <a:xfrm>
                              <a:off x="1945" y="1233"/>
                              <a:ext cx="1632" cy="652"/>
                            </a:xfrm>
                            <a:prstGeom prst="rect">
                              <a:avLst/>
                            </a:prstGeom>
                            <a:solidFill>
                              <a:srgbClr val="FFFFFF"/>
                            </a:solidFill>
                            <a:ln w="19050">
                              <a:solidFill>
                                <a:schemeClr val="accent1">
                                  <a:lumMod val="100000"/>
                                  <a:lumOff val="0"/>
                                </a:schemeClr>
                              </a:solidFill>
                              <a:miter lim="800000"/>
                              <a:headEnd/>
                              <a:tailEnd/>
                            </a:ln>
                          </wps:spPr>
                          <wps:txbx>
                            <w:txbxContent>
                              <w:p w:rsidR="00C943E8" w:rsidRPr="00017F65" w:rsidRDefault="00C943E8" w:rsidP="00017F65">
                                <w:pPr>
                                  <w:widowControl w:val="0"/>
                                  <w:jc w:val="center"/>
                                </w:pPr>
                                <w:r w:rsidRPr="00017F65">
                                  <w:t>Нестандартная</w:t>
                                </w:r>
                                <w:r w:rsidRPr="00017F65">
                                  <w:rPr>
                                    <w:i/>
                                  </w:rPr>
                                  <w:t xml:space="preserve"> </w:t>
                                </w:r>
                                <w:r w:rsidRPr="00017F65">
                                  <w:t>занятость</w:t>
                                </w:r>
                              </w:p>
                              <w:p w:rsidR="00C943E8" w:rsidRPr="00017F65" w:rsidRDefault="00C943E8" w:rsidP="00017F65">
                                <w:pPr>
                                  <w:widowControl w:val="0"/>
                                  <w:jc w:val="center"/>
                                </w:pPr>
                              </w:p>
                            </w:txbxContent>
                          </wps:txbx>
                          <wps:bodyPr rot="0" vert="horz" wrap="square" lIns="91440" tIns="45720" rIns="91440" bIns="45720" anchor="t" anchorCtr="0" upright="1">
                            <a:noAutofit/>
                          </wps:bodyPr>
                        </wps:wsp>
                      </wpg:grpSp>
                      <wpg:grpSp>
                        <wpg:cNvPr id="88" name="Group 63"/>
                        <wpg:cNvGrpSpPr>
                          <a:grpSpLocks/>
                        </wpg:cNvGrpSpPr>
                        <wpg:grpSpPr bwMode="auto">
                          <a:xfrm>
                            <a:off x="8348" y="2891"/>
                            <a:ext cx="2217" cy="974"/>
                            <a:chOff x="1709" y="1057"/>
                            <a:chExt cx="2093" cy="974"/>
                          </a:xfrm>
                        </wpg:grpSpPr>
                        <wps:wsp>
                          <wps:cNvPr id="89" name="Oval 64"/>
                          <wps:cNvSpPr>
                            <a:spLocks noChangeArrowheads="1"/>
                          </wps:cNvSpPr>
                          <wps:spPr bwMode="auto">
                            <a:xfrm>
                              <a:off x="1709" y="1057"/>
                              <a:ext cx="2093" cy="974"/>
                            </a:xfrm>
                            <a:prstGeom prst="ellipse">
                              <a:avLst/>
                            </a:prstGeom>
                            <a:solidFill>
                              <a:srgbClr val="FFFFFF"/>
                            </a:solidFill>
                            <a:ln w="28575">
                              <a:solidFill>
                                <a:schemeClr val="accent1">
                                  <a:lumMod val="100000"/>
                                  <a:lumOff val="0"/>
                                </a:schemeClr>
                              </a:solidFill>
                              <a:round/>
                              <a:headEnd/>
                              <a:tailEnd/>
                            </a:ln>
                          </wps:spPr>
                          <wps:bodyPr rot="0" vert="horz" wrap="square" lIns="91440" tIns="45720" rIns="91440" bIns="45720" anchor="t" anchorCtr="0" upright="1">
                            <a:noAutofit/>
                          </wps:bodyPr>
                        </wps:wsp>
                        <wps:wsp>
                          <wps:cNvPr id="90" name="Text Box 65"/>
                          <wps:cNvSpPr txBox="1">
                            <a:spLocks noChangeArrowheads="1"/>
                          </wps:cNvSpPr>
                          <wps:spPr bwMode="auto">
                            <a:xfrm>
                              <a:off x="2062" y="1233"/>
                              <a:ext cx="1388" cy="652"/>
                            </a:xfrm>
                            <a:prstGeom prst="rect">
                              <a:avLst/>
                            </a:prstGeom>
                            <a:solidFill>
                              <a:srgbClr val="FFFFFF"/>
                            </a:solidFill>
                            <a:ln w="19050">
                              <a:solidFill>
                                <a:schemeClr val="accent1">
                                  <a:lumMod val="100000"/>
                                  <a:lumOff val="0"/>
                                </a:schemeClr>
                              </a:solidFill>
                              <a:miter lim="800000"/>
                              <a:headEnd/>
                              <a:tailEnd/>
                            </a:ln>
                          </wps:spPr>
                          <wps:txbx>
                            <w:txbxContent>
                              <w:p w:rsidR="00C943E8" w:rsidRPr="00017F65" w:rsidRDefault="00C943E8" w:rsidP="00017F65">
                                <w:pPr>
                                  <w:widowControl w:val="0"/>
                                  <w:ind w:left="-42" w:right="-80"/>
                                  <w:jc w:val="center"/>
                                  <w:rPr>
                                    <w:i/>
                                  </w:rPr>
                                </w:pPr>
                                <w:r w:rsidRPr="00017F65">
                                  <w:t>Социальное</w:t>
                                </w:r>
                                <w:r w:rsidRPr="00017F65">
                                  <w:rPr>
                                    <w:i/>
                                  </w:rPr>
                                  <w:t xml:space="preserve"> </w:t>
                                </w:r>
                                <w:r w:rsidRPr="00017F65">
                                  <w:t>неравенство</w:t>
                                </w:r>
                              </w:p>
                              <w:p w:rsidR="00C943E8" w:rsidRPr="00017F65" w:rsidRDefault="00C943E8" w:rsidP="00017F65">
                                <w:pPr>
                                  <w:widowControl w:val="0"/>
                                  <w:jc w:val="center"/>
                                </w:pPr>
                              </w:p>
                            </w:txbxContent>
                          </wps:txbx>
                          <wps:bodyPr rot="0" vert="horz" wrap="square" lIns="91440" tIns="45720" rIns="91440" bIns="45720" anchor="t" anchorCtr="0" upright="1">
                            <a:noAutofit/>
                          </wps:bodyPr>
                        </wps:wsp>
                      </wpg:grpSp>
                      <wpg:grpSp>
                        <wpg:cNvPr id="91" name="Group 66"/>
                        <wpg:cNvGrpSpPr>
                          <a:grpSpLocks/>
                        </wpg:cNvGrpSpPr>
                        <wpg:grpSpPr bwMode="auto">
                          <a:xfrm>
                            <a:off x="5978" y="4796"/>
                            <a:ext cx="2217" cy="974"/>
                            <a:chOff x="1709" y="1057"/>
                            <a:chExt cx="2093" cy="974"/>
                          </a:xfrm>
                        </wpg:grpSpPr>
                        <wps:wsp>
                          <wps:cNvPr id="92" name="Oval 67"/>
                          <wps:cNvSpPr>
                            <a:spLocks noChangeArrowheads="1"/>
                          </wps:cNvSpPr>
                          <wps:spPr bwMode="auto">
                            <a:xfrm>
                              <a:off x="1709" y="1057"/>
                              <a:ext cx="2093" cy="974"/>
                            </a:xfrm>
                            <a:prstGeom prst="ellipse">
                              <a:avLst/>
                            </a:prstGeom>
                            <a:solidFill>
                              <a:srgbClr val="FFFFFF"/>
                            </a:solidFill>
                            <a:ln w="28575">
                              <a:solidFill>
                                <a:schemeClr val="accent1">
                                  <a:lumMod val="100000"/>
                                  <a:lumOff val="0"/>
                                </a:schemeClr>
                              </a:solidFill>
                              <a:round/>
                              <a:headEnd/>
                              <a:tailEnd/>
                            </a:ln>
                          </wps:spPr>
                          <wps:bodyPr rot="0" vert="horz" wrap="square" lIns="91440" tIns="45720" rIns="91440" bIns="45720" anchor="t" anchorCtr="0" upright="1">
                            <a:noAutofit/>
                          </wps:bodyPr>
                        </wps:wsp>
                        <wps:wsp>
                          <wps:cNvPr id="93" name="Text Box 68"/>
                          <wps:cNvSpPr txBox="1">
                            <a:spLocks noChangeArrowheads="1"/>
                          </wps:cNvSpPr>
                          <wps:spPr bwMode="auto">
                            <a:xfrm>
                              <a:off x="2012" y="1163"/>
                              <a:ext cx="1438" cy="722"/>
                            </a:xfrm>
                            <a:prstGeom prst="rect">
                              <a:avLst/>
                            </a:prstGeom>
                            <a:solidFill>
                              <a:srgbClr val="FFFFFF"/>
                            </a:solidFill>
                            <a:ln w="19050">
                              <a:solidFill>
                                <a:schemeClr val="accent1">
                                  <a:lumMod val="100000"/>
                                  <a:lumOff val="0"/>
                                </a:schemeClr>
                              </a:solidFill>
                              <a:miter lim="800000"/>
                              <a:headEnd/>
                              <a:tailEnd/>
                            </a:ln>
                          </wps:spPr>
                          <wps:txbx>
                            <w:txbxContent>
                              <w:p w:rsidR="00C943E8" w:rsidRPr="00017F65" w:rsidRDefault="00C943E8" w:rsidP="00017F65">
                                <w:pPr>
                                  <w:widowControl w:val="0"/>
                                  <w:jc w:val="center"/>
                                </w:pPr>
                                <w:r w:rsidRPr="00017F65">
                                  <w:t>Доходы работника</w:t>
                                </w:r>
                              </w:p>
                              <w:p w:rsidR="00C943E8" w:rsidRPr="00017F65" w:rsidRDefault="00C943E8" w:rsidP="00017F65">
                                <w:pPr>
                                  <w:widowControl w:val="0"/>
                                  <w:jc w:val="center"/>
                                </w:pPr>
                              </w:p>
                            </w:txbxContent>
                          </wps:txbx>
                          <wps:bodyPr rot="0" vert="horz" wrap="square" lIns="91440" tIns="45720" rIns="91440" bIns="45720" anchor="t" anchorCtr="0" upright="1">
                            <a:noAutofit/>
                          </wps:bodyPr>
                        </wps:wsp>
                      </wpg:grpSp>
                      <wps:wsp>
                        <wps:cNvPr id="94" name="AutoShape 69"/>
                        <wps:cNvCnPr>
                          <a:cxnSpLocks noChangeShapeType="1"/>
                        </wps:cNvCnPr>
                        <wps:spPr bwMode="auto">
                          <a:xfrm>
                            <a:off x="3864" y="1741"/>
                            <a:ext cx="2435" cy="1150"/>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5" name="AutoShape 70"/>
                        <wps:cNvCnPr>
                          <a:cxnSpLocks noChangeShapeType="1"/>
                        </wps:cNvCnPr>
                        <wps:spPr bwMode="auto">
                          <a:xfrm>
                            <a:off x="4009" y="2891"/>
                            <a:ext cx="1212" cy="146"/>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6" name="AutoShape 71"/>
                        <wps:cNvCnPr>
                          <a:cxnSpLocks noChangeShapeType="1"/>
                        </wps:cNvCnPr>
                        <wps:spPr bwMode="auto">
                          <a:xfrm flipV="1">
                            <a:off x="4009" y="3719"/>
                            <a:ext cx="1140" cy="310"/>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7" name="AutoShape 72"/>
                        <wps:cNvCnPr>
                          <a:cxnSpLocks noChangeShapeType="1"/>
                        </wps:cNvCnPr>
                        <wps:spPr bwMode="auto">
                          <a:xfrm flipV="1">
                            <a:off x="4009" y="3865"/>
                            <a:ext cx="2083" cy="1438"/>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8" name="AutoShape 73"/>
                        <wps:cNvCnPr>
                          <a:cxnSpLocks noChangeShapeType="1"/>
                        </wps:cNvCnPr>
                        <wps:spPr bwMode="auto">
                          <a:xfrm>
                            <a:off x="3926" y="1481"/>
                            <a:ext cx="4849" cy="1472"/>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9" name="AutoShape 74"/>
                        <wps:cNvCnPr>
                          <a:cxnSpLocks noChangeShapeType="1"/>
                        </wps:cNvCnPr>
                        <wps:spPr bwMode="auto">
                          <a:xfrm>
                            <a:off x="7354" y="3346"/>
                            <a:ext cx="994" cy="0"/>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0" name="AutoShape 75"/>
                        <wps:cNvCnPr>
                          <a:cxnSpLocks noChangeShapeType="1"/>
                        </wps:cNvCnPr>
                        <wps:spPr bwMode="auto">
                          <a:xfrm>
                            <a:off x="6693" y="3865"/>
                            <a:ext cx="331" cy="931"/>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1" name="AutoShape 76"/>
                        <wps:cNvCnPr>
                          <a:cxnSpLocks noChangeShapeType="1"/>
                        </wps:cNvCnPr>
                        <wps:spPr bwMode="auto">
                          <a:xfrm flipV="1">
                            <a:off x="8216" y="3865"/>
                            <a:ext cx="1139" cy="1346"/>
                          </a:xfrm>
                          <a:prstGeom prst="straightConnector1">
                            <a:avLst/>
                          </a:prstGeom>
                          <a:noFill/>
                          <a:ln w="1905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318" style="position:absolute;left:0;text-align:left;margin-left:32.45pt;margin-top:4.9pt;width:444.5pt;height:259.1pt;z-index:251655680" coordorigin="1709,1057" coordsize="8856,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">
                <v:group id="Group 50" o:spid="_x0000_s1319" style="position:absolute;left:1709;top:1057;width:2217;height:974" coordorigin="1709,1057" coordsize="2093,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oval id="Oval 48" o:spid="_x0000_s1320" style="position:absolute;left:1709;top:1057;width:2093;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AbXsYA&#10;AADbAAAADwAAAGRycy9kb3ducmV2LnhtbESPQWvCQBSE74L/YXmF3nTTUqxEV1Gh0KKgRrH09sg+&#10;k2D2bbq7Nem/7woFj8PMfMNM552pxZWcrywreBomIIhzqysuFBwPb4MxCB+QNdaWScEveZjP+r0p&#10;ptq2vKdrFgoRIexTVFCG0KRS+rwkg35oG+Lona0zGKJ0hdQO2wg3tXxOkpE0WHFcKLGhVUn5Jfsx&#10;CnYf7UYuk8wvTpft9/L8OXZf641Sjw/dYgIiUBfu4f/2u1bw+gK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AbXsYAAADbAAAADwAAAAAAAAAAAAAAAACYAgAAZHJz&#10;L2Rvd25yZXYueG1sUEsFBgAAAAAEAAQA9QAAAIsDAAAAAA==&#10;" strokecolor="#4f81bd [3204]" strokeweight="2.25pt"/>
                  <v:shape id="Text Box 49" o:spid="_x0000_s1321" type="#_x0000_t202" style="position:absolute;left:1904;top:1233;width:154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dzcQA&#10;AADbAAAADwAAAGRycy9kb3ducmV2LnhtbESPQWsCMRSE70L/Q3iF3tysFm3ZGmUpCsWLqIXi7bl5&#10;3SxNXpZNXLf/3hQKHoeZ+YZZrAZnRU9daDwrmGQ5COLK64ZrBZ/HzfgVRIjIGq1nUvBLAVbLh9EC&#10;C+2vvKf+EGuRIBwKVGBibAspQ2XIYch8S5y8b985jEl2tdQdXhPcWTnN87l02HBaMNjSu6Hq53Bx&#10;CsqTroxtv+yw9pfzdKe3z5PdVqmnx6F8AxFpiPfwf/tDK3iZwd+X9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Hc3EAAAA2wAAAA8AAAAAAAAAAAAAAAAAmAIAAGRycy9k&#10;b3ducmV2LnhtbFBLBQYAAAAABAAEAPUAAACJAwAAAAA=&#10;" strokecolor="#4f81bd [3204]" strokeweight="1.5pt">
                    <v:textbox style="mso-next-textbox:#Text Box 49">
                      <w:txbxContent>
                        <w:p w:rsidR="00C943E8" w:rsidRPr="00017F65" w:rsidRDefault="00C943E8" w:rsidP="00017F65">
                          <w:pPr>
                            <w:widowControl w:val="0"/>
                            <w:jc w:val="center"/>
                          </w:pPr>
                          <w:r w:rsidRPr="00017F65">
                            <w:t>Социальная защита</w:t>
                          </w:r>
                        </w:p>
                        <w:p w:rsidR="00C943E8" w:rsidRDefault="00C943E8" w:rsidP="00C0659D">
                          <w:pPr>
                            <w:jc w:val="center"/>
                          </w:pPr>
                          <w:r w:rsidRPr="00017F65">
                            <w:t>Объективные</w:t>
                          </w:r>
                          <w:r>
                            <w:t>Объективные</w:t>
                          </w:r>
                        </w:p>
                      </w:txbxContent>
                    </v:textbox>
                  </v:shape>
                </v:group>
                <v:group id="Group 51" o:spid="_x0000_s1322" style="position:absolute;left:1709;top:2278;width:2300;height:974" coordorigin="1709,1057" coordsize="2093,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Oval 52" o:spid="_x0000_s1323" style="position:absolute;left:1709;top:1057;width:2093;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FKcUA&#10;AADbAAAADwAAAGRycy9kb3ducmV2LnhtbESPQWvCQBSE7wX/w/IEb3WjB5XoKlootFRojaJ4e2Sf&#10;STD7Nu5uTfrvu4WCx2FmvmEWq87U4k7OV5YVjIYJCOLc6ooLBYf96/MMhA/IGmvLpOCHPKyWvacF&#10;ptq2vKN7FgoRIexTVFCG0KRS+rwkg35oG+LoXawzGKJ0hdQO2wg3tRwnyUQarDgulNjQS0n5Nfs2&#10;Cr7e263cJJlfH6+ft83lNHPnj61Sg363noMI1IVH+L/9phVMp/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oUpxQAAANsAAAAPAAAAAAAAAAAAAAAAAJgCAABkcnMv&#10;ZG93bnJldi54bWxQSwUGAAAAAAQABAD1AAAAigMAAAAA&#10;" strokecolor="#4f81bd [3204]" strokeweight="2.25pt"/>
                  <v:shape id="Text Box 53" o:spid="_x0000_s1324" type="#_x0000_t202" style="position:absolute;left:1897;top:1233;width:1617;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yU8EA&#10;AADbAAAADwAAAGRycy9kb3ducmV2LnhtbERPz2vCMBS+C/4P4Q282VQHc3RGEVEYvZR1g7HbW/PW&#10;lCUvpYm2/vfLYeDx4/u93U/OiisNofOsYJXlIIgbrztuFXy8n5fPIEJE1mg9k4IbBdjv5rMtFtqP&#10;/EbXOrYihXAoUIGJsS+kDI0hhyHzPXHifvzgMCY4tFIPOKZwZ+U6z5+kw45Tg8Gejoaa3/riFBy+&#10;dGNs/2mnk798rytdPq6qUqnFw3R4ARFpinfxv/tVK9ikselL+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uslPBAAAA2wAAAA8AAAAAAAAAAAAAAAAAmAIAAGRycy9kb3du&#10;cmV2LnhtbFBLBQYAAAAABAAEAPUAAACGAwAAAAA=&#10;" strokecolor="#4f81bd [3204]" strokeweight="1.5pt">
                    <v:textbox style="mso-next-textbox:#Text Box 53">
                      <w:txbxContent>
                        <w:p w:rsidR="00C943E8" w:rsidRPr="0010311B" w:rsidRDefault="00C943E8" w:rsidP="00EE48B2">
                          <w:pPr>
                            <w:widowControl w:val="0"/>
                            <w:jc w:val="center"/>
                            <w:rPr>
                              <w:i/>
                            </w:rPr>
                          </w:pPr>
                          <w:r w:rsidRPr="00017F65">
                            <w:t>Человеческий капитал</w:t>
                          </w:r>
                          <w:r w:rsidRPr="0010311B">
                            <w:t>Выход на рынок труда лиц, ранее не искавших работу</w:t>
                          </w:r>
                        </w:p>
                      </w:txbxContent>
                    </v:textbox>
                  </v:shape>
                </v:group>
                <v:group id="Group 54" o:spid="_x0000_s1325" style="position:absolute;left:1761;top:3522;width:2248;height:974" coordorigin="1709,1057" coordsize="2093,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55" o:spid="_x0000_s1326" style="position:absolute;left:1709;top:1057;width:2093;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tesMA&#10;AADbAAAADwAAAGRycy9kb3ducmV2LnhtbERPy2rCQBTdF/yH4Qrd1YldSIiOEgWhRaFtKoq7S+bm&#10;gZk76czUpH/fWRS6PJz3ajOaTtzJ+daygvksAUFcWt1yreD0uX9KQfiArLGzTAp+yMNmPXlYYabt&#10;wB90L0ItYgj7DBU0IfSZlL5syKCf2Z44cpV1BkOErpba4RDDTSefk2QhDbYcGxrsaddQeSu+jYL3&#10;1+Eot0nh8/Pt7WtbXVJ3PRyVepyO+RJEoDH8i//cL1pBGtfH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5tesMAAADbAAAADwAAAAAAAAAAAAAAAACYAgAAZHJzL2Rv&#10;d25yZXYueG1sUEsFBgAAAAAEAAQA9QAAAIgDAAAAAA==&#10;" strokecolor="#4f81bd [3204]" strokeweight="2.25pt"/>
                  <v:shape id="Text Box 56" o:spid="_x0000_s1327" type="#_x0000_t202" style="position:absolute;left:2062;top:1233;width:138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r6cMA&#10;AADbAAAADwAAAGRycy9kb3ducmV2LnhtbESPT4vCMBTE74LfITzBm6ZVEOkaRURBvIh/YNnb2+Zt&#10;UzZ5KU3U7rffCILHYWZ+wyxWnbPiTm2oPSvIxxkI4tLrmisF18tuNAcRIrJG65kU/FGA1bLfW2Ch&#10;/YNPdD/HSiQIhwIVmBibQspQGnIYxr4hTt6Pbx3GJNtK6hYfCe6snGTZTDqsOS0YbGhjqPw935yC&#10;9ZcujW0+bbf1t+/JUR+m+fGg1HDQrT9AROriO/xq77WCeQ7P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Fr6cMAAADbAAAADwAAAAAAAAAAAAAAAACYAgAAZHJzL2Rv&#10;d25yZXYueG1sUEsFBgAAAAAEAAQA9QAAAIgDAAAAAA==&#10;" strokecolor="#4f81bd [3204]" strokeweight="1.5pt">
                    <v:textbox style="mso-next-textbox:#Text Box 56">
                      <w:txbxContent>
                        <w:p w:rsidR="00C943E8" w:rsidRPr="00017F65" w:rsidRDefault="00C943E8" w:rsidP="00017F65">
                          <w:pPr>
                            <w:widowControl w:val="0"/>
                            <w:jc w:val="center"/>
                          </w:pPr>
                          <w:r w:rsidRPr="00017F65">
                            <w:t>Образо</w:t>
                          </w:r>
                          <w:r>
                            <w:rPr>
                              <w:lang w:val="kk-KZ"/>
                            </w:rPr>
                            <w:t xml:space="preserve"> </w:t>
                          </w:r>
                          <w:r w:rsidRPr="00017F65">
                            <w:t>вание</w:t>
                          </w:r>
                        </w:p>
                        <w:p w:rsidR="00C943E8" w:rsidRPr="00017F65" w:rsidRDefault="00C943E8" w:rsidP="00017F65">
                          <w:pPr>
                            <w:widowControl w:val="0"/>
                            <w:jc w:val="center"/>
                          </w:pPr>
                        </w:p>
                        <w:p w:rsidR="00C943E8" w:rsidRPr="0010311B" w:rsidRDefault="00C943E8" w:rsidP="00EE48B2">
                          <w:pPr>
                            <w:widowControl w:val="0"/>
                            <w:jc w:val="center"/>
                            <w:rPr>
                              <w:i/>
                            </w:rPr>
                          </w:pPr>
                          <w:r w:rsidRPr="0010311B">
                            <w:t>Спрос на нерегламентированные формы занятости</w:t>
                          </w:r>
                        </w:p>
                      </w:txbxContent>
                    </v:textbox>
                  </v:shape>
                </v:group>
                <v:group id="Group 77" o:spid="_x0000_s1328" style="position:absolute;left:1761;top:4796;width:2248;height:974" coordorigin="1761,4796" coordsize="2248,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oval id="Oval 58" o:spid="_x0000_s1329" style="position:absolute;left:1761;top:4796;width:224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zDcUA&#10;AADbAAAADwAAAGRycy9kb3ducmV2LnhtbESPQWvCQBSE7wX/w/IK3uqmLUiIrqJCoUXBNoqlt0f2&#10;mQSzb9Pd1cR/7wqFHoeZ+YaZznvTiAs5X1tW8DxKQBAXVtdcKtjv3p5SED4ga2wsk4IreZjPBg9T&#10;zLTt+IsueShFhLDPUEEVQptJ6YuKDPqRbYmjd7TOYIjSlVI77CLcNPIlScbSYM1xocKWVhUVp/xs&#10;FHx+dBu5THK/OJy2v8vjd+p+1hulho/9YgIiUB/+w3/td60gfYX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PMNxQAAANsAAAAPAAAAAAAAAAAAAAAAAJgCAABkcnMv&#10;ZG93bnJldi54bWxQSwUGAAAAAAQABAD1AAAAigMAAAAA&#10;" strokecolor="#4f81bd [3204]" strokeweight="2.25pt"/>
                  <v:shape id="Text Box 59" o:spid="_x0000_s1330" type="#_x0000_t202" style="position:absolute;left:2097;top:4972;width:159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IccMA&#10;AADbAAAADwAAAGRycy9kb3ducmV2LnhtbESPS4sCMRCE78L+h9AL3jTjA5HRKLKsIF7EByx7aye9&#10;k2GTzjCJOv57Iwgei6r6ipovW2fFlZpQeVYw6GcgiAuvKy4VnI7r3hREiMgarWdScKcAy8VHZ465&#10;9jfe0/UQS5EgHHJUYGKscylDYchh6PuaOHl/vnEYk2xKqRu8JbizcphlE+mw4rRgsKYvQ8X/4eIU&#10;rH51YWz9Y9tvfzkPd3o7Guy2SnU/29UMRKQ2vsOv9kYrmI7h+S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IccMAAADbAAAADwAAAAAAAAAAAAAAAACYAgAAZHJzL2Rv&#10;d25yZXYueG1sUEsFBgAAAAAEAAQA9QAAAIgDAAAAAA==&#10;" strokecolor="#4f81bd [3204]" strokeweight="1.5pt">
                    <v:textbox style="mso-next-textbox:#Text Box 59">
                      <w:txbxContent>
                        <w:p w:rsidR="00C943E8" w:rsidRPr="0010311B" w:rsidRDefault="00C943E8" w:rsidP="00EE48B2">
                          <w:pPr>
                            <w:widowControl w:val="0"/>
                            <w:jc w:val="center"/>
                            <w:rPr>
                              <w:i/>
                            </w:rPr>
                          </w:pPr>
                          <w:r w:rsidRPr="00017F65">
                            <w:t>Цифрови</w:t>
                          </w:r>
                          <w:r>
                            <w:rPr>
                              <w:lang w:val="kk-KZ"/>
                            </w:rPr>
                            <w:t xml:space="preserve"> </w:t>
                          </w:r>
                          <w:r w:rsidRPr="00017F65">
                            <w:t>зация</w:t>
                          </w:r>
                          <w:r w:rsidRPr="0010311B">
                            <w:t>Смена технологических укладов</w:t>
                          </w:r>
                        </w:p>
                      </w:txbxContent>
                    </v:textbox>
                  </v:shape>
                </v:group>
                <v:group id="Group 60" o:spid="_x0000_s1331" style="position:absolute;left:4878;top:2891;width:2405;height:974" coordorigin="1709,1057" coordsize="2093,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61" o:spid="_x0000_s1332" style="position:absolute;left:1709;top:1057;width:2093;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QlcUA&#10;AADbAAAADwAAAGRycy9kb3ducmV2LnhtbESPQWvCQBSE74X+h+UVems29SAhuooKBUuF2igt3h7Z&#10;ZxLMvk13tyb+e1coeBxm5htmOh9MK87kfGNZwWuSgiAurW64UrDfvb1kIHxA1thaJgUX8jCfPT5M&#10;Mde25y86F6ESEcI+RwV1CF0upS9rMugT2xFH72idwRClq6R22Ee4aeUoTcfSYMNxocaOVjWVp+LP&#10;KNi+9xu5TAu/+D59/i6PP5k7fGyUen4aFhMQgYZwD/+311pBNobb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CVxQAAANsAAAAPAAAAAAAAAAAAAAAAAJgCAABkcnMv&#10;ZG93bnJldi54bWxQSwUGAAAAAAQABAD1AAAAigMAAAAA&#10;" strokecolor="#4f81bd [3204]" strokeweight="2.25pt"/>
                  <v:shape id="Text Box 62" o:spid="_x0000_s1333" type="#_x0000_t202" style="position:absolute;left:1945;top:1233;width:163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WBsMA&#10;AADbAAAADwAAAGRycy9kb3ducmV2LnhtbESPzYoCMRCE78K+Q+gFb5pRQWU0iiwriBfxB5a9tZPe&#10;ybBJZ5hEHd/eCILHoqq+oubL1llxpSZUnhUM+hkI4sLriksFp+O6NwURIrJG65kU3CnAcvHRmWOu&#10;/Y33dD3EUiQIhxwVmBjrXMpQGHIY+r4mTt6fbxzGJJtS6gZvCe6sHGbZWDqsOC0YrOnLUPF/uDgF&#10;q19dGFv/2PbbX87Dnd6OBrutUt3PdjUDEamN7/CrvdEKphN4fk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RWBsMAAADbAAAADwAAAAAAAAAAAAAAAACYAgAAZHJzL2Rv&#10;d25yZXYueG1sUEsFBgAAAAAEAAQA9QAAAIgDAAAAAA==&#10;" strokecolor="#4f81bd [3204]" strokeweight="1.5pt">
                    <v:textbox>
                      <w:txbxContent>
                        <w:p w:rsidR="00C943E8" w:rsidRPr="00017F65" w:rsidRDefault="00C943E8" w:rsidP="00017F65">
                          <w:pPr>
                            <w:widowControl w:val="0"/>
                            <w:jc w:val="center"/>
                          </w:pPr>
                          <w:r w:rsidRPr="00017F65">
                            <w:t>Нестандартная</w:t>
                          </w:r>
                          <w:r w:rsidRPr="00017F65">
                            <w:rPr>
                              <w:i/>
                            </w:rPr>
                            <w:t xml:space="preserve"> </w:t>
                          </w:r>
                          <w:r w:rsidRPr="00017F65">
                            <w:t>занятость</w:t>
                          </w:r>
                        </w:p>
                        <w:p w:rsidR="00C943E8" w:rsidRPr="00017F65" w:rsidRDefault="00C943E8" w:rsidP="00017F65">
                          <w:pPr>
                            <w:widowControl w:val="0"/>
                            <w:jc w:val="center"/>
                          </w:pPr>
                        </w:p>
                      </w:txbxContent>
                    </v:textbox>
                  </v:shape>
                </v:group>
                <v:group id="Group 63" o:spid="_x0000_s1334" style="position:absolute;left:8348;top:2891;width:2217;height:974" coordorigin="1709,1057" coordsize="2093,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oval id="Oval 64" o:spid="_x0000_s1335" style="position:absolute;left:1709;top:1057;width:2093;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E58UA&#10;AADbAAAADwAAAGRycy9kb3ducmV2LnhtbESPQWvCQBSE7wX/w/IKvdVNPZQYXUUFoUXBNoqlt0f2&#10;mQSzb9PdrYn/3i0IPQ4z8w0znfemERdyvras4GWYgCAurK65VHDYr59TED4ga2wsk4IreZjPBg9T&#10;zLTt+JMueShFhLDPUEEVQptJ6YuKDPqhbYmjd7LOYIjSlVI77CLcNHKUJK/SYM1xocKWVhUV5/zX&#10;KPh477ZymeR+cTzvfpanr9R9b7ZKPT32iwmIQH34D9/bb1pBOoa/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MTnxQAAANsAAAAPAAAAAAAAAAAAAAAAAJgCAABkcnMv&#10;ZG93bnJldi54bWxQSwUGAAAAAAQABAD1AAAAigMAAAAA&#10;" strokecolor="#4f81bd [3204]" strokeweight="2.25pt"/>
                  <v:shape id="Text Box 65" o:spid="_x0000_s1336" type="#_x0000_t202" style="position:absolute;left:2062;top:1233;width:138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Yr8EA&#10;AADbAAAADwAAAGRycy9kb3ducmV2LnhtbERPz2vCMBS+C/4P4Q282VQHw3VGEVEYvZR1g7HbW/PW&#10;lCUvpYm2/vfLYeDx4/u93U/OiisNofOsYJXlIIgbrztuFXy8n5cbECEia7SeScGNAux389kWC+1H&#10;fqNrHVuRQjgUqMDE2BdShsaQw5D5njhxP35wGBMcWqkHHFO4s3Kd50/SYcepwWBPR0PNb31xCg5f&#10;ujG2/7TTyV++15UuH1dVqdTiYTq8gIg0xbv43/2qFTyn9elL+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UWK/BAAAA2wAAAA8AAAAAAAAAAAAAAAAAmAIAAGRycy9kb3du&#10;cmV2LnhtbFBLBQYAAAAABAAEAPUAAACGAwAAAAA=&#10;" strokecolor="#4f81bd [3204]" strokeweight="1.5pt">
                    <v:textbox>
                      <w:txbxContent>
                        <w:p w:rsidR="00C943E8" w:rsidRPr="00017F65" w:rsidRDefault="00C943E8" w:rsidP="00017F65">
                          <w:pPr>
                            <w:widowControl w:val="0"/>
                            <w:ind w:left="-42" w:right="-80"/>
                            <w:jc w:val="center"/>
                            <w:rPr>
                              <w:i/>
                            </w:rPr>
                          </w:pPr>
                          <w:r w:rsidRPr="00017F65">
                            <w:t>Социальное</w:t>
                          </w:r>
                          <w:r w:rsidRPr="00017F65">
                            <w:rPr>
                              <w:i/>
                            </w:rPr>
                            <w:t xml:space="preserve"> </w:t>
                          </w:r>
                          <w:r w:rsidRPr="00017F65">
                            <w:t>неравенство</w:t>
                          </w:r>
                        </w:p>
                        <w:p w:rsidR="00C943E8" w:rsidRPr="00017F65" w:rsidRDefault="00C943E8" w:rsidP="00017F65">
                          <w:pPr>
                            <w:widowControl w:val="0"/>
                            <w:jc w:val="center"/>
                          </w:pPr>
                        </w:p>
                      </w:txbxContent>
                    </v:textbox>
                  </v:shape>
                </v:group>
                <v:group id="Group 66" o:spid="_x0000_s1337" style="position:absolute;left:5978;top:4796;width:2217;height:974" coordorigin="1709,1057" coordsize="2093,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oval id="Oval 67" o:spid="_x0000_s1338" style="position:absolute;left:1709;top:1057;width:2093;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AS8UA&#10;AADbAAAADwAAAGRycy9kb3ducmV2LnhtbESPQWvCQBSE74L/YXlCb7rRQ9HoKlootFSwpqJ4e2Sf&#10;STD7Nt3dmvTfuwWhx2FmvmEWq87U4kbOV5YVjEcJCOLc6ooLBYev1+EUhA/IGmvLpOCXPKyW/d4C&#10;U21b3tMtC4WIEPYpKihDaFIpfV6SQT+yDXH0LtYZDFG6QmqHbYSbWk6S5FkarDgulNjQS0n5Nfsx&#10;Cj7f263cJJlfH6+7783lNHXnj61ST4NuPQcRqAv/4Uf7TSuYTeDvS/w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cBLxQAAANsAAAAPAAAAAAAAAAAAAAAAAJgCAABkcnMv&#10;ZG93bnJldi54bWxQSwUGAAAAAAQABAD1AAAAigMAAAAA&#10;" strokecolor="#4f81bd [3204]" strokeweight="2.25pt"/>
                  <v:shape id="Text Box 68" o:spid="_x0000_s1339" type="#_x0000_t202" style="position:absolute;left:2012;top:1163;width:1438;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G2MMA&#10;AADbAAAADwAAAGRycy9kb3ducmV2LnhtbESPzYoCMRCE78K+Q2jBm2ZUEHc0iiy7IF7EH1i8tZN2&#10;Mph0hknU2bffCILHoqq+oubL1llxpyZUnhUMBxkI4sLriksFx8NPfwoiRGSN1jMp+KMAy8VHZ465&#10;9g/e0X0fS5EgHHJUYGKscylDYchhGPiaOHkX3ziMSTal1A0+EtxZOcqyiXRYcVowWNOXoeK6vzkF&#10;q5MujK1/bfvtb+fRVm/Gw+1GqV63Xc1ARGrjO/xqr7WCzzE8v6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bG2MMAAADbAAAADwAAAAAAAAAAAAAAAACYAgAAZHJzL2Rv&#10;d25yZXYueG1sUEsFBgAAAAAEAAQA9QAAAIgDAAAAAA==&#10;" strokecolor="#4f81bd [3204]" strokeweight="1.5pt">
                    <v:textbox>
                      <w:txbxContent>
                        <w:p w:rsidR="00C943E8" w:rsidRPr="00017F65" w:rsidRDefault="00C943E8" w:rsidP="00017F65">
                          <w:pPr>
                            <w:widowControl w:val="0"/>
                            <w:jc w:val="center"/>
                          </w:pPr>
                          <w:r w:rsidRPr="00017F65">
                            <w:t>Доходы работника</w:t>
                          </w:r>
                        </w:p>
                        <w:p w:rsidR="00C943E8" w:rsidRPr="00017F65" w:rsidRDefault="00C943E8" w:rsidP="00017F65">
                          <w:pPr>
                            <w:widowControl w:val="0"/>
                            <w:jc w:val="center"/>
                          </w:pPr>
                        </w:p>
                      </w:txbxContent>
                    </v:textbox>
                  </v:shape>
                </v:group>
                <v:shape id="AutoShape 69" o:spid="_x0000_s1340" type="#_x0000_t32" style="position:absolute;left:3864;top:1741;width:2435;height:1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dMRcUAAADbAAAADwAAAGRycy9kb3ducmV2LnhtbESPT4vCMBTE74LfITzBy6LpyuKfahRx&#10;EfbigtWDx0fzbIrNS21i7X77zcKCx2FmfsOsNp2tREuNLx0reB8nIIhzp0suFJxP+9EchA/IGivH&#10;pOCHPGzW/d4KU+2efKQ2C4WIEPYpKjAh1KmUPjdk0Y9dTRy9q2sshiibQuoGnxFuKzlJkqm0WHJc&#10;MFjTzlB+yx5Wwfc+C/f20u0en4fZm7lcF/I8PSg1HHTbJYhAXXiF/9tfWsHiA/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dMRcUAAADbAAAADwAAAAAAAAAA&#10;AAAAAAChAgAAZHJzL2Rvd25yZXYueG1sUEsFBgAAAAAEAAQA+QAAAJMDAAAAAA==&#10;" strokecolor="#4f81bd [3204]" strokeweight="1.5pt">
                  <v:stroke endarrow="block"/>
                </v:shape>
                <v:shape id="AutoShape 70" o:spid="_x0000_s1341" type="#_x0000_t32" style="position:absolute;left:4009;top:2891;width:1212;height: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p3sUAAADbAAAADwAAAGRycy9kb3ducmV2LnhtbESPT4vCMBTE74LfITzBy6LpCuufahRx&#10;EfbigtWDx0fzbIrNS21i7X77zcKCx2FmfsOsNp2tREuNLx0reB8nIIhzp0suFJxP+9EchA/IGivH&#10;pOCHPGzW/d4KU+2efKQ2C4WIEPYpKjAh1KmUPjdk0Y9dTRy9q2sshiibQuoGnxFuKzlJkqm0WHJc&#10;MFjTzlB+yx5Wwfc+C/f20u0en4fZm7lcF/I8PSg1HHTbJYhAXXiF/9tfWsHiA/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vp3sUAAADbAAAADwAAAAAAAAAA&#10;AAAAAAChAgAAZHJzL2Rvd25yZXYueG1sUEsFBgAAAAAEAAQA+QAAAJMDAAAAAA==&#10;" strokecolor="#4f81bd [3204]" strokeweight="1.5pt">
                  <v:stroke endarrow="block"/>
                </v:shape>
                <v:shape id="AutoShape 71" o:spid="_x0000_s1342" type="#_x0000_t32" style="position:absolute;left:4009;top:3719;width:1140;height:3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IHcMAAADbAAAADwAAAGRycy9kb3ducmV2LnhtbESPwWrDMBBE74X8g9hAbrXcQIztRAlF&#10;kLaXHur2AxZrYzuxVo6lOO7fV4VCj8PMvGF2h9n2YqLRd44VPCUpCOLamY4bBV+fx8cchA/IBnvH&#10;pOCbPBz2i4cdlsbd+YOmKjQiQtiXqKANYSil9HVLFn3iBuLondxoMUQ5NtKMeI9w28t1mmbSYsdx&#10;ocWBdEv1pbpZBdfN+UUf37Up6DJhfztXr7nWSq2W8/MWRKA5/If/2m9GQZHB75f4A+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lCB3DAAAA2wAAAA8AAAAAAAAAAAAA&#10;AAAAoQIAAGRycy9kb3ducmV2LnhtbFBLBQYAAAAABAAEAPkAAACRAwAAAAA=&#10;" strokecolor="#4f81bd [3204]" strokeweight="1.5pt">
                  <v:stroke endarrow="block"/>
                </v:shape>
                <v:shape id="AutoShape 72" o:spid="_x0000_s1343" type="#_x0000_t32" style="position:absolute;left:4009;top:3865;width:2083;height:1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thsMAAADbAAAADwAAAGRycy9kb3ducmV2LnhtbESPwW7CMBBE70j8g7WVegOnSIWQYhCy&#10;RMuFA2k/YBVvk0C8DrEJ6d/XSEgcRzPzRrPaDLYRPXW+dqzgbZqAIC6cqblU8PO9m6QgfEA22Dgm&#10;BX/kYbMej1aYGXfjI/V5KEWEsM9QQRVCm0npi4os+qlriaP36zqLIcqulKbDW4TbRs6SZC4t1hwX&#10;KmxJV1Sc86tVcHk/ferdQZslnXtsrqf8K9VaqdeXYfsBItAQnuFHe28ULBdw/x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prYbDAAAA2wAAAA8AAAAAAAAAAAAA&#10;AAAAoQIAAGRycy9kb3ducmV2LnhtbFBLBQYAAAAABAAEAPkAAACRAwAAAAA=&#10;" strokecolor="#4f81bd [3204]" strokeweight="1.5pt">
                  <v:stroke endarrow="block"/>
                </v:shape>
                <v:shape id="AutoShape 73" o:spid="_x0000_s1344" type="#_x0000_t32" style="position:absolute;left:3926;top:1481;width:4849;height:1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GQMEAAADbAAAADwAAAGRycy9kb3ducmV2LnhtbERPTYvCMBC9C/6HMMJeZE3dg67VKIsi&#10;7EXB2oPHoRmbYjPpNrF2/705CB4f73u16W0tOmp95VjBdJKAIC6crrhUkJ/3n98gfEDWWDsmBf/k&#10;YbMeDlaYavfgE3VZKEUMYZ+iAhNCk0rpC0MW/cQ1xJG7utZiiLAtpW7xEcNtLb+SZCYtVhwbDDa0&#10;NVTcsrtVcNxn4a+79Nv77jAfm8t1IfPZQamPUf+zBBGoD2/xy/2rFSzi2Pgl/gC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SkZAwQAAANsAAAAPAAAAAAAAAAAAAAAA&#10;AKECAABkcnMvZG93bnJldi54bWxQSwUGAAAAAAQABAD5AAAAjwMAAAAA&#10;" strokecolor="#4f81bd [3204]" strokeweight="1.5pt">
                  <v:stroke endarrow="block"/>
                </v:shape>
                <v:shape id="AutoShape 74" o:spid="_x0000_s1345" type="#_x0000_t32" style="position:absolute;left:7354;top:3346;width: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j28UAAADbAAAADwAAAGRycy9kb3ducmV2LnhtbESPQWvCQBSE74X+h+UJXkrd1IOaNKsU&#10;RfBiwejB4yP7kg1m36bZNab/vlso9DjMzDdMvhltKwbqfeNYwdssAUFcOt1wreBy3r+uQPiArLF1&#10;TAq+ycNm/fyUY6bdg080FKEWEcI+QwUmhC6T0peGLPqZ64ijV7neYoiyr6Xu8RHhtpXzJFlIiw3H&#10;BYMdbQ2Vt+JuFXzui/A1XMftfXdcvphrlcrL4qjUdDJ+vIMINIb/8F/7oBWkK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bj28UAAADbAAAADwAAAAAAAAAA&#10;AAAAAAChAgAAZHJzL2Rvd25yZXYueG1sUEsFBgAAAAAEAAQA+QAAAJMDAAAAAA==&#10;" strokecolor="#4f81bd [3204]" strokeweight="1.5pt">
                  <v:stroke endarrow="block"/>
                </v:shape>
                <v:shape id="AutoShape 75" o:spid="_x0000_s1346" type="#_x0000_t32" style="position:absolute;left:6693;top:3865;width:331;height: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4lr8YAAADcAAAADwAAAGRycy9kb3ducmV2LnhtbESPQW/CMAyF70j7D5EncUEjHQfGCgFN&#10;TEi7gLTCgaPVmKaicbomlO7fz4dJ3Gy95/c+rzaDb1RPXawDG3idZqCIy2BrrgycjruXBaiYkC02&#10;gcnAL0XYrJ9GK8xtuPM39UWqlIRwzNGAS6nNtY6lI49xGlpi0S6h85hk7SptO7xLuG/0LMvm2mPN&#10;0uCwpa2j8lrcvIHDrkg//XnY3j73bxN3vrzr03xvzPh5+FiCSjSkh/n/+ssKfib48ox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Ja/GAAAA3AAAAA8AAAAAAAAA&#10;AAAAAAAAoQIAAGRycy9kb3ducmV2LnhtbFBLBQYAAAAABAAEAPkAAACUAwAAAAA=&#10;" strokecolor="#4f81bd [3204]" strokeweight="1.5pt">
                  <v:stroke endarrow="block"/>
                </v:shape>
                <v:shape id="AutoShape 76" o:spid="_x0000_s1347" type="#_x0000_t32" style="position:absolute;left:8216;top:3865;width:1139;height:13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TmcEAAADcAAAADwAAAGRycy9kb3ducmV2LnhtbERPS2rDMBDdF3IHMYXuGtmFlMSNEorA&#10;TTZd1MkBBmvqr0aOpTju7aNCobt5vO9s97PtxUSjbxwrSJcJCOLSmYYrBedT/rwG4QOywd4xKfgh&#10;D/vd4mGLmXE3/qKpCJWIIewzVFCHMGRS+rImi37pBuLIfbvRYohwrKQZ8RbDbS9fkuRVWmw4NtQ4&#10;kK6p7IqrVXBZtR86/9RmQ92E/bUtDmutlXp6nN/fQASaw7/4z300cX6Swu8z8QK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VOZwQAAANwAAAAPAAAAAAAAAAAAAAAA&#10;AKECAABkcnMvZG93bnJldi54bWxQSwUGAAAAAAQABAD5AAAAjwMAAAAA&#10;" strokecolor="#4f81bd [3204]" strokeweight="1.5pt">
                  <v:stroke endarrow="block"/>
                </v:shape>
              </v:group>
            </w:pict>
          </mc:Fallback>
        </mc:AlternateConten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 xml:space="preserve"> </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6F0CF0" w:rsidRPr="00CB5CFB" w:rsidRDefault="006F0CF0" w:rsidP="009D456F">
      <w:pPr>
        <w:widowControl w:val="0"/>
        <w:ind w:firstLine="709"/>
        <w:jc w:val="both"/>
        <w:rPr>
          <w:sz w:val="28"/>
          <w:szCs w:val="28"/>
        </w:rPr>
      </w:pPr>
    </w:p>
    <w:p w:rsidR="0073608A" w:rsidRPr="00017F65" w:rsidRDefault="0073608A" w:rsidP="009D456F">
      <w:pPr>
        <w:widowControl w:val="0"/>
        <w:ind w:firstLine="709"/>
        <w:jc w:val="center"/>
        <w:rPr>
          <w:sz w:val="16"/>
          <w:szCs w:val="16"/>
        </w:rPr>
      </w:pPr>
    </w:p>
    <w:p w:rsidR="00955C59" w:rsidRDefault="00955C59" w:rsidP="00017F65">
      <w:pPr>
        <w:widowControl w:val="0"/>
        <w:jc w:val="center"/>
        <w:rPr>
          <w:sz w:val="28"/>
          <w:szCs w:val="28"/>
        </w:rPr>
      </w:pPr>
    </w:p>
    <w:p w:rsidR="00EE48B2" w:rsidRPr="00CB5CFB" w:rsidRDefault="00EE48B2" w:rsidP="00017F65">
      <w:pPr>
        <w:widowControl w:val="0"/>
        <w:jc w:val="center"/>
        <w:rPr>
          <w:sz w:val="28"/>
          <w:szCs w:val="28"/>
        </w:rPr>
      </w:pPr>
      <w:r w:rsidRPr="00CB5CFB">
        <w:rPr>
          <w:sz w:val="28"/>
          <w:szCs w:val="28"/>
        </w:rPr>
        <w:t>Рисунок 2</w:t>
      </w:r>
      <w:r w:rsidR="006E5353" w:rsidRPr="00CB5CFB">
        <w:rPr>
          <w:sz w:val="28"/>
          <w:szCs w:val="28"/>
        </w:rPr>
        <w:t>8</w:t>
      </w:r>
      <w:r w:rsidRPr="00CB5CFB">
        <w:rPr>
          <w:sz w:val="28"/>
          <w:szCs w:val="28"/>
        </w:rPr>
        <w:t xml:space="preserve"> – Возможные взаимосвязи между переменными</w:t>
      </w:r>
    </w:p>
    <w:p w:rsidR="006F0CF0" w:rsidRPr="00017F65" w:rsidRDefault="006F0CF0" w:rsidP="009D456F">
      <w:pPr>
        <w:widowControl w:val="0"/>
        <w:ind w:firstLine="709"/>
        <w:jc w:val="center"/>
        <w:rPr>
          <w:sz w:val="16"/>
          <w:szCs w:val="16"/>
        </w:rPr>
      </w:pPr>
    </w:p>
    <w:p w:rsidR="00EE48B2" w:rsidRPr="00CB5CFB" w:rsidRDefault="00EE48B2" w:rsidP="009D456F">
      <w:pPr>
        <w:widowControl w:val="0"/>
        <w:ind w:firstLine="709"/>
        <w:jc w:val="both"/>
      </w:pPr>
      <w:r w:rsidRPr="00CB5CFB">
        <w:t xml:space="preserve">Примечание – </w:t>
      </w:r>
      <w:r w:rsidR="002B15D8" w:rsidRPr="00CB5CFB">
        <w:t xml:space="preserve">Составлено </w:t>
      </w:r>
      <w:r w:rsidRPr="00CB5CFB">
        <w:t>автором</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2 этап. Сформулируем гипотезы влияния указанных факторов на нестандартную занятость (таблица 2</w:t>
      </w:r>
      <w:r w:rsidR="00847E67">
        <w:rPr>
          <w:sz w:val="28"/>
          <w:szCs w:val="28"/>
        </w:rPr>
        <w:t>4</w:t>
      </w:r>
      <w:r w:rsidRPr="00CB5CFB">
        <w:rPr>
          <w:sz w:val="28"/>
          <w:szCs w:val="28"/>
        </w:rPr>
        <w:t>).</w:t>
      </w:r>
    </w:p>
    <w:p w:rsidR="00EE48B2" w:rsidRDefault="00EE48B2" w:rsidP="009D456F">
      <w:pPr>
        <w:widowControl w:val="0"/>
        <w:ind w:firstLine="709"/>
        <w:jc w:val="both"/>
        <w:rPr>
          <w:sz w:val="28"/>
          <w:szCs w:val="28"/>
          <w:lang w:val="kk-KZ"/>
        </w:rPr>
      </w:pPr>
    </w:p>
    <w:p w:rsidR="00EE48B2" w:rsidRDefault="00EE48B2" w:rsidP="00017F65">
      <w:pPr>
        <w:widowControl w:val="0"/>
        <w:jc w:val="both"/>
        <w:rPr>
          <w:sz w:val="28"/>
          <w:szCs w:val="28"/>
        </w:rPr>
      </w:pPr>
      <w:r w:rsidRPr="00CB5CFB">
        <w:rPr>
          <w:sz w:val="28"/>
          <w:szCs w:val="28"/>
        </w:rPr>
        <w:t>Таблица 2</w:t>
      </w:r>
      <w:r w:rsidR="00847E67">
        <w:rPr>
          <w:sz w:val="28"/>
          <w:szCs w:val="28"/>
        </w:rPr>
        <w:t>4</w:t>
      </w:r>
      <w:r w:rsidRPr="00CB5CFB">
        <w:rPr>
          <w:sz w:val="28"/>
          <w:szCs w:val="28"/>
        </w:rPr>
        <w:t xml:space="preserve"> </w:t>
      </w:r>
      <w:r w:rsidR="00017F65">
        <w:rPr>
          <w:sz w:val="28"/>
          <w:szCs w:val="28"/>
        </w:rPr>
        <w:t>–</w:t>
      </w:r>
      <w:r w:rsidRPr="00CB5CFB">
        <w:rPr>
          <w:sz w:val="28"/>
          <w:szCs w:val="28"/>
        </w:rPr>
        <w:t xml:space="preserve"> Гипотезы исследования</w:t>
      </w:r>
    </w:p>
    <w:p w:rsidR="00552A46" w:rsidRPr="00017F65" w:rsidRDefault="00552A46" w:rsidP="009D456F">
      <w:pPr>
        <w:widowControl w:val="0"/>
        <w:ind w:firstLine="709"/>
        <w:jc w:val="both"/>
        <w:rPr>
          <w:sz w:val="16"/>
          <w:szCs w:val="16"/>
        </w:rPr>
      </w:pPr>
    </w:p>
    <w:tbl>
      <w:tblPr>
        <w:tblStyle w:val="a7"/>
        <w:tblW w:w="0" w:type="auto"/>
        <w:tblInd w:w="108" w:type="dxa"/>
        <w:tblLook w:val="04A0" w:firstRow="1" w:lastRow="0" w:firstColumn="1" w:lastColumn="0" w:noHBand="0" w:noVBand="1"/>
      </w:tblPr>
      <w:tblGrid>
        <w:gridCol w:w="1400"/>
        <w:gridCol w:w="8239"/>
      </w:tblGrid>
      <w:tr w:rsidR="00EE48B2" w:rsidRPr="00CB5CFB" w:rsidTr="00017F65">
        <w:tc>
          <w:tcPr>
            <w:tcW w:w="1400" w:type="dxa"/>
          </w:tcPr>
          <w:p w:rsidR="00EE48B2" w:rsidRPr="00017F65" w:rsidRDefault="00EE48B2" w:rsidP="00017F65">
            <w:pPr>
              <w:widowControl w:val="0"/>
              <w:jc w:val="center"/>
            </w:pPr>
            <w:r w:rsidRPr="00017F65">
              <w:t>Название</w:t>
            </w:r>
          </w:p>
        </w:tc>
        <w:tc>
          <w:tcPr>
            <w:tcW w:w="8239" w:type="dxa"/>
          </w:tcPr>
          <w:p w:rsidR="00EE48B2" w:rsidRPr="00017F65" w:rsidRDefault="00EE48B2" w:rsidP="00017F65">
            <w:pPr>
              <w:widowControl w:val="0"/>
              <w:jc w:val="center"/>
            </w:pPr>
            <w:r w:rsidRPr="00017F65">
              <w:t>Формулировка</w:t>
            </w:r>
          </w:p>
        </w:tc>
      </w:tr>
      <w:tr w:rsidR="00EE48B2" w:rsidRPr="00CB5CFB" w:rsidTr="00955C59">
        <w:tc>
          <w:tcPr>
            <w:tcW w:w="1400" w:type="dxa"/>
            <w:tcBorders>
              <w:bottom w:val="nil"/>
            </w:tcBorders>
            <w:vAlign w:val="center"/>
          </w:tcPr>
          <w:p w:rsidR="00EE48B2" w:rsidRPr="00017F65" w:rsidRDefault="00EE48B2" w:rsidP="00C93042">
            <w:pPr>
              <w:widowControl w:val="0"/>
              <w:jc w:val="center"/>
            </w:pPr>
            <w:r w:rsidRPr="00017F65">
              <w:t>Н1</w:t>
            </w:r>
          </w:p>
        </w:tc>
        <w:tc>
          <w:tcPr>
            <w:tcW w:w="8239" w:type="dxa"/>
            <w:tcBorders>
              <w:bottom w:val="nil"/>
            </w:tcBorders>
          </w:tcPr>
          <w:p w:rsidR="00EE48B2" w:rsidRPr="00017F65" w:rsidRDefault="00EE48B2" w:rsidP="00017F65">
            <w:pPr>
              <w:widowControl w:val="0"/>
            </w:pPr>
            <w:r w:rsidRPr="00017F65">
              <w:t>существует значимая взаимосвязь между доходами работника и социальным неравенством</w:t>
            </w:r>
          </w:p>
        </w:tc>
      </w:tr>
      <w:tr w:rsidR="00EE48B2" w:rsidRPr="00CB5CFB" w:rsidTr="00017F65">
        <w:tc>
          <w:tcPr>
            <w:tcW w:w="1400" w:type="dxa"/>
            <w:tcBorders>
              <w:bottom w:val="nil"/>
            </w:tcBorders>
            <w:vAlign w:val="center"/>
          </w:tcPr>
          <w:p w:rsidR="00EE48B2" w:rsidRPr="00017F65" w:rsidRDefault="00EE48B2" w:rsidP="00C93042">
            <w:pPr>
              <w:widowControl w:val="0"/>
              <w:jc w:val="center"/>
            </w:pPr>
            <w:r w:rsidRPr="00017F65">
              <w:t>Н2</w:t>
            </w:r>
          </w:p>
        </w:tc>
        <w:tc>
          <w:tcPr>
            <w:tcW w:w="8239" w:type="dxa"/>
            <w:tcBorders>
              <w:bottom w:val="nil"/>
            </w:tcBorders>
          </w:tcPr>
          <w:p w:rsidR="00EE48B2" w:rsidRPr="00017F65" w:rsidRDefault="00EE48B2" w:rsidP="00017F65">
            <w:pPr>
              <w:widowControl w:val="0"/>
            </w:pPr>
            <w:r w:rsidRPr="00017F65">
              <w:t>существует значимая взаимосвязь между нестандартной занятостью и доходами населения</w:t>
            </w:r>
          </w:p>
        </w:tc>
      </w:tr>
      <w:tr w:rsidR="00EE48B2" w:rsidRPr="00CB5CFB" w:rsidTr="00017F65">
        <w:tc>
          <w:tcPr>
            <w:tcW w:w="1400" w:type="dxa"/>
            <w:tcBorders>
              <w:bottom w:val="single" w:sz="4" w:space="0" w:color="auto"/>
            </w:tcBorders>
            <w:vAlign w:val="center"/>
          </w:tcPr>
          <w:p w:rsidR="00EE48B2" w:rsidRPr="00017F65" w:rsidRDefault="00C51915" w:rsidP="00C93042">
            <w:pPr>
              <w:widowControl w:val="0"/>
              <w:jc w:val="center"/>
            </w:pPr>
            <w:r w:rsidRPr="00017F65">
              <w:br w:type="page"/>
            </w:r>
            <w:r w:rsidR="00EE48B2" w:rsidRPr="00017F65">
              <w:t>Н3</w:t>
            </w:r>
          </w:p>
        </w:tc>
        <w:tc>
          <w:tcPr>
            <w:tcW w:w="8239" w:type="dxa"/>
            <w:tcBorders>
              <w:bottom w:val="single" w:sz="4" w:space="0" w:color="auto"/>
            </w:tcBorders>
          </w:tcPr>
          <w:p w:rsidR="00EE48B2" w:rsidRPr="00017F65" w:rsidRDefault="00EE48B2" w:rsidP="00017F65">
            <w:pPr>
              <w:widowControl w:val="0"/>
            </w:pPr>
            <w:r w:rsidRPr="00017F65">
              <w:t>существует значимая взаимосвязь между нестандартной занятостью и социальным неравенством</w:t>
            </w:r>
          </w:p>
        </w:tc>
      </w:tr>
      <w:tr w:rsidR="00EE48B2" w:rsidRPr="00CB5CFB" w:rsidTr="00017F65">
        <w:tc>
          <w:tcPr>
            <w:tcW w:w="1400" w:type="dxa"/>
            <w:tcBorders>
              <w:bottom w:val="nil"/>
            </w:tcBorders>
            <w:vAlign w:val="center"/>
          </w:tcPr>
          <w:p w:rsidR="00EE48B2" w:rsidRPr="00017F65" w:rsidRDefault="00EE48B2" w:rsidP="00C93042">
            <w:pPr>
              <w:widowControl w:val="0"/>
              <w:jc w:val="center"/>
            </w:pPr>
            <w:r w:rsidRPr="00017F65">
              <w:t>Н4</w:t>
            </w:r>
          </w:p>
        </w:tc>
        <w:tc>
          <w:tcPr>
            <w:tcW w:w="8239" w:type="dxa"/>
            <w:tcBorders>
              <w:bottom w:val="nil"/>
            </w:tcBorders>
          </w:tcPr>
          <w:p w:rsidR="00EE48B2" w:rsidRPr="00017F65" w:rsidRDefault="00EE48B2" w:rsidP="00017F65">
            <w:pPr>
              <w:widowControl w:val="0"/>
            </w:pPr>
            <w:r w:rsidRPr="00017F65">
              <w:t>существует значимая взаимосвязь между образованием работника и нестандартной занятостью</w:t>
            </w:r>
          </w:p>
        </w:tc>
      </w:tr>
      <w:tr w:rsidR="00EE48B2" w:rsidRPr="00CB5CFB" w:rsidTr="00017F65">
        <w:tc>
          <w:tcPr>
            <w:tcW w:w="1400" w:type="dxa"/>
            <w:vAlign w:val="center"/>
          </w:tcPr>
          <w:p w:rsidR="00EE48B2" w:rsidRPr="00017F65" w:rsidRDefault="00EE48B2" w:rsidP="00C93042">
            <w:pPr>
              <w:widowControl w:val="0"/>
              <w:jc w:val="center"/>
            </w:pPr>
            <w:r w:rsidRPr="00017F65">
              <w:t>Н5</w:t>
            </w:r>
          </w:p>
        </w:tc>
        <w:tc>
          <w:tcPr>
            <w:tcW w:w="8239" w:type="dxa"/>
          </w:tcPr>
          <w:p w:rsidR="00EE48B2" w:rsidRPr="00017F65" w:rsidRDefault="00EE48B2" w:rsidP="00017F65">
            <w:pPr>
              <w:widowControl w:val="0"/>
            </w:pPr>
            <w:r w:rsidRPr="00017F65">
              <w:t>существует значимая взаимосвязь между социальной защитой работников  и нестандартной занятостью</w:t>
            </w:r>
          </w:p>
        </w:tc>
      </w:tr>
      <w:tr w:rsidR="00EE48B2" w:rsidRPr="00CB5CFB" w:rsidTr="00017F65">
        <w:tc>
          <w:tcPr>
            <w:tcW w:w="1400" w:type="dxa"/>
            <w:vAlign w:val="center"/>
          </w:tcPr>
          <w:p w:rsidR="00EE48B2" w:rsidRPr="00017F65" w:rsidRDefault="00EE48B2" w:rsidP="00C93042">
            <w:pPr>
              <w:widowControl w:val="0"/>
              <w:jc w:val="center"/>
            </w:pPr>
            <w:r w:rsidRPr="00017F65">
              <w:t>Н6</w:t>
            </w:r>
          </w:p>
        </w:tc>
        <w:tc>
          <w:tcPr>
            <w:tcW w:w="8239" w:type="dxa"/>
          </w:tcPr>
          <w:p w:rsidR="00EE48B2" w:rsidRPr="00017F65" w:rsidRDefault="00EE48B2" w:rsidP="00017F65">
            <w:pPr>
              <w:widowControl w:val="0"/>
            </w:pPr>
            <w:r w:rsidRPr="00017F65">
              <w:t>существует значимая взаимосвязь между социальной защитой и социальным неравенством</w:t>
            </w:r>
          </w:p>
        </w:tc>
      </w:tr>
      <w:tr w:rsidR="00EE48B2" w:rsidRPr="00CB5CFB" w:rsidTr="00017F65">
        <w:tc>
          <w:tcPr>
            <w:tcW w:w="1400" w:type="dxa"/>
            <w:vAlign w:val="center"/>
          </w:tcPr>
          <w:p w:rsidR="00EE48B2" w:rsidRPr="00017F65" w:rsidRDefault="00EE48B2" w:rsidP="00C93042">
            <w:pPr>
              <w:widowControl w:val="0"/>
              <w:jc w:val="center"/>
            </w:pPr>
            <w:r w:rsidRPr="00017F65">
              <w:t>Н7</w:t>
            </w:r>
          </w:p>
        </w:tc>
        <w:tc>
          <w:tcPr>
            <w:tcW w:w="8239" w:type="dxa"/>
          </w:tcPr>
          <w:p w:rsidR="00EE48B2" w:rsidRPr="00017F65" w:rsidRDefault="00EE48B2" w:rsidP="00017F65">
            <w:pPr>
              <w:widowControl w:val="0"/>
            </w:pPr>
            <w:r w:rsidRPr="00017F65">
              <w:t>существует значимая взаимосвязь между цифровизацией и нестандартной занятостью</w:t>
            </w:r>
          </w:p>
        </w:tc>
      </w:tr>
      <w:tr w:rsidR="00EE48B2" w:rsidRPr="00CB5CFB" w:rsidTr="00017F65">
        <w:tc>
          <w:tcPr>
            <w:tcW w:w="1400" w:type="dxa"/>
            <w:vAlign w:val="center"/>
          </w:tcPr>
          <w:p w:rsidR="00EE48B2" w:rsidRPr="00017F65" w:rsidRDefault="00EE48B2" w:rsidP="00C93042">
            <w:pPr>
              <w:widowControl w:val="0"/>
              <w:jc w:val="center"/>
            </w:pPr>
            <w:r w:rsidRPr="00017F65">
              <w:t>Н8</w:t>
            </w:r>
          </w:p>
        </w:tc>
        <w:tc>
          <w:tcPr>
            <w:tcW w:w="8239" w:type="dxa"/>
          </w:tcPr>
          <w:p w:rsidR="00EE48B2" w:rsidRPr="00017F65" w:rsidRDefault="00EE48B2" w:rsidP="00017F65">
            <w:pPr>
              <w:widowControl w:val="0"/>
            </w:pPr>
            <w:r w:rsidRPr="00017F65">
              <w:t>существует значимая взаимосвязь между возможностью наращивать человеческий капитал и нестандартной занятостью</w:t>
            </w:r>
          </w:p>
        </w:tc>
      </w:tr>
      <w:tr w:rsidR="00EE48B2" w:rsidRPr="00CB5CFB" w:rsidTr="005647E9">
        <w:tc>
          <w:tcPr>
            <w:tcW w:w="9639" w:type="dxa"/>
            <w:gridSpan w:val="2"/>
          </w:tcPr>
          <w:p w:rsidR="00EE48B2" w:rsidRPr="00017F65" w:rsidRDefault="00EE48B2" w:rsidP="00017F65">
            <w:pPr>
              <w:widowControl w:val="0"/>
              <w:ind w:firstLine="601"/>
            </w:pPr>
            <w:r w:rsidRPr="00017F65">
              <w:t xml:space="preserve">Примечание – </w:t>
            </w:r>
            <w:r w:rsidR="004935A3" w:rsidRPr="00017F65">
              <w:t xml:space="preserve">Составлено </w:t>
            </w:r>
            <w:r w:rsidRPr="00017F65">
              <w:t>автором</w:t>
            </w:r>
          </w:p>
        </w:tc>
      </w:tr>
    </w:tbl>
    <w:p w:rsidR="00F15E93" w:rsidRDefault="00F15E93"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3 этап. Кодирование анкетных данных</w:t>
      </w:r>
      <w:r w:rsidR="00354328">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С целью сбора данных для исследования была подготовлена анкета (Приложение </w:t>
      </w:r>
      <w:r w:rsidR="00BB6B47">
        <w:rPr>
          <w:sz w:val="28"/>
          <w:szCs w:val="28"/>
        </w:rPr>
        <w:t>Е</w:t>
      </w:r>
      <w:r w:rsidRPr="00CB5CFB">
        <w:rPr>
          <w:sz w:val="28"/>
          <w:szCs w:val="28"/>
        </w:rPr>
        <w:t xml:space="preserve">), состоящая из 7 блоков вопросов: доходы респондента, нестандартная занятость, социальное неравенство, человеческий капитал, цифровизация экономики, социальная защита, образование. Вопросы анкеты составлены таким образом, чтобы можно было однозначно оценить по пятибальной шкале каждый фактор, входящий в модель. То есть респондент, отвечая на вопрос, должен был выбрать один из следующих ответов: 1 балл – наихудшая оценка, 2 балла – ниже среднего значения, 3 балла – среднее значение; 4 балла – значение выше среднего; 5 баллов – наилучшая оценка. </w:t>
      </w:r>
    </w:p>
    <w:p w:rsidR="00EE48B2" w:rsidRPr="00CB5CFB" w:rsidRDefault="00EE48B2" w:rsidP="009D456F">
      <w:pPr>
        <w:widowControl w:val="0"/>
        <w:ind w:firstLine="709"/>
        <w:jc w:val="both"/>
        <w:rPr>
          <w:sz w:val="28"/>
          <w:szCs w:val="28"/>
        </w:rPr>
      </w:pPr>
      <w:r w:rsidRPr="00CB5CFB">
        <w:rPr>
          <w:sz w:val="28"/>
          <w:szCs w:val="28"/>
        </w:rPr>
        <w:t>4 этап. Построение предварительной модели</w:t>
      </w:r>
    </w:p>
    <w:p w:rsidR="00EE48B2" w:rsidRDefault="00EE48B2" w:rsidP="009D456F">
      <w:pPr>
        <w:widowControl w:val="0"/>
        <w:ind w:firstLine="709"/>
        <w:jc w:val="both"/>
        <w:rPr>
          <w:sz w:val="28"/>
          <w:szCs w:val="28"/>
        </w:rPr>
      </w:pPr>
      <w:r w:rsidRPr="00CB5CFB">
        <w:rPr>
          <w:sz w:val="28"/>
          <w:szCs w:val="28"/>
        </w:rPr>
        <w:t xml:space="preserve">По полученным результатам анкетирования, в программе </w:t>
      </w:r>
      <w:r w:rsidRPr="00CB5CFB">
        <w:rPr>
          <w:sz w:val="28"/>
          <w:szCs w:val="28"/>
          <w:lang w:val="en-US"/>
        </w:rPr>
        <w:t>SmartPLS</w:t>
      </w:r>
      <w:r w:rsidRPr="00CB5CFB">
        <w:rPr>
          <w:sz w:val="28"/>
          <w:szCs w:val="28"/>
        </w:rPr>
        <w:t xml:space="preserve"> построена структурная модель, демонстрирующая цифровое выражение взаимосвязей между переменными (рисунок </w:t>
      </w:r>
      <w:r w:rsidR="005E1295" w:rsidRPr="00CB5CFB">
        <w:rPr>
          <w:sz w:val="28"/>
          <w:szCs w:val="28"/>
        </w:rPr>
        <w:t>2</w:t>
      </w:r>
      <w:r w:rsidR="006E5353" w:rsidRPr="00CB5CFB">
        <w:rPr>
          <w:sz w:val="28"/>
          <w:szCs w:val="28"/>
        </w:rPr>
        <w:t>9</w:t>
      </w:r>
      <w:r w:rsidRPr="00CB5CFB">
        <w:rPr>
          <w:sz w:val="28"/>
          <w:szCs w:val="28"/>
        </w:rPr>
        <w:t>)</w:t>
      </w:r>
      <w:r w:rsidR="00EE2C34" w:rsidRPr="00CB5CFB">
        <w:rPr>
          <w:sz w:val="28"/>
          <w:szCs w:val="28"/>
        </w:rPr>
        <w:t>.</w:t>
      </w:r>
      <w:r w:rsidRPr="00CB5CFB">
        <w:rPr>
          <w:sz w:val="28"/>
          <w:szCs w:val="28"/>
        </w:rPr>
        <w:t xml:space="preserve"> </w:t>
      </w:r>
    </w:p>
    <w:p w:rsidR="00666584" w:rsidRDefault="00666584" w:rsidP="009D456F">
      <w:pPr>
        <w:widowControl w:val="0"/>
        <w:ind w:firstLine="709"/>
        <w:jc w:val="both"/>
        <w:rPr>
          <w:sz w:val="28"/>
          <w:szCs w:val="28"/>
        </w:rPr>
      </w:pPr>
    </w:p>
    <w:p w:rsidR="00666584" w:rsidRDefault="00666584" w:rsidP="00BF5F95">
      <w:pPr>
        <w:widowControl w:val="0"/>
        <w:jc w:val="center"/>
        <w:rPr>
          <w:sz w:val="28"/>
          <w:szCs w:val="28"/>
        </w:rPr>
      </w:pPr>
      <w:r w:rsidRPr="00666584">
        <w:rPr>
          <w:noProof/>
          <w:sz w:val="28"/>
          <w:szCs w:val="28"/>
        </w:rPr>
        <w:drawing>
          <wp:inline distT="0" distB="0" distL="0" distR="0">
            <wp:extent cx="5722491" cy="4846169"/>
            <wp:effectExtent l="19050" t="0" r="0" b="0"/>
            <wp:docPr id="5" name="Рисунок 2" descr="C:\Users\User\Documents\Докторантура Каргу\НОвые базы\НЗ\НЗ\Рисунок 1_Н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Докторантура Каргу\НОвые базы\НЗ\НЗ\Рисунок 1_НЗ.png"/>
                    <pic:cNvPicPr>
                      <a:picLocks noChangeAspect="1" noChangeArrowheads="1"/>
                    </pic:cNvPicPr>
                  </pic:nvPicPr>
                  <pic:blipFill>
                    <a:blip r:embed="rId56"/>
                    <a:srcRect l="15708"/>
                    <a:stretch>
                      <a:fillRect/>
                    </a:stretch>
                  </pic:blipFill>
                  <pic:spPr bwMode="auto">
                    <a:xfrm>
                      <a:off x="0" y="0"/>
                      <a:ext cx="5722491" cy="4846169"/>
                    </a:xfrm>
                    <a:prstGeom prst="rect">
                      <a:avLst/>
                    </a:prstGeom>
                    <a:noFill/>
                    <a:ln w="9525">
                      <a:noFill/>
                      <a:miter lim="800000"/>
                      <a:headEnd/>
                      <a:tailEnd/>
                    </a:ln>
                  </pic:spPr>
                </pic:pic>
              </a:graphicData>
            </a:graphic>
          </wp:inline>
        </w:drawing>
      </w:r>
    </w:p>
    <w:p w:rsidR="00666584" w:rsidRPr="00B37DD2" w:rsidRDefault="00666584" w:rsidP="009D456F">
      <w:pPr>
        <w:widowControl w:val="0"/>
        <w:ind w:firstLine="709"/>
        <w:jc w:val="both"/>
        <w:rPr>
          <w:sz w:val="16"/>
          <w:szCs w:val="16"/>
        </w:rPr>
      </w:pPr>
    </w:p>
    <w:p w:rsidR="00666584" w:rsidRPr="00CB5CFB" w:rsidRDefault="00666584" w:rsidP="00666584">
      <w:pPr>
        <w:widowControl w:val="0"/>
        <w:jc w:val="center"/>
        <w:rPr>
          <w:sz w:val="28"/>
          <w:szCs w:val="28"/>
        </w:rPr>
      </w:pPr>
      <w:r w:rsidRPr="00CB5CFB">
        <w:rPr>
          <w:sz w:val="28"/>
          <w:szCs w:val="28"/>
        </w:rPr>
        <w:t xml:space="preserve">Рисунок 29 </w:t>
      </w:r>
      <w:r>
        <w:rPr>
          <w:sz w:val="28"/>
          <w:szCs w:val="28"/>
        </w:rPr>
        <w:t>–</w:t>
      </w:r>
      <w:r w:rsidRPr="00CB5CFB">
        <w:rPr>
          <w:sz w:val="28"/>
          <w:szCs w:val="28"/>
        </w:rPr>
        <w:t xml:space="preserve"> Структурная модель</w:t>
      </w:r>
    </w:p>
    <w:p w:rsidR="00666584" w:rsidRPr="00A513E0" w:rsidRDefault="00666584" w:rsidP="00666584">
      <w:pPr>
        <w:widowControl w:val="0"/>
        <w:ind w:firstLine="709"/>
        <w:jc w:val="both"/>
        <w:rPr>
          <w:sz w:val="16"/>
          <w:szCs w:val="16"/>
        </w:rPr>
      </w:pPr>
    </w:p>
    <w:p w:rsidR="00666584" w:rsidRPr="00CB5CFB" w:rsidRDefault="00666584" w:rsidP="00666584">
      <w:pPr>
        <w:widowControl w:val="0"/>
        <w:ind w:firstLine="709"/>
        <w:jc w:val="both"/>
      </w:pPr>
      <w:r w:rsidRPr="00CB5CFB">
        <w:t>Примечание – Составлено автором на основании [2</w:t>
      </w:r>
      <w:r w:rsidR="006A4CBF">
        <w:t>09</w:t>
      </w:r>
      <w:r w:rsidRPr="00CB5CFB">
        <w:t xml:space="preserve">] </w:t>
      </w:r>
    </w:p>
    <w:p w:rsidR="00666584" w:rsidRPr="00CB5CFB" w:rsidRDefault="00666584" w:rsidP="009D456F">
      <w:pPr>
        <w:widowControl w:val="0"/>
        <w:ind w:firstLine="709"/>
        <w:jc w:val="both"/>
        <w:rPr>
          <w:sz w:val="28"/>
          <w:szCs w:val="28"/>
        </w:rPr>
      </w:pPr>
    </w:p>
    <w:p w:rsidR="00B37DD2" w:rsidRPr="00CB5CFB" w:rsidRDefault="00B37DD2" w:rsidP="00B37DD2">
      <w:pPr>
        <w:widowControl w:val="0"/>
        <w:ind w:firstLine="709"/>
        <w:jc w:val="both"/>
        <w:rPr>
          <w:sz w:val="28"/>
          <w:szCs w:val="28"/>
        </w:rPr>
      </w:pPr>
      <w:r w:rsidRPr="00CB5CFB">
        <w:rPr>
          <w:sz w:val="28"/>
          <w:szCs w:val="28"/>
        </w:rPr>
        <w:t xml:space="preserve">Почти все полученные показатели модели имеют достаточно высокие значения. Выполним верификацию полученных результатов, которая согласно вышеуказанному алгоритму построения модели состоит из следующих последовательных действий: </w:t>
      </w:r>
    </w:p>
    <w:p w:rsidR="00B37DD2" w:rsidRPr="00CB5CFB" w:rsidRDefault="00B37DD2" w:rsidP="00B37DD2">
      <w:pPr>
        <w:widowControl w:val="0"/>
        <w:ind w:firstLine="709"/>
        <w:jc w:val="both"/>
        <w:rPr>
          <w:sz w:val="28"/>
          <w:szCs w:val="28"/>
        </w:rPr>
      </w:pPr>
      <w:r>
        <w:rPr>
          <w:sz w:val="28"/>
          <w:szCs w:val="28"/>
        </w:rPr>
        <w:t>–</w:t>
      </w:r>
      <w:r w:rsidRPr="00CB5CFB">
        <w:rPr>
          <w:sz w:val="28"/>
          <w:szCs w:val="28"/>
        </w:rPr>
        <w:t xml:space="preserve"> оценка матрицы внешних нагрузок (Outer Loadings);</w:t>
      </w:r>
    </w:p>
    <w:p w:rsidR="00B37DD2" w:rsidRPr="00CB5CFB" w:rsidRDefault="00B37DD2" w:rsidP="00B37DD2">
      <w:pPr>
        <w:widowControl w:val="0"/>
        <w:ind w:firstLine="709"/>
        <w:jc w:val="both"/>
        <w:rPr>
          <w:sz w:val="28"/>
          <w:szCs w:val="28"/>
        </w:rPr>
      </w:pPr>
      <w:r>
        <w:rPr>
          <w:sz w:val="28"/>
          <w:szCs w:val="28"/>
        </w:rPr>
        <w:t>–</w:t>
      </w:r>
      <w:r w:rsidRPr="00CB5CFB">
        <w:rPr>
          <w:sz w:val="28"/>
          <w:szCs w:val="28"/>
        </w:rPr>
        <w:t xml:space="preserve"> конвергентная валидность;</w:t>
      </w:r>
    </w:p>
    <w:p w:rsidR="00B37DD2" w:rsidRPr="00CB5CFB" w:rsidRDefault="00B37DD2" w:rsidP="00B37DD2">
      <w:pPr>
        <w:widowControl w:val="0"/>
        <w:ind w:firstLine="709"/>
        <w:jc w:val="both"/>
        <w:rPr>
          <w:sz w:val="28"/>
          <w:szCs w:val="28"/>
        </w:rPr>
      </w:pPr>
      <w:r>
        <w:rPr>
          <w:sz w:val="28"/>
          <w:szCs w:val="28"/>
        </w:rPr>
        <w:t>–</w:t>
      </w:r>
      <w:r w:rsidRPr="00CB5CFB">
        <w:rPr>
          <w:sz w:val="28"/>
          <w:szCs w:val="28"/>
        </w:rPr>
        <w:t xml:space="preserve"> дискриминантная валидность;</w:t>
      </w:r>
    </w:p>
    <w:p w:rsidR="00B37DD2" w:rsidRPr="00CB5CFB" w:rsidRDefault="00B37DD2" w:rsidP="00B37DD2">
      <w:pPr>
        <w:widowControl w:val="0"/>
        <w:ind w:firstLine="709"/>
        <w:jc w:val="both"/>
        <w:rPr>
          <w:sz w:val="28"/>
          <w:szCs w:val="28"/>
        </w:rPr>
      </w:pPr>
      <w:r>
        <w:rPr>
          <w:sz w:val="28"/>
          <w:szCs w:val="28"/>
        </w:rPr>
        <w:t>–</w:t>
      </w:r>
      <w:r w:rsidRPr="00CB5CFB">
        <w:rPr>
          <w:sz w:val="28"/>
          <w:szCs w:val="28"/>
        </w:rPr>
        <w:t xml:space="preserve"> путевой (</w:t>
      </w:r>
      <w:r w:rsidRPr="00CB5CFB">
        <w:rPr>
          <w:sz w:val="28"/>
          <w:szCs w:val="28"/>
          <w:lang w:val="en-US"/>
        </w:rPr>
        <w:t>Path</w:t>
      </w:r>
      <w:r w:rsidRPr="00CB5CFB">
        <w:rPr>
          <w:sz w:val="28"/>
          <w:szCs w:val="28"/>
        </w:rPr>
        <w:t>) анализ.</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5 этап. Оценка внешних нагрузок модели показывает значения соответствующие установленным нормам, так как большинство из них имеют значения выше 0,7. Это подтверждает корреляцию между индикаторами латентных переменных. Но так как имеются значения меньше порогового значения, улучшим модель путем удаления индикаторов с низкими значениями – Х5</w:t>
      </w:r>
      <w:r w:rsidRPr="00CB5CFB">
        <w:rPr>
          <w:sz w:val="28"/>
          <w:szCs w:val="28"/>
          <w:shd w:val="clear" w:color="auto" w:fill="FFFFFF"/>
          <w:lang w:val="en-US"/>
        </w:rPr>
        <w:t>dig</w:t>
      </w:r>
      <w:r w:rsidRPr="00CB5CFB">
        <w:rPr>
          <w:sz w:val="28"/>
          <w:szCs w:val="28"/>
          <w:shd w:val="clear" w:color="auto" w:fill="FFFFFF"/>
        </w:rPr>
        <w:t>, Х6</w:t>
      </w:r>
      <w:r w:rsidRPr="00CB5CFB">
        <w:rPr>
          <w:sz w:val="28"/>
          <w:szCs w:val="28"/>
          <w:shd w:val="clear" w:color="auto" w:fill="FFFFFF"/>
          <w:lang w:val="en-US"/>
        </w:rPr>
        <w:t>dig</w:t>
      </w:r>
      <w:r w:rsidRPr="00CB5CFB">
        <w:rPr>
          <w:sz w:val="28"/>
          <w:szCs w:val="28"/>
          <w:shd w:val="clear" w:color="auto" w:fill="FFFFFF"/>
        </w:rPr>
        <w:t>, У7</w:t>
      </w:r>
      <w:r w:rsidRPr="00CB5CFB">
        <w:rPr>
          <w:sz w:val="28"/>
          <w:szCs w:val="28"/>
          <w:shd w:val="clear" w:color="auto" w:fill="FFFFFF"/>
          <w:lang w:val="en-US"/>
        </w:rPr>
        <w:t>sin</w:t>
      </w:r>
      <w:r w:rsidRPr="00CB5CFB">
        <w:rPr>
          <w:sz w:val="28"/>
          <w:szCs w:val="28"/>
          <w:shd w:val="clear" w:color="auto" w:fill="FFFFFF"/>
        </w:rPr>
        <w:t>, У8</w:t>
      </w:r>
      <w:r w:rsidRPr="00CB5CFB">
        <w:rPr>
          <w:sz w:val="28"/>
          <w:szCs w:val="28"/>
          <w:shd w:val="clear" w:color="auto" w:fill="FFFFFF"/>
          <w:lang w:val="en-US"/>
        </w:rPr>
        <w:t>sin</w:t>
      </w:r>
      <w:r w:rsidRPr="00CB5CFB">
        <w:rPr>
          <w:sz w:val="28"/>
          <w:szCs w:val="28"/>
          <w:shd w:val="clear" w:color="auto" w:fill="FFFFFF"/>
        </w:rPr>
        <w:t>, Х9</w:t>
      </w:r>
      <w:r w:rsidRPr="00CB5CFB">
        <w:rPr>
          <w:sz w:val="28"/>
          <w:szCs w:val="28"/>
          <w:shd w:val="clear" w:color="auto" w:fill="FFFFFF"/>
          <w:lang w:val="en-US"/>
        </w:rPr>
        <w:t>spr</w:t>
      </w:r>
      <w:r w:rsidRPr="00CB5CFB">
        <w:rPr>
          <w:sz w:val="28"/>
          <w:szCs w:val="28"/>
          <w:shd w:val="clear" w:color="auto" w:fill="FFFFFF"/>
        </w:rPr>
        <w:t>, Х10</w:t>
      </w:r>
      <w:r w:rsidRPr="00CB5CFB">
        <w:rPr>
          <w:sz w:val="28"/>
          <w:szCs w:val="28"/>
          <w:shd w:val="clear" w:color="auto" w:fill="FFFFFF"/>
          <w:lang w:val="en-US"/>
        </w:rPr>
        <w:t>ed</w:t>
      </w:r>
      <w:r w:rsidRPr="00CB5CFB">
        <w:rPr>
          <w:sz w:val="28"/>
          <w:szCs w:val="28"/>
          <w:shd w:val="clear" w:color="auto" w:fill="FFFFFF"/>
        </w:rPr>
        <w:t>.  Затем вновь проводим оценку полученной модели</w:t>
      </w:r>
      <w:r w:rsidR="007A6F29">
        <w:rPr>
          <w:sz w:val="28"/>
          <w:szCs w:val="28"/>
          <w:shd w:val="clear" w:color="auto" w:fill="FFFFFF"/>
        </w:rPr>
        <w:t xml:space="preserve"> (таблица 25)</w:t>
      </w:r>
      <w:r w:rsidRPr="00CB5CFB">
        <w:rPr>
          <w:sz w:val="28"/>
          <w:szCs w:val="28"/>
          <w:shd w:val="clear" w:color="auto" w:fill="FFFFFF"/>
        </w:rPr>
        <w:t xml:space="preserve">. </w:t>
      </w:r>
    </w:p>
    <w:p w:rsidR="00A513E0" w:rsidRDefault="00A513E0" w:rsidP="009D456F">
      <w:pPr>
        <w:widowControl w:val="0"/>
        <w:ind w:firstLine="709"/>
        <w:jc w:val="both"/>
        <w:rPr>
          <w:sz w:val="28"/>
          <w:szCs w:val="28"/>
        </w:rPr>
      </w:pPr>
      <w:r w:rsidRPr="00CB5CFB">
        <w:rPr>
          <w:sz w:val="28"/>
          <w:szCs w:val="28"/>
        </w:rPr>
        <w:t>Если набор наблюдаемых переменных, связанных с одной латентной переменной, в свою очередь влияет на другую латентную переменную, имеющую свой набор индикаторных переменных, то такая система взаимозависимостей может оценивается с помощью конфирматорного факторного анализа [2</w:t>
      </w:r>
      <w:r w:rsidR="006A4CBF">
        <w:rPr>
          <w:sz w:val="28"/>
          <w:szCs w:val="28"/>
        </w:rPr>
        <w:t>10</w:t>
      </w:r>
      <w:r w:rsidRPr="00CB5CFB">
        <w:rPr>
          <w:sz w:val="28"/>
          <w:szCs w:val="28"/>
        </w:rPr>
        <w:t>]. Данный анализ определяет размер факторной нагрузки каждого индикатора в оценку скрытой переменной, а также проверяет, достаточно ли количество индикаторов для измерения латентной переменной. Другими словами конфирматорный факторный анализ количественно описывает структуру данных модели.</w:t>
      </w:r>
    </w:p>
    <w:p w:rsidR="00A513E0" w:rsidRDefault="00A513E0" w:rsidP="009D456F">
      <w:pPr>
        <w:widowControl w:val="0"/>
        <w:ind w:firstLine="709"/>
        <w:jc w:val="both"/>
        <w:rPr>
          <w:sz w:val="28"/>
          <w:szCs w:val="28"/>
        </w:rPr>
      </w:pPr>
    </w:p>
    <w:p w:rsidR="00EE48B2" w:rsidRDefault="00EE48B2" w:rsidP="00A513E0">
      <w:pPr>
        <w:widowControl w:val="0"/>
        <w:jc w:val="both"/>
        <w:rPr>
          <w:sz w:val="28"/>
          <w:szCs w:val="28"/>
        </w:rPr>
      </w:pPr>
      <w:r w:rsidRPr="00CB5CFB">
        <w:rPr>
          <w:sz w:val="28"/>
          <w:szCs w:val="28"/>
        </w:rPr>
        <w:t>Таблица 2</w:t>
      </w:r>
      <w:r w:rsidR="00D626B1">
        <w:rPr>
          <w:sz w:val="28"/>
          <w:szCs w:val="28"/>
        </w:rPr>
        <w:t>5</w:t>
      </w:r>
      <w:r w:rsidRPr="00CB5CFB">
        <w:rPr>
          <w:sz w:val="28"/>
          <w:szCs w:val="28"/>
        </w:rPr>
        <w:t xml:space="preserve"> </w:t>
      </w:r>
      <w:r w:rsidR="00A513E0">
        <w:rPr>
          <w:sz w:val="28"/>
          <w:szCs w:val="28"/>
        </w:rPr>
        <w:t>–</w:t>
      </w:r>
      <w:r w:rsidRPr="00CB5CFB">
        <w:rPr>
          <w:sz w:val="28"/>
          <w:szCs w:val="28"/>
        </w:rPr>
        <w:t xml:space="preserve"> Матрица внешних нагрузок (Outer Loadings)</w:t>
      </w:r>
    </w:p>
    <w:p w:rsidR="00472086" w:rsidRPr="00A513E0" w:rsidRDefault="00472086" w:rsidP="009D456F">
      <w:pPr>
        <w:widowControl w:val="0"/>
        <w:ind w:firstLine="709"/>
        <w:jc w:val="both"/>
        <w:rPr>
          <w:sz w:val="16"/>
          <w:szCs w:val="16"/>
        </w:rPr>
      </w:pPr>
    </w:p>
    <w:tbl>
      <w:tblPr>
        <w:tblW w:w="9627" w:type="dxa"/>
        <w:tblInd w:w="98" w:type="dxa"/>
        <w:tblLook w:val="04A0" w:firstRow="1" w:lastRow="0" w:firstColumn="1" w:lastColumn="0" w:noHBand="0" w:noVBand="1"/>
      </w:tblPr>
      <w:tblGrid>
        <w:gridCol w:w="988"/>
        <w:gridCol w:w="1119"/>
        <w:gridCol w:w="1359"/>
        <w:gridCol w:w="1080"/>
        <w:gridCol w:w="1276"/>
        <w:gridCol w:w="1193"/>
        <w:gridCol w:w="1226"/>
        <w:gridCol w:w="1386"/>
      </w:tblGrid>
      <w:tr w:rsidR="00A513E0" w:rsidRPr="00472086" w:rsidTr="00B37DD2">
        <w:trPr>
          <w:trHeight w:val="1291"/>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8B2" w:rsidRPr="00A513E0" w:rsidRDefault="00FA5F24" w:rsidP="00A513E0">
            <w:pPr>
              <w:widowControl w:val="0"/>
              <w:jc w:val="center"/>
              <w:rPr>
                <w:bCs/>
              </w:rPr>
            </w:pPr>
            <w:r w:rsidRPr="00A513E0">
              <w:rPr>
                <w:bCs/>
              </w:rPr>
              <w:t>Инди</w:t>
            </w:r>
            <w:r w:rsidR="00A513E0">
              <w:rPr>
                <w:bCs/>
              </w:rPr>
              <w:t xml:space="preserve"> </w:t>
            </w:r>
            <w:r w:rsidRPr="00A513E0">
              <w:rPr>
                <w:bCs/>
              </w:rPr>
              <w:t>каторы</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EE48B2" w:rsidRPr="00A513E0" w:rsidRDefault="00EE48B2" w:rsidP="00A513E0">
            <w:pPr>
              <w:widowControl w:val="0"/>
              <w:jc w:val="center"/>
              <w:rPr>
                <w:bCs/>
              </w:rPr>
            </w:pPr>
            <w:r w:rsidRPr="00A513E0">
              <w:rPr>
                <w:bCs/>
              </w:rPr>
              <w:t>Доходы населе</w:t>
            </w:r>
            <w:r w:rsidR="00A513E0">
              <w:rPr>
                <w:bCs/>
              </w:rPr>
              <w:t xml:space="preserve"> </w:t>
            </w:r>
            <w:r w:rsidRPr="00A513E0">
              <w:rPr>
                <w:bCs/>
              </w:rPr>
              <w:t>ния</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EE48B2" w:rsidRPr="00A513E0" w:rsidRDefault="00EE48B2" w:rsidP="00A513E0">
            <w:pPr>
              <w:widowControl w:val="0"/>
              <w:jc w:val="center"/>
              <w:rPr>
                <w:bCs/>
              </w:rPr>
            </w:pPr>
            <w:r w:rsidRPr="00A513E0">
              <w:rPr>
                <w:bCs/>
              </w:rPr>
              <w:t>Нестан</w:t>
            </w:r>
            <w:r w:rsidR="00A513E0">
              <w:rPr>
                <w:bCs/>
              </w:rPr>
              <w:t xml:space="preserve"> </w:t>
            </w:r>
            <w:r w:rsidRPr="00A513E0">
              <w:rPr>
                <w:bCs/>
              </w:rPr>
              <w:t>дартная занятость</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EE48B2" w:rsidRPr="00A513E0" w:rsidRDefault="00EE48B2" w:rsidP="00A513E0">
            <w:pPr>
              <w:widowControl w:val="0"/>
              <w:jc w:val="center"/>
              <w:rPr>
                <w:bCs/>
              </w:rPr>
            </w:pPr>
            <w:r w:rsidRPr="00A513E0">
              <w:rPr>
                <w:bCs/>
              </w:rPr>
              <w:t>Образо</w:t>
            </w:r>
            <w:r w:rsidR="00A513E0">
              <w:rPr>
                <w:bCs/>
              </w:rPr>
              <w:t xml:space="preserve"> </w:t>
            </w:r>
            <w:r w:rsidRPr="00A513E0">
              <w:rPr>
                <w:bCs/>
              </w:rPr>
              <w:t>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E48B2" w:rsidRPr="00A513E0" w:rsidRDefault="00EE48B2" w:rsidP="00A513E0">
            <w:pPr>
              <w:widowControl w:val="0"/>
              <w:jc w:val="center"/>
              <w:rPr>
                <w:bCs/>
              </w:rPr>
            </w:pPr>
            <w:r w:rsidRPr="00A513E0">
              <w:rPr>
                <w:bCs/>
              </w:rPr>
              <w:t>Социаль</w:t>
            </w:r>
            <w:r w:rsidR="00A513E0">
              <w:rPr>
                <w:bCs/>
              </w:rPr>
              <w:t xml:space="preserve"> </w:t>
            </w:r>
            <w:r w:rsidRPr="00A513E0">
              <w:rPr>
                <w:bCs/>
              </w:rPr>
              <w:t>ная защита</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EE48B2" w:rsidRPr="00A513E0" w:rsidRDefault="00EE48B2" w:rsidP="00A513E0">
            <w:pPr>
              <w:widowControl w:val="0"/>
              <w:jc w:val="center"/>
              <w:rPr>
                <w:bCs/>
              </w:rPr>
            </w:pPr>
            <w:r w:rsidRPr="00A513E0">
              <w:rPr>
                <w:bCs/>
              </w:rPr>
              <w:t>Социаль</w:t>
            </w:r>
            <w:r w:rsidR="00A513E0">
              <w:rPr>
                <w:bCs/>
              </w:rPr>
              <w:t xml:space="preserve"> </w:t>
            </w:r>
            <w:r w:rsidRPr="00A513E0">
              <w:rPr>
                <w:bCs/>
              </w:rPr>
              <w:t>ное неравен</w:t>
            </w:r>
            <w:r w:rsidR="00A513E0">
              <w:rPr>
                <w:bCs/>
              </w:rPr>
              <w:t xml:space="preserve"> </w:t>
            </w:r>
            <w:r w:rsidRPr="00A513E0">
              <w:rPr>
                <w:bCs/>
              </w:rPr>
              <w:t>ство</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EE48B2" w:rsidRPr="00A513E0" w:rsidRDefault="00EE48B2" w:rsidP="00A513E0">
            <w:pPr>
              <w:widowControl w:val="0"/>
              <w:jc w:val="center"/>
              <w:rPr>
                <w:bCs/>
              </w:rPr>
            </w:pPr>
            <w:r w:rsidRPr="00A513E0">
              <w:rPr>
                <w:bCs/>
              </w:rPr>
              <w:t>Цифрови</w:t>
            </w:r>
            <w:r w:rsidR="00A513E0">
              <w:rPr>
                <w:bCs/>
              </w:rPr>
              <w:t xml:space="preserve"> </w:t>
            </w:r>
            <w:r w:rsidRPr="00A513E0">
              <w:rPr>
                <w:bCs/>
              </w:rPr>
              <w:t>зация</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EE48B2" w:rsidRPr="00A513E0" w:rsidRDefault="00EE48B2" w:rsidP="00A513E0">
            <w:pPr>
              <w:widowControl w:val="0"/>
              <w:jc w:val="center"/>
              <w:rPr>
                <w:bCs/>
              </w:rPr>
            </w:pPr>
            <w:r w:rsidRPr="00A513E0">
              <w:rPr>
                <w:bCs/>
              </w:rPr>
              <w:t>Челове</w:t>
            </w:r>
            <w:r w:rsidR="00A513E0">
              <w:rPr>
                <w:bCs/>
              </w:rPr>
              <w:t xml:space="preserve"> </w:t>
            </w:r>
            <w:r w:rsidRPr="00A513E0">
              <w:rPr>
                <w:bCs/>
              </w:rPr>
              <w:t>ческий капитал</w:t>
            </w:r>
          </w:p>
        </w:tc>
      </w:tr>
      <w:tr w:rsidR="00456956" w:rsidRPr="00472086" w:rsidTr="00C0659D">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X11ed</w:t>
            </w:r>
          </w:p>
        </w:tc>
        <w:tc>
          <w:tcPr>
            <w:tcW w:w="111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A513E0">
            <w:pPr>
              <w:widowControl w:val="0"/>
              <w:jc w:val="center"/>
              <w:rPr>
                <w:bCs/>
              </w:rPr>
            </w:pPr>
            <w:r w:rsidRPr="00C51546">
              <w:rPr>
                <w:bCs/>
              </w:rPr>
              <w:t>-</w:t>
            </w:r>
          </w:p>
        </w:tc>
        <w:tc>
          <w:tcPr>
            <w:tcW w:w="135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80" w:type="dxa"/>
            <w:tcBorders>
              <w:top w:val="nil"/>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0,948</w:t>
            </w:r>
          </w:p>
        </w:tc>
        <w:tc>
          <w:tcPr>
            <w:tcW w:w="127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472086" w:rsidTr="00C0659D">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X12ed</w:t>
            </w:r>
          </w:p>
        </w:tc>
        <w:tc>
          <w:tcPr>
            <w:tcW w:w="111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5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80" w:type="dxa"/>
            <w:tcBorders>
              <w:top w:val="nil"/>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0,940</w:t>
            </w:r>
          </w:p>
        </w:tc>
        <w:tc>
          <w:tcPr>
            <w:tcW w:w="127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C51546" w:rsidRPr="00472086" w:rsidTr="00C0659D">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51546" w:rsidRPr="00A513E0" w:rsidRDefault="00C51546" w:rsidP="00A513E0">
            <w:pPr>
              <w:widowControl w:val="0"/>
              <w:rPr>
                <w:bCs/>
              </w:rPr>
            </w:pPr>
            <w:r w:rsidRPr="00A513E0">
              <w:rPr>
                <w:bCs/>
              </w:rPr>
              <w:t>X1hc</w:t>
            </w:r>
          </w:p>
        </w:tc>
        <w:tc>
          <w:tcPr>
            <w:tcW w:w="1119"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359"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080"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276"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226"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386" w:type="dxa"/>
            <w:tcBorders>
              <w:top w:val="nil"/>
              <w:left w:val="nil"/>
              <w:bottom w:val="single" w:sz="4" w:space="0" w:color="auto"/>
              <w:right w:val="single" w:sz="4" w:space="0" w:color="auto"/>
            </w:tcBorders>
            <w:shd w:val="clear" w:color="auto" w:fill="auto"/>
            <w:noWrap/>
            <w:vAlign w:val="center"/>
            <w:hideMark/>
          </w:tcPr>
          <w:p w:rsidR="00C51546" w:rsidRPr="00A513E0" w:rsidRDefault="00C51546" w:rsidP="00A513E0">
            <w:pPr>
              <w:widowControl w:val="0"/>
              <w:jc w:val="center"/>
              <w:rPr>
                <w:bCs/>
              </w:rPr>
            </w:pPr>
            <w:r w:rsidRPr="00A513E0">
              <w:rPr>
                <w:bCs/>
              </w:rPr>
              <w:t>0,979</w:t>
            </w:r>
          </w:p>
        </w:tc>
      </w:tr>
      <w:tr w:rsidR="00C51546" w:rsidRPr="00472086" w:rsidTr="00C0659D">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51546" w:rsidRPr="00A513E0" w:rsidRDefault="00C51546" w:rsidP="00A513E0">
            <w:pPr>
              <w:widowControl w:val="0"/>
              <w:rPr>
                <w:bCs/>
              </w:rPr>
            </w:pPr>
            <w:r w:rsidRPr="00A513E0">
              <w:rPr>
                <w:bCs/>
              </w:rPr>
              <w:t>X2hc</w:t>
            </w:r>
          </w:p>
        </w:tc>
        <w:tc>
          <w:tcPr>
            <w:tcW w:w="1119"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359"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080"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276"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226"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386" w:type="dxa"/>
            <w:tcBorders>
              <w:top w:val="nil"/>
              <w:left w:val="nil"/>
              <w:bottom w:val="single" w:sz="4" w:space="0" w:color="auto"/>
              <w:right w:val="single" w:sz="4" w:space="0" w:color="auto"/>
            </w:tcBorders>
            <w:shd w:val="clear" w:color="auto" w:fill="auto"/>
            <w:noWrap/>
            <w:vAlign w:val="center"/>
            <w:hideMark/>
          </w:tcPr>
          <w:p w:rsidR="00C51546" w:rsidRPr="00A513E0" w:rsidRDefault="00C51546" w:rsidP="00A513E0">
            <w:pPr>
              <w:widowControl w:val="0"/>
              <w:jc w:val="center"/>
              <w:rPr>
                <w:bCs/>
              </w:rPr>
            </w:pPr>
            <w:r w:rsidRPr="00A513E0">
              <w:rPr>
                <w:bCs/>
              </w:rPr>
              <w:t>0,951</w:t>
            </w:r>
          </w:p>
        </w:tc>
      </w:tr>
      <w:tr w:rsidR="00C51546" w:rsidRPr="00472086" w:rsidTr="00C0659D">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51546" w:rsidRPr="00A513E0" w:rsidRDefault="00C51546" w:rsidP="00A513E0">
            <w:pPr>
              <w:widowControl w:val="0"/>
              <w:rPr>
                <w:bCs/>
              </w:rPr>
            </w:pPr>
            <w:r w:rsidRPr="00A513E0">
              <w:rPr>
                <w:bCs/>
              </w:rPr>
              <w:t>X3hc</w:t>
            </w:r>
          </w:p>
        </w:tc>
        <w:tc>
          <w:tcPr>
            <w:tcW w:w="1119"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359"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080"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276"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226" w:type="dxa"/>
            <w:tcBorders>
              <w:top w:val="nil"/>
              <w:left w:val="nil"/>
              <w:bottom w:val="single" w:sz="4" w:space="0" w:color="auto"/>
              <w:right w:val="single" w:sz="4" w:space="0" w:color="auto"/>
            </w:tcBorders>
            <w:shd w:val="clear" w:color="auto" w:fill="auto"/>
            <w:noWrap/>
            <w:vAlign w:val="center"/>
            <w:hideMark/>
          </w:tcPr>
          <w:p w:rsidR="00C51546" w:rsidRPr="00C51546" w:rsidRDefault="00C51546" w:rsidP="00C0659D">
            <w:pPr>
              <w:widowControl w:val="0"/>
              <w:jc w:val="center"/>
              <w:rPr>
                <w:bCs/>
              </w:rPr>
            </w:pPr>
            <w:r w:rsidRPr="00C51546">
              <w:rPr>
                <w:bCs/>
              </w:rPr>
              <w:t>-</w:t>
            </w:r>
          </w:p>
        </w:tc>
        <w:tc>
          <w:tcPr>
            <w:tcW w:w="1386" w:type="dxa"/>
            <w:tcBorders>
              <w:top w:val="nil"/>
              <w:left w:val="nil"/>
              <w:bottom w:val="single" w:sz="4" w:space="0" w:color="auto"/>
              <w:right w:val="single" w:sz="4" w:space="0" w:color="auto"/>
            </w:tcBorders>
            <w:shd w:val="clear" w:color="auto" w:fill="auto"/>
            <w:noWrap/>
            <w:vAlign w:val="center"/>
            <w:hideMark/>
          </w:tcPr>
          <w:p w:rsidR="00C51546" w:rsidRPr="00A513E0" w:rsidRDefault="00C51546" w:rsidP="00A513E0">
            <w:pPr>
              <w:widowControl w:val="0"/>
              <w:jc w:val="center"/>
              <w:rPr>
                <w:bCs/>
              </w:rPr>
            </w:pPr>
            <w:r w:rsidRPr="00A513E0">
              <w:rPr>
                <w:bCs/>
              </w:rPr>
              <w:t>0,929</w:t>
            </w:r>
          </w:p>
        </w:tc>
      </w:tr>
      <w:tr w:rsidR="00456956" w:rsidRPr="00472086" w:rsidTr="00C0659D">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X4dig</w:t>
            </w:r>
          </w:p>
        </w:tc>
        <w:tc>
          <w:tcPr>
            <w:tcW w:w="111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5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80"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7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nil"/>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1,000</w:t>
            </w:r>
          </w:p>
        </w:tc>
        <w:tc>
          <w:tcPr>
            <w:tcW w:w="138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472086" w:rsidTr="00C0659D">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X7spr</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0,653</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472086" w:rsidTr="00C0659D">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X8spr</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0,956</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472086" w:rsidTr="00C0659D">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Y1inc</w:t>
            </w:r>
          </w:p>
        </w:tc>
        <w:tc>
          <w:tcPr>
            <w:tcW w:w="1119" w:type="dxa"/>
            <w:tcBorders>
              <w:top w:val="nil"/>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0,897</w:t>
            </w:r>
          </w:p>
        </w:tc>
        <w:tc>
          <w:tcPr>
            <w:tcW w:w="135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80"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7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472086" w:rsidTr="00D33535">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Y2inc</w:t>
            </w:r>
          </w:p>
        </w:tc>
        <w:tc>
          <w:tcPr>
            <w:tcW w:w="1119" w:type="dxa"/>
            <w:tcBorders>
              <w:top w:val="nil"/>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0,822</w:t>
            </w:r>
          </w:p>
        </w:tc>
        <w:tc>
          <w:tcPr>
            <w:tcW w:w="135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80"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7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472086" w:rsidTr="00067028">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Y3inc</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0,925</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472086" w:rsidTr="00067028">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Y4nse</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0,847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472086" w:rsidTr="00C0659D">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Y5nse</w:t>
            </w:r>
          </w:p>
        </w:tc>
        <w:tc>
          <w:tcPr>
            <w:tcW w:w="111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59" w:type="dxa"/>
            <w:tcBorders>
              <w:top w:val="nil"/>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0,856</w:t>
            </w:r>
          </w:p>
        </w:tc>
        <w:tc>
          <w:tcPr>
            <w:tcW w:w="1080"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7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472086" w:rsidTr="00C0659D">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Y6nse</w:t>
            </w:r>
          </w:p>
        </w:tc>
        <w:tc>
          <w:tcPr>
            <w:tcW w:w="111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59" w:type="dxa"/>
            <w:tcBorders>
              <w:top w:val="nil"/>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0,864</w:t>
            </w:r>
          </w:p>
        </w:tc>
        <w:tc>
          <w:tcPr>
            <w:tcW w:w="1080"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7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2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472086" w:rsidTr="00C0659D">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56956" w:rsidRPr="00A513E0" w:rsidRDefault="00456956" w:rsidP="00A513E0">
            <w:pPr>
              <w:widowControl w:val="0"/>
              <w:rPr>
                <w:bCs/>
              </w:rPr>
            </w:pPr>
            <w:r w:rsidRPr="00A513E0">
              <w:rPr>
                <w:bCs/>
              </w:rPr>
              <w:t>Y9sin</w:t>
            </w:r>
          </w:p>
        </w:tc>
        <w:tc>
          <w:tcPr>
            <w:tcW w:w="111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59"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80"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27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93" w:type="dxa"/>
            <w:tcBorders>
              <w:top w:val="nil"/>
              <w:left w:val="nil"/>
              <w:bottom w:val="single" w:sz="4" w:space="0" w:color="auto"/>
              <w:right w:val="single" w:sz="4" w:space="0" w:color="auto"/>
            </w:tcBorders>
            <w:shd w:val="clear" w:color="auto" w:fill="auto"/>
            <w:noWrap/>
            <w:vAlign w:val="center"/>
            <w:hideMark/>
          </w:tcPr>
          <w:p w:rsidR="00456956" w:rsidRPr="00A513E0" w:rsidRDefault="00456956" w:rsidP="00A513E0">
            <w:pPr>
              <w:widowControl w:val="0"/>
              <w:jc w:val="center"/>
              <w:rPr>
                <w:bCs/>
              </w:rPr>
            </w:pPr>
            <w:r w:rsidRPr="00A513E0">
              <w:rPr>
                <w:bCs/>
              </w:rPr>
              <w:t>1,000</w:t>
            </w:r>
          </w:p>
        </w:tc>
        <w:tc>
          <w:tcPr>
            <w:tcW w:w="122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38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EE48B2" w:rsidRPr="00472086" w:rsidTr="00A513E0">
        <w:trPr>
          <w:trHeight w:val="300"/>
        </w:trPr>
        <w:tc>
          <w:tcPr>
            <w:tcW w:w="9627"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EE48B2" w:rsidRPr="00A513E0" w:rsidRDefault="00EE48B2" w:rsidP="00A513E0">
            <w:pPr>
              <w:widowControl w:val="0"/>
              <w:ind w:firstLine="611"/>
              <w:rPr>
                <w:bCs/>
              </w:rPr>
            </w:pPr>
            <w:r w:rsidRPr="00A513E0">
              <w:t xml:space="preserve">Примечание </w:t>
            </w:r>
            <w:r w:rsidR="00A513E0">
              <w:t>–</w:t>
            </w:r>
            <w:r w:rsidRPr="00A513E0">
              <w:t xml:space="preserve"> </w:t>
            </w:r>
            <w:r w:rsidR="005647E9" w:rsidRPr="00A513E0">
              <w:t xml:space="preserve">Составлено </w:t>
            </w:r>
            <w:r w:rsidRPr="00A513E0">
              <w:t xml:space="preserve">автором </w:t>
            </w:r>
          </w:p>
        </w:tc>
      </w:tr>
    </w:tbl>
    <w:p w:rsidR="00F15E93" w:rsidRDefault="00F15E93" w:rsidP="00B37DD2">
      <w:pPr>
        <w:widowControl w:val="0"/>
        <w:ind w:firstLine="709"/>
        <w:jc w:val="both"/>
        <w:rPr>
          <w:sz w:val="28"/>
          <w:szCs w:val="28"/>
        </w:rPr>
      </w:pPr>
    </w:p>
    <w:p w:rsidR="00B37DD2" w:rsidRPr="00CB5CFB" w:rsidRDefault="00B37DD2" w:rsidP="00B37DD2">
      <w:pPr>
        <w:widowControl w:val="0"/>
        <w:ind w:firstLine="709"/>
        <w:jc w:val="both"/>
        <w:rPr>
          <w:sz w:val="28"/>
          <w:szCs w:val="28"/>
        </w:rPr>
      </w:pPr>
      <w:r w:rsidRPr="00CB5CFB">
        <w:rPr>
          <w:sz w:val="28"/>
          <w:szCs w:val="28"/>
        </w:rPr>
        <w:t>Как показывают результаты таблицы 2</w:t>
      </w:r>
      <w:r>
        <w:rPr>
          <w:sz w:val="28"/>
          <w:szCs w:val="28"/>
        </w:rPr>
        <w:t>5</w:t>
      </w:r>
      <w:r w:rsidRPr="00CB5CFB">
        <w:rPr>
          <w:sz w:val="28"/>
          <w:szCs w:val="28"/>
        </w:rPr>
        <w:t>, цифровые значения индикаторов составили значения выше 0,7, исключение составил только индикатор социальной защиты, что говорит о низких значениях данного показателя (социальной незащищенности работников нестандартной занятости).</w:t>
      </w:r>
    </w:p>
    <w:p w:rsidR="00EE48B2" w:rsidRPr="00CB5CFB" w:rsidRDefault="00B37DD2" w:rsidP="00B37DD2">
      <w:pPr>
        <w:widowControl w:val="0"/>
        <w:ind w:firstLine="709"/>
        <w:jc w:val="both"/>
        <w:rPr>
          <w:sz w:val="28"/>
          <w:szCs w:val="28"/>
        </w:rPr>
      </w:pPr>
      <w:r w:rsidRPr="00CB5CFB">
        <w:rPr>
          <w:sz w:val="28"/>
          <w:szCs w:val="28"/>
        </w:rPr>
        <w:t>Пересчет показателей после исключения индикаторов, отклоняющихся от нормативов, дает новую модель с результатами, превышающими первоначальные значения.</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 xml:space="preserve">6 этап. Конвергентная валидность. На данном шаге оцениваются все тестовые задания и пригодность сущности тестов. Проверяется внутренняя согласованность тестовых вопросов в каждом блоке и измеряется влияние каждого вопроса на латентную переменную. Эти расчеты осуществляются коэффициентом </w:t>
      </w:r>
      <w:r w:rsidRPr="00CB5CFB">
        <w:rPr>
          <w:sz w:val="28"/>
          <w:szCs w:val="28"/>
          <w:shd w:val="clear" w:color="auto" w:fill="FFFFFF"/>
          <w:lang w:val="en-US"/>
        </w:rPr>
        <w:t>Cronbach</w:t>
      </w:r>
      <w:r w:rsidRPr="00CB5CFB">
        <w:rPr>
          <w:sz w:val="28"/>
          <w:szCs w:val="28"/>
          <w:shd w:val="clear" w:color="auto" w:fill="FFFFFF"/>
        </w:rPr>
        <w:t>’</w:t>
      </w:r>
      <w:r w:rsidRPr="00CB5CFB">
        <w:rPr>
          <w:sz w:val="28"/>
          <w:szCs w:val="28"/>
          <w:shd w:val="clear" w:color="auto" w:fill="FFFFFF"/>
          <w:lang w:val="en-US"/>
        </w:rPr>
        <w:t>s</w:t>
      </w:r>
      <w:r w:rsidRPr="00CB5CFB">
        <w:rPr>
          <w:sz w:val="28"/>
          <w:szCs w:val="28"/>
          <w:shd w:val="clear" w:color="auto" w:fill="FFFFFF"/>
        </w:rPr>
        <w:t xml:space="preserve"> </w:t>
      </w:r>
      <w:r w:rsidRPr="00CB5CFB">
        <w:rPr>
          <w:sz w:val="28"/>
          <w:szCs w:val="28"/>
          <w:shd w:val="clear" w:color="auto" w:fill="FFFFFF"/>
          <w:lang w:val="en-US"/>
        </w:rPr>
        <w:t>Alpha</w:t>
      </w:r>
      <w:r w:rsidRPr="00CB5CFB">
        <w:rPr>
          <w:sz w:val="28"/>
          <w:szCs w:val="28"/>
          <w:shd w:val="clear" w:color="auto" w:fill="FFFFFF"/>
        </w:rPr>
        <w:t xml:space="preserve"> (рисунок </w:t>
      </w:r>
      <w:r w:rsidR="006E5353" w:rsidRPr="00CB5CFB">
        <w:rPr>
          <w:sz w:val="28"/>
          <w:szCs w:val="28"/>
          <w:shd w:val="clear" w:color="auto" w:fill="FFFFFF"/>
        </w:rPr>
        <w:t>30</w:t>
      </w:r>
      <w:r w:rsidRPr="00CB5CFB">
        <w:rPr>
          <w:sz w:val="28"/>
          <w:szCs w:val="28"/>
          <w:shd w:val="clear" w:color="auto" w:fill="FFFFFF"/>
        </w:rPr>
        <w:t>).</w:t>
      </w:r>
    </w:p>
    <w:p w:rsidR="00EE48B2" w:rsidRPr="00CB5CFB" w:rsidRDefault="00EE48B2" w:rsidP="009D456F">
      <w:pPr>
        <w:widowControl w:val="0"/>
        <w:ind w:firstLine="709"/>
        <w:jc w:val="both"/>
        <w:rPr>
          <w:sz w:val="28"/>
          <w:szCs w:val="28"/>
          <w:shd w:val="clear" w:color="auto" w:fill="FFFFFF"/>
        </w:rPr>
      </w:pPr>
    </w:p>
    <w:p w:rsidR="00EE48B2" w:rsidRPr="00CB5CFB" w:rsidRDefault="00EE48B2" w:rsidP="0046762E">
      <w:pPr>
        <w:widowControl w:val="0"/>
        <w:jc w:val="center"/>
        <w:rPr>
          <w:bCs/>
          <w:sz w:val="28"/>
          <w:szCs w:val="28"/>
        </w:rPr>
      </w:pPr>
      <w:r w:rsidRPr="00CB5CFB">
        <w:rPr>
          <w:bCs/>
          <w:noProof/>
          <w:sz w:val="28"/>
          <w:szCs w:val="28"/>
        </w:rPr>
        <w:drawing>
          <wp:inline distT="0" distB="0" distL="0" distR="0">
            <wp:extent cx="5405341" cy="3275938"/>
            <wp:effectExtent l="19050" t="0" r="4859" b="0"/>
            <wp:docPr id="3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72907" w:rsidRPr="0046762E" w:rsidRDefault="00E72907" w:rsidP="009D456F">
      <w:pPr>
        <w:widowControl w:val="0"/>
        <w:ind w:firstLine="709"/>
        <w:jc w:val="center"/>
        <w:rPr>
          <w:sz w:val="16"/>
          <w:szCs w:val="16"/>
        </w:rPr>
      </w:pPr>
    </w:p>
    <w:p w:rsidR="00EE48B2" w:rsidRPr="00CB5CFB" w:rsidRDefault="00EE48B2" w:rsidP="0046762E">
      <w:pPr>
        <w:widowControl w:val="0"/>
        <w:jc w:val="center"/>
        <w:rPr>
          <w:sz w:val="28"/>
          <w:szCs w:val="28"/>
        </w:rPr>
      </w:pPr>
      <w:r w:rsidRPr="00CB5CFB">
        <w:rPr>
          <w:sz w:val="28"/>
          <w:szCs w:val="28"/>
        </w:rPr>
        <w:t xml:space="preserve">Рисунок </w:t>
      </w:r>
      <w:r w:rsidR="006E5353" w:rsidRPr="00CB5CFB">
        <w:rPr>
          <w:sz w:val="28"/>
          <w:szCs w:val="28"/>
        </w:rPr>
        <w:t>30</w:t>
      </w:r>
      <w:r w:rsidRPr="00CB5CFB">
        <w:rPr>
          <w:sz w:val="28"/>
          <w:szCs w:val="28"/>
        </w:rPr>
        <w:t xml:space="preserve"> – </w:t>
      </w:r>
      <w:r w:rsidRPr="00CB5CFB">
        <w:rPr>
          <w:sz w:val="28"/>
          <w:szCs w:val="28"/>
          <w:shd w:val="clear" w:color="auto" w:fill="FFFFFF"/>
        </w:rPr>
        <w:t xml:space="preserve">Коэффициенты </w:t>
      </w:r>
      <w:r w:rsidRPr="00CB5CFB">
        <w:rPr>
          <w:sz w:val="28"/>
          <w:szCs w:val="28"/>
          <w:shd w:val="clear" w:color="auto" w:fill="FFFFFF"/>
          <w:lang w:val="en-US"/>
        </w:rPr>
        <w:t>Cronbach</w:t>
      </w:r>
      <w:r w:rsidRPr="00CB5CFB">
        <w:rPr>
          <w:sz w:val="28"/>
          <w:szCs w:val="28"/>
          <w:shd w:val="clear" w:color="auto" w:fill="FFFFFF"/>
        </w:rPr>
        <w:t>’</w:t>
      </w:r>
      <w:r w:rsidRPr="00CB5CFB">
        <w:rPr>
          <w:sz w:val="28"/>
          <w:szCs w:val="28"/>
          <w:shd w:val="clear" w:color="auto" w:fill="FFFFFF"/>
          <w:lang w:val="en-US"/>
        </w:rPr>
        <w:t>s</w:t>
      </w:r>
      <w:r w:rsidRPr="00CB5CFB">
        <w:rPr>
          <w:sz w:val="28"/>
          <w:szCs w:val="28"/>
          <w:shd w:val="clear" w:color="auto" w:fill="FFFFFF"/>
        </w:rPr>
        <w:t xml:space="preserve"> </w:t>
      </w:r>
      <w:r w:rsidRPr="00CB5CFB">
        <w:rPr>
          <w:sz w:val="28"/>
          <w:szCs w:val="28"/>
          <w:shd w:val="clear" w:color="auto" w:fill="FFFFFF"/>
          <w:lang w:val="en-US"/>
        </w:rPr>
        <w:t>Alpha</w:t>
      </w:r>
    </w:p>
    <w:p w:rsidR="00102266" w:rsidRPr="0046762E" w:rsidRDefault="00102266" w:rsidP="009D456F">
      <w:pPr>
        <w:widowControl w:val="0"/>
        <w:ind w:firstLine="709"/>
        <w:jc w:val="both"/>
        <w:rPr>
          <w:sz w:val="16"/>
          <w:szCs w:val="16"/>
        </w:rPr>
      </w:pPr>
    </w:p>
    <w:p w:rsidR="00EE48B2" w:rsidRPr="00CB5CFB" w:rsidRDefault="00EE48B2" w:rsidP="009D456F">
      <w:pPr>
        <w:widowControl w:val="0"/>
        <w:ind w:firstLine="709"/>
        <w:jc w:val="both"/>
      </w:pPr>
      <w:r w:rsidRPr="00CB5CFB">
        <w:t xml:space="preserve">Примечание </w:t>
      </w:r>
      <w:r w:rsidR="0046762E">
        <w:t>–</w:t>
      </w:r>
      <w:r w:rsidRPr="00CB5CFB">
        <w:t xml:space="preserve"> </w:t>
      </w:r>
      <w:r w:rsidR="005647E9" w:rsidRPr="00CB5CFB">
        <w:t xml:space="preserve">Составлено </w:t>
      </w:r>
      <w:r w:rsidRPr="00CB5CFB">
        <w:t xml:space="preserve">автором </w:t>
      </w:r>
    </w:p>
    <w:p w:rsidR="0046762E" w:rsidRDefault="0046762E" w:rsidP="009D456F">
      <w:pPr>
        <w:widowControl w:val="0"/>
        <w:ind w:firstLine="709"/>
        <w:jc w:val="both"/>
        <w:rPr>
          <w:bCs/>
          <w:sz w:val="28"/>
          <w:szCs w:val="28"/>
        </w:rPr>
      </w:pPr>
    </w:p>
    <w:p w:rsidR="00EE48B2" w:rsidRPr="00CB5CFB" w:rsidRDefault="00EE48B2" w:rsidP="009D456F">
      <w:pPr>
        <w:widowControl w:val="0"/>
        <w:ind w:firstLine="709"/>
        <w:jc w:val="both"/>
        <w:rPr>
          <w:bCs/>
          <w:sz w:val="28"/>
          <w:szCs w:val="28"/>
        </w:rPr>
      </w:pPr>
      <w:r w:rsidRPr="00CB5CFB">
        <w:rPr>
          <w:bCs/>
          <w:sz w:val="28"/>
          <w:szCs w:val="28"/>
        </w:rPr>
        <w:t xml:space="preserve">Cronbach's Alpha коэффициент служит показателем однородности (внутренней согласованности) оценивания индикаторов. </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Шкала коэффициента: 0,6 – низкая (принимается только для эксплораторных исследований); 0,7 – удовлетворительная; 0,8 – хорошая; 0,9 – высокая [</w:t>
      </w:r>
      <w:r w:rsidR="00197078" w:rsidRPr="00CB5CFB">
        <w:rPr>
          <w:sz w:val="28"/>
          <w:szCs w:val="28"/>
          <w:shd w:val="clear" w:color="auto" w:fill="FFFFFF"/>
        </w:rPr>
        <w:t>21</w:t>
      </w:r>
      <w:r w:rsidR="0006671B" w:rsidRPr="004672EE">
        <w:rPr>
          <w:sz w:val="28"/>
          <w:szCs w:val="28"/>
          <w:shd w:val="clear" w:color="auto" w:fill="FFFFFF"/>
        </w:rPr>
        <w:t>1</w:t>
      </w:r>
      <w:r w:rsidRPr="00CB5CFB">
        <w:rPr>
          <w:sz w:val="28"/>
          <w:szCs w:val="28"/>
          <w:shd w:val="clear" w:color="auto" w:fill="FFFFFF"/>
        </w:rPr>
        <w:t xml:space="preserve">]. </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 xml:space="preserve">Данные рисунка </w:t>
      </w:r>
      <w:r w:rsidR="00700175">
        <w:rPr>
          <w:sz w:val="28"/>
          <w:szCs w:val="28"/>
          <w:shd w:val="clear" w:color="auto" w:fill="FFFFFF"/>
        </w:rPr>
        <w:t>30</w:t>
      </w:r>
      <w:r w:rsidRPr="00CB5CFB">
        <w:rPr>
          <w:sz w:val="28"/>
          <w:szCs w:val="28"/>
          <w:shd w:val="clear" w:color="auto" w:fill="FFFFFF"/>
        </w:rPr>
        <w:t xml:space="preserve"> показывают достаточно высокий уровень внутренней согласованности элементов теста и их влияние на факторы. Исключение составляет только фактор «Социальная защита», значение которого составило 0,4, что объясняется большим разбросом значений и неоднородностью полученных ответов. В целом, коэффициент альфа Кронбаха имеет высокие показатели, что говорит о приемлемой статистике пригодности.</w:t>
      </w:r>
    </w:p>
    <w:p w:rsidR="00EE48B2" w:rsidRPr="00CB5CFB" w:rsidRDefault="00EE48B2" w:rsidP="009D456F">
      <w:pPr>
        <w:widowControl w:val="0"/>
        <w:ind w:firstLine="709"/>
        <w:jc w:val="both"/>
        <w:rPr>
          <w:bCs/>
          <w:sz w:val="28"/>
          <w:szCs w:val="28"/>
        </w:rPr>
      </w:pPr>
      <w:r w:rsidRPr="00CB5CFB">
        <w:rPr>
          <w:sz w:val="28"/>
          <w:szCs w:val="28"/>
          <w:shd w:val="clear" w:color="auto" w:fill="FFFFFF"/>
        </w:rPr>
        <w:t xml:space="preserve">Для демонстрации надежности инструментов также рассчитываются показатели </w:t>
      </w:r>
      <w:r w:rsidR="0046762E">
        <w:rPr>
          <w:sz w:val="28"/>
          <w:szCs w:val="28"/>
          <w:shd w:val="clear" w:color="auto" w:fill="FFFFFF"/>
        </w:rPr>
        <w:t>–</w:t>
      </w:r>
      <w:r w:rsidRPr="00CB5CFB">
        <w:rPr>
          <w:sz w:val="28"/>
          <w:szCs w:val="28"/>
          <w:shd w:val="clear" w:color="auto" w:fill="FFFFFF"/>
        </w:rPr>
        <w:t xml:space="preserve"> </w:t>
      </w:r>
      <w:r w:rsidRPr="00CB5CFB">
        <w:rPr>
          <w:bCs/>
          <w:sz w:val="28"/>
          <w:szCs w:val="28"/>
        </w:rPr>
        <w:t>rho_A, Composite Reliability и Average Variance Extracted (таблица 2</w:t>
      </w:r>
      <w:r w:rsidR="00D626B1">
        <w:rPr>
          <w:bCs/>
          <w:sz w:val="28"/>
          <w:szCs w:val="28"/>
        </w:rPr>
        <w:t>6</w:t>
      </w:r>
      <w:r w:rsidRPr="00CB5CFB">
        <w:rPr>
          <w:bCs/>
          <w:sz w:val="28"/>
          <w:szCs w:val="28"/>
        </w:rPr>
        <w:t xml:space="preserve">). Пороговое значение для всех трех коэффициентов </w:t>
      </w:r>
      <w:r w:rsidR="0046762E">
        <w:rPr>
          <w:bCs/>
          <w:sz w:val="28"/>
          <w:szCs w:val="28"/>
        </w:rPr>
        <w:t>–</w:t>
      </w:r>
      <w:r w:rsidRPr="00CB5CFB">
        <w:rPr>
          <w:bCs/>
          <w:sz w:val="28"/>
          <w:szCs w:val="28"/>
        </w:rPr>
        <w:t xml:space="preserve"> 0,5 [</w:t>
      </w:r>
      <w:r w:rsidR="00104060" w:rsidRPr="00CB5CFB">
        <w:rPr>
          <w:bCs/>
          <w:sz w:val="28"/>
          <w:szCs w:val="28"/>
        </w:rPr>
        <w:t>21</w:t>
      </w:r>
      <w:r w:rsidR="004672EE" w:rsidRPr="000C211D">
        <w:rPr>
          <w:bCs/>
          <w:sz w:val="28"/>
          <w:szCs w:val="28"/>
        </w:rPr>
        <w:t>2</w:t>
      </w:r>
      <w:r w:rsidRPr="00CB5CFB">
        <w:rPr>
          <w:bCs/>
          <w:sz w:val="28"/>
          <w:szCs w:val="28"/>
        </w:rPr>
        <w:t>].</w:t>
      </w:r>
    </w:p>
    <w:p w:rsidR="005647E9" w:rsidRPr="00CB5CFB" w:rsidRDefault="005647E9" w:rsidP="009D456F">
      <w:pPr>
        <w:widowControl w:val="0"/>
        <w:ind w:firstLine="709"/>
        <w:jc w:val="both"/>
        <w:rPr>
          <w:sz w:val="28"/>
          <w:szCs w:val="28"/>
        </w:rPr>
      </w:pPr>
    </w:p>
    <w:p w:rsidR="00EE48B2" w:rsidRDefault="00EE48B2" w:rsidP="0046762E">
      <w:pPr>
        <w:widowControl w:val="0"/>
        <w:jc w:val="both"/>
        <w:rPr>
          <w:sz w:val="28"/>
          <w:szCs w:val="28"/>
        </w:rPr>
      </w:pPr>
      <w:r w:rsidRPr="00CB5CFB">
        <w:rPr>
          <w:sz w:val="28"/>
          <w:szCs w:val="28"/>
        </w:rPr>
        <w:t>Таблица 2</w:t>
      </w:r>
      <w:r w:rsidR="00D626B1">
        <w:rPr>
          <w:sz w:val="28"/>
          <w:szCs w:val="28"/>
        </w:rPr>
        <w:t>6</w:t>
      </w:r>
      <w:r w:rsidR="005647E9" w:rsidRPr="00CB5CFB">
        <w:rPr>
          <w:sz w:val="28"/>
          <w:szCs w:val="28"/>
        </w:rPr>
        <w:t xml:space="preserve"> </w:t>
      </w:r>
      <w:r w:rsidR="0046762E">
        <w:rPr>
          <w:sz w:val="28"/>
          <w:szCs w:val="28"/>
        </w:rPr>
        <w:t>–</w:t>
      </w:r>
      <w:r w:rsidRPr="00CB5CFB">
        <w:rPr>
          <w:sz w:val="28"/>
          <w:szCs w:val="28"/>
        </w:rPr>
        <w:t xml:space="preserve"> Коэффициенты надежности и валидности </w:t>
      </w:r>
    </w:p>
    <w:p w:rsidR="00BC2C2D" w:rsidRPr="0046762E" w:rsidRDefault="00BC2C2D" w:rsidP="009D456F">
      <w:pPr>
        <w:widowControl w:val="0"/>
        <w:ind w:firstLine="709"/>
        <w:jc w:val="both"/>
        <w:rPr>
          <w:sz w:val="16"/>
          <w:szCs w:val="16"/>
        </w:rPr>
      </w:pPr>
    </w:p>
    <w:tbl>
      <w:tblPr>
        <w:tblW w:w="9625" w:type="dxa"/>
        <w:tblInd w:w="122" w:type="dxa"/>
        <w:tblLook w:val="04A0" w:firstRow="1" w:lastRow="0" w:firstColumn="1" w:lastColumn="0" w:noHBand="0" w:noVBand="1"/>
      </w:tblPr>
      <w:tblGrid>
        <w:gridCol w:w="3814"/>
        <w:gridCol w:w="1275"/>
        <w:gridCol w:w="1985"/>
        <w:gridCol w:w="2551"/>
      </w:tblGrid>
      <w:tr w:rsidR="00EE48B2" w:rsidRPr="00CB5CFB" w:rsidTr="0046762E">
        <w:trPr>
          <w:trHeight w:val="686"/>
        </w:trPr>
        <w:tc>
          <w:tcPr>
            <w:tcW w:w="3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 </w:t>
            </w:r>
            <w:r w:rsidR="000604C3" w:rsidRPr="0046762E">
              <w:rPr>
                <w:bCs/>
              </w:rPr>
              <w:t xml:space="preserve">Факторы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rho_A</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Composite Reliability</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Average Variance Extracted (AVE)</w:t>
            </w:r>
          </w:p>
        </w:tc>
      </w:tr>
      <w:tr w:rsidR="00EE48B2" w:rsidRPr="00CB5CFB" w:rsidTr="0046762E">
        <w:trPr>
          <w:trHeight w:val="300"/>
        </w:trPr>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EE48B2" w:rsidRPr="0046762E" w:rsidRDefault="00EE48B2" w:rsidP="0046762E">
            <w:pPr>
              <w:widowControl w:val="0"/>
              <w:rPr>
                <w:bCs/>
              </w:rPr>
            </w:pPr>
            <w:r w:rsidRPr="0046762E">
              <w:rPr>
                <w:bCs/>
              </w:rPr>
              <w:t>Доходы населения</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0,866</w:t>
            </w:r>
          </w:p>
        </w:tc>
        <w:tc>
          <w:tcPr>
            <w:tcW w:w="1985"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0,913</w:t>
            </w:r>
          </w:p>
        </w:tc>
        <w:tc>
          <w:tcPr>
            <w:tcW w:w="2551"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0,779</w:t>
            </w:r>
          </w:p>
        </w:tc>
      </w:tr>
      <w:tr w:rsidR="00EE48B2" w:rsidRPr="00CB5CFB" w:rsidTr="0046762E">
        <w:trPr>
          <w:trHeight w:val="300"/>
        </w:trPr>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EE48B2" w:rsidRPr="0046762E" w:rsidRDefault="00EE48B2" w:rsidP="0046762E">
            <w:pPr>
              <w:widowControl w:val="0"/>
              <w:rPr>
                <w:bCs/>
              </w:rPr>
            </w:pPr>
            <w:r w:rsidRPr="0046762E">
              <w:rPr>
                <w:bCs/>
              </w:rPr>
              <w:t>Нестандартная занятость</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0,853</w:t>
            </w:r>
          </w:p>
        </w:tc>
        <w:tc>
          <w:tcPr>
            <w:tcW w:w="1985"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0,891</w:t>
            </w:r>
          </w:p>
        </w:tc>
        <w:tc>
          <w:tcPr>
            <w:tcW w:w="2551"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0,732</w:t>
            </w:r>
          </w:p>
        </w:tc>
      </w:tr>
      <w:tr w:rsidR="00EE48B2" w:rsidRPr="00CB5CFB" w:rsidTr="0046762E">
        <w:trPr>
          <w:trHeight w:val="300"/>
        </w:trPr>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EE48B2" w:rsidRPr="0046762E" w:rsidRDefault="00EE48B2" w:rsidP="0046762E">
            <w:pPr>
              <w:widowControl w:val="0"/>
              <w:rPr>
                <w:bCs/>
              </w:rPr>
            </w:pPr>
            <w:r w:rsidRPr="0046762E">
              <w:rPr>
                <w:bCs/>
              </w:rPr>
              <w:t>Образование</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0,881</w:t>
            </w:r>
          </w:p>
        </w:tc>
        <w:tc>
          <w:tcPr>
            <w:tcW w:w="1985"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0,943</w:t>
            </w:r>
          </w:p>
        </w:tc>
        <w:tc>
          <w:tcPr>
            <w:tcW w:w="2551"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0,891</w:t>
            </w:r>
          </w:p>
        </w:tc>
      </w:tr>
      <w:tr w:rsidR="00EE48B2" w:rsidRPr="00CB5CFB" w:rsidTr="00E13D30">
        <w:trPr>
          <w:trHeight w:val="300"/>
        </w:trPr>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EE48B2" w:rsidRPr="0046762E" w:rsidRDefault="00EE48B2" w:rsidP="0046762E">
            <w:pPr>
              <w:widowControl w:val="0"/>
              <w:rPr>
                <w:bCs/>
              </w:rPr>
            </w:pPr>
            <w:r w:rsidRPr="0046762E">
              <w:rPr>
                <w:bCs/>
              </w:rPr>
              <w:t>Социальная защита</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0,702</w:t>
            </w:r>
          </w:p>
        </w:tc>
        <w:tc>
          <w:tcPr>
            <w:tcW w:w="1985"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0,729</w:t>
            </w:r>
          </w:p>
        </w:tc>
        <w:tc>
          <w:tcPr>
            <w:tcW w:w="2551"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0,594</w:t>
            </w:r>
          </w:p>
        </w:tc>
      </w:tr>
      <w:tr w:rsidR="00EE48B2" w:rsidRPr="00CB5CFB" w:rsidTr="00E13D30">
        <w:trPr>
          <w:trHeight w:val="300"/>
        </w:trPr>
        <w:tc>
          <w:tcPr>
            <w:tcW w:w="3814" w:type="dxa"/>
            <w:tcBorders>
              <w:top w:val="single" w:sz="4" w:space="0" w:color="auto"/>
              <w:left w:val="single" w:sz="4" w:space="0" w:color="auto"/>
              <w:right w:val="single" w:sz="4" w:space="0" w:color="auto"/>
            </w:tcBorders>
            <w:shd w:val="clear" w:color="auto" w:fill="auto"/>
            <w:noWrap/>
            <w:vAlign w:val="center"/>
            <w:hideMark/>
          </w:tcPr>
          <w:p w:rsidR="00EE48B2" w:rsidRPr="0046762E" w:rsidRDefault="00EE48B2" w:rsidP="0046762E">
            <w:pPr>
              <w:widowControl w:val="0"/>
              <w:rPr>
                <w:bCs/>
              </w:rPr>
            </w:pPr>
            <w:r w:rsidRPr="0046762E">
              <w:rPr>
                <w:bCs/>
              </w:rPr>
              <w:t>Социальное неравенство</w:t>
            </w:r>
          </w:p>
        </w:tc>
        <w:tc>
          <w:tcPr>
            <w:tcW w:w="1275" w:type="dxa"/>
            <w:tcBorders>
              <w:top w:val="single" w:sz="4" w:space="0" w:color="auto"/>
              <w:left w:val="nil"/>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1,000</w:t>
            </w:r>
          </w:p>
        </w:tc>
        <w:tc>
          <w:tcPr>
            <w:tcW w:w="1985" w:type="dxa"/>
            <w:tcBorders>
              <w:top w:val="single" w:sz="4" w:space="0" w:color="auto"/>
              <w:left w:val="nil"/>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1,000</w:t>
            </w:r>
          </w:p>
        </w:tc>
        <w:tc>
          <w:tcPr>
            <w:tcW w:w="2551" w:type="dxa"/>
            <w:tcBorders>
              <w:top w:val="single" w:sz="4" w:space="0" w:color="auto"/>
              <w:left w:val="nil"/>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1,000</w:t>
            </w:r>
          </w:p>
        </w:tc>
      </w:tr>
      <w:tr w:rsidR="00EE48B2" w:rsidRPr="00CB5CFB" w:rsidTr="00432312">
        <w:trPr>
          <w:trHeight w:val="300"/>
        </w:trPr>
        <w:tc>
          <w:tcPr>
            <w:tcW w:w="3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8B2" w:rsidRPr="0046762E" w:rsidRDefault="00EE48B2" w:rsidP="0046762E">
            <w:pPr>
              <w:widowControl w:val="0"/>
              <w:rPr>
                <w:bCs/>
              </w:rPr>
            </w:pPr>
            <w:r w:rsidRPr="0046762E">
              <w:rPr>
                <w:bCs/>
              </w:rPr>
              <w:t>Цифровизация</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1,000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1,000</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1,000</w:t>
            </w:r>
          </w:p>
        </w:tc>
      </w:tr>
      <w:tr w:rsidR="00EE48B2" w:rsidRPr="00CB5CFB" w:rsidTr="0046762E">
        <w:trPr>
          <w:trHeight w:val="300"/>
        </w:trPr>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EE48B2" w:rsidRPr="0046762E" w:rsidRDefault="00EE48B2" w:rsidP="0046762E">
            <w:pPr>
              <w:widowControl w:val="0"/>
              <w:rPr>
                <w:bCs/>
              </w:rPr>
            </w:pPr>
            <w:r w:rsidRPr="0046762E">
              <w:rPr>
                <w:bCs/>
              </w:rPr>
              <w:t>Человеческий капитал</w:t>
            </w:r>
          </w:p>
        </w:tc>
        <w:tc>
          <w:tcPr>
            <w:tcW w:w="1275"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0,962</w:t>
            </w:r>
          </w:p>
        </w:tc>
        <w:tc>
          <w:tcPr>
            <w:tcW w:w="1985"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0,968</w:t>
            </w:r>
          </w:p>
        </w:tc>
        <w:tc>
          <w:tcPr>
            <w:tcW w:w="2551" w:type="dxa"/>
            <w:tcBorders>
              <w:top w:val="nil"/>
              <w:left w:val="nil"/>
              <w:bottom w:val="single" w:sz="4" w:space="0" w:color="auto"/>
              <w:right w:val="single" w:sz="4" w:space="0" w:color="auto"/>
            </w:tcBorders>
            <w:shd w:val="clear" w:color="auto" w:fill="auto"/>
            <w:noWrap/>
            <w:vAlign w:val="center"/>
            <w:hideMark/>
          </w:tcPr>
          <w:p w:rsidR="00EE48B2" w:rsidRPr="0046762E" w:rsidRDefault="00EE48B2" w:rsidP="0046762E">
            <w:pPr>
              <w:widowControl w:val="0"/>
              <w:jc w:val="center"/>
              <w:rPr>
                <w:bCs/>
              </w:rPr>
            </w:pPr>
            <w:r w:rsidRPr="0046762E">
              <w:rPr>
                <w:bCs/>
              </w:rPr>
              <w:t>0,909</w:t>
            </w:r>
          </w:p>
        </w:tc>
      </w:tr>
      <w:tr w:rsidR="00EE48B2" w:rsidRPr="00AC2B4B" w:rsidTr="0046762E">
        <w:trPr>
          <w:trHeight w:val="300"/>
        </w:trPr>
        <w:tc>
          <w:tcPr>
            <w:tcW w:w="96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E48B2" w:rsidRPr="0046762E" w:rsidRDefault="00EE48B2" w:rsidP="0046762E">
            <w:pPr>
              <w:widowControl w:val="0"/>
              <w:ind w:firstLine="587"/>
              <w:rPr>
                <w:bCs/>
              </w:rPr>
            </w:pPr>
            <w:r w:rsidRPr="0046762E">
              <w:t xml:space="preserve">Примечание </w:t>
            </w:r>
            <w:r w:rsidR="0046762E">
              <w:t>–</w:t>
            </w:r>
            <w:r w:rsidRPr="0046762E">
              <w:t xml:space="preserve"> </w:t>
            </w:r>
            <w:r w:rsidR="00BC2C2D" w:rsidRPr="0046762E">
              <w:t xml:space="preserve">Составлено </w:t>
            </w:r>
            <w:r w:rsidRPr="0046762E">
              <w:t xml:space="preserve">автором </w:t>
            </w:r>
          </w:p>
        </w:tc>
      </w:tr>
    </w:tbl>
    <w:p w:rsidR="00EE48B2" w:rsidRPr="00CB5CFB" w:rsidRDefault="00EE48B2" w:rsidP="009D456F">
      <w:pPr>
        <w:widowControl w:val="0"/>
        <w:ind w:firstLine="709"/>
        <w:jc w:val="both"/>
        <w:rPr>
          <w:sz w:val="28"/>
          <w:szCs w:val="28"/>
          <w:shd w:val="clear" w:color="auto" w:fill="FFFFFF"/>
        </w:rPr>
      </w:pP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 xml:space="preserve">Коэффициент </w:t>
      </w:r>
      <w:r w:rsidRPr="00CB5CFB">
        <w:rPr>
          <w:bCs/>
          <w:sz w:val="28"/>
          <w:szCs w:val="28"/>
        </w:rPr>
        <w:t xml:space="preserve">rho_A является одним из критериев надежности модели. Его значение должно находиться между значениями коэффициентов </w:t>
      </w:r>
      <w:r w:rsidRPr="00CB5CFB">
        <w:rPr>
          <w:sz w:val="28"/>
          <w:szCs w:val="28"/>
          <w:shd w:val="clear" w:color="auto" w:fill="FFFFFF"/>
          <w:lang w:val="en-US"/>
        </w:rPr>
        <w:t>Alpha</w:t>
      </w:r>
      <w:r w:rsidRPr="00CB5CFB">
        <w:rPr>
          <w:sz w:val="28"/>
          <w:szCs w:val="28"/>
          <w:shd w:val="clear" w:color="auto" w:fill="FFFFFF"/>
        </w:rPr>
        <w:t xml:space="preserve"> </w:t>
      </w:r>
      <w:r w:rsidRPr="00CB5CFB">
        <w:rPr>
          <w:sz w:val="28"/>
          <w:szCs w:val="28"/>
          <w:shd w:val="clear" w:color="auto" w:fill="FFFFFF"/>
          <w:lang w:val="en-US"/>
        </w:rPr>
        <w:t>Cronbach</w:t>
      </w:r>
      <w:r w:rsidRPr="00CB5CFB">
        <w:rPr>
          <w:sz w:val="28"/>
          <w:szCs w:val="28"/>
          <w:shd w:val="clear" w:color="auto" w:fill="FFFFFF"/>
        </w:rPr>
        <w:t>’</w:t>
      </w:r>
      <w:r w:rsidRPr="00CB5CFB">
        <w:rPr>
          <w:sz w:val="28"/>
          <w:szCs w:val="28"/>
          <w:shd w:val="clear" w:color="auto" w:fill="FFFFFF"/>
          <w:lang w:val="en-US"/>
        </w:rPr>
        <w:t>s</w:t>
      </w:r>
      <w:r w:rsidRPr="00CB5CFB">
        <w:rPr>
          <w:sz w:val="28"/>
          <w:szCs w:val="28"/>
          <w:shd w:val="clear" w:color="auto" w:fill="FFFFFF"/>
        </w:rPr>
        <w:t xml:space="preserve"> и </w:t>
      </w:r>
      <w:r w:rsidRPr="00CB5CFB">
        <w:rPr>
          <w:bCs/>
          <w:sz w:val="28"/>
          <w:szCs w:val="28"/>
        </w:rPr>
        <w:t>Composite Reliability. В нашей модели все значения rho_A являются допустимыми.</w:t>
      </w:r>
    </w:p>
    <w:p w:rsidR="00EE48B2" w:rsidRPr="00CB5CFB" w:rsidRDefault="00EE48B2" w:rsidP="009D456F">
      <w:pPr>
        <w:widowControl w:val="0"/>
        <w:ind w:firstLine="709"/>
        <w:jc w:val="both"/>
        <w:rPr>
          <w:sz w:val="28"/>
          <w:szCs w:val="28"/>
          <w:shd w:val="clear" w:color="auto" w:fill="FFFFFF"/>
        </w:rPr>
      </w:pPr>
      <w:r w:rsidRPr="00CB5CFB">
        <w:rPr>
          <w:bCs/>
          <w:sz w:val="28"/>
          <w:szCs w:val="28"/>
        </w:rPr>
        <w:t>С</w:t>
      </w:r>
      <w:r w:rsidRPr="00CB5CFB">
        <w:rPr>
          <w:sz w:val="28"/>
          <w:szCs w:val="28"/>
          <w:shd w:val="clear" w:color="auto" w:fill="FFFFFF"/>
          <w:lang w:val="en-US"/>
        </w:rPr>
        <w:t>R</w:t>
      </w:r>
      <w:r w:rsidRPr="00CB5CFB">
        <w:rPr>
          <w:bCs/>
          <w:sz w:val="28"/>
          <w:szCs w:val="28"/>
        </w:rPr>
        <w:t xml:space="preserve"> – это коэффициент надежности конструкции (Composite Reliability), определяющий совокупную надежность конструкции. Коэффициент рассчитывается с использованием квадрата суммы стандартизированных факторных нагрузок и суммы дисперсии ошибок. Значение С</w:t>
      </w:r>
      <w:r w:rsidRPr="00CB5CFB">
        <w:rPr>
          <w:sz w:val="28"/>
          <w:szCs w:val="28"/>
          <w:shd w:val="clear" w:color="auto" w:fill="FFFFFF"/>
          <w:lang w:val="en-US"/>
        </w:rPr>
        <w:t>R</w:t>
      </w:r>
      <w:r w:rsidRPr="00CB5CFB">
        <w:rPr>
          <w:sz w:val="28"/>
          <w:szCs w:val="28"/>
          <w:shd w:val="clear" w:color="auto" w:fill="FFFFFF"/>
        </w:rPr>
        <w:t xml:space="preserve"> находится в диапазоне от 0 до 1. Коэффициент равный 1 соответствует абсолютной надежности. Коэффициент С</w:t>
      </w:r>
      <w:r w:rsidRPr="00CB5CFB">
        <w:rPr>
          <w:sz w:val="28"/>
          <w:szCs w:val="28"/>
          <w:shd w:val="clear" w:color="auto" w:fill="FFFFFF"/>
          <w:lang w:val="en-US"/>
        </w:rPr>
        <w:t>R</w:t>
      </w:r>
      <w:r w:rsidRPr="00CB5CFB">
        <w:rPr>
          <w:sz w:val="28"/>
          <w:szCs w:val="28"/>
          <w:shd w:val="clear" w:color="auto" w:fill="FFFFFF"/>
        </w:rPr>
        <w:t xml:space="preserve"> должен превышать значение коэффициента </w:t>
      </w:r>
      <w:r w:rsidRPr="00CB5CFB">
        <w:rPr>
          <w:sz w:val="28"/>
          <w:szCs w:val="28"/>
          <w:shd w:val="clear" w:color="auto" w:fill="FFFFFF"/>
          <w:lang w:val="en-US"/>
        </w:rPr>
        <w:t>AVE</w:t>
      </w:r>
      <w:r w:rsidRPr="00CB5CFB">
        <w:rPr>
          <w:sz w:val="28"/>
          <w:szCs w:val="28"/>
          <w:shd w:val="clear" w:color="auto" w:fill="FFFFFF"/>
        </w:rPr>
        <w:t>. Полученные коэффициенты С</w:t>
      </w:r>
      <w:r w:rsidRPr="00CB5CFB">
        <w:rPr>
          <w:sz w:val="28"/>
          <w:szCs w:val="28"/>
          <w:shd w:val="clear" w:color="auto" w:fill="FFFFFF"/>
          <w:lang w:val="en-US"/>
        </w:rPr>
        <w:t>R</w:t>
      </w:r>
      <w:r w:rsidRPr="00CB5CFB">
        <w:rPr>
          <w:sz w:val="28"/>
          <w:szCs w:val="28"/>
          <w:shd w:val="clear" w:color="auto" w:fill="FFFFFF"/>
        </w:rPr>
        <w:t xml:space="preserve"> имеют высокие </w:t>
      </w:r>
      <w:r w:rsidR="00A73719" w:rsidRPr="00CB5CFB">
        <w:rPr>
          <w:sz w:val="28"/>
          <w:szCs w:val="28"/>
          <w:shd w:val="clear" w:color="auto" w:fill="FFFFFF"/>
        </w:rPr>
        <w:t>показатели</w:t>
      </w:r>
      <w:r w:rsidRPr="00CB5CFB">
        <w:rPr>
          <w:sz w:val="28"/>
          <w:szCs w:val="28"/>
          <w:shd w:val="clear" w:color="auto" w:fill="FFFFFF"/>
        </w:rPr>
        <w:t>, что подтверждает надежность построенной модели.</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Коэффициент извлечения средней дисперсии (</w:t>
      </w:r>
      <w:r w:rsidRPr="00CB5CFB">
        <w:rPr>
          <w:sz w:val="28"/>
          <w:szCs w:val="28"/>
          <w:shd w:val="clear" w:color="auto" w:fill="FFFFFF"/>
          <w:lang w:val="en-US"/>
        </w:rPr>
        <w:t>AVE</w:t>
      </w:r>
      <w:r w:rsidRPr="00CB5CFB">
        <w:rPr>
          <w:sz w:val="28"/>
          <w:szCs w:val="28"/>
          <w:shd w:val="clear" w:color="auto" w:fill="FFFFFF"/>
        </w:rPr>
        <w:t xml:space="preserve">) – это дисперсия элементов индикатора. Значение </w:t>
      </w:r>
      <w:r w:rsidRPr="00CB5CFB">
        <w:rPr>
          <w:sz w:val="28"/>
          <w:szCs w:val="28"/>
          <w:shd w:val="clear" w:color="auto" w:fill="FFFFFF"/>
          <w:lang w:val="en-US"/>
        </w:rPr>
        <w:t>AVE</w:t>
      </w:r>
      <w:r w:rsidRPr="00CB5CFB">
        <w:rPr>
          <w:sz w:val="28"/>
          <w:szCs w:val="28"/>
          <w:shd w:val="clear" w:color="auto" w:fill="FFFFFF"/>
        </w:rPr>
        <w:t xml:space="preserve"> должно быть 0,5 или больше, но меньше совокупной надежности (</w:t>
      </w:r>
      <w:r w:rsidRPr="00CB5CFB">
        <w:rPr>
          <w:sz w:val="28"/>
          <w:szCs w:val="28"/>
          <w:shd w:val="clear" w:color="auto" w:fill="FFFFFF"/>
          <w:lang w:val="en-US"/>
        </w:rPr>
        <w:t>CR</w:t>
      </w:r>
      <w:r w:rsidRPr="00CB5CFB">
        <w:rPr>
          <w:sz w:val="28"/>
          <w:szCs w:val="28"/>
          <w:shd w:val="clear" w:color="auto" w:fill="FFFFFF"/>
        </w:rPr>
        <w:t xml:space="preserve">). То есть дисперсия, объясняемая конструкцией, должна быть больше ошибки измерения и больше перекрестных нагрузок. Так как </w:t>
      </w:r>
      <w:r w:rsidRPr="00CB5CFB">
        <w:rPr>
          <w:sz w:val="28"/>
          <w:szCs w:val="28"/>
          <w:shd w:val="clear" w:color="auto" w:fill="FFFFFF"/>
          <w:lang w:val="en-US"/>
        </w:rPr>
        <w:t>AVE</w:t>
      </w:r>
      <w:r w:rsidRPr="00CB5CFB">
        <w:rPr>
          <w:sz w:val="28"/>
          <w:szCs w:val="28"/>
          <w:shd w:val="clear" w:color="auto" w:fill="FFFFFF"/>
        </w:rPr>
        <w:t xml:space="preserve"> и соответствующие коэффициенты достоверности основаны на факторных нагрузках, их значения варьируются в зависимости от факторной модели. В нашем случае все значения коэффициента извлечения средней дисперсии имеют достаточно высокие значения, что соответствует установленным нормам.</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7 этап. Дискриминантная валидность.</w:t>
      </w:r>
    </w:p>
    <w:p w:rsidR="00EE48B2" w:rsidRPr="00735E9A" w:rsidRDefault="00EE48B2" w:rsidP="009D456F">
      <w:pPr>
        <w:widowControl w:val="0"/>
        <w:ind w:firstLine="709"/>
        <w:jc w:val="both"/>
        <w:rPr>
          <w:sz w:val="28"/>
          <w:szCs w:val="28"/>
        </w:rPr>
      </w:pPr>
      <w:r w:rsidRPr="00735E9A">
        <w:rPr>
          <w:sz w:val="28"/>
          <w:szCs w:val="28"/>
          <w:shd w:val="clear" w:color="auto" w:fill="FFFFFF"/>
        </w:rPr>
        <w:t xml:space="preserve">Дискриминантная валидность заключается в дифференциации элементов в конструкциях. То есть все значения конструктов должны отличаться друг от друга, так как вопросы анкеты, которые измеряют эти конструкции разные. Чтобы убедиться, что они статистически различны используется критерий </w:t>
      </w:r>
      <w:r w:rsidRPr="00735E9A">
        <w:rPr>
          <w:sz w:val="28"/>
          <w:szCs w:val="28"/>
          <w:lang w:val="en-US"/>
        </w:rPr>
        <w:t>Fornell</w:t>
      </w:r>
      <w:r w:rsidRPr="00735E9A">
        <w:rPr>
          <w:sz w:val="28"/>
          <w:szCs w:val="28"/>
        </w:rPr>
        <w:t>-</w:t>
      </w:r>
      <w:r w:rsidRPr="00735E9A">
        <w:rPr>
          <w:sz w:val="28"/>
          <w:szCs w:val="28"/>
          <w:lang w:val="en-US"/>
        </w:rPr>
        <w:t>Larcker</w:t>
      </w:r>
      <w:r w:rsidRPr="00735E9A">
        <w:rPr>
          <w:sz w:val="28"/>
          <w:szCs w:val="28"/>
        </w:rPr>
        <w:t xml:space="preserve"> (таблица 2</w:t>
      </w:r>
      <w:r w:rsidR="00555CCE" w:rsidRPr="00735E9A">
        <w:rPr>
          <w:sz w:val="28"/>
          <w:szCs w:val="28"/>
        </w:rPr>
        <w:t>7</w:t>
      </w:r>
      <w:r w:rsidRPr="00735E9A">
        <w:rPr>
          <w:sz w:val="28"/>
          <w:szCs w:val="28"/>
        </w:rPr>
        <w:t>).</w:t>
      </w:r>
      <w:r w:rsidR="00735E9A">
        <w:rPr>
          <w:sz w:val="28"/>
          <w:szCs w:val="28"/>
        </w:rPr>
        <w:t xml:space="preserve"> </w:t>
      </w:r>
      <w:r w:rsidR="00735E9A" w:rsidRPr="00735E9A">
        <w:rPr>
          <w:sz w:val="28"/>
          <w:szCs w:val="28"/>
          <w:shd w:val="clear" w:color="auto" w:fill="FFFFFF"/>
        </w:rPr>
        <w:t xml:space="preserve">Для установления дискриминантной валидности сравнивают критерий  </w:t>
      </w:r>
      <w:r w:rsidR="00735E9A" w:rsidRPr="00735E9A">
        <w:rPr>
          <w:sz w:val="28"/>
          <w:szCs w:val="28"/>
          <w:lang w:val="en-US"/>
        </w:rPr>
        <w:t>Fornell</w:t>
      </w:r>
      <w:r w:rsidR="00735E9A" w:rsidRPr="00735E9A">
        <w:rPr>
          <w:sz w:val="28"/>
          <w:szCs w:val="28"/>
        </w:rPr>
        <w:t>-</w:t>
      </w:r>
      <w:r w:rsidR="00735E9A" w:rsidRPr="00735E9A">
        <w:rPr>
          <w:sz w:val="28"/>
          <w:szCs w:val="28"/>
          <w:lang w:val="en-US"/>
        </w:rPr>
        <w:t>Larcker</w:t>
      </w:r>
      <w:r w:rsidR="00735E9A" w:rsidRPr="00735E9A">
        <w:rPr>
          <w:sz w:val="28"/>
          <w:szCs w:val="28"/>
        </w:rPr>
        <w:t xml:space="preserve"> со всеми значениями корреляций, которые расположены ниже по столбцу. </w:t>
      </w:r>
      <w:r w:rsidR="00735E9A" w:rsidRPr="00735E9A">
        <w:rPr>
          <w:sz w:val="28"/>
          <w:szCs w:val="28"/>
          <w:shd w:val="clear" w:color="auto" w:fill="FFFFFF"/>
        </w:rPr>
        <w:t xml:space="preserve">Критерий  </w:t>
      </w:r>
      <w:r w:rsidR="00735E9A" w:rsidRPr="00735E9A">
        <w:rPr>
          <w:sz w:val="28"/>
          <w:szCs w:val="28"/>
          <w:lang w:val="en-US"/>
        </w:rPr>
        <w:t>Fornell</w:t>
      </w:r>
      <w:r w:rsidR="00735E9A" w:rsidRPr="00735E9A">
        <w:rPr>
          <w:sz w:val="28"/>
          <w:szCs w:val="28"/>
        </w:rPr>
        <w:t>-</w:t>
      </w:r>
      <w:r w:rsidR="00735E9A" w:rsidRPr="00735E9A">
        <w:rPr>
          <w:sz w:val="28"/>
          <w:szCs w:val="28"/>
          <w:lang w:val="en-US"/>
        </w:rPr>
        <w:t>Larcker</w:t>
      </w:r>
      <w:r w:rsidR="00735E9A" w:rsidRPr="00735E9A">
        <w:rPr>
          <w:sz w:val="28"/>
          <w:szCs w:val="28"/>
        </w:rPr>
        <w:t xml:space="preserve"> должен быть больше всех сравниваемых значений корреляции. Так как все элементы соответствуют указанному условию, можно утверждать, что дискриминантная валидность установлена.</w:t>
      </w:r>
    </w:p>
    <w:p w:rsidR="00B37DD2" w:rsidRDefault="00B37DD2" w:rsidP="009D456F">
      <w:pPr>
        <w:widowControl w:val="0"/>
        <w:ind w:firstLine="709"/>
        <w:jc w:val="both"/>
        <w:rPr>
          <w:sz w:val="28"/>
          <w:szCs w:val="28"/>
        </w:rPr>
      </w:pPr>
    </w:p>
    <w:p w:rsidR="009120A4" w:rsidRDefault="009120A4" w:rsidP="0046762E">
      <w:pPr>
        <w:widowControl w:val="0"/>
        <w:jc w:val="both"/>
        <w:rPr>
          <w:sz w:val="28"/>
          <w:szCs w:val="28"/>
        </w:rPr>
      </w:pPr>
      <w:r w:rsidRPr="00CB5CFB">
        <w:rPr>
          <w:sz w:val="28"/>
          <w:szCs w:val="28"/>
          <w:shd w:val="clear" w:color="auto" w:fill="FFFFFF"/>
        </w:rPr>
        <w:t>Таблица 2</w:t>
      </w:r>
      <w:r>
        <w:rPr>
          <w:sz w:val="28"/>
          <w:szCs w:val="28"/>
          <w:shd w:val="clear" w:color="auto" w:fill="FFFFFF"/>
        </w:rPr>
        <w:t>7</w:t>
      </w:r>
      <w:r w:rsidRPr="00CB5CFB">
        <w:rPr>
          <w:sz w:val="28"/>
          <w:szCs w:val="28"/>
          <w:shd w:val="clear" w:color="auto" w:fill="FFFFFF"/>
        </w:rPr>
        <w:t xml:space="preserve"> </w:t>
      </w:r>
      <w:r w:rsidR="0046762E">
        <w:rPr>
          <w:sz w:val="28"/>
          <w:szCs w:val="28"/>
          <w:shd w:val="clear" w:color="auto" w:fill="FFFFFF"/>
        </w:rPr>
        <w:t>–</w:t>
      </w:r>
      <w:r w:rsidRPr="00CB5CFB">
        <w:rPr>
          <w:sz w:val="28"/>
          <w:szCs w:val="28"/>
          <w:shd w:val="clear" w:color="auto" w:fill="FFFFFF"/>
        </w:rPr>
        <w:t xml:space="preserve"> Критерий </w:t>
      </w:r>
      <w:r w:rsidRPr="00CB5CFB">
        <w:rPr>
          <w:sz w:val="28"/>
          <w:szCs w:val="28"/>
          <w:lang w:val="en-US"/>
        </w:rPr>
        <w:t>Fornell</w:t>
      </w:r>
      <w:r w:rsidRPr="00CB5CFB">
        <w:rPr>
          <w:sz w:val="28"/>
          <w:szCs w:val="28"/>
        </w:rPr>
        <w:t>-</w:t>
      </w:r>
      <w:r w:rsidRPr="00CB5CFB">
        <w:rPr>
          <w:sz w:val="28"/>
          <w:szCs w:val="28"/>
          <w:lang w:val="en-US"/>
        </w:rPr>
        <w:t>Larcker</w:t>
      </w:r>
      <w:r w:rsidRPr="00CB5CFB">
        <w:rPr>
          <w:sz w:val="28"/>
          <w:szCs w:val="28"/>
        </w:rPr>
        <w:t xml:space="preserve"> </w:t>
      </w:r>
    </w:p>
    <w:p w:rsidR="009120A4" w:rsidRPr="0046762E" w:rsidRDefault="009120A4" w:rsidP="009D456F">
      <w:pPr>
        <w:widowControl w:val="0"/>
        <w:ind w:firstLine="709"/>
        <w:jc w:val="both"/>
        <w:rPr>
          <w:sz w:val="16"/>
          <w:szCs w:val="16"/>
          <w:shd w:val="clear" w:color="auto" w:fill="FFFFFF"/>
        </w:rPr>
      </w:pPr>
    </w:p>
    <w:tbl>
      <w:tblPr>
        <w:tblW w:w="9687" w:type="dxa"/>
        <w:tblInd w:w="97" w:type="dxa"/>
        <w:tblLook w:val="04A0" w:firstRow="1" w:lastRow="0" w:firstColumn="1" w:lastColumn="0" w:noHBand="0" w:noVBand="1"/>
      </w:tblPr>
      <w:tblGrid>
        <w:gridCol w:w="1854"/>
        <w:gridCol w:w="1134"/>
        <w:gridCol w:w="916"/>
        <w:gridCol w:w="1646"/>
        <w:gridCol w:w="763"/>
        <w:gridCol w:w="1183"/>
        <w:gridCol w:w="1128"/>
        <w:gridCol w:w="1063"/>
      </w:tblGrid>
      <w:tr w:rsidR="00BB5AAB" w:rsidRPr="00CB5CFB" w:rsidTr="00D83FF2">
        <w:trPr>
          <w:trHeight w:val="1243"/>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A4" w:rsidRPr="00CB5CFB" w:rsidRDefault="009120A4" w:rsidP="0046762E">
            <w:pPr>
              <w:widowControl w:val="0"/>
              <w:jc w:val="center"/>
              <w:rPr>
                <w:bCs/>
              </w:rPr>
            </w:pPr>
            <w:r w:rsidRPr="00CB5CFB">
              <w:rPr>
                <w:bCs/>
              </w:rPr>
              <w:t xml:space="preserve">Факторы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20A4" w:rsidRPr="00CB5CFB" w:rsidRDefault="009120A4" w:rsidP="00BB5AAB">
            <w:pPr>
              <w:widowControl w:val="0"/>
              <w:ind w:left="-69" w:right="-67" w:hanging="28"/>
              <w:jc w:val="center"/>
              <w:rPr>
                <w:bCs/>
              </w:rPr>
            </w:pPr>
            <w:r w:rsidRPr="00CB5CFB">
              <w:rPr>
                <w:bCs/>
              </w:rPr>
              <w:t>Цифрови</w:t>
            </w:r>
            <w:r w:rsidR="0046762E">
              <w:rPr>
                <w:bCs/>
              </w:rPr>
              <w:t xml:space="preserve"> </w:t>
            </w:r>
            <w:r w:rsidRPr="00CB5CFB">
              <w:rPr>
                <w:bCs/>
              </w:rPr>
              <w:t xml:space="preserve">зация </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9120A4" w:rsidRPr="00CB5CFB" w:rsidRDefault="009120A4" w:rsidP="0046762E">
            <w:pPr>
              <w:widowControl w:val="0"/>
              <w:ind w:right="-99"/>
              <w:jc w:val="center"/>
              <w:rPr>
                <w:bCs/>
              </w:rPr>
            </w:pPr>
            <w:r w:rsidRPr="00CB5CFB">
              <w:rPr>
                <w:bCs/>
              </w:rPr>
              <w:t>Обра</w:t>
            </w:r>
            <w:r w:rsidR="0046762E">
              <w:rPr>
                <w:bCs/>
              </w:rPr>
              <w:t xml:space="preserve"> </w:t>
            </w:r>
            <w:r w:rsidRPr="00CB5CFB">
              <w:rPr>
                <w:bCs/>
              </w:rPr>
              <w:t xml:space="preserve">зование </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rsidR="009120A4" w:rsidRPr="00CB5CFB" w:rsidRDefault="009120A4" w:rsidP="0046762E">
            <w:pPr>
              <w:widowControl w:val="0"/>
              <w:jc w:val="center"/>
              <w:rPr>
                <w:bCs/>
              </w:rPr>
            </w:pPr>
            <w:r w:rsidRPr="00CB5CFB">
              <w:rPr>
                <w:bCs/>
              </w:rPr>
              <w:t>Человеческий капитал</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9120A4" w:rsidRPr="00CB5CFB" w:rsidRDefault="009120A4" w:rsidP="0046762E">
            <w:pPr>
              <w:widowControl w:val="0"/>
              <w:ind w:left="-65" w:right="-101"/>
              <w:jc w:val="center"/>
              <w:rPr>
                <w:bCs/>
              </w:rPr>
            </w:pPr>
            <w:r w:rsidRPr="00CB5CFB">
              <w:rPr>
                <w:bCs/>
              </w:rPr>
              <w:t>Дохо</w:t>
            </w:r>
            <w:r w:rsidR="0046762E">
              <w:rPr>
                <w:bCs/>
              </w:rPr>
              <w:t xml:space="preserve"> </w:t>
            </w:r>
            <w:r w:rsidRPr="00CB5CFB">
              <w:rPr>
                <w:bCs/>
              </w:rPr>
              <w:t>ды населе</w:t>
            </w:r>
            <w:r w:rsidR="0046762E">
              <w:rPr>
                <w:bCs/>
              </w:rPr>
              <w:t xml:space="preserve"> </w:t>
            </w:r>
            <w:r w:rsidRPr="00CB5CFB">
              <w:rPr>
                <w:bCs/>
              </w:rPr>
              <w:t>ния</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120A4" w:rsidRPr="00CB5CFB" w:rsidRDefault="009120A4" w:rsidP="00BB5AAB">
            <w:pPr>
              <w:widowControl w:val="0"/>
              <w:ind w:left="-92" w:right="-86"/>
              <w:jc w:val="center"/>
              <w:rPr>
                <w:bCs/>
              </w:rPr>
            </w:pPr>
            <w:r w:rsidRPr="00CB5CFB">
              <w:rPr>
                <w:bCs/>
              </w:rPr>
              <w:t>Нестандар</w:t>
            </w:r>
            <w:r w:rsidR="00BB5AAB">
              <w:rPr>
                <w:bCs/>
              </w:rPr>
              <w:t xml:space="preserve"> </w:t>
            </w:r>
            <w:r w:rsidRPr="00CB5CFB">
              <w:rPr>
                <w:bCs/>
              </w:rPr>
              <w:t>тная занятость</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9120A4" w:rsidRPr="00CB5CFB" w:rsidRDefault="009120A4" w:rsidP="0046762E">
            <w:pPr>
              <w:widowControl w:val="0"/>
              <w:jc w:val="center"/>
              <w:rPr>
                <w:bCs/>
              </w:rPr>
            </w:pPr>
            <w:r w:rsidRPr="00CB5CFB">
              <w:rPr>
                <w:bCs/>
              </w:rPr>
              <w:t>Социаль</w:t>
            </w:r>
            <w:r w:rsidR="00BB5AAB">
              <w:rPr>
                <w:bCs/>
              </w:rPr>
              <w:t xml:space="preserve"> </w:t>
            </w:r>
            <w:r w:rsidRPr="00CB5CFB">
              <w:rPr>
                <w:bCs/>
              </w:rPr>
              <w:t>ное неравен</w:t>
            </w:r>
            <w:r w:rsidR="0046762E">
              <w:rPr>
                <w:bCs/>
              </w:rPr>
              <w:t xml:space="preserve"> </w:t>
            </w:r>
            <w:r w:rsidRPr="00CB5CFB">
              <w:rPr>
                <w:bCs/>
              </w:rPr>
              <w:t>ство</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9120A4" w:rsidRPr="00CB5CFB" w:rsidRDefault="009120A4" w:rsidP="00BB5AAB">
            <w:pPr>
              <w:widowControl w:val="0"/>
              <w:ind w:left="-78" w:right="-63"/>
              <w:jc w:val="center"/>
              <w:rPr>
                <w:bCs/>
              </w:rPr>
            </w:pPr>
            <w:r w:rsidRPr="00CB5CFB">
              <w:rPr>
                <w:bCs/>
              </w:rPr>
              <w:t>Социаль</w:t>
            </w:r>
            <w:r w:rsidR="00BB5AAB">
              <w:rPr>
                <w:bCs/>
              </w:rPr>
              <w:t xml:space="preserve"> </w:t>
            </w:r>
            <w:r w:rsidRPr="00CB5CFB">
              <w:rPr>
                <w:bCs/>
              </w:rPr>
              <w:t>ная защита</w:t>
            </w:r>
          </w:p>
        </w:tc>
      </w:tr>
      <w:tr w:rsidR="00456956" w:rsidRPr="00CB5CFB" w:rsidTr="00D83FF2">
        <w:trPr>
          <w:trHeight w:val="30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rsidR="00456956" w:rsidRPr="00CB5CFB" w:rsidRDefault="00456956" w:rsidP="00D83FF2">
            <w:pPr>
              <w:widowControl w:val="0"/>
              <w:jc w:val="center"/>
              <w:rPr>
                <w:bCs/>
              </w:rPr>
            </w:pPr>
            <w:r w:rsidRPr="00CB5CFB">
              <w:rPr>
                <w:bCs/>
              </w:rPr>
              <w:t>Цифровизация</w:t>
            </w:r>
          </w:p>
        </w:tc>
        <w:tc>
          <w:tcPr>
            <w:tcW w:w="1134"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1.000</w:t>
            </w:r>
          </w:p>
        </w:tc>
        <w:tc>
          <w:tcPr>
            <w:tcW w:w="91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646"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76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8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28"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6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CB5CFB" w:rsidTr="00D83FF2">
        <w:trPr>
          <w:trHeight w:val="3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56" w:rsidRPr="00CB5CFB" w:rsidRDefault="00456956" w:rsidP="00BB5AAB">
            <w:pPr>
              <w:widowControl w:val="0"/>
              <w:ind w:right="-102"/>
              <w:jc w:val="center"/>
              <w:rPr>
                <w:bCs/>
              </w:rPr>
            </w:pPr>
            <w:r w:rsidRPr="00CB5CFB">
              <w:rPr>
                <w:bCs/>
              </w:rPr>
              <w:t>Образование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0.429</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0.944</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1A10B7" w:rsidRPr="00CB5CFB" w:rsidTr="00D83FF2">
        <w:trPr>
          <w:trHeight w:val="3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0B7" w:rsidRPr="00CB5CFB" w:rsidRDefault="001A10B7" w:rsidP="00700175">
            <w:pPr>
              <w:widowControl w:val="0"/>
              <w:ind w:left="-55" w:right="-116"/>
              <w:jc w:val="center"/>
              <w:rPr>
                <w:bCs/>
              </w:rPr>
            </w:pPr>
            <w:r w:rsidRPr="00CB5CFB">
              <w:rPr>
                <w:bCs/>
              </w:rPr>
              <w:t>Человеческий капитал</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10B7" w:rsidRPr="00CB5CFB" w:rsidRDefault="001A10B7" w:rsidP="00700175">
            <w:pPr>
              <w:widowControl w:val="0"/>
              <w:jc w:val="center"/>
            </w:pPr>
            <w:r w:rsidRPr="00CB5CFB">
              <w:t>0.186</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1A10B7" w:rsidRPr="00CB5CFB" w:rsidRDefault="001A10B7" w:rsidP="00700175">
            <w:pPr>
              <w:widowControl w:val="0"/>
              <w:jc w:val="center"/>
            </w:pPr>
            <w:r w:rsidRPr="00CB5CFB">
              <w:t>0.232</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rsidR="001A10B7" w:rsidRPr="00CB5CFB" w:rsidRDefault="001A10B7" w:rsidP="00700175">
            <w:pPr>
              <w:widowControl w:val="0"/>
              <w:jc w:val="center"/>
            </w:pPr>
            <w:r w:rsidRPr="00CB5CFB">
              <w:t>0.953</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1A10B7" w:rsidRPr="00C51546" w:rsidRDefault="001A10B7" w:rsidP="00700175">
            <w:pPr>
              <w:widowControl w:val="0"/>
              <w:jc w:val="center"/>
              <w:rPr>
                <w:bCs/>
              </w:rPr>
            </w:pPr>
            <w:r w:rsidRPr="00C51546">
              <w:rPr>
                <w:bCs/>
              </w:rPr>
              <w:t>-</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1A10B7" w:rsidRPr="00C51546" w:rsidRDefault="001A10B7" w:rsidP="00700175">
            <w:pPr>
              <w:widowControl w:val="0"/>
              <w:jc w:val="center"/>
              <w:rPr>
                <w:bCs/>
              </w:rPr>
            </w:pPr>
            <w:r w:rsidRPr="00C51546">
              <w:rPr>
                <w:bCs/>
              </w:rPr>
              <w:t>-</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1A10B7" w:rsidRPr="00C51546" w:rsidRDefault="001A10B7" w:rsidP="00700175">
            <w:pPr>
              <w:widowControl w:val="0"/>
              <w:jc w:val="center"/>
              <w:rPr>
                <w:bCs/>
              </w:rPr>
            </w:pPr>
            <w:r w:rsidRPr="00C51546">
              <w:rPr>
                <w:bCs/>
              </w:rPr>
              <w: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1A10B7" w:rsidRPr="00C51546" w:rsidRDefault="001A10B7" w:rsidP="00700175">
            <w:pPr>
              <w:widowControl w:val="0"/>
              <w:jc w:val="center"/>
              <w:rPr>
                <w:bCs/>
              </w:rPr>
            </w:pPr>
            <w:r w:rsidRPr="00C51546">
              <w:rPr>
                <w:bCs/>
              </w:rPr>
              <w:t>-</w:t>
            </w:r>
          </w:p>
        </w:tc>
      </w:tr>
      <w:tr w:rsidR="00456956" w:rsidRPr="00CB5CFB" w:rsidTr="00D83FF2">
        <w:trPr>
          <w:trHeight w:val="3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56" w:rsidRPr="00CB5CFB" w:rsidRDefault="00456956" w:rsidP="00BB5AAB">
            <w:pPr>
              <w:widowControl w:val="0"/>
              <w:jc w:val="center"/>
              <w:rPr>
                <w:bCs/>
              </w:rPr>
            </w:pPr>
            <w:r w:rsidRPr="00CB5CFB">
              <w:rPr>
                <w:bCs/>
              </w:rPr>
              <w:t>Доходы населения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0.406</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0.695</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0.289</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ind w:left="-51" w:right="-56"/>
              <w:jc w:val="center"/>
            </w:pPr>
            <w:r w:rsidRPr="00CB5CFB">
              <w:t>0.882</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CB5CFB" w:rsidTr="00D83FF2">
        <w:trPr>
          <w:trHeight w:val="30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rsidR="00456956" w:rsidRPr="00CB5CFB" w:rsidRDefault="00456956" w:rsidP="00BB5AAB">
            <w:pPr>
              <w:widowControl w:val="0"/>
              <w:jc w:val="center"/>
              <w:rPr>
                <w:bCs/>
              </w:rPr>
            </w:pPr>
            <w:r w:rsidRPr="00CB5CFB">
              <w:rPr>
                <w:bCs/>
              </w:rPr>
              <w:t>Нестандартная занятость</w:t>
            </w:r>
          </w:p>
        </w:tc>
        <w:tc>
          <w:tcPr>
            <w:tcW w:w="1134"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0.633</w:t>
            </w:r>
          </w:p>
        </w:tc>
        <w:tc>
          <w:tcPr>
            <w:tcW w:w="916"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0.839</w:t>
            </w:r>
          </w:p>
        </w:tc>
        <w:tc>
          <w:tcPr>
            <w:tcW w:w="1646"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0.249</w:t>
            </w:r>
          </w:p>
        </w:tc>
        <w:tc>
          <w:tcPr>
            <w:tcW w:w="763"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ind w:left="-51" w:right="-56"/>
              <w:jc w:val="center"/>
            </w:pPr>
            <w:r w:rsidRPr="00CB5CFB">
              <w:t>0.703</w:t>
            </w:r>
          </w:p>
        </w:tc>
        <w:tc>
          <w:tcPr>
            <w:tcW w:w="1183"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0.856</w:t>
            </w:r>
          </w:p>
        </w:tc>
        <w:tc>
          <w:tcPr>
            <w:tcW w:w="1128"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c>
          <w:tcPr>
            <w:tcW w:w="106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CB5CFB" w:rsidTr="00D83FF2">
        <w:trPr>
          <w:trHeight w:val="30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rsidR="00456956" w:rsidRPr="00CB5CFB" w:rsidRDefault="00456956" w:rsidP="00BB5AAB">
            <w:pPr>
              <w:widowControl w:val="0"/>
              <w:jc w:val="center"/>
              <w:rPr>
                <w:bCs/>
              </w:rPr>
            </w:pPr>
            <w:r w:rsidRPr="00CB5CFB">
              <w:rPr>
                <w:bCs/>
              </w:rPr>
              <w:t>Социальное неравенство</w:t>
            </w:r>
          </w:p>
        </w:tc>
        <w:tc>
          <w:tcPr>
            <w:tcW w:w="1134"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0.336</w:t>
            </w:r>
          </w:p>
        </w:tc>
        <w:tc>
          <w:tcPr>
            <w:tcW w:w="916"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0.687</w:t>
            </w:r>
          </w:p>
        </w:tc>
        <w:tc>
          <w:tcPr>
            <w:tcW w:w="1646"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0.236</w:t>
            </w:r>
          </w:p>
        </w:tc>
        <w:tc>
          <w:tcPr>
            <w:tcW w:w="763"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ind w:left="-51" w:right="-56"/>
              <w:jc w:val="center"/>
            </w:pPr>
            <w:r w:rsidRPr="00CB5CFB">
              <w:t>0.690</w:t>
            </w:r>
          </w:p>
        </w:tc>
        <w:tc>
          <w:tcPr>
            <w:tcW w:w="1183"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0.669</w:t>
            </w:r>
          </w:p>
        </w:tc>
        <w:tc>
          <w:tcPr>
            <w:tcW w:w="1128" w:type="dxa"/>
            <w:tcBorders>
              <w:top w:val="nil"/>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1.000</w:t>
            </w:r>
          </w:p>
        </w:tc>
        <w:tc>
          <w:tcPr>
            <w:tcW w:w="1063" w:type="dxa"/>
            <w:tcBorders>
              <w:top w:val="nil"/>
              <w:left w:val="nil"/>
              <w:bottom w:val="single" w:sz="4" w:space="0" w:color="auto"/>
              <w:right w:val="single" w:sz="4" w:space="0" w:color="auto"/>
            </w:tcBorders>
            <w:shd w:val="clear" w:color="auto" w:fill="auto"/>
            <w:noWrap/>
            <w:vAlign w:val="center"/>
            <w:hideMark/>
          </w:tcPr>
          <w:p w:rsidR="00456956" w:rsidRPr="00C51546" w:rsidRDefault="00456956" w:rsidP="00C0659D">
            <w:pPr>
              <w:widowControl w:val="0"/>
              <w:jc w:val="center"/>
              <w:rPr>
                <w:bCs/>
              </w:rPr>
            </w:pPr>
            <w:r w:rsidRPr="00C51546">
              <w:rPr>
                <w:bCs/>
              </w:rPr>
              <w:t>-</w:t>
            </w:r>
          </w:p>
        </w:tc>
      </w:tr>
      <w:tr w:rsidR="00456956" w:rsidRPr="00CB5CFB" w:rsidTr="00D83FF2">
        <w:trPr>
          <w:trHeight w:val="3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56" w:rsidRPr="00CB5CFB" w:rsidRDefault="00456956" w:rsidP="00BB5AAB">
            <w:pPr>
              <w:widowControl w:val="0"/>
              <w:jc w:val="center"/>
              <w:rPr>
                <w:bCs/>
              </w:rPr>
            </w:pPr>
            <w:r w:rsidRPr="00CB5CFB">
              <w:rPr>
                <w:bCs/>
              </w:rPr>
              <w:t>Социальная защита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0.353</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0.529</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0.238</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ind w:left="-51" w:right="-56"/>
              <w:jc w:val="center"/>
            </w:pPr>
            <w:r w:rsidRPr="00CB5CFB">
              <w:t>0.679</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0.561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0.643</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456956" w:rsidRPr="00CB5CFB" w:rsidRDefault="00456956" w:rsidP="0046762E">
            <w:pPr>
              <w:widowControl w:val="0"/>
              <w:jc w:val="center"/>
            </w:pPr>
            <w:r w:rsidRPr="00CB5CFB">
              <w:t>0.771</w:t>
            </w:r>
          </w:p>
        </w:tc>
      </w:tr>
      <w:tr w:rsidR="00456956" w:rsidRPr="00CB5CFB" w:rsidTr="00D83FF2">
        <w:trPr>
          <w:trHeight w:val="300"/>
        </w:trPr>
        <w:tc>
          <w:tcPr>
            <w:tcW w:w="9687"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456956" w:rsidRPr="00CB5CFB" w:rsidRDefault="00456956" w:rsidP="0046762E">
            <w:pPr>
              <w:widowControl w:val="0"/>
              <w:ind w:firstLine="612"/>
              <w:rPr>
                <w:bCs/>
              </w:rPr>
            </w:pPr>
            <w:r w:rsidRPr="00CB5CFB">
              <w:t xml:space="preserve">Примечание </w:t>
            </w:r>
            <w:r>
              <w:t>–</w:t>
            </w:r>
            <w:r w:rsidRPr="00CB5CFB">
              <w:t xml:space="preserve"> Составлено автором </w:t>
            </w:r>
          </w:p>
        </w:tc>
      </w:tr>
    </w:tbl>
    <w:p w:rsidR="00EE48B2" w:rsidRPr="00CB5CFB" w:rsidRDefault="00EE48B2" w:rsidP="009D456F">
      <w:pPr>
        <w:widowControl w:val="0"/>
        <w:ind w:firstLine="709"/>
        <w:jc w:val="both"/>
        <w:rPr>
          <w:sz w:val="28"/>
          <w:szCs w:val="28"/>
          <w:shd w:val="clear" w:color="auto" w:fill="FFFFFF"/>
        </w:rPr>
      </w:pP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 xml:space="preserve">8 этап. Так как все критерии соблюдаются, выполним проверку гипотез. Для этого проведем </w:t>
      </w:r>
      <w:r w:rsidRPr="00CB5CFB">
        <w:rPr>
          <w:sz w:val="28"/>
          <w:szCs w:val="28"/>
          <w:shd w:val="clear" w:color="auto" w:fill="FFFFFF"/>
          <w:lang w:val="en-US"/>
        </w:rPr>
        <w:t>Bootstrapping</w:t>
      </w:r>
      <w:r w:rsidRPr="00CB5CFB">
        <w:rPr>
          <w:sz w:val="28"/>
          <w:szCs w:val="28"/>
          <w:shd w:val="clear" w:color="auto" w:fill="FFFFFF"/>
        </w:rPr>
        <w:t xml:space="preserve"> тестирование, которое показывает статистическую значимость результатов анализа (таблица 2</w:t>
      </w:r>
      <w:r w:rsidR="00555CCE">
        <w:rPr>
          <w:sz w:val="28"/>
          <w:szCs w:val="28"/>
          <w:shd w:val="clear" w:color="auto" w:fill="FFFFFF"/>
        </w:rPr>
        <w:t>8</w:t>
      </w:r>
      <w:r w:rsidRPr="00CB5CFB">
        <w:rPr>
          <w:sz w:val="28"/>
          <w:szCs w:val="28"/>
          <w:shd w:val="clear" w:color="auto" w:fill="FFFFFF"/>
        </w:rPr>
        <w:t>).</w:t>
      </w:r>
    </w:p>
    <w:p w:rsidR="00BB5AAB" w:rsidRDefault="00BB5AAB" w:rsidP="009D456F">
      <w:pPr>
        <w:widowControl w:val="0"/>
        <w:ind w:firstLine="709"/>
        <w:jc w:val="both"/>
        <w:rPr>
          <w:sz w:val="28"/>
          <w:szCs w:val="28"/>
        </w:rPr>
      </w:pPr>
    </w:p>
    <w:p w:rsidR="00EE48B2" w:rsidRDefault="00EE48B2" w:rsidP="00BB5AAB">
      <w:pPr>
        <w:widowControl w:val="0"/>
        <w:jc w:val="both"/>
        <w:rPr>
          <w:sz w:val="28"/>
          <w:szCs w:val="28"/>
          <w:shd w:val="clear" w:color="auto" w:fill="FFFFFF"/>
        </w:rPr>
      </w:pPr>
      <w:r w:rsidRPr="00CB5CFB">
        <w:rPr>
          <w:sz w:val="28"/>
          <w:szCs w:val="28"/>
        </w:rPr>
        <w:t>Таблица 2</w:t>
      </w:r>
      <w:r w:rsidR="00555CCE">
        <w:rPr>
          <w:sz w:val="28"/>
          <w:szCs w:val="28"/>
        </w:rPr>
        <w:t>8</w:t>
      </w:r>
      <w:r w:rsidR="00A11781" w:rsidRPr="00CB5CFB">
        <w:rPr>
          <w:sz w:val="28"/>
          <w:szCs w:val="28"/>
        </w:rPr>
        <w:t xml:space="preserve"> </w:t>
      </w:r>
      <w:r w:rsidR="00BB5AAB">
        <w:rPr>
          <w:sz w:val="28"/>
          <w:szCs w:val="28"/>
        </w:rPr>
        <w:t>–</w:t>
      </w:r>
      <w:r w:rsidRPr="00CB5CFB">
        <w:rPr>
          <w:sz w:val="28"/>
          <w:szCs w:val="28"/>
        </w:rPr>
        <w:t xml:space="preserve"> Результаты </w:t>
      </w:r>
      <w:r w:rsidRPr="00CB5CFB">
        <w:rPr>
          <w:sz w:val="28"/>
          <w:szCs w:val="28"/>
          <w:shd w:val="clear" w:color="auto" w:fill="FFFFFF"/>
          <w:lang w:val="en-US"/>
        </w:rPr>
        <w:t>Bootstrapping</w:t>
      </w:r>
      <w:r w:rsidRPr="00CB5CFB">
        <w:rPr>
          <w:sz w:val="28"/>
          <w:szCs w:val="28"/>
          <w:shd w:val="clear" w:color="auto" w:fill="FFFFFF"/>
        </w:rPr>
        <w:t xml:space="preserve"> тестирования</w:t>
      </w:r>
    </w:p>
    <w:p w:rsidR="00936859" w:rsidRPr="00BB5AAB" w:rsidRDefault="00936859" w:rsidP="009D456F">
      <w:pPr>
        <w:widowControl w:val="0"/>
        <w:ind w:firstLine="709"/>
        <w:jc w:val="both"/>
        <w:rPr>
          <w:sz w:val="16"/>
          <w:szCs w:val="16"/>
        </w:rPr>
      </w:pPr>
    </w:p>
    <w:tbl>
      <w:tblPr>
        <w:tblW w:w="9613" w:type="dxa"/>
        <w:tblInd w:w="98" w:type="dxa"/>
        <w:tblLook w:val="04A0" w:firstRow="1" w:lastRow="0" w:firstColumn="1" w:lastColumn="0" w:noHBand="0" w:noVBand="1"/>
      </w:tblPr>
      <w:tblGrid>
        <w:gridCol w:w="3260"/>
        <w:gridCol w:w="1853"/>
        <w:gridCol w:w="1392"/>
        <w:gridCol w:w="1148"/>
        <w:gridCol w:w="1960"/>
      </w:tblGrid>
      <w:tr w:rsidR="008E50EF" w:rsidRPr="00CB5CFB" w:rsidTr="00BB5AAB">
        <w:trPr>
          <w:trHeight w:val="48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 xml:space="preserve"> Гипотезы </w:t>
            </w:r>
          </w:p>
        </w:tc>
        <w:tc>
          <w:tcPr>
            <w:tcW w:w="1853" w:type="dxa"/>
            <w:tcBorders>
              <w:top w:val="single" w:sz="4" w:space="0" w:color="auto"/>
              <w:left w:val="nil"/>
              <w:bottom w:val="single" w:sz="4" w:space="0" w:color="auto"/>
              <w:right w:val="single" w:sz="4" w:space="0" w:color="auto"/>
            </w:tcBorders>
            <w:shd w:val="clear" w:color="auto" w:fill="auto"/>
            <w:noWrap/>
            <w:vAlign w:val="center"/>
            <w:hideMark/>
          </w:tcPr>
          <w:p w:rsidR="00570D38" w:rsidRPr="00CB5CFB" w:rsidRDefault="008E50EF" w:rsidP="00BB5AAB">
            <w:pPr>
              <w:widowControl w:val="0"/>
              <w:jc w:val="center"/>
              <w:rPr>
                <w:bCs/>
              </w:rPr>
            </w:pPr>
            <w:r w:rsidRPr="00CB5CFB">
              <w:rPr>
                <w:bCs/>
              </w:rPr>
              <w:t xml:space="preserve">Original Sample </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 xml:space="preserve">T Statistics </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P Values</w:t>
            </w:r>
          </w:p>
        </w:tc>
        <w:tc>
          <w:tcPr>
            <w:tcW w:w="1960" w:type="dxa"/>
            <w:tcBorders>
              <w:top w:val="single" w:sz="4" w:space="0" w:color="auto"/>
              <w:left w:val="nil"/>
              <w:bottom w:val="single" w:sz="4" w:space="0" w:color="auto"/>
              <w:right w:val="single" w:sz="4" w:space="0" w:color="auto"/>
            </w:tcBorders>
            <w:shd w:val="clear" w:color="auto" w:fill="auto"/>
            <w:vAlign w:val="center"/>
          </w:tcPr>
          <w:p w:rsidR="008E50EF" w:rsidRPr="00CB5CFB" w:rsidRDefault="008E50EF" w:rsidP="00BB5AAB">
            <w:pPr>
              <w:widowControl w:val="0"/>
              <w:jc w:val="center"/>
              <w:rPr>
                <w:bCs/>
              </w:rPr>
            </w:pPr>
            <w:r w:rsidRPr="00CB5CFB">
              <w:rPr>
                <w:bCs/>
              </w:rPr>
              <w:t>Статус гипотезы</w:t>
            </w:r>
          </w:p>
        </w:tc>
      </w:tr>
      <w:tr w:rsidR="008E50EF" w:rsidRPr="00CB5CFB" w:rsidTr="00BB5AAB">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8E50EF" w:rsidRPr="00CB5CFB" w:rsidRDefault="008E50EF" w:rsidP="00BB5AAB">
            <w:pPr>
              <w:widowControl w:val="0"/>
              <w:rPr>
                <w:bCs/>
              </w:rPr>
            </w:pPr>
            <w:r w:rsidRPr="00CB5CFB">
              <w:t xml:space="preserve">Н1. </w:t>
            </w:r>
            <w:r w:rsidRPr="00CB5CFB">
              <w:rPr>
                <w:bCs/>
              </w:rPr>
              <w:t>Доходы населения -&gt; Социальное неравенство</w:t>
            </w:r>
          </w:p>
        </w:tc>
        <w:tc>
          <w:tcPr>
            <w:tcW w:w="1853"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0,321</w:t>
            </w:r>
          </w:p>
        </w:tc>
        <w:tc>
          <w:tcPr>
            <w:tcW w:w="1392"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3,950</w:t>
            </w:r>
          </w:p>
        </w:tc>
        <w:tc>
          <w:tcPr>
            <w:tcW w:w="1148"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0,004</w:t>
            </w:r>
          </w:p>
        </w:tc>
        <w:tc>
          <w:tcPr>
            <w:tcW w:w="1960" w:type="dxa"/>
            <w:tcBorders>
              <w:top w:val="nil"/>
              <w:left w:val="nil"/>
              <w:bottom w:val="single" w:sz="4" w:space="0" w:color="auto"/>
              <w:right w:val="single" w:sz="4" w:space="0" w:color="auto"/>
            </w:tcBorders>
            <w:shd w:val="clear" w:color="auto" w:fill="auto"/>
            <w:vAlign w:val="center"/>
          </w:tcPr>
          <w:p w:rsidR="008E50EF" w:rsidRPr="00CB5CFB" w:rsidRDefault="008E50EF" w:rsidP="00BB5AAB">
            <w:pPr>
              <w:widowControl w:val="0"/>
              <w:jc w:val="center"/>
              <w:rPr>
                <w:bCs/>
              </w:rPr>
            </w:pPr>
            <w:r w:rsidRPr="00CB5CFB">
              <w:rPr>
                <w:bCs/>
              </w:rPr>
              <w:t xml:space="preserve">Принята </w:t>
            </w:r>
          </w:p>
        </w:tc>
      </w:tr>
      <w:tr w:rsidR="008E50EF" w:rsidRPr="00CB5CFB" w:rsidTr="00BB5AAB">
        <w:trPr>
          <w:trHeight w:val="30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0EF" w:rsidRPr="00CB5CFB" w:rsidRDefault="008E50EF" w:rsidP="00BB5AAB">
            <w:pPr>
              <w:widowControl w:val="0"/>
              <w:rPr>
                <w:bCs/>
              </w:rPr>
            </w:pPr>
            <w:r w:rsidRPr="00CB5CFB">
              <w:t xml:space="preserve">Н2. </w:t>
            </w:r>
            <w:r w:rsidRPr="00CB5CFB">
              <w:rPr>
                <w:bCs/>
              </w:rPr>
              <w:t>Нестандартная занятость -&gt; Доходы населения</w:t>
            </w:r>
          </w:p>
        </w:tc>
        <w:tc>
          <w:tcPr>
            <w:tcW w:w="1853"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0,705</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17,086</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0,000</w:t>
            </w:r>
          </w:p>
        </w:tc>
        <w:tc>
          <w:tcPr>
            <w:tcW w:w="1960" w:type="dxa"/>
            <w:tcBorders>
              <w:top w:val="single" w:sz="4" w:space="0" w:color="auto"/>
              <w:left w:val="nil"/>
              <w:bottom w:val="single" w:sz="4" w:space="0" w:color="auto"/>
              <w:right w:val="single" w:sz="4" w:space="0" w:color="auto"/>
            </w:tcBorders>
            <w:shd w:val="clear" w:color="auto" w:fill="auto"/>
            <w:vAlign w:val="center"/>
          </w:tcPr>
          <w:p w:rsidR="008E50EF" w:rsidRPr="00CB5CFB" w:rsidRDefault="008E50EF" w:rsidP="00BB5AAB">
            <w:pPr>
              <w:widowControl w:val="0"/>
              <w:jc w:val="center"/>
              <w:rPr>
                <w:bCs/>
              </w:rPr>
            </w:pPr>
            <w:r w:rsidRPr="00CB5CFB">
              <w:rPr>
                <w:bCs/>
              </w:rPr>
              <w:t>Принята</w:t>
            </w:r>
          </w:p>
        </w:tc>
      </w:tr>
      <w:tr w:rsidR="008E50EF" w:rsidRPr="00CB5CFB" w:rsidTr="00BB5AAB">
        <w:trPr>
          <w:trHeight w:val="30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0EF" w:rsidRPr="00CB5CFB" w:rsidRDefault="008E50EF" w:rsidP="00BB5AAB">
            <w:pPr>
              <w:widowControl w:val="0"/>
              <w:rPr>
                <w:bCs/>
              </w:rPr>
            </w:pPr>
            <w:r w:rsidRPr="00CB5CFB">
              <w:t xml:space="preserve">Н3. </w:t>
            </w:r>
            <w:r w:rsidRPr="00CB5CFB">
              <w:rPr>
                <w:bCs/>
              </w:rPr>
              <w:t>Нестандартная занятость -&gt; Социальное неравенство</w:t>
            </w:r>
          </w:p>
        </w:tc>
        <w:tc>
          <w:tcPr>
            <w:tcW w:w="1853"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0,291</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4,197</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0,006</w:t>
            </w:r>
          </w:p>
        </w:tc>
        <w:tc>
          <w:tcPr>
            <w:tcW w:w="1960" w:type="dxa"/>
            <w:tcBorders>
              <w:top w:val="single" w:sz="4" w:space="0" w:color="auto"/>
              <w:left w:val="nil"/>
              <w:bottom w:val="single" w:sz="4" w:space="0" w:color="auto"/>
              <w:right w:val="single" w:sz="4" w:space="0" w:color="auto"/>
            </w:tcBorders>
            <w:shd w:val="clear" w:color="auto" w:fill="auto"/>
            <w:vAlign w:val="center"/>
          </w:tcPr>
          <w:p w:rsidR="008E50EF" w:rsidRPr="00CB5CFB" w:rsidRDefault="008E50EF" w:rsidP="00BB5AAB">
            <w:pPr>
              <w:widowControl w:val="0"/>
              <w:jc w:val="center"/>
              <w:rPr>
                <w:bCs/>
              </w:rPr>
            </w:pPr>
            <w:r w:rsidRPr="00CB5CFB">
              <w:rPr>
                <w:bCs/>
              </w:rPr>
              <w:t>Принята</w:t>
            </w:r>
          </w:p>
        </w:tc>
      </w:tr>
      <w:tr w:rsidR="008E50EF" w:rsidRPr="00CB5CFB" w:rsidTr="00BB5AAB">
        <w:trPr>
          <w:trHeight w:val="30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0EF" w:rsidRPr="00CB5CFB" w:rsidRDefault="008E50EF" w:rsidP="00BB5AAB">
            <w:pPr>
              <w:widowControl w:val="0"/>
              <w:rPr>
                <w:bCs/>
              </w:rPr>
            </w:pPr>
            <w:r w:rsidRPr="00CB5CFB">
              <w:t xml:space="preserve">Н4. </w:t>
            </w:r>
            <w:r w:rsidRPr="00CB5CFB">
              <w:rPr>
                <w:bCs/>
              </w:rPr>
              <w:t>Образование -&gt; Нестандартная занятость</w:t>
            </w:r>
          </w:p>
        </w:tc>
        <w:tc>
          <w:tcPr>
            <w:tcW w:w="1853"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0,639</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19,235</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0,001</w:t>
            </w:r>
          </w:p>
        </w:tc>
        <w:tc>
          <w:tcPr>
            <w:tcW w:w="1960" w:type="dxa"/>
            <w:tcBorders>
              <w:top w:val="single" w:sz="4" w:space="0" w:color="auto"/>
              <w:left w:val="nil"/>
              <w:bottom w:val="single" w:sz="4" w:space="0" w:color="auto"/>
              <w:right w:val="single" w:sz="4" w:space="0" w:color="auto"/>
            </w:tcBorders>
            <w:shd w:val="clear" w:color="auto" w:fill="auto"/>
            <w:vAlign w:val="center"/>
          </w:tcPr>
          <w:p w:rsidR="008E50EF" w:rsidRPr="00CB5CFB" w:rsidRDefault="008E50EF" w:rsidP="00BB5AAB">
            <w:pPr>
              <w:widowControl w:val="0"/>
              <w:jc w:val="center"/>
              <w:rPr>
                <w:bCs/>
              </w:rPr>
            </w:pPr>
            <w:r w:rsidRPr="00CB5CFB">
              <w:rPr>
                <w:bCs/>
              </w:rPr>
              <w:t>Принята</w:t>
            </w:r>
          </w:p>
        </w:tc>
      </w:tr>
      <w:tr w:rsidR="008E50EF" w:rsidRPr="00CB5CFB" w:rsidTr="00BB5AAB">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8E50EF" w:rsidRPr="00CB5CFB" w:rsidRDefault="008E50EF" w:rsidP="00BB5AAB">
            <w:pPr>
              <w:widowControl w:val="0"/>
              <w:rPr>
                <w:bCs/>
              </w:rPr>
            </w:pPr>
            <w:r w:rsidRPr="00CB5CFB">
              <w:t xml:space="preserve">Н5. </w:t>
            </w:r>
            <w:r w:rsidRPr="00CB5CFB">
              <w:rPr>
                <w:bCs/>
              </w:rPr>
              <w:t>Социальная защита -&gt; Нестандартная занятость</w:t>
            </w:r>
          </w:p>
        </w:tc>
        <w:tc>
          <w:tcPr>
            <w:tcW w:w="1853"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0,092</w:t>
            </w:r>
          </w:p>
        </w:tc>
        <w:tc>
          <w:tcPr>
            <w:tcW w:w="1392"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1,713</w:t>
            </w:r>
          </w:p>
        </w:tc>
        <w:tc>
          <w:tcPr>
            <w:tcW w:w="1148"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0,076</w:t>
            </w:r>
          </w:p>
        </w:tc>
        <w:tc>
          <w:tcPr>
            <w:tcW w:w="1960" w:type="dxa"/>
            <w:tcBorders>
              <w:top w:val="nil"/>
              <w:left w:val="nil"/>
              <w:bottom w:val="single" w:sz="4" w:space="0" w:color="auto"/>
              <w:right w:val="single" w:sz="4" w:space="0" w:color="auto"/>
            </w:tcBorders>
            <w:shd w:val="clear" w:color="auto" w:fill="auto"/>
            <w:vAlign w:val="center"/>
          </w:tcPr>
          <w:p w:rsidR="008E50EF" w:rsidRPr="00CB5CFB" w:rsidRDefault="008E50EF" w:rsidP="00BB5AAB">
            <w:pPr>
              <w:widowControl w:val="0"/>
              <w:jc w:val="center"/>
              <w:rPr>
                <w:bCs/>
              </w:rPr>
            </w:pPr>
            <w:r w:rsidRPr="00CB5CFB">
              <w:rPr>
                <w:bCs/>
              </w:rPr>
              <w:t>Отклонена</w:t>
            </w:r>
          </w:p>
        </w:tc>
      </w:tr>
      <w:tr w:rsidR="008E50EF" w:rsidRPr="00CB5CFB" w:rsidTr="00BB5AAB">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8E50EF" w:rsidRPr="00CB5CFB" w:rsidRDefault="008E50EF" w:rsidP="00BB5AAB">
            <w:pPr>
              <w:widowControl w:val="0"/>
              <w:rPr>
                <w:bCs/>
              </w:rPr>
            </w:pPr>
            <w:r w:rsidRPr="00CB5CFB">
              <w:t xml:space="preserve">Н6. </w:t>
            </w:r>
            <w:r w:rsidRPr="00CB5CFB">
              <w:rPr>
                <w:bCs/>
              </w:rPr>
              <w:t>Социальная защита -&gt; Социальное неравенство</w:t>
            </w:r>
          </w:p>
        </w:tc>
        <w:tc>
          <w:tcPr>
            <w:tcW w:w="1853"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0,284</w:t>
            </w:r>
          </w:p>
        </w:tc>
        <w:tc>
          <w:tcPr>
            <w:tcW w:w="1392"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2,237</w:t>
            </w:r>
          </w:p>
        </w:tc>
        <w:tc>
          <w:tcPr>
            <w:tcW w:w="1148"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0,002</w:t>
            </w:r>
          </w:p>
        </w:tc>
        <w:tc>
          <w:tcPr>
            <w:tcW w:w="1960" w:type="dxa"/>
            <w:tcBorders>
              <w:top w:val="nil"/>
              <w:left w:val="nil"/>
              <w:bottom w:val="single" w:sz="4" w:space="0" w:color="auto"/>
              <w:right w:val="single" w:sz="4" w:space="0" w:color="auto"/>
            </w:tcBorders>
            <w:shd w:val="clear" w:color="auto" w:fill="auto"/>
            <w:vAlign w:val="center"/>
          </w:tcPr>
          <w:p w:rsidR="008E50EF" w:rsidRPr="00CB5CFB" w:rsidRDefault="008E50EF" w:rsidP="00BB5AAB">
            <w:pPr>
              <w:widowControl w:val="0"/>
              <w:jc w:val="center"/>
              <w:rPr>
                <w:bCs/>
              </w:rPr>
            </w:pPr>
            <w:r w:rsidRPr="00CB5CFB">
              <w:rPr>
                <w:bCs/>
              </w:rPr>
              <w:t>Принята</w:t>
            </w:r>
          </w:p>
        </w:tc>
      </w:tr>
      <w:tr w:rsidR="008E50EF" w:rsidRPr="00CB5CFB" w:rsidTr="00BB5AAB">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8E50EF" w:rsidRPr="00CB5CFB" w:rsidRDefault="008E50EF" w:rsidP="00BB5AAB">
            <w:pPr>
              <w:widowControl w:val="0"/>
              <w:rPr>
                <w:bCs/>
              </w:rPr>
            </w:pPr>
            <w:r w:rsidRPr="00CB5CFB">
              <w:t xml:space="preserve">Н7. </w:t>
            </w:r>
            <w:r w:rsidRPr="00CB5CFB">
              <w:rPr>
                <w:bCs/>
              </w:rPr>
              <w:t>Цифровизация -&gt; Нестандартная занятость</w:t>
            </w:r>
          </w:p>
        </w:tc>
        <w:tc>
          <w:tcPr>
            <w:tcW w:w="1853"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0,322</w:t>
            </w:r>
          </w:p>
        </w:tc>
        <w:tc>
          <w:tcPr>
            <w:tcW w:w="1392"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7,196</w:t>
            </w:r>
          </w:p>
        </w:tc>
        <w:tc>
          <w:tcPr>
            <w:tcW w:w="1148"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0,005</w:t>
            </w:r>
          </w:p>
        </w:tc>
        <w:tc>
          <w:tcPr>
            <w:tcW w:w="1960" w:type="dxa"/>
            <w:tcBorders>
              <w:top w:val="nil"/>
              <w:left w:val="nil"/>
              <w:bottom w:val="single" w:sz="4" w:space="0" w:color="auto"/>
              <w:right w:val="single" w:sz="4" w:space="0" w:color="auto"/>
            </w:tcBorders>
            <w:shd w:val="clear" w:color="auto" w:fill="auto"/>
            <w:vAlign w:val="center"/>
          </w:tcPr>
          <w:p w:rsidR="008E50EF" w:rsidRPr="00CB5CFB" w:rsidRDefault="008E50EF" w:rsidP="00BB5AAB">
            <w:pPr>
              <w:widowControl w:val="0"/>
              <w:jc w:val="center"/>
              <w:rPr>
                <w:bCs/>
              </w:rPr>
            </w:pPr>
            <w:r w:rsidRPr="00CB5CFB">
              <w:rPr>
                <w:bCs/>
              </w:rPr>
              <w:t>Принята</w:t>
            </w:r>
          </w:p>
        </w:tc>
      </w:tr>
      <w:tr w:rsidR="008E50EF" w:rsidRPr="00CB5CFB" w:rsidTr="00BB5AAB">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8E50EF" w:rsidRPr="00CB5CFB" w:rsidRDefault="008E50EF" w:rsidP="00BB5AAB">
            <w:pPr>
              <w:widowControl w:val="0"/>
              <w:rPr>
                <w:bCs/>
              </w:rPr>
            </w:pPr>
            <w:r w:rsidRPr="00CB5CFB">
              <w:t xml:space="preserve">Н8. </w:t>
            </w:r>
            <w:r w:rsidRPr="00CB5CFB">
              <w:rPr>
                <w:bCs/>
              </w:rPr>
              <w:t>Человеческий капитал -&gt; Нестандартная занятость</w:t>
            </w:r>
          </w:p>
        </w:tc>
        <w:tc>
          <w:tcPr>
            <w:tcW w:w="1853"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0,009</w:t>
            </w:r>
          </w:p>
        </w:tc>
        <w:tc>
          <w:tcPr>
            <w:tcW w:w="1392"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pPr>
            <w:r w:rsidRPr="00CB5CFB">
              <w:t>0,412</w:t>
            </w:r>
          </w:p>
        </w:tc>
        <w:tc>
          <w:tcPr>
            <w:tcW w:w="1148" w:type="dxa"/>
            <w:tcBorders>
              <w:top w:val="nil"/>
              <w:left w:val="nil"/>
              <w:bottom w:val="single" w:sz="4" w:space="0" w:color="auto"/>
              <w:right w:val="single" w:sz="4" w:space="0" w:color="auto"/>
            </w:tcBorders>
            <w:shd w:val="clear" w:color="auto" w:fill="auto"/>
            <w:noWrap/>
            <w:vAlign w:val="center"/>
            <w:hideMark/>
          </w:tcPr>
          <w:p w:rsidR="008E50EF" w:rsidRPr="00CB5CFB" w:rsidRDefault="008E50EF" w:rsidP="00BB5AAB">
            <w:pPr>
              <w:widowControl w:val="0"/>
              <w:jc w:val="center"/>
              <w:rPr>
                <w:bCs/>
              </w:rPr>
            </w:pPr>
            <w:r w:rsidRPr="00CB5CFB">
              <w:rPr>
                <w:bCs/>
              </w:rPr>
              <w:t>0,810</w:t>
            </w:r>
          </w:p>
        </w:tc>
        <w:tc>
          <w:tcPr>
            <w:tcW w:w="1960" w:type="dxa"/>
            <w:tcBorders>
              <w:top w:val="nil"/>
              <w:left w:val="nil"/>
              <w:bottom w:val="single" w:sz="4" w:space="0" w:color="auto"/>
              <w:right w:val="single" w:sz="4" w:space="0" w:color="auto"/>
            </w:tcBorders>
            <w:shd w:val="clear" w:color="auto" w:fill="auto"/>
            <w:vAlign w:val="center"/>
          </w:tcPr>
          <w:p w:rsidR="008E50EF" w:rsidRPr="00CB5CFB" w:rsidRDefault="008E50EF" w:rsidP="00BB5AAB">
            <w:pPr>
              <w:widowControl w:val="0"/>
              <w:jc w:val="center"/>
              <w:rPr>
                <w:bCs/>
              </w:rPr>
            </w:pPr>
            <w:r w:rsidRPr="00CB5CFB">
              <w:rPr>
                <w:bCs/>
              </w:rPr>
              <w:t>Отклонена</w:t>
            </w:r>
          </w:p>
        </w:tc>
      </w:tr>
      <w:tr w:rsidR="008E50EF" w:rsidRPr="00CB5CFB" w:rsidTr="00BB5AAB">
        <w:trPr>
          <w:trHeight w:val="300"/>
        </w:trPr>
        <w:tc>
          <w:tcPr>
            <w:tcW w:w="9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E50EF" w:rsidRPr="00CB5CFB" w:rsidRDefault="008E50EF" w:rsidP="00BB5AAB">
            <w:pPr>
              <w:widowControl w:val="0"/>
              <w:ind w:firstLine="644"/>
              <w:rPr>
                <w:bCs/>
              </w:rPr>
            </w:pPr>
            <w:r w:rsidRPr="00CB5CFB">
              <w:t xml:space="preserve">Примечание </w:t>
            </w:r>
            <w:r w:rsidR="00BB5AAB">
              <w:t>–</w:t>
            </w:r>
            <w:r w:rsidRPr="00CB5CFB">
              <w:t xml:space="preserve"> Составлено автором </w:t>
            </w:r>
          </w:p>
        </w:tc>
      </w:tr>
    </w:tbl>
    <w:p w:rsidR="00B37DD2" w:rsidRPr="00CB5CFB" w:rsidRDefault="00EE48B2" w:rsidP="009D456F">
      <w:pPr>
        <w:widowControl w:val="0"/>
        <w:ind w:firstLine="709"/>
        <w:jc w:val="both"/>
        <w:rPr>
          <w:sz w:val="28"/>
          <w:szCs w:val="28"/>
        </w:rPr>
      </w:pPr>
      <w:r w:rsidRPr="00CB5CFB">
        <w:rPr>
          <w:sz w:val="28"/>
          <w:szCs w:val="28"/>
        </w:rPr>
        <w:t>Как показывает таблица 2</w:t>
      </w:r>
      <w:r w:rsidR="009120A4">
        <w:rPr>
          <w:sz w:val="28"/>
          <w:szCs w:val="28"/>
        </w:rPr>
        <w:t>8</w:t>
      </w:r>
      <w:r w:rsidRPr="00CB5CFB">
        <w:rPr>
          <w:sz w:val="28"/>
          <w:szCs w:val="28"/>
        </w:rPr>
        <w:t xml:space="preserve"> приняты все гипотезы, кроме Н5 и Н8.</w:t>
      </w:r>
      <w:r w:rsidR="00814AAE">
        <w:rPr>
          <w:sz w:val="28"/>
          <w:szCs w:val="28"/>
        </w:rPr>
        <w:t xml:space="preserve"> </w:t>
      </w:r>
      <w:r w:rsidRPr="00CB5CFB">
        <w:rPr>
          <w:sz w:val="28"/>
          <w:szCs w:val="28"/>
        </w:rPr>
        <w:t>Отвергнутая гипотеза Н5 подтверждает наличие проблем, связанных с  социальными гарантиями. Работники нестандартной занятости чувствуют себя социально незащищенными, либо защищенными на очень низком уровне. Это объясняется тем, что среди опрошенных, большинство респондентов лишены социального обеспечения в связи с отсутствием официального трудового договора. Результаты социологического исследования показали, что 31,8% респондентов на вопрос «Оцените, насколько Вы защищены в социальном плане?» дали ответ об отсутствии социальных гарантий в их трудовой деятельности (рисунок 3</w:t>
      </w:r>
      <w:r w:rsidR="00090026" w:rsidRPr="00CB5CFB">
        <w:rPr>
          <w:sz w:val="28"/>
          <w:szCs w:val="28"/>
        </w:rPr>
        <w:t>1</w:t>
      </w:r>
      <w:r w:rsidRPr="00CB5CFB">
        <w:rPr>
          <w:sz w:val="28"/>
          <w:szCs w:val="28"/>
        </w:rPr>
        <w:t>)</w:t>
      </w:r>
      <w:r w:rsidR="00610612" w:rsidRPr="00CB5CFB">
        <w:rPr>
          <w:sz w:val="28"/>
          <w:szCs w:val="28"/>
        </w:rPr>
        <w:t>.</w:t>
      </w:r>
    </w:p>
    <w:p w:rsidR="00EE48B2" w:rsidRPr="00CB5CFB" w:rsidRDefault="00EE48B2" w:rsidP="00BB5AAB">
      <w:pPr>
        <w:pStyle w:val="a5"/>
        <w:widowControl w:val="0"/>
        <w:shd w:val="clear" w:color="auto" w:fill="FFFFFF" w:themeFill="background1"/>
        <w:spacing w:before="0" w:beforeAutospacing="0" w:after="0" w:afterAutospacing="0"/>
        <w:jc w:val="center"/>
        <w:rPr>
          <w:sz w:val="28"/>
          <w:szCs w:val="28"/>
        </w:rPr>
      </w:pPr>
      <w:r w:rsidRPr="00CB5CFB">
        <w:rPr>
          <w:noProof/>
          <w:sz w:val="28"/>
          <w:szCs w:val="28"/>
        </w:rPr>
        <w:drawing>
          <wp:inline distT="0" distB="0" distL="0" distR="0">
            <wp:extent cx="5250097" cy="2083242"/>
            <wp:effectExtent l="19050" t="0" r="7703" b="0"/>
            <wp:docPr id="3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02266" w:rsidRPr="00113B07" w:rsidRDefault="00102266" w:rsidP="009D456F">
      <w:pPr>
        <w:pStyle w:val="a5"/>
        <w:widowControl w:val="0"/>
        <w:shd w:val="clear" w:color="auto" w:fill="FFFFFF" w:themeFill="background1"/>
        <w:spacing w:before="0" w:beforeAutospacing="0" w:after="0" w:afterAutospacing="0"/>
        <w:ind w:firstLine="709"/>
        <w:jc w:val="both"/>
        <w:rPr>
          <w:sz w:val="16"/>
          <w:szCs w:val="16"/>
        </w:rPr>
      </w:pPr>
    </w:p>
    <w:p w:rsidR="00EE48B2" w:rsidRDefault="00EE48B2" w:rsidP="00113B07">
      <w:pPr>
        <w:pStyle w:val="a5"/>
        <w:widowControl w:val="0"/>
        <w:shd w:val="clear" w:color="auto" w:fill="FFFFFF" w:themeFill="background1"/>
        <w:spacing w:before="0" w:beforeAutospacing="0" w:after="0" w:afterAutospacing="0"/>
        <w:jc w:val="center"/>
        <w:rPr>
          <w:sz w:val="28"/>
          <w:szCs w:val="28"/>
        </w:rPr>
      </w:pPr>
      <w:r w:rsidRPr="00CB5CFB">
        <w:rPr>
          <w:sz w:val="28"/>
          <w:szCs w:val="28"/>
        </w:rPr>
        <w:t>Рисунок 3</w:t>
      </w:r>
      <w:r w:rsidR="00090026" w:rsidRPr="00CB5CFB">
        <w:rPr>
          <w:sz w:val="28"/>
          <w:szCs w:val="28"/>
        </w:rPr>
        <w:t>1</w:t>
      </w:r>
      <w:r w:rsidRPr="00CB5CFB">
        <w:rPr>
          <w:sz w:val="28"/>
          <w:szCs w:val="28"/>
        </w:rPr>
        <w:t xml:space="preserve"> </w:t>
      </w:r>
      <w:r w:rsidR="00113B07">
        <w:rPr>
          <w:sz w:val="28"/>
          <w:szCs w:val="28"/>
        </w:rPr>
        <w:t>–</w:t>
      </w:r>
      <w:r w:rsidRPr="00CB5CFB">
        <w:rPr>
          <w:sz w:val="28"/>
          <w:szCs w:val="28"/>
        </w:rPr>
        <w:t xml:space="preserve"> </w:t>
      </w:r>
      <w:r w:rsidRPr="00CB5CFB">
        <w:rPr>
          <w:iCs/>
          <w:sz w:val="28"/>
          <w:szCs w:val="28"/>
        </w:rPr>
        <w:t>Ответы респондентов на вопрос «</w:t>
      </w:r>
      <w:r w:rsidRPr="00CB5CFB">
        <w:rPr>
          <w:sz w:val="28"/>
          <w:szCs w:val="28"/>
        </w:rPr>
        <w:t>Насколько Вы защищены в социальном плане?»</w:t>
      </w:r>
    </w:p>
    <w:p w:rsidR="004F3D5A" w:rsidRPr="00113B07" w:rsidRDefault="004F3D5A" w:rsidP="009D456F">
      <w:pPr>
        <w:pStyle w:val="a5"/>
        <w:widowControl w:val="0"/>
        <w:shd w:val="clear" w:color="auto" w:fill="FFFFFF" w:themeFill="background1"/>
        <w:spacing w:before="0" w:beforeAutospacing="0" w:after="0" w:afterAutospacing="0"/>
        <w:ind w:firstLine="709"/>
        <w:jc w:val="center"/>
        <w:rPr>
          <w:sz w:val="16"/>
          <w:szCs w:val="16"/>
        </w:rPr>
      </w:pPr>
    </w:p>
    <w:p w:rsidR="004F3D5A" w:rsidRDefault="00EE48B2" w:rsidP="009D456F">
      <w:pPr>
        <w:pStyle w:val="a5"/>
        <w:widowControl w:val="0"/>
        <w:shd w:val="clear" w:color="auto" w:fill="FFFFFF" w:themeFill="background1"/>
        <w:spacing w:before="0" w:beforeAutospacing="0" w:after="0" w:afterAutospacing="0"/>
        <w:ind w:firstLine="709"/>
        <w:jc w:val="both"/>
      </w:pPr>
      <w:r w:rsidRPr="00CB5CFB">
        <w:t>Примечание – Составлено автором</w:t>
      </w:r>
    </w:p>
    <w:p w:rsidR="00113B07" w:rsidRDefault="00113B07" w:rsidP="009D456F">
      <w:pPr>
        <w:pStyle w:val="a5"/>
        <w:widowControl w:val="0"/>
        <w:shd w:val="clear" w:color="auto" w:fill="FFFFFF" w:themeFill="background1"/>
        <w:spacing w:before="0" w:beforeAutospacing="0" w:after="0" w:afterAutospacing="0"/>
        <w:ind w:firstLine="709"/>
        <w:jc w:val="both"/>
        <w:rPr>
          <w:sz w:val="28"/>
          <w:szCs w:val="28"/>
        </w:rPr>
      </w:pPr>
    </w:p>
    <w:p w:rsidR="00EE48B2" w:rsidRPr="00CB5CFB" w:rsidRDefault="00EE48B2" w:rsidP="009D456F">
      <w:pPr>
        <w:pStyle w:val="a5"/>
        <w:widowControl w:val="0"/>
        <w:shd w:val="clear" w:color="auto" w:fill="FFFFFF" w:themeFill="background1"/>
        <w:spacing w:before="0" w:beforeAutospacing="0" w:after="0" w:afterAutospacing="0"/>
        <w:ind w:firstLine="709"/>
        <w:jc w:val="both"/>
        <w:rPr>
          <w:sz w:val="28"/>
          <w:szCs w:val="28"/>
        </w:rPr>
      </w:pPr>
      <w:r w:rsidRPr="00CB5CFB">
        <w:rPr>
          <w:sz w:val="28"/>
          <w:szCs w:val="28"/>
        </w:rPr>
        <w:t>То есть большинство нестандартно занятых работников лишены оплачиваемого трудового отпуска, больничного листа, пенсионных и страховых отчислений.</w:t>
      </w:r>
    </w:p>
    <w:p w:rsidR="00EE48B2" w:rsidRPr="00CB5CFB" w:rsidRDefault="00EE48B2" w:rsidP="009D456F">
      <w:pPr>
        <w:widowControl w:val="0"/>
        <w:ind w:firstLine="709"/>
        <w:jc w:val="both"/>
        <w:rPr>
          <w:sz w:val="28"/>
          <w:szCs w:val="28"/>
        </w:rPr>
      </w:pPr>
      <w:r w:rsidRPr="00CB5CFB">
        <w:rPr>
          <w:sz w:val="28"/>
          <w:szCs w:val="28"/>
        </w:rPr>
        <w:t>Другая непринятая гипотеза Н8 поднимает вопросы накопления человеческого капитала нестандартно занятых. Отсутствие взаимосвязи между человеческим капиталом и нестандартной занятостью проявляется в том, что работодатели не хотят вкладывать средства в обучение работников, находящихся на временной, неполной или неформальной занятости (рисунок 3</w:t>
      </w:r>
      <w:r w:rsidR="00090026" w:rsidRPr="00CB5CFB">
        <w:rPr>
          <w:sz w:val="28"/>
          <w:szCs w:val="28"/>
        </w:rPr>
        <w:t>2</w:t>
      </w:r>
      <w:r w:rsidRPr="00CB5CFB">
        <w:rPr>
          <w:sz w:val="28"/>
          <w:szCs w:val="28"/>
        </w:rPr>
        <w:t xml:space="preserve">). Подтверждением этому являются ответы респондентов на вопрос «Как часто вы повышаете квалификацию?», в которых 35,3% опрошенных ответили, что никогда не проходили курсы повышения квалификации. </w:t>
      </w:r>
    </w:p>
    <w:p w:rsidR="00B37DD2" w:rsidRPr="00CB5CFB" w:rsidRDefault="00B37DD2" w:rsidP="00B37DD2">
      <w:pPr>
        <w:widowControl w:val="0"/>
        <w:ind w:firstLine="709"/>
        <w:jc w:val="both"/>
        <w:rPr>
          <w:sz w:val="28"/>
          <w:szCs w:val="28"/>
        </w:rPr>
      </w:pPr>
      <w:r w:rsidRPr="00CB5CFB">
        <w:rPr>
          <w:sz w:val="28"/>
          <w:szCs w:val="28"/>
        </w:rPr>
        <w:t>16,8% респондентов ответили, что один раз за все время работы проходили повышение квалификации, а 21,7% в пять лет один раз.</w:t>
      </w:r>
    </w:p>
    <w:p w:rsidR="00B37DD2" w:rsidRPr="00CB5CFB" w:rsidRDefault="00B37DD2" w:rsidP="00B37DD2">
      <w:pPr>
        <w:widowControl w:val="0"/>
        <w:ind w:firstLine="709"/>
        <w:jc w:val="both"/>
        <w:rPr>
          <w:sz w:val="28"/>
          <w:szCs w:val="28"/>
        </w:rPr>
      </w:pPr>
      <w:r w:rsidRPr="00CB5CFB">
        <w:rPr>
          <w:sz w:val="28"/>
          <w:szCs w:val="28"/>
        </w:rPr>
        <w:t>Отвергнутые гипотезы подтверждают наличие двух главных п</w:t>
      </w:r>
      <w:r>
        <w:rPr>
          <w:sz w:val="28"/>
          <w:szCs w:val="28"/>
        </w:rPr>
        <w:t xml:space="preserve">роблем нестандартной занятости </w:t>
      </w:r>
      <w:r w:rsidRPr="00CB5CFB">
        <w:rPr>
          <w:sz w:val="28"/>
          <w:szCs w:val="28"/>
        </w:rPr>
        <w:t xml:space="preserve">в Казахстане: </w:t>
      </w:r>
    </w:p>
    <w:p w:rsidR="00B37DD2" w:rsidRDefault="00B37DD2" w:rsidP="00B37DD2">
      <w:pPr>
        <w:pStyle w:val="a3"/>
        <w:widowControl w:val="0"/>
        <w:numPr>
          <w:ilvl w:val="0"/>
          <w:numId w:val="26"/>
        </w:numPr>
        <w:tabs>
          <w:tab w:val="left" w:pos="993"/>
        </w:tabs>
        <w:ind w:left="0" w:firstLine="709"/>
        <w:jc w:val="both"/>
        <w:rPr>
          <w:sz w:val="28"/>
          <w:szCs w:val="28"/>
        </w:rPr>
      </w:pPr>
      <w:r w:rsidRPr="00CB5CFB">
        <w:rPr>
          <w:sz w:val="28"/>
          <w:szCs w:val="28"/>
        </w:rPr>
        <w:t>отсутствие/низкий уровень социальной защиты нестандартно занятых;</w:t>
      </w:r>
    </w:p>
    <w:p w:rsidR="00EE48B2" w:rsidRDefault="00B37DD2" w:rsidP="00B37DD2">
      <w:pPr>
        <w:pStyle w:val="a3"/>
        <w:widowControl w:val="0"/>
        <w:numPr>
          <w:ilvl w:val="0"/>
          <w:numId w:val="26"/>
        </w:numPr>
        <w:tabs>
          <w:tab w:val="left" w:pos="993"/>
        </w:tabs>
        <w:ind w:left="0" w:firstLine="709"/>
        <w:jc w:val="both"/>
        <w:rPr>
          <w:sz w:val="28"/>
          <w:szCs w:val="28"/>
        </w:rPr>
      </w:pPr>
      <w:r w:rsidRPr="00B37DD2">
        <w:rPr>
          <w:sz w:val="28"/>
          <w:szCs w:val="28"/>
        </w:rPr>
        <w:t>трудности накопления человеческого капитала работников.</w:t>
      </w:r>
    </w:p>
    <w:p w:rsidR="00B37DD2" w:rsidRDefault="00B37DD2" w:rsidP="00B37DD2">
      <w:pPr>
        <w:widowControl w:val="0"/>
        <w:tabs>
          <w:tab w:val="left" w:pos="993"/>
        </w:tabs>
        <w:ind w:firstLine="709"/>
        <w:jc w:val="both"/>
        <w:rPr>
          <w:sz w:val="28"/>
          <w:szCs w:val="28"/>
        </w:rPr>
      </w:pPr>
      <w:r w:rsidRPr="00CB5CFB">
        <w:rPr>
          <w:sz w:val="28"/>
          <w:szCs w:val="28"/>
        </w:rPr>
        <w:t>Работодатели снижают затраты на производство и уклоняются от ответственности перед работниками. Поэтому необходимы меры по усилению ответственности работодателей за неформальное привлечение работников.</w:t>
      </w:r>
    </w:p>
    <w:p w:rsidR="002F18AE" w:rsidRPr="00B37DD2" w:rsidRDefault="002F18AE" w:rsidP="00B37DD2">
      <w:pPr>
        <w:widowControl w:val="0"/>
        <w:tabs>
          <w:tab w:val="left" w:pos="993"/>
        </w:tabs>
        <w:ind w:firstLine="709"/>
        <w:jc w:val="both"/>
        <w:rPr>
          <w:sz w:val="28"/>
          <w:szCs w:val="28"/>
        </w:rPr>
      </w:pPr>
    </w:p>
    <w:p w:rsidR="00EE48B2" w:rsidRPr="00CB5CFB" w:rsidRDefault="00EE48B2" w:rsidP="00113B07">
      <w:pPr>
        <w:pStyle w:val="a5"/>
        <w:widowControl w:val="0"/>
        <w:shd w:val="clear" w:color="auto" w:fill="FFFFFF" w:themeFill="background1"/>
        <w:spacing w:before="0" w:beforeAutospacing="0" w:after="0" w:afterAutospacing="0"/>
        <w:jc w:val="center"/>
        <w:rPr>
          <w:sz w:val="28"/>
          <w:szCs w:val="28"/>
        </w:rPr>
      </w:pPr>
      <w:r w:rsidRPr="00CB5CFB">
        <w:rPr>
          <w:noProof/>
          <w:sz w:val="28"/>
          <w:szCs w:val="28"/>
        </w:rPr>
        <w:drawing>
          <wp:inline distT="0" distB="0" distL="0" distR="0">
            <wp:extent cx="5880817" cy="2003729"/>
            <wp:effectExtent l="19050" t="0" r="5633" b="0"/>
            <wp:docPr id="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E48B2" w:rsidRPr="00113B07" w:rsidRDefault="00EE48B2" w:rsidP="009D456F">
      <w:pPr>
        <w:pStyle w:val="a5"/>
        <w:widowControl w:val="0"/>
        <w:shd w:val="clear" w:color="auto" w:fill="FFFFFF" w:themeFill="background1"/>
        <w:spacing w:before="0" w:beforeAutospacing="0" w:after="0" w:afterAutospacing="0"/>
        <w:ind w:firstLine="709"/>
        <w:jc w:val="both"/>
        <w:rPr>
          <w:sz w:val="16"/>
          <w:szCs w:val="16"/>
        </w:rPr>
      </w:pPr>
    </w:p>
    <w:p w:rsidR="00EE48B2" w:rsidRPr="00CB5CFB" w:rsidRDefault="00EE48B2" w:rsidP="00113B07">
      <w:pPr>
        <w:pStyle w:val="a5"/>
        <w:widowControl w:val="0"/>
        <w:shd w:val="clear" w:color="auto" w:fill="FFFFFF" w:themeFill="background1"/>
        <w:spacing w:before="0" w:beforeAutospacing="0" w:after="0" w:afterAutospacing="0"/>
        <w:jc w:val="center"/>
        <w:rPr>
          <w:sz w:val="28"/>
          <w:szCs w:val="28"/>
        </w:rPr>
      </w:pPr>
      <w:r w:rsidRPr="00CB5CFB">
        <w:rPr>
          <w:sz w:val="28"/>
          <w:szCs w:val="28"/>
        </w:rPr>
        <w:t>Рисунок 3</w:t>
      </w:r>
      <w:r w:rsidR="00090026" w:rsidRPr="00CB5CFB">
        <w:rPr>
          <w:sz w:val="28"/>
          <w:szCs w:val="28"/>
        </w:rPr>
        <w:t>2</w:t>
      </w:r>
      <w:r w:rsidRPr="00CB5CFB">
        <w:rPr>
          <w:sz w:val="28"/>
          <w:szCs w:val="28"/>
        </w:rPr>
        <w:t xml:space="preserve"> </w:t>
      </w:r>
      <w:r w:rsidR="00113B07">
        <w:rPr>
          <w:sz w:val="28"/>
          <w:szCs w:val="28"/>
        </w:rPr>
        <w:t>–</w:t>
      </w:r>
      <w:r w:rsidRPr="00CB5CFB">
        <w:rPr>
          <w:sz w:val="28"/>
          <w:szCs w:val="28"/>
        </w:rPr>
        <w:t xml:space="preserve"> </w:t>
      </w:r>
      <w:r w:rsidRPr="00CB5CFB">
        <w:rPr>
          <w:iCs/>
          <w:sz w:val="28"/>
          <w:szCs w:val="28"/>
        </w:rPr>
        <w:t>Ответы респондентов на вопрос «</w:t>
      </w:r>
      <w:r w:rsidRPr="00CB5CFB">
        <w:rPr>
          <w:sz w:val="28"/>
          <w:szCs w:val="28"/>
        </w:rPr>
        <w:t>Как часто вы проходите повышение квалификации?»</w:t>
      </w:r>
    </w:p>
    <w:p w:rsidR="00102266" w:rsidRPr="00113B07" w:rsidRDefault="00102266" w:rsidP="009D456F">
      <w:pPr>
        <w:pStyle w:val="a5"/>
        <w:widowControl w:val="0"/>
        <w:shd w:val="clear" w:color="auto" w:fill="FFFFFF" w:themeFill="background1"/>
        <w:spacing w:before="0" w:beforeAutospacing="0" w:after="0" w:afterAutospacing="0"/>
        <w:ind w:firstLine="709"/>
        <w:jc w:val="center"/>
        <w:rPr>
          <w:sz w:val="16"/>
          <w:szCs w:val="16"/>
        </w:rPr>
      </w:pPr>
    </w:p>
    <w:p w:rsidR="00EE48B2" w:rsidRPr="00CB5CFB" w:rsidRDefault="00EE48B2" w:rsidP="009D456F">
      <w:pPr>
        <w:pStyle w:val="a5"/>
        <w:widowControl w:val="0"/>
        <w:shd w:val="clear" w:color="auto" w:fill="FFFFFF" w:themeFill="background1"/>
        <w:spacing w:before="0" w:beforeAutospacing="0" w:after="0" w:afterAutospacing="0"/>
        <w:ind w:firstLine="709"/>
        <w:jc w:val="both"/>
      </w:pPr>
      <w:r w:rsidRPr="00CB5CFB">
        <w:t xml:space="preserve">Примечание – Составлено автором </w:t>
      </w:r>
    </w:p>
    <w:p w:rsidR="00B37DD2" w:rsidRDefault="00B37DD2" w:rsidP="009D456F">
      <w:pPr>
        <w:widowControl w:val="0"/>
        <w:ind w:firstLine="709"/>
        <w:jc w:val="both"/>
        <w:rPr>
          <w:sz w:val="28"/>
          <w:szCs w:val="28"/>
        </w:rPr>
      </w:pP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Как уже было отмечено выше образование, доходы и человеческий капитал являются личностными характеристиками. Поэтому высокий коэффициент влияния образования (0,6</w:t>
      </w:r>
      <w:r w:rsidR="00D85622" w:rsidRPr="00CB5CFB">
        <w:rPr>
          <w:sz w:val="28"/>
          <w:szCs w:val="28"/>
          <w:shd w:val="clear" w:color="auto" w:fill="FFFFFF"/>
        </w:rPr>
        <w:t>39</w:t>
      </w:r>
      <w:r w:rsidRPr="00CB5CFB">
        <w:rPr>
          <w:sz w:val="28"/>
          <w:szCs w:val="28"/>
          <w:shd w:val="clear" w:color="auto" w:fill="FFFFFF"/>
        </w:rPr>
        <w:t>) на нестандартную занятость (рисунок 3</w:t>
      </w:r>
      <w:r w:rsidR="00090026" w:rsidRPr="00CB5CFB">
        <w:rPr>
          <w:sz w:val="28"/>
          <w:szCs w:val="28"/>
          <w:shd w:val="clear" w:color="auto" w:fill="FFFFFF"/>
        </w:rPr>
        <w:t>3</w:t>
      </w:r>
      <w:r w:rsidRPr="00CB5CFB">
        <w:rPr>
          <w:sz w:val="28"/>
          <w:szCs w:val="28"/>
        </w:rPr>
        <w:t>)</w:t>
      </w:r>
      <w:r w:rsidRPr="00CB5CFB">
        <w:rPr>
          <w:sz w:val="28"/>
          <w:szCs w:val="28"/>
          <w:shd w:val="clear" w:color="auto" w:fill="FFFFFF"/>
        </w:rPr>
        <w:t xml:space="preserve"> можно интерпретировать как значимый фактор для людей находящихся в поиске рабочего места, дополнительной занятости, так как в новых условиях рынка труда к большинству работников предъявляются высокие квалификационные требования. Лично сталкиваясь с такой проблемой, люди осознают важность образования, как ключевого фактора при трудоустройстве. </w:t>
      </w:r>
    </w:p>
    <w:p w:rsidR="004F3D5A" w:rsidRPr="00CB5CFB" w:rsidRDefault="004F3D5A" w:rsidP="009D456F">
      <w:pPr>
        <w:widowControl w:val="0"/>
        <w:ind w:firstLine="709"/>
        <w:jc w:val="both"/>
        <w:rPr>
          <w:sz w:val="28"/>
          <w:szCs w:val="28"/>
          <w:shd w:val="clear" w:color="auto" w:fill="FFFFFF"/>
        </w:rPr>
      </w:pPr>
    </w:p>
    <w:p w:rsidR="00EE48B2" w:rsidRPr="00CB5CFB" w:rsidRDefault="00EE48B2" w:rsidP="00113B07">
      <w:pPr>
        <w:widowControl w:val="0"/>
        <w:jc w:val="center"/>
        <w:rPr>
          <w:sz w:val="28"/>
          <w:szCs w:val="28"/>
          <w:shd w:val="clear" w:color="auto" w:fill="FFFFFF"/>
        </w:rPr>
      </w:pPr>
      <w:r w:rsidRPr="00CB5CFB">
        <w:rPr>
          <w:noProof/>
          <w:sz w:val="28"/>
          <w:szCs w:val="28"/>
          <w:shd w:val="clear" w:color="auto" w:fill="FFFFFF"/>
        </w:rPr>
        <w:drawing>
          <wp:inline distT="0" distB="0" distL="0" distR="0">
            <wp:extent cx="2873955" cy="2234317"/>
            <wp:effectExtent l="19050" t="0" r="2595" b="0"/>
            <wp:docPr id="41" name="Рисунок 2" descr="Picture">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ve="http://schemas.openxmlformats.org/markup-compatibility/2006"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1" descr="Picture">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ve="http://schemas.openxmlformats.org/markup-compatibility/2006" id="{00000000-0008-0000-0200-000003000000}"/>
                        </a:ext>
                      </a:extLst>
                    </pic:cNvPr>
                    <pic:cNvPicPr>
                      <a:picLocks noChangeAspect="1"/>
                    </pic:cNvPicPr>
                  </pic:nvPicPr>
                  <pic:blipFill rotWithShape="1">
                    <a:blip r:embed="rId60" cstate="print"/>
                    <a:srcRect t="6510" b="2098"/>
                    <a:stretch/>
                  </pic:blipFill>
                  <pic:spPr bwMode="auto">
                    <a:xfrm>
                      <a:off x="0" y="0"/>
                      <a:ext cx="2881359" cy="2240073"/>
                    </a:xfrm>
                    <a:prstGeom prst="rect">
                      <a:avLst/>
                    </a:prstGeom>
                    <a:ln>
                      <a:noFill/>
                    </a:ln>
                    <a:extLst>
                      <a:ext uri="{53640926-AAD7-44D8-BBD7-CCE9431645EC}">
                        <a14:shadowObscured xmlns:a14="http://schemas.microsoft.com/office/drawing/2010/main"/>
                      </a:ext>
                    </a:extLst>
                  </pic:spPr>
                </pic:pic>
              </a:graphicData>
            </a:graphic>
          </wp:inline>
        </w:drawing>
      </w:r>
      <w:r w:rsidRPr="00CB5CFB">
        <w:rPr>
          <w:noProof/>
          <w:sz w:val="28"/>
          <w:szCs w:val="28"/>
          <w:shd w:val="clear" w:color="auto" w:fill="FFFFFF"/>
        </w:rPr>
        <w:drawing>
          <wp:inline distT="0" distB="0" distL="0" distR="0">
            <wp:extent cx="2659241" cy="2234317"/>
            <wp:effectExtent l="19050" t="0" r="7759" b="0"/>
            <wp:docPr id="42" name="Рисунок 1" descr="Picture">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ve="http://schemas.openxmlformats.org/markup-compatibility/2006" id="{00000000-0008-0000-02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1" descr="Picture">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ve="http://schemas.openxmlformats.org/markup-compatibility/2006" id="{00000000-0008-0000-0200-000006000000}"/>
                        </a:ext>
                      </a:extLst>
                    </pic:cNvPr>
                    <pic:cNvPicPr>
                      <a:picLocks noChangeAspect="1"/>
                    </pic:cNvPicPr>
                  </pic:nvPicPr>
                  <pic:blipFill rotWithShape="1">
                    <a:blip r:embed="rId61" cstate="print"/>
                    <a:srcRect t="6507" b="1193"/>
                    <a:stretch/>
                  </pic:blipFill>
                  <pic:spPr bwMode="auto">
                    <a:xfrm>
                      <a:off x="0" y="0"/>
                      <a:ext cx="2672375" cy="2245353"/>
                    </a:xfrm>
                    <a:prstGeom prst="rect">
                      <a:avLst/>
                    </a:prstGeom>
                    <a:ln>
                      <a:noFill/>
                    </a:ln>
                    <a:extLst>
                      <a:ext uri="{53640926-AAD7-44D8-BBD7-CCE9431645EC}">
                        <a14:shadowObscured xmlns:a14="http://schemas.microsoft.com/office/drawing/2010/main"/>
                      </a:ext>
                    </a:extLst>
                  </pic:spPr>
                </pic:pic>
              </a:graphicData>
            </a:graphic>
          </wp:inline>
        </w:drawing>
      </w:r>
    </w:p>
    <w:p w:rsidR="00EE48B2" w:rsidRPr="00113B07" w:rsidRDefault="00EE48B2" w:rsidP="009D456F">
      <w:pPr>
        <w:widowControl w:val="0"/>
        <w:ind w:firstLine="709"/>
        <w:jc w:val="center"/>
        <w:rPr>
          <w:sz w:val="16"/>
          <w:szCs w:val="16"/>
          <w:shd w:val="clear" w:color="auto" w:fill="FFFFFF"/>
        </w:rPr>
      </w:pPr>
    </w:p>
    <w:p w:rsidR="00113B07" w:rsidRPr="00CF7CB6" w:rsidRDefault="00113B07" w:rsidP="00113B07">
      <w:pPr>
        <w:widowControl w:val="0"/>
        <w:ind w:firstLine="2410"/>
        <w:jc w:val="both"/>
        <w:rPr>
          <w:shd w:val="clear" w:color="auto" w:fill="FFFFFF"/>
          <w:lang w:val="en-US"/>
        </w:rPr>
      </w:pPr>
      <w:r w:rsidRPr="00113B07">
        <w:rPr>
          <w:shd w:val="clear" w:color="auto" w:fill="FFFFFF"/>
        </w:rPr>
        <w:t>а</w:t>
      </w:r>
      <w:r w:rsidRPr="00CF7CB6">
        <w:rPr>
          <w:shd w:val="clear" w:color="auto" w:fill="FFFFFF"/>
          <w:lang w:val="en-US"/>
        </w:rPr>
        <w:t xml:space="preserve">                                                                                    </w:t>
      </w:r>
      <w:r w:rsidRPr="00113B07">
        <w:rPr>
          <w:shd w:val="clear" w:color="auto" w:fill="FFFFFF"/>
        </w:rPr>
        <w:t>б</w:t>
      </w:r>
    </w:p>
    <w:p w:rsidR="00113B07" w:rsidRPr="00CF7CB6" w:rsidRDefault="00113B07" w:rsidP="009D456F">
      <w:pPr>
        <w:widowControl w:val="0"/>
        <w:ind w:firstLine="709"/>
        <w:jc w:val="center"/>
        <w:rPr>
          <w:sz w:val="16"/>
          <w:szCs w:val="16"/>
          <w:shd w:val="clear" w:color="auto" w:fill="FFFFFF"/>
          <w:lang w:val="en-US"/>
        </w:rPr>
      </w:pPr>
    </w:p>
    <w:p w:rsidR="00B37DD2" w:rsidRPr="00B37DD2" w:rsidRDefault="00B37DD2" w:rsidP="00B37DD2">
      <w:pPr>
        <w:widowControl w:val="0"/>
        <w:ind w:firstLine="709"/>
        <w:jc w:val="both"/>
        <w:rPr>
          <w:shd w:val="clear" w:color="auto" w:fill="FFFFFF"/>
          <w:lang w:val="en-US"/>
        </w:rPr>
      </w:pPr>
      <w:r>
        <w:rPr>
          <w:shd w:val="clear" w:color="auto" w:fill="FFFFFF"/>
        </w:rPr>
        <w:t>а</w:t>
      </w:r>
      <w:r w:rsidRPr="00B37DD2">
        <w:rPr>
          <w:shd w:val="clear" w:color="auto" w:fill="FFFFFF"/>
          <w:lang w:val="en-US"/>
        </w:rPr>
        <w:t xml:space="preserve"> – </w:t>
      </w:r>
      <w:r w:rsidR="00E16D17">
        <w:rPr>
          <w:shd w:val="clear" w:color="auto" w:fill="FFFFFF"/>
          <w:lang w:val="en-US"/>
        </w:rPr>
        <w:t>Education</w:t>
      </w:r>
      <w:r>
        <w:rPr>
          <w:shd w:val="clear" w:color="auto" w:fill="FFFFFF"/>
          <w:lang w:val="en-US"/>
        </w:rPr>
        <w:t xml:space="preserve">-&gt;Non-standard_employment; </w:t>
      </w:r>
      <w:r w:rsidRPr="00113B07">
        <w:rPr>
          <w:shd w:val="clear" w:color="auto" w:fill="FFFFFF"/>
        </w:rPr>
        <w:t>б</w:t>
      </w:r>
      <w:r>
        <w:rPr>
          <w:shd w:val="clear" w:color="auto" w:fill="FFFFFF"/>
          <w:lang w:val="en-US"/>
        </w:rPr>
        <w:t xml:space="preserve"> – Non-standard_employment</w:t>
      </w:r>
      <w:r w:rsidR="002E6A77">
        <w:rPr>
          <w:shd w:val="clear" w:color="auto" w:fill="FFFFFF"/>
          <w:lang w:val="en-US"/>
        </w:rPr>
        <w:t>-&gt;Income</w:t>
      </w:r>
    </w:p>
    <w:p w:rsidR="002E6A77" w:rsidRPr="002E6A77" w:rsidRDefault="002E6A77" w:rsidP="00113B07">
      <w:pPr>
        <w:widowControl w:val="0"/>
        <w:jc w:val="center"/>
        <w:rPr>
          <w:sz w:val="16"/>
          <w:szCs w:val="16"/>
          <w:shd w:val="clear" w:color="auto" w:fill="FFFFFF"/>
          <w:lang w:val="en-US"/>
        </w:rPr>
      </w:pPr>
    </w:p>
    <w:p w:rsidR="00EE48B2" w:rsidRPr="00CB5CFB" w:rsidRDefault="00EE48B2" w:rsidP="00113B07">
      <w:pPr>
        <w:widowControl w:val="0"/>
        <w:jc w:val="center"/>
        <w:rPr>
          <w:sz w:val="28"/>
          <w:szCs w:val="28"/>
          <w:shd w:val="clear" w:color="auto" w:fill="FFFFFF"/>
        </w:rPr>
      </w:pPr>
      <w:r w:rsidRPr="00CB5CFB">
        <w:rPr>
          <w:sz w:val="28"/>
          <w:szCs w:val="28"/>
          <w:shd w:val="clear" w:color="auto" w:fill="FFFFFF"/>
        </w:rPr>
        <w:t>Рисунок 3</w:t>
      </w:r>
      <w:r w:rsidR="00090026" w:rsidRPr="00CB5CFB">
        <w:rPr>
          <w:sz w:val="28"/>
          <w:szCs w:val="28"/>
          <w:shd w:val="clear" w:color="auto" w:fill="FFFFFF"/>
        </w:rPr>
        <w:t>3</w:t>
      </w:r>
      <w:r w:rsidRPr="00CB5CFB">
        <w:rPr>
          <w:sz w:val="28"/>
          <w:szCs w:val="28"/>
          <w:shd w:val="clear" w:color="auto" w:fill="FFFFFF"/>
        </w:rPr>
        <w:t xml:space="preserve"> – </w:t>
      </w:r>
      <w:r w:rsidRPr="00CB5CFB">
        <w:rPr>
          <w:sz w:val="28"/>
          <w:szCs w:val="28"/>
          <w:shd w:val="clear" w:color="auto" w:fill="FFFFFF"/>
          <w:lang w:val="en-US"/>
        </w:rPr>
        <w:t>Path</w:t>
      </w:r>
      <w:r w:rsidRPr="00CB5CFB">
        <w:rPr>
          <w:sz w:val="28"/>
          <w:szCs w:val="28"/>
          <w:shd w:val="clear" w:color="auto" w:fill="FFFFFF"/>
        </w:rPr>
        <w:t xml:space="preserve"> коэффициенты переменных Образование и Нестандартная занятость</w:t>
      </w:r>
    </w:p>
    <w:p w:rsidR="00102266" w:rsidRPr="00113B07" w:rsidRDefault="00102266" w:rsidP="009D456F">
      <w:pPr>
        <w:widowControl w:val="0"/>
        <w:ind w:firstLine="709"/>
        <w:jc w:val="both"/>
        <w:rPr>
          <w:sz w:val="16"/>
          <w:szCs w:val="16"/>
          <w:shd w:val="clear" w:color="auto" w:fill="FFFFFF"/>
        </w:rPr>
      </w:pPr>
    </w:p>
    <w:p w:rsidR="00EE48B2" w:rsidRPr="00CB5CFB" w:rsidRDefault="00EE48B2" w:rsidP="009D456F">
      <w:pPr>
        <w:widowControl w:val="0"/>
        <w:ind w:firstLine="709"/>
        <w:jc w:val="both"/>
      </w:pPr>
      <w:r w:rsidRPr="00CB5CFB">
        <w:t xml:space="preserve">Примечание </w:t>
      </w:r>
      <w:r w:rsidR="00113B07">
        <w:t>–</w:t>
      </w:r>
      <w:r w:rsidRPr="00CB5CFB">
        <w:t xml:space="preserve"> </w:t>
      </w:r>
      <w:r w:rsidR="00A11781" w:rsidRPr="00CB5CFB">
        <w:t xml:space="preserve">Составлено </w:t>
      </w:r>
      <w:r w:rsidRPr="00CB5CFB">
        <w:t xml:space="preserve">автором </w:t>
      </w:r>
    </w:p>
    <w:p w:rsidR="00733E47" w:rsidRDefault="00733E47" w:rsidP="009D456F">
      <w:pPr>
        <w:widowControl w:val="0"/>
        <w:ind w:firstLine="709"/>
        <w:jc w:val="both"/>
        <w:rPr>
          <w:sz w:val="28"/>
          <w:szCs w:val="28"/>
          <w:shd w:val="clear" w:color="auto" w:fill="FFFFFF"/>
        </w:rPr>
      </w:pPr>
      <w:r w:rsidRPr="00CB5CFB">
        <w:rPr>
          <w:sz w:val="28"/>
          <w:szCs w:val="28"/>
          <w:shd w:val="clear" w:color="auto" w:fill="FFFFFF"/>
        </w:rPr>
        <w:t xml:space="preserve">Влияние нестандартной занятости на доходы так же имеет высокую корреляцию (0,705). Во многих случаях нестандартная занятость является дополнительным источником дохода, либо альтернативой статуса безработного. </w:t>
      </w:r>
    </w:p>
    <w:p w:rsidR="00EE48B2" w:rsidRPr="00CB5CFB" w:rsidRDefault="00EE48B2" w:rsidP="009D456F">
      <w:pPr>
        <w:widowControl w:val="0"/>
        <w:ind w:firstLine="709"/>
        <w:jc w:val="both"/>
        <w:rPr>
          <w:sz w:val="28"/>
          <w:szCs w:val="28"/>
        </w:rPr>
      </w:pPr>
      <w:r w:rsidRPr="00CB5CFB">
        <w:rPr>
          <w:bCs/>
          <w:sz w:val="28"/>
          <w:szCs w:val="28"/>
        </w:rPr>
        <w:t xml:space="preserve">Исследуя влияние внешних факторов (цифровизация, социальная защита, социальное неравенство) можно сделать вывод о том, что цифровизация (гипотеза </w:t>
      </w:r>
      <w:r w:rsidRPr="00CB5CFB">
        <w:rPr>
          <w:sz w:val="28"/>
          <w:szCs w:val="28"/>
        </w:rPr>
        <w:t xml:space="preserve">Н7) </w:t>
      </w:r>
      <w:r w:rsidRPr="00CB5CFB">
        <w:rPr>
          <w:bCs/>
          <w:sz w:val="28"/>
          <w:szCs w:val="28"/>
        </w:rPr>
        <w:t>имеет достаточно сильное влияние на нестандартную занятость (0,3</w:t>
      </w:r>
      <w:r w:rsidR="00A81B3B" w:rsidRPr="00CB5CFB">
        <w:rPr>
          <w:bCs/>
          <w:sz w:val="28"/>
          <w:szCs w:val="28"/>
        </w:rPr>
        <w:t>22</w:t>
      </w:r>
      <w:r w:rsidRPr="00CB5CFB">
        <w:rPr>
          <w:bCs/>
          <w:sz w:val="28"/>
          <w:szCs w:val="28"/>
        </w:rPr>
        <w:t xml:space="preserve">). Возможно это результат личностного восприятия людьми текущей ситуации с пандемией </w:t>
      </w:r>
      <w:r w:rsidRPr="00CB5CFB">
        <w:rPr>
          <w:bCs/>
          <w:sz w:val="28"/>
          <w:szCs w:val="28"/>
          <w:lang w:val="en-US"/>
        </w:rPr>
        <w:t>COVID</w:t>
      </w:r>
      <w:r w:rsidRPr="00CB5CFB">
        <w:rPr>
          <w:bCs/>
          <w:sz w:val="28"/>
          <w:szCs w:val="28"/>
        </w:rPr>
        <w:t>, а также стремительного развития информационных технологий, что дает возможность работать онлайн и дистационно. На вопрос «</w:t>
      </w:r>
      <w:r w:rsidRPr="00CB5CFB">
        <w:rPr>
          <w:sz w:val="28"/>
          <w:szCs w:val="28"/>
        </w:rPr>
        <w:t>Используете ли вы цифровые технологии в вашей деятельности?» большинство респондентов (35,2%) ответили, что активно используют цифровые технологии в своей деятельности (рисунок 3</w:t>
      </w:r>
      <w:r w:rsidR="00090026" w:rsidRPr="00CB5CFB">
        <w:rPr>
          <w:sz w:val="28"/>
          <w:szCs w:val="28"/>
        </w:rPr>
        <w:t>4</w:t>
      </w:r>
      <w:r w:rsidRPr="00CB5CFB">
        <w:rPr>
          <w:sz w:val="28"/>
          <w:szCs w:val="28"/>
        </w:rPr>
        <w:t>).</w:t>
      </w:r>
    </w:p>
    <w:p w:rsidR="00EE48B2" w:rsidRPr="00CB5CFB" w:rsidRDefault="00EE48B2" w:rsidP="009D456F">
      <w:pPr>
        <w:widowControl w:val="0"/>
        <w:ind w:firstLine="709"/>
        <w:jc w:val="both"/>
        <w:rPr>
          <w:bCs/>
          <w:sz w:val="28"/>
          <w:szCs w:val="28"/>
        </w:rPr>
      </w:pPr>
    </w:p>
    <w:p w:rsidR="00EE48B2" w:rsidRPr="00CB5CFB" w:rsidRDefault="00BC0B56" w:rsidP="00113B07">
      <w:pPr>
        <w:widowControl w:val="0"/>
        <w:shd w:val="clear" w:color="auto" w:fill="FFFFFF" w:themeFill="background1"/>
        <w:jc w:val="center"/>
        <w:rPr>
          <w:sz w:val="28"/>
          <w:szCs w:val="28"/>
        </w:rPr>
      </w:pPr>
      <w:r w:rsidRPr="00CB5CFB">
        <w:rPr>
          <w:noProof/>
          <w:sz w:val="28"/>
          <w:szCs w:val="28"/>
        </w:rPr>
        <w:drawing>
          <wp:inline distT="0" distB="0" distL="0" distR="0">
            <wp:extent cx="5931673" cy="2270926"/>
            <wp:effectExtent l="19050" t="0" r="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E48B2" w:rsidRPr="00113B07" w:rsidRDefault="00EE48B2" w:rsidP="009D456F">
      <w:pPr>
        <w:widowControl w:val="0"/>
        <w:shd w:val="clear" w:color="auto" w:fill="FFFFFF" w:themeFill="background1"/>
        <w:ind w:firstLine="709"/>
        <w:jc w:val="both"/>
        <w:rPr>
          <w:sz w:val="16"/>
          <w:szCs w:val="16"/>
        </w:rPr>
      </w:pPr>
    </w:p>
    <w:p w:rsidR="00EE48B2" w:rsidRPr="00CB5CFB" w:rsidRDefault="00EE48B2" w:rsidP="00113B07">
      <w:pPr>
        <w:pStyle w:val="a5"/>
        <w:widowControl w:val="0"/>
        <w:shd w:val="clear" w:color="auto" w:fill="FFFFFF" w:themeFill="background1"/>
        <w:spacing w:before="0" w:beforeAutospacing="0" w:after="0" w:afterAutospacing="0"/>
        <w:jc w:val="center"/>
        <w:rPr>
          <w:sz w:val="28"/>
          <w:szCs w:val="28"/>
        </w:rPr>
      </w:pPr>
      <w:r w:rsidRPr="00CB5CFB">
        <w:rPr>
          <w:sz w:val="28"/>
          <w:szCs w:val="28"/>
        </w:rPr>
        <w:t>Рисунок 3</w:t>
      </w:r>
      <w:r w:rsidR="001B3183" w:rsidRPr="00CB5CFB">
        <w:rPr>
          <w:sz w:val="28"/>
          <w:szCs w:val="28"/>
        </w:rPr>
        <w:t>4</w:t>
      </w:r>
      <w:r w:rsidRPr="00CB5CFB">
        <w:rPr>
          <w:sz w:val="28"/>
          <w:szCs w:val="28"/>
        </w:rPr>
        <w:t xml:space="preserve"> </w:t>
      </w:r>
      <w:r w:rsidR="00113B07">
        <w:rPr>
          <w:sz w:val="28"/>
          <w:szCs w:val="28"/>
        </w:rPr>
        <w:t>–</w:t>
      </w:r>
      <w:r w:rsidRPr="00CB5CFB">
        <w:rPr>
          <w:sz w:val="28"/>
          <w:szCs w:val="28"/>
        </w:rPr>
        <w:t xml:space="preserve"> </w:t>
      </w:r>
      <w:r w:rsidRPr="00CB5CFB">
        <w:rPr>
          <w:iCs/>
          <w:sz w:val="28"/>
          <w:szCs w:val="28"/>
        </w:rPr>
        <w:t>Ответы респондентов на вопрос «</w:t>
      </w:r>
      <w:r w:rsidRPr="00CB5CFB">
        <w:rPr>
          <w:sz w:val="28"/>
          <w:szCs w:val="28"/>
        </w:rPr>
        <w:t>Используете ли вы цифровые технологии в вашей деятельности?»</w:t>
      </w:r>
    </w:p>
    <w:p w:rsidR="00BC0B56" w:rsidRPr="00113B07" w:rsidRDefault="00BC0B56" w:rsidP="009D456F">
      <w:pPr>
        <w:pStyle w:val="a5"/>
        <w:widowControl w:val="0"/>
        <w:shd w:val="clear" w:color="auto" w:fill="FFFFFF" w:themeFill="background1"/>
        <w:spacing w:before="0" w:beforeAutospacing="0" w:after="0" w:afterAutospacing="0"/>
        <w:ind w:firstLine="709"/>
        <w:jc w:val="both"/>
        <w:rPr>
          <w:sz w:val="16"/>
          <w:szCs w:val="16"/>
        </w:rPr>
      </w:pPr>
    </w:p>
    <w:p w:rsidR="00EE48B2" w:rsidRPr="00CB5CFB" w:rsidRDefault="00EE48B2" w:rsidP="009D456F">
      <w:pPr>
        <w:pStyle w:val="a5"/>
        <w:widowControl w:val="0"/>
        <w:shd w:val="clear" w:color="auto" w:fill="FFFFFF" w:themeFill="background1"/>
        <w:spacing w:before="0" w:beforeAutospacing="0" w:after="0" w:afterAutospacing="0"/>
        <w:ind w:firstLine="709"/>
        <w:jc w:val="both"/>
      </w:pPr>
      <w:r w:rsidRPr="00CB5CFB">
        <w:t xml:space="preserve">Примечание – Составлено автором </w:t>
      </w:r>
    </w:p>
    <w:p w:rsidR="0018647D" w:rsidRDefault="0018647D" w:rsidP="009D456F">
      <w:pPr>
        <w:widowControl w:val="0"/>
        <w:ind w:firstLine="709"/>
        <w:jc w:val="both"/>
        <w:rPr>
          <w:bCs/>
          <w:sz w:val="28"/>
          <w:szCs w:val="28"/>
        </w:rPr>
      </w:pPr>
    </w:p>
    <w:p w:rsidR="00EE48B2" w:rsidRPr="00CB5CFB" w:rsidRDefault="00EE48B2" w:rsidP="00EF5D50">
      <w:pPr>
        <w:widowControl w:val="0"/>
        <w:ind w:firstLine="709"/>
        <w:jc w:val="both"/>
        <w:rPr>
          <w:bCs/>
          <w:sz w:val="28"/>
          <w:szCs w:val="28"/>
        </w:rPr>
      </w:pPr>
      <w:r w:rsidRPr="00CB5CFB">
        <w:rPr>
          <w:bCs/>
          <w:sz w:val="28"/>
          <w:szCs w:val="28"/>
        </w:rPr>
        <w:t xml:space="preserve">23,2% респондентов ответили, что работают дистанционно. Только пятая часть опрошенных сказали, что их деятельность не связана с работой за компьютером или что они не могут пользоваться компьютером. Как правило, это работающие на таких должностях как официант, курьер, охранник и др. Таким образом, большинство занятых на нестандартных режимах работы пользуются Интернетом, электронной почтой, социальными сетями, электронными платформами в своей трудовой деятельности. </w:t>
      </w:r>
    </w:p>
    <w:p w:rsidR="00EE48B2" w:rsidRPr="00CB5CFB" w:rsidRDefault="00EE48B2" w:rsidP="00EF5D50">
      <w:pPr>
        <w:widowControl w:val="0"/>
        <w:ind w:firstLine="709"/>
        <w:jc w:val="both"/>
        <w:rPr>
          <w:bCs/>
          <w:sz w:val="28"/>
          <w:szCs w:val="28"/>
        </w:rPr>
      </w:pPr>
      <w:r w:rsidRPr="00CB5CFB">
        <w:rPr>
          <w:sz w:val="28"/>
          <w:szCs w:val="28"/>
        </w:rPr>
        <w:t>Полученная положительная</w:t>
      </w:r>
      <w:r w:rsidRPr="00CB5CFB">
        <w:rPr>
          <w:bCs/>
          <w:sz w:val="28"/>
          <w:szCs w:val="28"/>
        </w:rPr>
        <w:t xml:space="preserve"> корреляция между нестандартной занятостью и социальным неравенством (гипотеза </w:t>
      </w:r>
      <w:r w:rsidRPr="00CB5CFB">
        <w:rPr>
          <w:sz w:val="28"/>
          <w:szCs w:val="28"/>
        </w:rPr>
        <w:t>Н3</w:t>
      </w:r>
      <w:r w:rsidRPr="00CB5CFB">
        <w:rPr>
          <w:bCs/>
          <w:sz w:val="28"/>
          <w:szCs w:val="28"/>
        </w:rPr>
        <w:t xml:space="preserve">) вызывает серьезные опасения, так как рост гибкой занятости, по мнению опрошенных, приводит к росту бедности и неравенства, а, следовательно, росту социальной напряженности в стране. </w:t>
      </w:r>
    </w:p>
    <w:p w:rsidR="00EE48B2" w:rsidRDefault="00EE48B2" w:rsidP="00EF5D50">
      <w:pPr>
        <w:widowControl w:val="0"/>
        <w:shd w:val="clear" w:color="auto" w:fill="FFFFFF" w:themeFill="background1"/>
        <w:ind w:firstLine="709"/>
        <w:jc w:val="both"/>
        <w:rPr>
          <w:sz w:val="28"/>
          <w:szCs w:val="28"/>
        </w:rPr>
      </w:pPr>
      <w:r w:rsidRPr="00CB5CFB">
        <w:rPr>
          <w:sz w:val="28"/>
          <w:szCs w:val="28"/>
        </w:rPr>
        <w:t>На вопрос «Существует ли в нашем обществе явление социального неравенства?» большинство респондентов (40,9%) ответили положительно, а 20,6% выразили мнение, что это ярко выраженный процесс (рисунок 3</w:t>
      </w:r>
      <w:r w:rsidR="001B3183" w:rsidRPr="00CB5CFB">
        <w:rPr>
          <w:sz w:val="28"/>
          <w:szCs w:val="28"/>
        </w:rPr>
        <w:t>5</w:t>
      </w:r>
      <w:r w:rsidRPr="00CB5CFB">
        <w:rPr>
          <w:sz w:val="28"/>
          <w:szCs w:val="28"/>
        </w:rPr>
        <w:t xml:space="preserve">). </w:t>
      </w:r>
    </w:p>
    <w:p w:rsidR="00EE48B2" w:rsidRPr="00CB5CFB" w:rsidRDefault="00EE48B2" w:rsidP="00113B07">
      <w:pPr>
        <w:widowControl w:val="0"/>
        <w:shd w:val="clear" w:color="auto" w:fill="FFFFFF" w:themeFill="background1"/>
        <w:jc w:val="center"/>
        <w:rPr>
          <w:sz w:val="28"/>
          <w:szCs w:val="28"/>
        </w:rPr>
      </w:pPr>
      <w:r w:rsidRPr="00CB5CFB">
        <w:rPr>
          <w:noProof/>
          <w:sz w:val="28"/>
          <w:szCs w:val="28"/>
        </w:rPr>
        <w:drawing>
          <wp:inline distT="0" distB="0" distL="0" distR="0">
            <wp:extent cx="5619667" cy="2425148"/>
            <wp:effectExtent l="19050" t="0" r="83" b="0"/>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A7228" w:rsidRPr="00113B07" w:rsidRDefault="001A7228" w:rsidP="009D456F">
      <w:pPr>
        <w:widowControl w:val="0"/>
        <w:shd w:val="clear" w:color="auto" w:fill="FFFFFF" w:themeFill="background1"/>
        <w:ind w:firstLine="709"/>
        <w:jc w:val="center"/>
        <w:rPr>
          <w:sz w:val="16"/>
          <w:szCs w:val="16"/>
        </w:rPr>
      </w:pPr>
    </w:p>
    <w:p w:rsidR="00EE48B2" w:rsidRPr="00CB5CFB" w:rsidRDefault="00EE48B2" w:rsidP="00113B07">
      <w:pPr>
        <w:widowControl w:val="0"/>
        <w:shd w:val="clear" w:color="auto" w:fill="FFFFFF" w:themeFill="background1"/>
        <w:jc w:val="center"/>
        <w:rPr>
          <w:sz w:val="28"/>
          <w:szCs w:val="28"/>
        </w:rPr>
      </w:pPr>
      <w:r w:rsidRPr="00CB5CFB">
        <w:rPr>
          <w:sz w:val="28"/>
          <w:szCs w:val="28"/>
        </w:rPr>
        <w:t>Рисунок 3</w:t>
      </w:r>
      <w:r w:rsidR="001B3183" w:rsidRPr="00CB5CFB">
        <w:rPr>
          <w:sz w:val="28"/>
          <w:szCs w:val="28"/>
        </w:rPr>
        <w:t>5</w:t>
      </w:r>
      <w:r w:rsidRPr="00CB5CFB">
        <w:rPr>
          <w:sz w:val="28"/>
          <w:szCs w:val="28"/>
        </w:rPr>
        <w:t xml:space="preserve"> </w:t>
      </w:r>
      <w:r w:rsidR="00113B07">
        <w:rPr>
          <w:sz w:val="28"/>
          <w:szCs w:val="28"/>
        </w:rPr>
        <w:t>–</w:t>
      </w:r>
      <w:r w:rsidRPr="00CB5CFB">
        <w:rPr>
          <w:sz w:val="28"/>
          <w:szCs w:val="28"/>
        </w:rPr>
        <w:t xml:space="preserve"> </w:t>
      </w:r>
      <w:r w:rsidRPr="00CB5CFB">
        <w:rPr>
          <w:iCs/>
          <w:sz w:val="28"/>
          <w:szCs w:val="28"/>
        </w:rPr>
        <w:t>Ответы респондентов на вопрос «</w:t>
      </w:r>
      <w:r w:rsidRPr="00CB5CFB">
        <w:rPr>
          <w:sz w:val="28"/>
          <w:szCs w:val="28"/>
        </w:rPr>
        <w:t>Существует ли в нашем обществе явление социального неравенства?»</w:t>
      </w:r>
    </w:p>
    <w:p w:rsidR="00B26EDE" w:rsidRPr="00113B07" w:rsidRDefault="00B26EDE" w:rsidP="009D456F">
      <w:pPr>
        <w:pStyle w:val="a5"/>
        <w:widowControl w:val="0"/>
        <w:shd w:val="clear" w:color="auto" w:fill="FFFFFF" w:themeFill="background1"/>
        <w:spacing w:before="0" w:beforeAutospacing="0" w:after="0" w:afterAutospacing="0"/>
        <w:ind w:firstLine="709"/>
        <w:jc w:val="both"/>
        <w:rPr>
          <w:sz w:val="16"/>
          <w:szCs w:val="16"/>
        </w:rPr>
      </w:pPr>
    </w:p>
    <w:p w:rsidR="00EE48B2" w:rsidRPr="00CB5CFB" w:rsidRDefault="00EE48B2" w:rsidP="009D456F">
      <w:pPr>
        <w:pStyle w:val="a5"/>
        <w:widowControl w:val="0"/>
        <w:shd w:val="clear" w:color="auto" w:fill="FFFFFF" w:themeFill="background1"/>
        <w:spacing w:before="0" w:beforeAutospacing="0" w:after="0" w:afterAutospacing="0"/>
        <w:ind w:firstLine="709"/>
        <w:jc w:val="both"/>
      </w:pPr>
      <w:r w:rsidRPr="00CB5CFB">
        <w:t xml:space="preserve">Примечание – Составлено автором </w:t>
      </w:r>
    </w:p>
    <w:p w:rsidR="002E6A77" w:rsidRPr="00CF7CB6" w:rsidRDefault="002E6A77" w:rsidP="009D456F">
      <w:pPr>
        <w:widowControl w:val="0"/>
        <w:ind w:firstLine="709"/>
        <w:jc w:val="both"/>
        <w:rPr>
          <w:sz w:val="28"/>
          <w:szCs w:val="28"/>
        </w:rPr>
      </w:pPr>
    </w:p>
    <w:p w:rsidR="00EE48B2" w:rsidRPr="00CB5CFB" w:rsidRDefault="00D9096B" w:rsidP="009D456F">
      <w:pPr>
        <w:widowControl w:val="0"/>
        <w:ind w:firstLine="709"/>
        <w:jc w:val="both"/>
        <w:rPr>
          <w:bCs/>
          <w:sz w:val="28"/>
          <w:szCs w:val="28"/>
        </w:rPr>
      </w:pPr>
      <w:r w:rsidRPr="00CB5CFB">
        <w:rPr>
          <w:sz w:val="28"/>
          <w:szCs w:val="28"/>
        </w:rPr>
        <w:t>Таким образом, можно утверждать, что социальное неравенство растет и одним из факторов этого процесса является увеличение работающих в нестандартных режимах занятости.</w:t>
      </w:r>
    </w:p>
    <w:p w:rsidR="00647C59" w:rsidRDefault="00647C59" w:rsidP="009D456F">
      <w:pPr>
        <w:widowControl w:val="0"/>
        <w:ind w:firstLine="709"/>
        <w:jc w:val="both"/>
        <w:rPr>
          <w:sz w:val="28"/>
          <w:szCs w:val="28"/>
          <w:shd w:val="clear" w:color="auto" w:fill="FFFFFF"/>
        </w:rPr>
      </w:pPr>
      <w:r w:rsidRPr="00CB5CFB">
        <w:rPr>
          <w:bCs/>
          <w:sz w:val="28"/>
          <w:szCs w:val="28"/>
        </w:rPr>
        <w:t xml:space="preserve">Значение коэффициента детерминации </w:t>
      </w:r>
      <w:r w:rsidRPr="00CB5CFB">
        <w:rPr>
          <w:sz w:val="28"/>
          <w:szCs w:val="28"/>
          <w:shd w:val="clear" w:color="auto" w:fill="FFFFFF"/>
          <w:lang w:val="en-US"/>
        </w:rPr>
        <w:t>R</w:t>
      </w:r>
      <w:r w:rsidRPr="00CB5CFB">
        <w:rPr>
          <w:sz w:val="28"/>
          <w:szCs w:val="28"/>
          <w:shd w:val="clear" w:color="auto" w:fill="FFFFFF"/>
        </w:rPr>
        <w:t>-квадрат для зависимой переменной «Нестандартная занятость» имеет высокое значение 0,8 (рисунок 3</w:t>
      </w:r>
      <w:r w:rsidR="001B3183" w:rsidRPr="00CB5CFB">
        <w:rPr>
          <w:sz w:val="28"/>
          <w:szCs w:val="28"/>
          <w:shd w:val="clear" w:color="auto" w:fill="FFFFFF"/>
        </w:rPr>
        <w:t>6</w:t>
      </w:r>
      <w:r w:rsidRPr="00CB5CFB">
        <w:rPr>
          <w:sz w:val="28"/>
          <w:szCs w:val="28"/>
          <w:shd w:val="clear" w:color="auto" w:fill="FFFFFF"/>
        </w:rPr>
        <w:t xml:space="preserve">), что говорит о том, что включенные в модель факторы (цифровизация, человеческий капитал, образование, социальная защита) хорошо описывают её и имеют высокую степень влияния на </w:t>
      </w:r>
      <w:r w:rsidR="00E7745D" w:rsidRPr="00CB5CFB">
        <w:rPr>
          <w:sz w:val="28"/>
          <w:szCs w:val="28"/>
          <w:shd w:val="clear" w:color="auto" w:fill="FFFFFF"/>
        </w:rPr>
        <w:t>данную</w:t>
      </w:r>
      <w:r w:rsidRPr="00CB5CFB">
        <w:rPr>
          <w:sz w:val="28"/>
          <w:szCs w:val="28"/>
          <w:shd w:val="clear" w:color="auto" w:fill="FFFFFF"/>
        </w:rPr>
        <w:t xml:space="preserve"> переменную.</w:t>
      </w:r>
    </w:p>
    <w:p w:rsidR="00973320" w:rsidRPr="00CB5CFB" w:rsidRDefault="00973320" w:rsidP="009D456F">
      <w:pPr>
        <w:widowControl w:val="0"/>
        <w:ind w:firstLine="709"/>
        <w:jc w:val="both"/>
        <w:rPr>
          <w:sz w:val="28"/>
          <w:szCs w:val="28"/>
          <w:shd w:val="clear" w:color="auto" w:fill="FFFFFF"/>
        </w:rPr>
      </w:pPr>
    </w:p>
    <w:p w:rsidR="00EE48B2" w:rsidRPr="00CB5CFB" w:rsidRDefault="00F23343" w:rsidP="00113B07">
      <w:pPr>
        <w:widowControl w:val="0"/>
        <w:jc w:val="center"/>
        <w:rPr>
          <w:bCs/>
          <w:sz w:val="28"/>
          <w:szCs w:val="28"/>
        </w:rPr>
      </w:pPr>
      <w:r w:rsidRPr="00CB5CFB">
        <w:rPr>
          <w:bCs/>
          <w:noProof/>
          <w:sz w:val="28"/>
          <w:szCs w:val="28"/>
        </w:rPr>
        <w:drawing>
          <wp:inline distT="0" distB="0" distL="0" distR="0">
            <wp:extent cx="4362092" cy="3093057"/>
            <wp:effectExtent l="19050" t="0" r="358" b="0"/>
            <wp:docPr id="1" name="Рисунок 1" descr="Picture"/>
            <wp:cNvGraphicFramePr/>
            <a:graphic xmlns:a="http://schemas.openxmlformats.org/drawingml/2006/main">
              <a:graphicData uri="http://schemas.openxmlformats.org/drawingml/2006/picture">
                <pic:pic xmlns:pic="http://schemas.openxmlformats.org/drawingml/2006/picture">
                  <pic:nvPicPr>
                    <pic:cNvPr id="2" name="Picture 1" descr="Picture"/>
                    <pic:cNvPicPr>
                      <a:picLocks noChangeAspect="1"/>
                    </pic:cNvPicPr>
                  </pic:nvPicPr>
                  <pic:blipFill>
                    <a:blip r:embed="rId64" cstate="print"/>
                    <a:stretch>
                      <a:fillRect/>
                    </a:stretch>
                  </pic:blipFill>
                  <pic:spPr>
                    <a:xfrm>
                      <a:off x="0" y="0"/>
                      <a:ext cx="4364316" cy="3094634"/>
                    </a:xfrm>
                    <a:prstGeom prst="rect">
                      <a:avLst/>
                    </a:prstGeom>
                  </pic:spPr>
                </pic:pic>
              </a:graphicData>
            </a:graphic>
          </wp:inline>
        </w:drawing>
      </w:r>
    </w:p>
    <w:p w:rsidR="00EE48B2" w:rsidRPr="00113B07" w:rsidRDefault="00EE48B2" w:rsidP="009D456F">
      <w:pPr>
        <w:widowControl w:val="0"/>
        <w:shd w:val="clear" w:color="auto" w:fill="FFFFFF" w:themeFill="background1"/>
        <w:ind w:firstLine="709"/>
        <w:jc w:val="both"/>
        <w:rPr>
          <w:sz w:val="16"/>
          <w:szCs w:val="16"/>
        </w:rPr>
      </w:pPr>
    </w:p>
    <w:p w:rsidR="00EE48B2" w:rsidRPr="00CB5CFB" w:rsidRDefault="00EE48B2" w:rsidP="00113B07">
      <w:pPr>
        <w:widowControl w:val="0"/>
        <w:shd w:val="clear" w:color="auto" w:fill="FFFFFF" w:themeFill="background1"/>
        <w:jc w:val="center"/>
        <w:rPr>
          <w:iCs/>
          <w:sz w:val="28"/>
          <w:szCs w:val="28"/>
        </w:rPr>
      </w:pPr>
      <w:r w:rsidRPr="00CB5CFB">
        <w:rPr>
          <w:sz w:val="28"/>
          <w:szCs w:val="28"/>
        </w:rPr>
        <w:t>Рисунок 3</w:t>
      </w:r>
      <w:r w:rsidR="001B3183" w:rsidRPr="00CB5CFB">
        <w:rPr>
          <w:sz w:val="28"/>
          <w:szCs w:val="28"/>
        </w:rPr>
        <w:t>6</w:t>
      </w:r>
      <w:r w:rsidRPr="00CB5CFB">
        <w:rPr>
          <w:sz w:val="28"/>
          <w:szCs w:val="28"/>
        </w:rPr>
        <w:t xml:space="preserve"> – </w:t>
      </w:r>
      <w:r w:rsidRPr="00CB5CFB">
        <w:rPr>
          <w:iCs/>
          <w:sz w:val="28"/>
          <w:szCs w:val="28"/>
        </w:rPr>
        <w:t>Коэффициенты детерминации</w:t>
      </w:r>
    </w:p>
    <w:p w:rsidR="00B26EDE" w:rsidRPr="00113B07" w:rsidRDefault="00B26EDE" w:rsidP="009D456F">
      <w:pPr>
        <w:widowControl w:val="0"/>
        <w:shd w:val="clear" w:color="auto" w:fill="FFFFFF" w:themeFill="background1"/>
        <w:ind w:firstLine="709"/>
        <w:jc w:val="center"/>
        <w:rPr>
          <w:sz w:val="16"/>
          <w:szCs w:val="16"/>
        </w:rPr>
      </w:pPr>
    </w:p>
    <w:p w:rsidR="00EE48B2" w:rsidRDefault="00EE48B2" w:rsidP="009D456F">
      <w:pPr>
        <w:pStyle w:val="a5"/>
        <w:widowControl w:val="0"/>
        <w:shd w:val="clear" w:color="auto" w:fill="FFFFFF" w:themeFill="background1"/>
        <w:spacing w:before="0" w:beforeAutospacing="0" w:after="0" w:afterAutospacing="0"/>
        <w:ind w:firstLine="709"/>
        <w:jc w:val="both"/>
      </w:pPr>
      <w:r w:rsidRPr="00CB5CFB">
        <w:t xml:space="preserve">Примечание – </w:t>
      </w:r>
      <w:r w:rsidR="00A11781" w:rsidRPr="00CB5CFB">
        <w:t xml:space="preserve">Составлено </w:t>
      </w:r>
      <w:r w:rsidR="00CA79C0" w:rsidRPr="00CB5CFB">
        <w:t>автором</w:t>
      </w:r>
    </w:p>
    <w:p w:rsidR="00AF58FD" w:rsidRPr="00CB5CFB" w:rsidRDefault="00AF58FD" w:rsidP="009D456F">
      <w:pPr>
        <w:widowControl w:val="0"/>
        <w:ind w:firstLine="709"/>
        <w:jc w:val="both"/>
        <w:rPr>
          <w:bCs/>
          <w:sz w:val="28"/>
          <w:szCs w:val="28"/>
        </w:rPr>
      </w:pPr>
      <w:r w:rsidRPr="00CB5CFB">
        <w:rPr>
          <w:sz w:val="28"/>
          <w:szCs w:val="28"/>
          <w:shd w:val="clear" w:color="auto" w:fill="FFFFFF"/>
          <w:lang w:val="en-US"/>
        </w:rPr>
        <w:t>R</w:t>
      </w:r>
      <w:r w:rsidRPr="00CB5CFB">
        <w:rPr>
          <w:sz w:val="28"/>
          <w:szCs w:val="28"/>
          <w:shd w:val="clear" w:color="auto" w:fill="FFFFFF"/>
        </w:rPr>
        <w:t>-квадрат для зависимой переменной «Социальное неравенство» имеет достаточно хороший показатель 0,65. Что свидетельствует о том, что на 65% модель социального неравенства объясняется входящими в нее факторами нестандартной занятости, социальной защиты и доходами населения.</w:t>
      </w:r>
    </w:p>
    <w:p w:rsidR="00AF58FD" w:rsidRPr="00CB5CFB" w:rsidRDefault="00AF58FD" w:rsidP="009D456F">
      <w:pPr>
        <w:widowControl w:val="0"/>
        <w:ind w:firstLine="709"/>
        <w:jc w:val="both"/>
        <w:rPr>
          <w:bCs/>
          <w:sz w:val="28"/>
          <w:szCs w:val="28"/>
        </w:rPr>
      </w:pPr>
      <w:r w:rsidRPr="00CB5CFB">
        <w:rPr>
          <w:bCs/>
          <w:sz w:val="28"/>
          <w:szCs w:val="28"/>
        </w:rPr>
        <w:t xml:space="preserve">Коэффициент детерминации переменной «Доходы населения» равен 0,5, то есть 50% модели описывается регрессором нестандартной занятости. </w:t>
      </w:r>
    </w:p>
    <w:p w:rsidR="00EE48B2" w:rsidRPr="00CB5CFB" w:rsidRDefault="00AF58FD" w:rsidP="009D456F">
      <w:pPr>
        <w:widowControl w:val="0"/>
        <w:ind w:firstLine="709"/>
        <w:jc w:val="both"/>
        <w:rPr>
          <w:bCs/>
          <w:sz w:val="28"/>
          <w:szCs w:val="28"/>
        </w:rPr>
      </w:pPr>
      <w:r w:rsidRPr="00CB5CFB">
        <w:rPr>
          <w:bCs/>
          <w:sz w:val="28"/>
          <w:szCs w:val="28"/>
        </w:rPr>
        <w:t xml:space="preserve">В целом, </w:t>
      </w:r>
      <w:r w:rsidR="003D192F" w:rsidRPr="00CB5CFB">
        <w:rPr>
          <w:bCs/>
          <w:sz w:val="28"/>
          <w:szCs w:val="28"/>
        </w:rPr>
        <w:t xml:space="preserve">как показал проведенный анализ, </w:t>
      </w:r>
      <w:r w:rsidRPr="00CB5CFB">
        <w:rPr>
          <w:bCs/>
          <w:sz w:val="28"/>
          <w:szCs w:val="28"/>
        </w:rPr>
        <w:t>все полученные</w:t>
      </w:r>
      <w:r w:rsidR="00986C7C" w:rsidRPr="00CB5CFB">
        <w:rPr>
          <w:bCs/>
          <w:sz w:val="28"/>
          <w:szCs w:val="28"/>
        </w:rPr>
        <w:t xml:space="preserve"> </w:t>
      </w:r>
      <w:r w:rsidR="00E27819" w:rsidRPr="00CB5CFB">
        <w:rPr>
          <w:bCs/>
          <w:sz w:val="28"/>
          <w:szCs w:val="28"/>
        </w:rPr>
        <w:t>оценки модели надежны</w:t>
      </w:r>
      <w:r w:rsidR="00715D23" w:rsidRPr="00CB5CFB">
        <w:rPr>
          <w:bCs/>
          <w:sz w:val="28"/>
          <w:szCs w:val="28"/>
        </w:rPr>
        <w:t xml:space="preserve"> и адекватны.</w:t>
      </w:r>
      <w:r w:rsidR="00D761E5" w:rsidRPr="00CB5CFB">
        <w:rPr>
          <w:bCs/>
          <w:sz w:val="28"/>
          <w:szCs w:val="28"/>
        </w:rPr>
        <w:t xml:space="preserve"> Поэтому </w:t>
      </w:r>
      <w:r w:rsidR="00EE48B2" w:rsidRPr="00CB5CFB">
        <w:rPr>
          <w:bCs/>
          <w:sz w:val="28"/>
          <w:szCs w:val="28"/>
        </w:rPr>
        <w:t xml:space="preserve">полученные результаты можно использовать для дальнейших исследований и разработки рекомендаций для институциональной системы регулирования занятости населения. </w:t>
      </w:r>
    </w:p>
    <w:p w:rsidR="00973320" w:rsidRDefault="00973320" w:rsidP="009D456F">
      <w:pPr>
        <w:pStyle w:val="a5"/>
        <w:widowControl w:val="0"/>
        <w:spacing w:before="0" w:beforeAutospacing="0" w:after="0" w:afterAutospacing="0"/>
        <w:ind w:firstLine="709"/>
        <w:rPr>
          <w:sz w:val="28"/>
          <w:szCs w:val="28"/>
        </w:rPr>
      </w:pPr>
    </w:p>
    <w:p w:rsidR="00EE48B2" w:rsidRPr="00CB5CFB" w:rsidRDefault="00EE48B2" w:rsidP="009D456F">
      <w:pPr>
        <w:pStyle w:val="a5"/>
        <w:widowControl w:val="0"/>
        <w:spacing w:before="0" w:beforeAutospacing="0" w:after="0" w:afterAutospacing="0"/>
        <w:ind w:firstLine="709"/>
        <w:rPr>
          <w:b/>
          <w:sz w:val="28"/>
          <w:szCs w:val="28"/>
        </w:rPr>
      </w:pPr>
      <w:r w:rsidRPr="00CB5CFB">
        <w:rPr>
          <w:b/>
          <w:sz w:val="28"/>
          <w:szCs w:val="28"/>
        </w:rPr>
        <w:t xml:space="preserve">Выводы </w:t>
      </w:r>
      <w:r w:rsidR="00F8567B">
        <w:rPr>
          <w:b/>
          <w:sz w:val="28"/>
          <w:szCs w:val="28"/>
        </w:rPr>
        <w:t>п</w:t>
      </w:r>
      <w:r w:rsidRPr="00CB5CFB">
        <w:rPr>
          <w:b/>
          <w:sz w:val="28"/>
          <w:szCs w:val="28"/>
        </w:rPr>
        <w:t xml:space="preserve">о </w:t>
      </w:r>
      <w:r w:rsidR="00113B07">
        <w:rPr>
          <w:b/>
          <w:sz w:val="28"/>
          <w:szCs w:val="28"/>
        </w:rPr>
        <w:t>разделу</w:t>
      </w:r>
    </w:p>
    <w:p w:rsidR="00EE48B2" w:rsidRPr="00CB5CFB" w:rsidRDefault="00EE48B2" w:rsidP="009D456F">
      <w:pPr>
        <w:widowControl w:val="0"/>
        <w:ind w:firstLine="709"/>
        <w:jc w:val="both"/>
        <w:rPr>
          <w:sz w:val="28"/>
          <w:szCs w:val="28"/>
        </w:rPr>
      </w:pPr>
      <w:r w:rsidRPr="00CB5CFB">
        <w:rPr>
          <w:sz w:val="28"/>
          <w:szCs w:val="28"/>
        </w:rPr>
        <w:t>Занятость населения в экономике за период с 200</w:t>
      </w:r>
      <w:r w:rsidR="00FE2154">
        <w:rPr>
          <w:sz w:val="28"/>
          <w:szCs w:val="28"/>
        </w:rPr>
        <w:t>1</w:t>
      </w:r>
      <w:r w:rsidRPr="00CB5CFB">
        <w:rPr>
          <w:sz w:val="28"/>
          <w:szCs w:val="28"/>
        </w:rPr>
        <w:t xml:space="preserve"> по 2020 годы характеризуется позитивной тенденцией сохранения уровня занятости в диапазоне 94,9-95,1</w:t>
      </w:r>
      <w:r w:rsidR="00D84C2D">
        <w:rPr>
          <w:sz w:val="28"/>
          <w:szCs w:val="28"/>
        </w:rPr>
        <w:t>%</w:t>
      </w:r>
      <w:r w:rsidRPr="00CB5CFB">
        <w:rPr>
          <w:sz w:val="28"/>
          <w:szCs w:val="28"/>
        </w:rPr>
        <w:t xml:space="preserve"> в течение последних пяти лет. Доминирующей структурной тенденцией является растущая доля занятости в сфере услуг. По темпам прироста численности работников в сфере услуг за 2010-2020 годы лидирует «Профессиональная, научная и техническая деятельность» </w:t>
      </w:r>
      <w:r w:rsidR="00113B07">
        <w:rPr>
          <w:sz w:val="28"/>
          <w:szCs w:val="28"/>
        </w:rPr>
        <w:t>–</w:t>
      </w:r>
      <w:r w:rsidRPr="00CB5CFB">
        <w:rPr>
          <w:sz w:val="28"/>
          <w:szCs w:val="28"/>
        </w:rPr>
        <w:t xml:space="preserve"> 70,6%. В составе этого вида деятельности учитываются информационные и компьютерные, научные и научно-технические услуги, которые являются основой постиндустриальной экономики и её цифровой базы. На втором месте находится торговля </w:t>
      </w:r>
      <w:r w:rsidR="00113B07">
        <w:rPr>
          <w:sz w:val="28"/>
          <w:szCs w:val="28"/>
        </w:rPr>
        <w:t>–</w:t>
      </w:r>
      <w:r w:rsidRPr="00CB5CFB">
        <w:rPr>
          <w:sz w:val="28"/>
          <w:szCs w:val="28"/>
        </w:rPr>
        <w:t xml:space="preserve"> 28,7%. </w:t>
      </w:r>
    </w:p>
    <w:p w:rsidR="00EE48B2" w:rsidRPr="00CB5CFB" w:rsidRDefault="00EE48B2" w:rsidP="009D456F">
      <w:pPr>
        <w:widowControl w:val="0"/>
        <w:ind w:firstLine="709"/>
        <w:jc w:val="both"/>
        <w:rPr>
          <w:sz w:val="28"/>
          <w:szCs w:val="28"/>
        </w:rPr>
      </w:pPr>
      <w:r w:rsidRPr="00CB5CFB">
        <w:rPr>
          <w:sz w:val="28"/>
          <w:szCs w:val="28"/>
        </w:rPr>
        <w:t>Увеличение удельного веса занятых в сфере услуг формирует предпосылки для распространения практик нестандартной занятости, поскольку в этой сфере особенности спроса больше, чем в любой другой, требуют нестандартных графиков и режимов предложения, а, следовательно, и форм занятости.</w:t>
      </w:r>
    </w:p>
    <w:p w:rsidR="00EE48B2" w:rsidRPr="00CB5CFB" w:rsidRDefault="00EE48B2" w:rsidP="009D456F">
      <w:pPr>
        <w:widowControl w:val="0"/>
        <w:ind w:firstLine="709"/>
        <w:jc w:val="both"/>
        <w:rPr>
          <w:sz w:val="28"/>
          <w:szCs w:val="28"/>
        </w:rPr>
      </w:pPr>
      <w:r w:rsidRPr="00CB5CFB">
        <w:rPr>
          <w:sz w:val="28"/>
          <w:szCs w:val="28"/>
        </w:rPr>
        <w:t>Неформальная занятость на предприятиях формального сектора снизилась почти в два раза с 15,5% в 2006 году до 7,9% в 2020 году, а на предприятиях неформального сектора с 9,5 до 6,1% соответственно. Лидерами неформальной занятости являются сельское хозяйство, торговля и строительство и эти позиции в рейтинге сохраняются с 2006 года. В сельском хозяйстве преобладает занятость в неформальном секторе, а в двух других отраслях в формальном. В региональной структуре доминируют южные регионы: Алматинская область и Туркестан. В структуре неформальной занятости по статусу в занятости преобладают наемные работники, доля которых составляла 62% в 2006 году и 56,2% в 2020 году. Устойчивое изменение позиции «Работа по договору гражданско-правового характера», которая появилась в статистической базе с 2016 года,  выразилось в ежегодном приросте доли с 0,1% до уровня 1,6% в 2020</w:t>
      </w:r>
      <w:r w:rsidR="00113B07">
        <w:rPr>
          <w:sz w:val="28"/>
          <w:szCs w:val="28"/>
        </w:rPr>
        <w:t xml:space="preserve"> </w:t>
      </w:r>
      <w:r w:rsidRPr="00CB5CFB">
        <w:rPr>
          <w:sz w:val="28"/>
          <w:szCs w:val="28"/>
        </w:rPr>
        <w:t xml:space="preserve">г. </w:t>
      </w:r>
    </w:p>
    <w:p w:rsidR="00EE48B2" w:rsidRPr="00CB5CFB" w:rsidRDefault="00EE48B2" w:rsidP="009D456F">
      <w:pPr>
        <w:widowControl w:val="0"/>
        <w:ind w:firstLine="709"/>
        <w:jc w:val="both"/>
        <w:rPr>
          <w:sz w:val="28"/>
          <w:szCs w:val="28"/>
        </w:rPr>
      </w:pPr>
      <w:r w:rsidRPr="00CB5CFB">
        <w:rPr>
          <w:sz w:val="28"/>
          <w:szCs w:val="28"/>
        </w:rPr>
        <w:t>Самозанятость в Казахстане уменьшилась в абсолютном и относительном измерении и её доля в занятости сократилась с 35,5% в 2006 году до 23,4% в 2020 году. Структура самозанятых 2020 года заметно отличается от 2006 года. В первую очередь тем, что значительно выросла формальная самозанятость на предприятиях формального сектора до 73,7%. В то время как доля самозанятых в неформальной занятости на предприятиях неформального сектора почти не изменилась и составила 25,9%. В целом, за исследуемый период неформальная самозанятость во всей неформальной занятости увеличилась на 5,8 п.п. или 15,3%. Что касается региональной структуры, то если в 2006 году неформальная самозанятость преобладала в Южно-Казахстанской области, то в 2020 году Алматинская и Костанайская области заняли два первых места.</w:t>
      </w:r>
    </w:p>
    <w:p w:rsidR="00EE48B2" w:rsidRPr="00CB5CFB" w:rsidRDefault="00EE48B2" w:rsidP="009D456F">
      <w:pPr>
        <w:widowControl w:val="0"/>
        <w:ind w:firstLine="709"/>
        <w:jc w:val="both"/>
        <w:rPr>
          <w:sz w:val="28"/>
          <w:szCs w:val="28"/>
        </w:rPr>
      </w:pPr>
      <w:r w:rsidRPr="00CB5CFB">
        <w:rPr>
          <w:sz w:val="28"/>
          <w:szCs w:val="28"/>
        </w:rPr>
        <w:t xml:space="preserve">Временная занятость характеризуется незначительными масштабами (6,2% в 2020 году), но с 2017 года наблюдается среднегодовая тенденция роста в 0,8%. С 2013 года наблюдается устойчивая тенденция роста масштабов работ «на определенный срок» в среднем на 0,5% в год. Другие гибкие формы контрактов, согласно официальным данным статистики, тоже не приобрели заметных масштабов. Выявлена особенность применения контрактов совместительства и ГПХ: в кризисные периоды наблюдается увеличение численности работников по договорам ГПХ и одновременное снижение количества совместителей. В период стабилизации  наблюдается обратная тенденция. Скорее всего, эти процессы объясняются тем, что контракт совместительства обычно заключается на более длительный срок, по сравнению с договором ГПХ. В 2020 году лидерами в области совместительства являются образование, государственное управление и социальное обеспечение, торговля и профессиональные услуги. Лидерами в области ГПХ являются государственное управление  и социальное обеспечение, предоставление прочих услуг и образование. Практика правоприменения контрактов совместительства и ГПХ характеризует явление аутсорсинга или аутстаффинга, которые пока имеют незначительный масштаб, но устойчивую тенденцию его роста.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Оценка масштабов неполной занятости показала, что в Казахстане это самый распространенный вид нестандартной занятости. Неполную рабочую неделю имеет каждый четырнадцатый работник, а каждый четвертый имеет отклонения от стандартной продолжительности рабочей недели в большую или меньшую сторону. Отраслевой профиль частичной занятости по видам деятельности за период с 2001 по 2020 годы характеризуется сокращением её масштабов в девяти отраслях и увеличением в шести. Самый значительный темп прироста наблюдается в услугах проживания и питания (562,25%), финансовой и страховой деятельности (229,2%), профессиональных и деловых услугах (198,5%). Сложилась достаточно устойчивая группа лидеров по применению контрактов неполной занятости. Это регионы северо-востока и центра Северо-Казахстанская, Костанайская, Восточно-Казахстанская, Карагандинская области. Почти так же широко практика распространена в столицах. Менее склонны к применению частичной занятости южные и западные области: Алматинская, Кызылординская, Жамбылская, Атырауская.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Оценка влияния нестандартной занятости на уровень среднедушевых доходов населения с помощью многофакторной корреляционно-регрессионной модели позволила установить отрицательное влияние неформальной занятости (и её прокси </w:t>
      </w:r>
      <w:r w:rsidR="00113B07">
        <w:rPr>
          <w:sz w:val="28"/>
          <w:szCs w:val="28"/>
        </w:rPr>
        <w:t>–</w:t>
      </w:r>
      <w:r w:rsidRPr="00CB5CFB">
        <w:rPr>
          <w:sz w:val="28"/>
          <w:szCs w:val="28"/>
        </w:rPr>
        <w:t xml:space="preserve"> самозанятости) и признать незначительным влияние временной и неполной занятости. Последнее связано с малыми масштабами гибких форм занятости  в экономике Казахстана в официальной статистической базе данных. Но нельзя не отметить устойчивую тенденцию их роста в среднесрочном периоде.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Структурная модель </w:t>
      </w:r>
      <w:r w:rsidRPr="00CB5CFB">
        <w:rPr>
          <w:sz w:val="28"/>
          <w:szCs w:val="28"/>
          <w:lang w:val="en-US"/>
        </w:rPr>
        <w:t>PLS</w:t>
      </w:r>
      <w:r w:rsidR="00C943E8" w:rsidRPr="00C943E8">
        <w:rPr>
          <w:sz w:val="28"/>
          <w:szCs w:val="28"/>
        </w:rPr>
        <w:t>-</w:t>
      </w:r>
      <w:r w:rsidR="00C943E8">
        <w:rPr>
          <w:sz w:val="28"/>
          <w:szCs w:val="28"/>
          <w:lang w:val="en-US"/>
        </w:rPr>
        <w:t>PM</w:t>
      </w:r>
      <w:r w:rsidRPr="00CB5CFB">
        <w:rPr>
          <w:sz w:val="28"/>
          <w:szCs w:val="28"/>
        </w:rPr>
        <w:t xml:space="preserve">, построенная по результатам социологического опроса, позволила выявить две проблемы нестандартной занятости в Казахстане: слабая социальная защита нестандартно занятых (например, в системе медицинского страхования не учитываются отчисления от нескольких работодателей) и ограничения в наращивании человеческого капитала работников. </w:t>
      </w:r>
    </w:p>
    <w:p w:rsidR="00EE48B2" w:rsidRPr="00CB5CFB" w:rsidRDefault="00EE48B2" w:rsidP="009D456F">
      <w:pPr>
        <w:pStyle w:val="afb"/>
        <w:widowControl w:val="0"/>
        <w:ind w:firstLine="709"/>
        <w:jc w:val="both"/>
        <w:rPr>
          <w:rFonts w:ascii="Times New Roman" w:hAnsi="Times New Roman"/>
          <w:sz w:val="28"/>
          <w:szCs w:val="28"/>
        </w:rPr>
      </w:pPr>
      <w:r w:rsidRPr="00CB5CFB">
        <w:rPr>
          <w:rFonts w:ascii="Times New Roman" w:hAnsi="Times New Roman"/>
          <w:sz w:val="28"/>
          <w:szCs w:val="28"/>
        </w:rPr>
        <w:t xml:space="preserve">Трансформация спроса на рабочую силу на рынке труда Казахстана за период с 2001 по 2020 годы выразилась в положительных структурных сдвигах позиции специалистов-профессионалов на 14,2%: с 19,3 до 33,5%. В настоящее время треть занятых представлены специалистами профессионалами. В то же время, второй по удельному весу позицией в 2020 году являются неквалифицированные рабочие – 14,5%. Это позволяет сделать вывод о значимых разрывах в технико-технологическом уровне отраслей экономики, которые, безусловно, отражаются на структуре спроса. </w:t>
      </w:r>
    </w:p>
    <w:p w:rsidR="00EE48B2" w:rsidRPr="00CB5CFB" w:rsidRDefault="00EE48B2" w:rsidP="009D456F">
      <w:pPr>
        <w:pStyle w:val="afb"/>
        <w:widowControl w:val="0"/>
        <w:ind w:firstLine="709"/>
        <w:jc w:val="both"/>
        <w:rPr>
          <w:rFonts w:ascii="Times New Roman" w:hAnsi="Times New Roman"/>
          <w:sz w:val="28"/>
          <w:szCs w:val="28"/>
        </w:rPr>
      </w:pPr>
      <w:r w:rsidRPr="00CB5CFB">
        <w:rPr>
          <w:rFonts w:ascii="Times New Roman" w:hAnsi="Times New Roman"/>
          <w:sz w:val="28"/>
          <w:szCs w:val="28"/>
        </w:rPr>
        <w:t>Растет занятость специалистов профессионалов не только в сфере образования, здравоохранения и государственного управления, но и в финансовой, профессиональной, научной и технической деятельности, а также сферах торговли, коммунальных, социальных, индивидуальных услуг и операций с недвижимым имуществом.</w:t>
      </w:r>
    </w:p>
    <w:p w:rsidR="00EE48B2" w:rsidRPr="00CB5CFB" w:rsidRDefault="00EE48B2" w:rsidP="009D456F">
      <w:pPr>
        <w:pStyle w:val="afb"/>
        <w:widowControl w:val="0"/>
        <w:ind w:firstLine="709"/>
        <w:jc w:val="both"/>
        <w:rPr>
          <w:rFonts w:ascii="Times New Roman" w:hAnsi="Times New Roman"/>
          <w:sz w:val="28"/>
          <w:szCs w:val="28"/>
        </w:rPr>
      </w:pPr>
      <w:r w:rsidRPr="00CB5CFB">
        <w:rPr>
          <w:rFonts w:ascii="Times New Roman" w:hAnsi="Times New Roman"/>
          <w:sz w:val="28"/>
          <w:szCs w:val="28"/>
        </w:rPr>
        <w:t>Спрос на специалистов профессионалов также подтверждается проведенным статистическим анализом вакантных рабочих мест по профессиональным группам. Наибольший среднегодовой прирост вакансий в группе «Специалисты-профессионалы» наблюдается в образовании (6,1%) и профессиональных и деловых услугах (4,5%). За период с 2013 по 202</w:t>
      </w:r>
      <w:r w:rsidR="003D799F">
        <w:rPr>
          <w:rFonts w:ascii="Times New Roman" w:hAnsi="Times New Roman"/>
          <w:sz w:val="28"/>
          <w:szCs w:val="28"/>
        </w:rPr>
        <w:t>1</w:t>
      </w:r>
      <w:r w:rsidRPr="00CB5CFB">
        <w:rPr>
          <w:rFonts w:ascii="Times New Roman" w:hAnsi="Times New Roman"/>
          <w:sz w:val="28"/>
          <w:szCs w:val="28"/>
        </w:rPr>
        <w:t xml:space="preserve"> годы вакансии среди специалистов по информационным технологиям увеличились на 26,8%.  </w:t>
      </w:r>
    </w:p>
    <w:p w:rsidR="00EE48B2" w:rsidRPr="00CB5CFB" w:rsidRDefault="00EE48B2" w:rsidP="009D456F">
      <w:pPr>
        <w:pStyle w:val="afb"/>
        <w:widowControl w:val="0"/>
        <w:ind w:firstLine="709"/>
        <w:jc w:val="both"/>
        <w:rPr>
          <w:rFonts w:ascii="Times New Roman" w:hAnsi="Times New Roman"/>
          <w:sz w:val="28"/>
          <w:szCs w:val="28"/>
        </w:rPr>
      </w:pPr>
      <w:r w:rsidRPr="00CB5CFB">
        <w:rPr>
          <w:rFonts w:ascii="Times New Roman" w:hAnsi="Times New Roman"/>
          <w:sz w:val="28"/>
          <w:szCs w:val="28"/>
        </w:rPr>
        <w:t>Несмотря на общее снижение вакансий специалистов среднего уровня, в 202</w:t>
      </w:r>
      <w:r w:rsidR="003D799F">
        <w:rPr>
          <w:rFonts w:ascii="Times New Roman" w:hAnsi="Times New Roman"/>
          <w:sz w:val="28"/>
          <w:szCs w:val="28"/>
        </w:rPr>
        <w:t>1</w:t>
      </w:r>
      <w:r w:rsidRPr="00CB5CFB">
        <w:rPr>
          <w:rFonts w:ascii="Times New Roman" w:hAnsi="Times New Roman"/>
          <w:sz w:val="28"/>
          <w:szCs w:val="28"/>
        </w:rPr>
        <w:t xml:space="preserve"> году увеличилось количество вакансий по виду деятельности «Операторы и техники ИКТ» в 6,7 раз с 32 вакансий в 2013 году до 214 вакантных мест в 202</w:t>
      </w:r>
      <w:r w:rsidR="00B6054B">
        <w:rPr>
          <w:rFonts w:ascii="Times New Roman" w:hAnsi="Times New Roman"/>
          <w:sz w:val="28"/>
          <w:szCs w:val="28"/>
        </w:rPr>
        <w:t>1</w:t>
      </w:r>
      <w:r w:rsidRPr="00CB5CFB">
        <w:rPr>
          <w:rFonts w:ascii="Times New Roman" w:hAnsi="Times New Roman"/>
          <w:sz w:val="28"/>
          <w:szCs w:val="28"/>
        </w:rPr>
        <w:t xml:space="preserve"> году. </w:t>
      </w:r>
    </w:p>
    <w:p w:rsidR="00EE48B2" w:rsidRPr="00CB5CFB" w:rsidRDefault="00EE48B2" w:rsidP="009D456F">
      <w:pPr>
        <w:widowControl w:val="0"/>
        <w:ind w:firstLine="709"/>
        <w:jc w:val="both"/>
        <w:rPr>
          <w:sz w:val="28"/>
          <w:szCs w:val="28"/>
        </w:rPr>
      </w:pPr>
      <w:r w:rsidRPr="00CB5CFB">
        <w:rPr>
          <w:sz w:val="28"/>
          <w:szCs w:val="28"/>
        </w:rPr>
        <w:t>Очевидно, что наблюдаются изменения в структуре численности работников по укрупненным группам занятий и структуре вакантных рабочих мест. Происходит смена приоритетов по видам занятий. Начинает проявляться спрос на наукоемкие и высокотехнологичные профессии. Цифров</w:t>
      </w:r>
      <w:r w:rsidR="00BB27C3" w:rsidRPr="00CB5CFB">
        <w:rPr>
          <w:sz w:val="28"/>
          <w:szCs w:val="28"/>
        </w:rPr>
        <w:t xml:space="preserve">ая экономика предъявляет новые требования к навыкам работников. </w:t>
      </w:r>
      <w:r w:rsidR="00497E0A" w:rsidRPr="00CB5CFB">
        <w:rPr>
          <w:sz w:val="28"/>
          <w:szCs w:val="28"/>
        </w:rPr>
        <w:t>Специалисты низкой квалификации,  деятельность которых можно автоматизировать</w:t>
      </w:r>
      <w:r w:rsidR="00D57D3A" w:rsidRPr="00CB5CFB">
        <w:rPr>
          <w:sz w:val="28"/>
          <w:szCs w:val="28"/>
        </w:rPr>
        <w:t>, уже не имеют высокого спроса</w:t>
      </w:r>
      <w:r w:rsidR="00497E0A" w:rsidRPr="00CB5CFB">
        <w:rPr>
          <w:sz w:val="28"/>
          <w:szCs w:val="28"/>
        </w:rPr>
        <w:t>.</w:t>
      </w:r>
      <w:r w:rsidR="00D57D3A" w:rsidRPr="00CB5CFB">
        <w:rPr>
          <w:sz w:val="28"/>
          <w:szCs w:val="28"/>
        </w:rPr>
        <w:t xml:space="preserve"> </w:t>
      </w:r>
      <w:r w:rsidR="00D469CC" w:rsidRPr="00CB5CFB">
        <w:rPr>
          <w:sz w:val="28"/>
          <w:szCs w:val="28"/>
        </w:rPr>
        <w:t>Наиболее востребованными становятся высоко</w:t>
      </w:r>
      <w:r w:rsidR="009820F3" w:rsidRPr="00CB5CFB">
        <w:rPr>
          <w:sz w:val="28"/>
          <w:szCs w:val="28"/>
        </w:rPr>
        <w:t xml:space="preserve"> к</w:t>
      </w:r>
      <w:r w:rsidR="00D469CC" w:rsidRPr="00CB5CFB">
        <w:rPr>
          <w:sz w:val="28"/>
          <w:szCs w:val="28"/>
        </w:rPr>
        <w:t xml:space="preserve">валифицированные </w:t>
      </w:r>
      <w:r w:rsidR="009820F3" w:rsidRPr="00CB5CFB">
        <w:rPr>
          <w:sz w:val="28"/>
          <w:szCs w:val="28"/>
        </w:rPr>
        <w:t>работники</w:t>
      </w:r>
      <w:r w:rsidR="001C4348" w:rsidRPr="00CB5CFB">
        <w:rPr>
          <w:sz w:val="28"/>
          <w:szCs w:val="28"/>
        </w:rPr>
        <w:t>, обладающие цифровыми компетенциями</w:t>
      </w:r>
      <w:r w:rsidR="003F07C6" w:rsidRPr="00CB5CFB">
        <w:rPr>
          <w:sz w:val="28"/>
          <w:szCs w:val="28"/>
        </w:rPr>
        <w:t xml:space="preserve"> и конкурентоспособные на рынке труда</w:t>
      </w:r>
      <w:r w:rsidR="001C4348" w:rsidRPr="00CB5CFB">
        <w:rPr>
          <w:sz w:val="28"/>
          <w:szCs w:val="28"/>
        </w:rPr>
        <w:t>.</w:t>
      </w:r>
      <w:r w:rsidR="009820F3" w:rsidRPr="00CB5CFB">
        <w:rPr>
          <w:sz w:val="28"/>
          <w:szCs w:val="28"/>
        </w:rPr>
        <w:t xml:space="preserve"> </w:t>
      </w:r>
    </w:p>
    <w:p w:rsidR="00EE48B2" w:rsidRPr="00CB5CFB" w:rsidRDefault="00EE48B2" w:rsidP="009D456F">
      <w:pPr>
        <w:widowControl w:val="0"/>
        <w:ind w:firstLine="709"/>
        <w:jc w:val="both"/>
        <w:rPr>
          <w:b/>
          <w:sz w:val="28"/>
          <w:szCs w:val="28"/>
        </w:rPr>
      </w:pPr>
      <w:r w:rsidRPr="00CB5CFB">
        <w:rPr>
          <w:b/>
          <w:bCs/>
          <w:sz w:val="28"/>
          <w:szCs w:val="28"/>
        </w:rPr>
        <w:t xml:space="preserve">3 РЕГУЛИРОВАНИЕ ТРАНСФОРМАЦИИ ЗАНЯТОСТИ НАСЕЛЕНИЯ </w:t>
      </w:r>
      <w:r w:rsidRPr="00CB5CFB">
        <w:rPr>
          <w:b/>
          <w:sz w:val="28"/>
          <w:szCs w:val="28"/>
        </w:rPr>
        <w:t>В УСЛОВИЯХ СТАНОВЛЕНИЯ ЦИФРОВОЙ ЭКОНОМИКИ</w:t>
      </w:r>
    </w:p>
    <w:p w:rsidR="00EE48B2" w:rsidRPr="00CB5CFB" w:rsidRDefault="00EE48B2" w:rsidP="009D456F">
      <w:pPr>
        <w:widowControl w:val="0"/>
        <w:ind w:firstLine="709"/>
        <w:jc w:val="both"/>
        <w:rPr>
          <w:b/>
          <w:sz w:val="28"/>
          <w:szCs w:val="28"/>
        </w:rPr>
      </w:pPr>
    </w:p>
    <w:p w:rsidR="00EE48B2" w:rsidRPr="00CB5CFB" w:rsidRDefault="00EE48B2" w:rsidP="009D456F">
      <w:pPr>
        <w:widowControl w:val="0"/>
        <w:ind w:firstLine="709"/>
        <w:jc w:val="both"/>
        <w:rPr>
          <w:b/>
          <w:sz w:val="28"/>
          <w:szCs w:val="28"/>
        </w:rPr>
      </w:pPr>
      <w:r w:rsidRPr="00CB5CFB">
        <w:rPr>
          <w:b/>
          <w:sz w:val="28"/>
          <w:szCs w:val="28"/>
        </w:rPr>
        <w:t xml:space="preserve">3.1 Совершенствование институтов регулирования занятости населения </w:t>
      </w:r>
    </w:p>
    <w:p w:rsidR="00EE48B2" w:rsidRPr="00CB5CFB" w:rsidRDefault="00EE48B2" w:rsidP="009D456F">
      <w:pPr>
        <w:widowControl w:val="0"/>
        <w:ind w:firstLine="709"/>
        <w:jc w:val="both"/>
        <w:rPr>
          <w:sz w:val="28"/>
          <w:szCs w:val="28"/>
        </w:rPr>
      </w:pPr>
      <w:r w:rsidRPr="00CB5CFB">
        <w:rPr>
          <w:sz w:val="28"/>
          <w:szCs w:val="28"/>
        </w:rPr>
        <w:t>Предлагаемые нами механизмы и рекомендации сгруппированы по четырем направлениям:</w:t>
      </w:r>
    </w:p>
    <w:p w:rsidR="00EE48B2" w:rsidRPr="00CB5CFB" w:rsidRDefault="00113B07" w:rsidP="009D456F">
      <w:pPr>
        <w:pStyle w:val="a3"/>
        <w:widowControl w:val="0"/>
        <w:numPr>
          <w:ilvl w:val="0"/>
          <w:numId w:val="28"/>
        </w:numPr>
        <w:ind w:left="0" w:firstLine="709"/>
        <w:jc w:val="both"/>
        <w:rPr>
          <w:sz w:val="28"/>
          <w:szCs w:val="28"/>
        </w:rPr>
      </w:pPr>
      <w:r w:rsidRPr="00CB5CFB">
        <w:rPr>
          <w:sz w:val="28"/>
          <w:szCs w:val="28"/>
        </w:rPr>
        <w:t>с</w:t>
      </w:r>
      <w:r w:rsidR="00EE48B2" w:rsidRPr="00CB5CFB">
        <w:rPr>
          <w:sz w:val="28"/>
          <w:szCs w:val="28"/>
        </w:rPr>
        <w:t>овершенствование правового регулирования сферы занятости в условиях цифровой экономики;</w:t>
      </w:r>
    </w:p>
    <w:p w:rsidR="00EE48B2" w:rsidRPr="00CB5CFB" w:rsidRDefault="00113B07" w:rsidP="009D456F">
      <w:pPr>
        <w:pStyle w:val="a3"/>
        <w:widowControl w:val="0"/>
        <w:numPr>
          <w:ilvl w:val="0"/>
          <w:numId w:val="28"/>
        </w:numPr>
        <w:ind w:left="0" w:firstLine="709"/>
        <w:jc w:val="both"/>
        <w:rPr>
          <w:sz w:val="28"/>
          <w:szCs w:val="28"/>
        </w:rPr>
      </w:pPr>
      <w:r w:rsidRPr="00CB5CFB">
        <w:rPr>
          <w:sz w:val="28"/>
          <w:szCs w:val="28"/>
        </w:rPr>
        <w:t>в</w:t>
      </w:r>
      <w:r w:rsidR="00EE48B2" w:rsidRPr="00CB5CFB">
        <w:rPr>
          <w:sz w:val="28"/>
          <w:szCs w:val="28"/>
        </w:rPr>
        <w:t>несение изменений в алгоритм начисления социальных выплат при потере работы для работников предпенсионного возраста и со стажем менее 1 года;</w:t>
      </w:r>
    </w:p>
    <w:p w:rsidR="00EE48B2" w:rsidRPr="00CB5CFB" w:rsidRDefault="00113B07" w:rsidP="009D456F">
      <w:pPr>
        <w:pStyle w:val="a3"/>
        <w:widowControl w:val="0"/>
        <w:numPr>
          <w:ilvl w:val="0"/>
          <w:numId w:val="28"/>
        </w:numPr>
        <w:ind w:left="0" w:firstLine="709"/>
        <w:jc w:val="both"/>
        <w:rPr>
          <w:sz w:val="28"/>
          <w:szCs w:val="28"/>
        </w:rPr>
      </w:pPr>
      <w:r w:rsidRPr="00CB5CFB">
        <w:rPr>
          <w:sz w:val="28"/>
          <w:szCs w:val="28"/>
        </w:rPr>
        <w:t>п</w:t>
      </w:r>
      <w:r w:rsidR="00EE48B2" w:rsidRPr="00CB5CFB">
        <w:rPr>
          <w:sz w:val="28"/>
          <w:szCs w:val="28"/>
        </w:rPr>
        <w:t>редложения в методику идентификации самозанятых</w:t>
      </w:r>
      <w:r w:rsidR="00B5790E" w:rsidRPr="00CB5CFB">
        <w:rPr>
          <w:sz w:val="28"/>
          <w:szCs w:val="28"/>
        </w:rPr>
        <w:t>;</w:t>
      </w:r>
      <w:r w:rsidR="00EE48B2" w:rsidRPr="00CB5CFB">
        <w:rPr>
          <w:sz w:val="28"/>
          <w:szCs w:val="28"/>
        </w:rPr>
        <w:t xml:space="preserve"> </w:t>
      </w:r>
    </w:p>
    <w:p w:rsidR="00EE48B2" w:rsidRPr="00CB5CFB" w:rsidRDefault="00113B07" w:rsidP="009D456F">
      <w:pPr>
        <w:pStyle w:val="a3"/>
        <w:widowControl w:val="0"/>
        <w:numPr>
          <w:ilvl w:val="0"/>
          <w:numId w:val="28"/>
        </w:numPr>
        <w:ind w:left="0" w:firstLine="709"/>
        <w:jc w:val="both"/>
        <w:rPr>
          <w:sz w:val="28"/>
          <w:szCs w:val="28"/>
        </w:rPr>
      </w:pPr>
      <w:r w:rsidRPr="00CB5CFB">
        <w:rPr>
          <w:sz w:val="28"/>
          <w:szCs w:val="28"/>
        </w:rPr>
        <w:t>с</w:t>
      </w:r>
      <w:r w:rsidR="00EE48B2" w:rsidRPr="00CB5CFB">
        <w:rPr>
          <w:sz w:val="28"/>
          <w:szCs w:val="28"/>
        </w:rPr>
        <w:t>овершенствование мер содействия занятости населения, в том числе управления проектами программы занятости и менеджмента в Центрах занятости</w:t>
      </w:r>
      <w:r w:rsidR="00B5790E"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1</w:t>
      </w:r>
      <w:r w:rsidR="00113B07">
        <w:rPr>
          <w:sz w:val="28"/>
          <w:szCs w:val="28"/>
        </w:rPr>
        <w:t>.</w:t>
      </w:r>
      <w:r w:rsidRPr="00CB5CFB">
        <w:rPr>
          <w:sz w:val="28"/>
          <w:szCs w:val="28"/>
        </w:rPr>
        <w:t xml:space="preserve"> Совершенствование правового регулирования сферы занятости в условиях цифровой экономики</w:t>
      </w:r>
      <w:r w:rsidR="001A56EC"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Цифровые технологии обладают гибкостью, позволяющей быстро адаптировать масштабы деятельности компаний к спросу на предлагаемые ею продукты. Новые бизнес-модели, ядром которых являются цифровые платформы, способны изменить цепочку создания новой стоимости за счет метода включения в неё ресурса труда. Предложение услуг компаниями «ЯндексТакси», </w:t>
      </w:r>
      <w:r w:rsidRPr="00CB5CFB">
        <w:rPr>
          <w:sz w:val="28"/>
          <w:szCs w:val="28"/>
          <w:lang w:val="en-US"/>
        </w:rPr>
        <w:t>Uber</w:t>
      </w:r>
      <w:r w:rsidRPr="00CB5CFB">
        <w:rPr>
          <w:sz w:val="28"/>
          <w:szCs w:val="28"/>
        </w:rPr>
        <w:t xml:space="preserve">, </w:t>
      </w:r>
      <w:r w:rsidRPr="00CB5CFB">
        <w:rPr>
          <w:sz w:val="28"/>
          <w:szCs w:val="28"/>
          <w:lang w:val="en-US"/>
        </w:rPr>
        <w:t>Bolt</w:t>
      </w:r>
      <w:r w:rsidRPr="00CB5CFB">
        <w:rPr>
          <w:sz w:val="28"/>
          <w:szCs w:val="28"/>
        </w:rPr>
        <w:t xml:space="preserve">, </w:t>
      </w:r>
      <w:r w:rsidRPr="00CB5CFB">
        <w:rPr>
          <w:sz w:val="28"/>
          <w:szCs w:val="28"/>
          <w:lang w:val="en-US"/>
        </w:rPr>
        <w:t>DiDi</w:t>
      </w:r>
      <w:r w:rsidRPr="00CB5CFB">
        <w:rPr>
          <w:sz w:val="28"/>
          <w:szCs w:val="28"/>
        </w:rPr>
        <w:t xml:space="preserve">, </w:t>
      </w:r>
      <w:r w:rsidRPr="00CB5CFB">
        <w:rPr>
          <w:sz w:val="28"/>
          <w:szCs w:val="28"/>
          <w:lang w:val="en-US"/>
        </w:rPr>
        <w:t>Indriver</w:t>
      </w:r>
      <w:r w:rsidRPr="00CB5CFB">
        <w:rPr>
          <w:sz w:val="28"/>
          <w:szCs w:val="28"/>
        </w:rPr>
        <w:t xml:space="preserve">, «Апару» в цифровой форме стало возможным благодаря простоте внедрения цифровых трудовых платформ в область занятости населения. </w:t>
      </w:r>
    </w:p>
    <w:p w:rsidR="00EE48B2" w:rsidRPr="00CB5CFB" w:rsidRDefault="00EE48B2" w:rsidP="009D456F">
      <w:pPr>
        <w:widowControl w:val="0"/>
        <w:ind w:firstLine="709"/>
        <w:jc w:val="both"/>
        <w:rPr>
          <w:sz w:val="28"/>
          <w:szCs w:val="28"/>
        </w:rPr>
      </w:pPr>
      <w:r w:rsidRPr="00CB5CFB">
        <w:rPr>
          <w:sz w:val="28"/>
          <w:szCs w:val="28"/>
        </w:rPr>
        <w:t xml:space="preserve">Открывая экономические возможности для людей, такой способ вовлечения рабочей силы в занятость генерирует множество проблем, касающихся конфиденциальности, налогообложения и др. Формы таких трудовых отношений выходят за рамки типовых трудовых договоров. Все большее развитие получает «экономика свободного заработка», в рамках которой организации нанимают самостоятельно занятых работников по краткосрочным или виртуальным договорам через цифровые трудовые платформы. В результате трудящиеся лишаются социальной защиты: оплаты больничных листов, страхования рисков на рынке труда, пенсионных отчислений. </w:t>
      </w:r>
    </w:p>
    <w:p w:rsidR="00EE48B2" w:rsidRPr="00CB5CFB" w:rsidRDefault="00EE48B2" w:rsidP="009D456F">
      <w:pPr>
        <w:pStyle w:val="a5"/>
        <w:widowControl w:val="0"/>
        <w:shd w:val="clear" w:color="auto" w:fill="FFFFFF"/>
        <w:spacing w:before="0" w:beforeAutospacing="0" w:after="0" w:afterAutospacing="0"/>
        <w:ind w:firstLine="709"/>
        <w:jc w:val="both"/>
        <w:rPr>
          <w:sz w:val="28"/>
          <w:szCs w:val="28"/>
        </w:rPr>
      </w:pPr>
      <w:r w:rsidRPr="00CB5CFB">
        <w:rPr>
          <w:sz w:val="28"/>
          <w:szCs w:val="28"/>
        </w:rPr>
        <w:t>Поскольку данная сфера пока не регулируется, ее работники сталкиваются с целым рядом проблем. Размываются границы между теми, кто работает по найму, и частными предпринимателями, работающими «на себя». Нет четко определенных часов работы, трудиться приходится, в том числе и по ночам, при этом компенсации за ночные и сверхурочные не выплачиваются.</w:t>
      </w:r>
    </w:p>
    <w:p w:rsidR="00EE48B2" w:rsidRPr="00CB5CFB" w:rsidRDefault="00EE48B2" w:rsidP="009D456F">
      <w:pPr>
        <w:widowControl w:val="0"/>
        <w:ind w:firstLine="709"/>
        <w:jc w:val="both"/>
        <w:rPr>
          <w:sz w:val="28"/>
          <w:szCs w:val="28"/>
        </w:rPr>
      </w:pPr>
      <w:r w:rsidRPr="00CB5CFB">
        <w:rPr>
          <w:sz w:val="28"/>
          <w:szCs w:val="28"/>
        </w:rPr>
        <w:t xml:space="preserve">Другая относительно новая и широко востребованная услуга на рынке труда – это аутсорсинг персонала. Многие предприятия не хотят отвлекаться на непрофильные для них функции, а больше уделяют внимания основным направлениям деятельности. Поэтому прибегают к услугам аутсорсинга персонала. Это дает ряд преимуществ для компаний: </w:t>
      </w:r>
    </w:p>
    <w:p w:rsidR="00EE48B2" w:rsidRPr="00CB5CFB" w:rsidRDefault="00113B07" w:rsidP="009D456F">
      <w:pPr>
        <w:widowControl w:val="0"/>
        <w:ind w:firstLine="709"/>
        <w:jc w:val="both"/>
        <w:rPr>
          <w:sz w:val="28"/>
          <w:szCs w:val="28"/>
        </w:rPr>
      </w:pPr>
      <w:r>
        <w:rPr>
          <w:sz w:val="28"/>
          <w:szCs w:val="28"/>
        </w:rPr>
        <w:t>–</w:t>
      </w:r>
      <w:r w:rsidR="00EE48B2" w:rsidRPr="00CB5CFB">
        <w:rPr>
          <w:sz w:val="28"/>
          <w:szCs w:val="28"/>
        </w:rPr>
        <w:t xml:space="preserve"> экономия на затратах на рабочую силу (не нужно постоянно обучать специалистов и развивать их профессиональные навыки); </w:t>
      </w:r>
    </w:p>
    <w:p w:rsidR="00EE48B2" w:rsidRPr="00CB5CFB" w:rsidRDefault="00113B07" w:rsidP="009D456F">
      <w:pPr>
        <w:widowControl w:val="0"/>
        <w:ind w:firstLine="709"/>
        <w:jc w:val="both"/>
        <w:rPr>
          <w:sz w:val="28"/>
          <w:szCs w:val="28"/>
        </w:rPr>
      </w:pPr>
      <w:r>
        <w:rPr>
          <w:sz w:val="28"/>
          <w:szCs w:val="28"/>
        </w:rPr>
        <w:t>–</w:t>
      </w:r>
      <w:r w:rsidR="00EE48B2" w:rsidRPr="00CB5CFB">
        <w:rPr>
          <w:sz w:val="28"/>
          <w:szCs w:val="28"/>
        </w:rPr>
        <w:t xml:space="preserve"> возможность концентрироваться на основном виде деятельности для достижения планируемых результатов и др. </w:t>
      </w:r>
    </w:p>
    <w:p w:rsidR="00EE48B2" w:rsidRPr="00CB5CFB" w:rsidRDefault="00EE48B2" w:rsidP="009D456F">
      <w:pPr>
        <w:widowControl w:val="0"/>
        <w:ind w:firstLine="709"/>
        <w:jc w:val="both"/>
        <w:rPr>
          <w:sz w:val="28"/>
          <w:szCs w:val="28"/>
        </w:rPr>
      </w:pPr>
      <w:r w:rsidRPr="00CB5CFB">
        <w:rPr>
          <w:sz w:val="28"/>
          <w:szCs w:val="28"/>
        </w:rPr>
        <w:t xml:space="preserve">Цифровые технологии и здесь упрощают многие функции управления бизнесом, т.к. создают возможность виртуального контроля над персоналом, работающим по аутсорсингу.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Два рассмотренных кейса относятся к гибким формам занятости, получившим широкое распространение в постиндустриальной экономике. Они наряду с активной социально-экономической политикой государства играют ключевую роль в решении проблем безработицы.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Во-первых, они предлагают рынку труда наиболее приемлемые формы занятости или режимы труда, удовлетворяющие личным потребностям работников.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Во-вторых, они помогают работодателям регулировать время и качество труда, в зависимости от сложившейся экономической ситуации и уровня развития производства.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 xml:space="preserve">В-третьих, гибкие формы занятости позволяют государству эффективно решать проблему участия в рынке труда женщин, студентов, пожилых людей  и других категорий населения. </w:t>
      </w:r>
    </w:p>
    <w:p w:rsidR="00EE48B2" w:rsidRPr="00CB5CFB" w:rsidRDefault="00EE48B2" w:rsidP="009D456F">
      <w:pPr>
        <w:pStyle w:val="a5"/>
        <w:widowControl w:val="0"/>
        <w:spacing w:before="0" w:beforeAutospacing="0" w:after="0" w:afterAutospacing="0"/>
        <w:ind w:firstLine="709"/>
        <w:jc w:val="both"/>
        <w:rPr>
          <w:sz w:val="28"/>
          <w:szCs w:val="28"/>
        </w:rPr>
      </w:pPr>
      <w:r w:rsidRPr="00CB5CFB">
        <w:rPr>
          <w:sz w:val="28"/>
          <w:szCs w:val="28"/>
        </w:rPr>
        <w:t>Гибкая занятость основана на следующих основных принципах:</w:t>
      </w:r>
    </w:p>
    <w:p w:rsidR="00EE48B2" w:rsidRPr="00CB5CFB" w:rsidRDefault="00113B07" w:rsidP="009D456F">
      <w:pPr>
        <w:pStyle w:val="a5"/>
        <w:widowControl w:val="0"/>
        <w:spacing w:before="0" w:beforeAutospacing="0" w:after="0" w:afterAutospacing="0"/>
        <w:ind w:firstLine="709"/>
        <w:jc w:val="both"/>
        <w:rPr>
          <w:sz w:val="28"/>
          <w:szCs w:val="28"/>
        </w:rPr>
      </w:pPr>
      <w:r>
        <w:rPr>
          <w:sz w:val="28"/>
          <w:szCs w:val="28"/>
        </w:rPr>
        <w:t>–</w:t>
      </w:r>
      <w:r w:rsidR="00EE48B2" w:rsidRPr="00CB5CFB">
        <w:rPr>
          <w:sz w:val="28"/>
          <w:szCs w:val="28"/>
        </w:rPr>
        <w:t xml:space="preserve"> гибкость содержания категории «рабочее место», связанная с трансформацией конкретного расположения в физическом пространстве работника, выполняющего работу вне предприятия (например, у курьеров, работников на дому и др.). Изменяется «прокси» (мера) для категории рабочее место от конкретного места в физическом пространстве к наличию трудового контракта, как основного признака рабочего места. Есть трудовой договор (в любой форме) – есть рабочее место</w:t>
      </w:r>
      <w:r>
        <w:rPr>
          <w:sz w:val="28"/>
          <w:szCs w:val="28"/>
        </w:rPr>
        <w:t>;</w:t>
      </w:r>
      <w:r w:rsidR="00EE48B2" w:rsidRPr="00CB5CFB">
        <w:rPr>
          <w:sz w:val="28"/>
          <w:szCs w:val="28"/>
        </w:rPr>
        <w:t xml:space="preserve"> </w:t>
      </w:r>
    </w:p>
    <w:p w:rsidR="00EE48B2" w:rsidRPr="00CB5CFB" w:rsidRDefault="00113B07" w:rsidP="009D456F">
      <w:pPr>
        <w:pStyle w:val="a5"/>
        <w:widowControl w:val="0"/>
        <w:spacing w:before="0" w:beforeAutospacing="0" w:after="0" w:afterAutospacing="0"/>
        <w:ind w:firstLine="709"/>
        <w:jc w:val="both"/>
        <w:rPr>
          <w:sz w:val="28"/>
          <w:szCs w:val="28"/>
        </w:rPr>
      </w:pPr>
      <w:r>
        <w:rPr>
          <w:sz w:val="28"/>
          <w:szCs w:val="28"/>
        </w:rPr>
        <w:t>–</w:t>
      </w:r>
      <w:r w:rsidR="00EE48B2" w:rsidRPr="00CB5CFB">
        <w:rPr>
          <w:sz w:val="28"/>
          <w:szCs w:val="28"/>
        </w:rPr>
        <w:t xml:space="preserve"> диверсификация институциональной природы трудовых договоров, управление их структурой в зависимости от рыночной конъюнктуры. Применение имплицитных (постоянных), неоклассических (аутсорсинг или гражданско-правовые договора) и классических рыночных (контракты на определенный объем работ, сезонные контракты) договоров</w:t>
      </w:r>
      <w:r>
        <w:rPr>
          <w:sz w:val="28"/>
          <w:szCs w:val="28"/>
        </w:rPr>
        <w:t>;</w:t>
      </w:r>
      <w:r w:rsidR="00EE48B2" w:rsidRPr="00CB5CFB">
        <w:rPr>
          <w:sz w:val="28"/>
          <w:szCs w:val="28"/>
        </w:rPr>
        <w:t xml:space="preserve"> </w:t>
      </w:r>
    </w:p>
    <w:p w:rsidR="00EE48B2" w:rsidRPr="00CB5CFB" w:rsidRDefault="00113B07" w:rsidP="009D456F">
      <w:pPr>
        <w:pStyle w:val="a5"/>
        <w:widowControl w:val="0"/>
        <w:spacing w:before="0" w:beforeAutospacing="0" w:after="0" w:afterAutospacing="0"/>
        <w:ind w:firstLine="709"/>
        <w:jc w:val="both"/>
        <w:rPr>
          <w:sz w:val="28"/>
          <w:szCs w:val="28"/>
        </w:rPr>
      </w:pPr>
      <w:r>
        <w:rPr>
          <w:sz w:val="28"/>
          <w:szCs w:val="28"/>
        </w:rPr>
        <w:t>–</w:t>
      </w:r>
      <w:r w:rsidR="00EE48B2" w:rsidRPr="00CB5CFB">
        <w:rPr>
          <w:sz w:val="28"/>
          <w:szCs w:val="28"/>
        </w:rPr>
        <w:t xml:space="preserve"> управление рабочим временем в имплицитных договорах, реализующееся через адаптацию графика рабочего времени к меняющимся потребностям.</w:t>
      </w:r>
    </w:p>
    <w:p w:rsidR="00EE48B2" w:rsidRPr="00CB5CFB" w:rsidRDefault="00EE48B2" w:rsidP="009D456F">
      <w:pPr>
        <w:widowControl w:val="0"/>
        <w:shd w:val="clear" w:color="auto" w:fill="FFFFFF" w:themeFill="background1"/>
        <w:ind w:firstLine="709"/>
        <w:jc w:val="both"/>
        <w:rPr>
          <w:sz w:val="28"/>
          <w:szCs w:val="28"/>
        </w:rPr>
      </w:pPr>
      <w:r w:rsidRPr="00CB5CFB">
        <w:rPr>
          <w:sz w:val="28"/>
          <w:szCs w:val="28"/>
        </w:rPr>
        <w:t>Появление новой терминологии в сфере занятости, в связи с глобализацией и цифровизацией  трудовых процессов, вызывает необходимость обобщения и правового формулирования определений новых форм и видов занятости. Это позволит осуществлять сбор статистической информации, проводить оценку и анализ происходящих трансформационных явлений в сфере труда. А также позволит своевременно принимать соответствующие меры для регулирования  процессов на рынке труда.</w:t>
      </w:r>
    </w:p>
    <w:p w:rsidR="00EE48B2" w:rsidRPr="00CB5CFB" w:rsidRDefault="00EE48B2" w:rsidP="009D456F">
      <w:pPr>
        <w:widowControl w:val="0"/>
        <w:ind w:firstLine="709"/>
        <w:jc w:val="both"/>
        <w:rPr>
          <w:sz w:val="28"/>
          <w:szCs w:val="28"/>
        </w:rPr>
      </w:pPr>
      <w:r w:rsidRPr="00CB5CFB">
        <w:rPr>
          <w:sz w:val="28"/>
          <w:szCs w:val="28"/>
        </w:rPr>
        <w:t xml:space="preserve">В целом на основании вышеизложенного, в качестве предложений и рекомендаций, нами предлагается следующее: </w:t>
      </w:r>
    </w:p>
    <w:p w:rsidR="00EE48B2" w:rsidRPr="00113B07" w:rsidRDefault="00EE48B2" w:rsidP="00113B07">
      <w:pPr>
        <w:widowControl w:val="0"/>
        <w:ind w:left="360" w:firstLine="349"/>
        <w:jc w:val="both"/>
        <w:rPr>
          <w:sz w:val="28"/>
          <w:szCs w:val="28"/>
        </w:rPr>
      </w:pPr>
      <w:r w:rsidRPr="00113B07">
        <w:rPr>
          <w:sz w:val="28"/>
          <w:szCs w:val="28"/>
        </w:rPr>
        <w:t xml:space="preserve">Ввести в закон «О занятости населения» следующие определения: </w:t>
      </w:r>
    </w:p>
    <w:p w:rsidR="00EE48B2" w:rsidRPr="00CB5CFB" w:rsidRDefault="00EE48B2" w:rsidP="009D456F">
      <w:pPr>
        <w:widowControl w:val="0"/>
        <w:autoSpaceDE w:val="0"/>
        <w:autoSpaceDN w:val="0"/>
        <w:adjustRightInd w:val="0"/>
        <w:ind w:firstLine="709"/>
        <w:jc w:val="both"/>
        <w:rPr>
          <w:sz w:val="28"/>
          <w:szCs w:val="28"/>
        </w:rPr>
      </w:pPr>
      <w:r w:rsidRPr="00CB5CFB">
        <w:rPr>
          <w:bCs/>
          <w:sz w:val="28"/>
          <w:szCs w:val="28"/>
        </w:rPr>
        <w:t>Гибкая занятость – трудовая деятельность</w:t>
      </w:r>
      <w:r w:rsidRPr="00CB5CFB">
        <w:rPr>
          <w:sz w:val="28"/>
          <w:szCs w:val="28"/>
        </w:rPr>
        <w:t>, в процессе осуществления которой, работник может менять время начала и окончания работы, в то время как работодатель может устанавливать ограничения, определяющие основные рабочие часы, систему учета часов и часовую сетку.</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 xml:space="preserve">Совместная работа – осуществление трудового процесса, при котором должностные обязанности, выплаты и все социальные гарантии, относящиеся к одному рабочему месту, делятся между двумя работниками на условиях трудового договора. </w:t>
      </w:r>
    </w:p>
    <w:p w:rsidR="00EE48B2" w:rsidRPr="00CB5CFB" w:rsidRDefault="00EE48B2" w:rsidP="009D456F">
      <w:pPr>
        <w:widowControl w:val="0"/>
        <w:ind w:firstLine="709"/>
        <w:jc w:val="both"/>
        <w:rPr>
          <w:sz w:val="28"/>
          <w:szCs w:val="28"/>
        </w:rPr>
      </w:pPr>
      <w:r w:rsidRPr="00CB5CFB">
        <w:rPr>
          <w:sz w:val="28"/>
          <w:szCs w:val="28"/>
        </w:rPr>
        <w:t xml:space="preserve">Цифровая трудовая платформа – онлайн-сервис, являющийся посредником на платной основе между поставщиками услуг (исполнителями) и потребителями (клиентами). </w:t>
      </w:r>
    </w:p>
    <w:p w:rsidR="00EE48B2" w:rsidRPr="00CB5CFB" w:rsidRDefault="00EE48B2" w:rsidP="009D456F">
      <w:pPr>
        <w:widowControl w:val="0"/>
        <w:ind w:firstLine="709"/>
        <w:jc w:val="both"/>
        <w:rPr>
          <w:sz w:val="28"/>
          <w:szCs w:val="28"/>
        </w:rPr>
      </w:pPr>
      <w:r w:rsidRPr="00CB5CFB">
        <w:rPr>
          <w:sz w:val="28"/>
          <w:szCs w:val="28"/>
        </w:rPr>
        <w:t>Поставщик услуг цифровой трудовой платформы - физическое лицо, предоставляющее услуги при посредничестве платформы.</w:t>
      </w:r>
    </w:p>
    <w:p w:rsidR="00CA2295" w:rsidRPr="00CB5CFB" w:rsidRDefault="00CA2295" w:rsidP="009D456F">
      <w:pPr>
        <w:widowControl w:val="0"/>
        <w:ind w:firstLine="709"/>
        <w:jc w:val="both"/>
        <w:rPr>
          <w:i/>
          <w:sz w:val="28"/>
          <w:szCs w:val="28"/>
        </w:rPr>
      </w:pPr>
      <w:r w:rsidRPr="00CB5CFB">
        <w:rPr>
          <w:sz w:val="28"/>
          <w:szCs w:val="28"/>
        </w:rPr>
        <w:t xml:space="preserve">Основным направлением регулирования цифровых трудовых платформ должна стать в первую очередь социальная защита работников. Для достижения этой цели необходимо установить контроль над трудовыми платформами, посредством обмена данными о работниках платформы с контролирующими органами (рисунок </w:t>
      </w:r>
      <w:r w:rsidR="00A534F7" w:rsidRPr="00CB5CFB">
        <w:rPr>
          <w:sz w:val="28"/>
          <w:szCs w:val="28"/>
        </w:rPr>
        <w:t>3</w:t>
      </w:r>
      <w:r w:rsidR="001B3183" w:rsidRPr="00CB5CFB">
        <w:rPr>
          <w:sz w:val="28"/>
          <w:szCs w:val="28"/>
        </w:rPr>
        <w:t>7</w:t>
      </w:r>
      <w:r w:rsidRPr="00CB5CFB">
        <w:rPr>
          <w:sz w:val="28"/>
          <w:szCs w:val="28"/>
        </w:rPr>
        <w:t xml:space="preserve">). Такими данными могут быть сведения о количестве отработанных часов, полученная заработная плата исполнителя услуг, то есть та информация которая поможет, например, Налоговым органам определить </w:t>
      </w:r>
      <w:r w:rsidR="00113B07">
        <w:rPr>
          <w:sz w:val="28"/>
          <w:szCs w:val="28"/>
        </w:rPr>
        <w:t xml:space="preserve">размер пенсионных и социальных </w:t>
      </w:r>
      <w:r w:rsidRPr="00CB5CFB">
        <w:rPr>
          <w:sz w:val="28"/>
          <w:szCs w:val="28"/>
        </w:rPr>
        <w:t>выплат.</w:t>
      </w:r>
    </w:p>
    <w:p w:rsidR="00CA2295" w:rsidRPr="00CB5CFB" w:rsidRDefault="00CA2295" w:rsidP="00113B07">
      <w:pPr>
        <w:widowControl w:val="0"/>
        <w:tabs>
          <w:tab w:val="left" w:pos="142"/>
        </w:tabs>
        <w:jc w:val="center"/>
        <w:rPr>
          <w:i/>
          <w:sz w:val="28"/>
          <w:szCs w:val="28"/>
        </w:rPr>
      </w:pPr>
    </w:p>
    <w:p w:rsidR="00CA2295" w:rsidRPr="00CB5CFB" w:rsidRDefault="004D138C" w:rsidP="009D456F">
      <w:pPr>
        <w:widowControl w:val="0"/>
        <w:ind w:firstLine="709"/>
        <w:jc w:val="center"/>
        <w:rPr>
          <w:i/>
          <w:sz w:val="28"/>
          <w:szCs w:val="28"/>
        </w:rPr>
      </w:pPr>
      <w:r>
        <w:rPr>
          <w:i/>
          <w:noProof/>
        </w:rPr>
        <mc:AlternateContent>
          <mc:Choice Requires="wpg">
            <w:drawing>
              <wp:anchor distT="0" distB="0" distL="114300" distR="114300" simplePos="0" relativeHeight="251864576" behindDoc="0" locked="0" layoutInCell="1" allowOverlap="1">
                <wp:simplePos x="0" y="0"/>
                <wp:positionH relativeFrom="column">
                  <wp:posOffset>455930</wp:posOffset>
                </wp:positionH>
                <wp:positionV relativeFrom="paragraph">
                  <wp:posOffset>55245</wp:posOffset>
                </wp:positionV>
                <wp:extent cx="5337810" cy="1469390"/>
                <wp:effectExtent l="0" t="0" r="15240" b="16510"/>
                <wp:wrapNone/>
                <wp:docPr id="330"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810" cy="1469390"/>
                          <a:chOff x="2419" y="9776"/>
                          <a:chExt cx="8406" cy="2314"/>
                        </a:xfrm>
                      </wpg:grpSpPr>
                      <wps:wsp>
                        <wps:cNvPr id="331" name="Rectangle 814"/>
                        <wps:cNvSpPr>
                          <a:spLocks noChangeArrowheads="1"/>
                        </wps:cNvSpPr>
                        <wps:spPr bwMode="auto">
                          <a:xfrm>
                            <a:off x="2419" y="9776"/>
                            <a:ext cx="8406" cy="2314"/>
                          </a:xfrm>
                          <a:prstGeom prst="rect">
                            <a:avLst/>
                          </a:prstGeom>
                          <a:solidFill>
                            <a:srgbClr val="FFFFFF"/>
                          </a:solidFill>
                          <a:ln w="15875">
                            <a:solidFill>
                              <a:srgbClr val="000000"/>
                            </a:solidFill>
                            <a:prstDash val="dash"/>
                            <a:miter lim="800000"/>
                            <a:headEnd/>
                            <a:tailEnd/>
                          </a:ln>
                        </wps:spPr>
                        <wps:bodyPr rot="0" vert="horz" wrap="square" lIns="91440" tIns="45720" rIns="91440" bIns="45720" anchor="t" anchorCtr="0" upright="1">
                          <a:noAutofit/>
                        </wps:bodyPr>
                      </wps:wsp>
                      <wpg:grpSp>
                        <wpg:cNvPr id="332" name="Group 860"/>
                        <wpg:cNvGrpSpPr>
                          <a:grpSpLocks/>
                        </wpg:cNvGrpSpPr>
                        <wpg:grpSpPr bwMode="auto">
                          <a:xfrm>
                            <a:off x="2518" y="9839"/>
                            <a:ext cx="4169" cy="2162"/>
                            <a:chOff x="2518" y="9839"/>
                            <a:chExt cx="4169" cy="2162"/>
                          </a:xfrm>
                        </wpg:grpSpPr>
                        <wps:wsp>
                          <wps:cNvPr id="333" name="Rectangle 817"/>
                          <wps:cNvSpPr>
                            <a:spLocks noChangeArrowheads="1"/>
                          </wps:cNvSpPr>
                          <wps:spPr bwMode="auto">
                            <a:xfrm>
                              <a:off x="2520" y="10822"/>
                              <a:ext cx="4167" cy="443"/>
                            </a:xfrm>
                            <a:prstGeom prst="rect">
                              <a:avLst/>
                            </a:prstGeom>
                            <a:solidFill>
                              <a:srgbClr val="FFFFFF"/>
                            </a:solidFill>
                            <a:ln w="9525">
                              <a:solidFill>
                                <a:srgbClr val="000000"/>
                              </a:solidFill>
                              <a:miter lim="800000"/>
                              <a:headEnd/>
                              <a:tailEnd/>
                            </a:ln>
                          </wps:spPr>
                          <wps:txbx>
                            <w:txbxContent>
                              <w:p w:rsidR="00C943E8" w:rsidRPr="009060A0" w:rsidRDefault="00C943E8" w:rsidP="009060A0">
                                <w:pPr>
                                  <w:widowControl w:val="0"/>
                                  <w:jc w:val="center"/>
                                  <w:rPr>
                                    <w:i/>
                                  </w:rPr>
                                </w:pPr>
                                <w:r w:rsidRPr="009060A0">
                                  <w:t>Цифровая трудовая платформа</w:t>
                                </w:r>
                              </w:p>
                            </w:txbxContent>
                          </wps:txbx>
                          <wps:bodyPr rot="0" vert="horz" wrap="square" lIns="91440" tIns="45720" rIns="91440" bIns="45720" anchor="t" anchorCtr="0" upright="1">
                            <a:noAutofit/>
                          </wps:bodyPr>
                        </wps:wsp>
                        <wps:wsp>
                          <wps:cNvPr id="334" name="Rectangle 818"/>
                          <wps:cNvSpPr>
                            <a:spLocks noChangeArrowheads="1"/>
                          </wps:cNvSpPr>
                          <wps:spPr bwMode="auto">
                            <a:xfrm>
                              <a:off x="2520" y="9839"/>
                              <a:ext cx="4167" cy="721"/>
                            </a:xfrm>
                            <a:prstGeom prst="rect">
                              <a:avLst/>
                            </a:prstGeom>
                            <a:solidFill>
                              <a:srgbClr val="FFFFFF"/>
                            </a:solidFill>
                            <a:ln w="9525">
                              <a:solidFill>
                                <a:srgbClr val="000000"/>
                              </a:solidFill>
                              <a:miter lim="800000"/>
                              <a:headEnd/>
                              <a:tailEnd/>
                            </a:ln>
                          </wps:spPr>
                          <wps:txbx>
                            <w:txbxContent>
                              <w:p w:rsidR="00C943E8" w:rsidRPr="009060A0" w:rsidRDefault="00C943E8" w:rsidP="009060A0">
                                <w:pPr>
                                  <w:widowControl w:val="0"/>
                                  <w:jc w:val="center"/>
                                  <w:rPr>
                                    <w:i/>
                                  </w:rPr>
                                </w:pPr>
                                <w:r w:rsidRPr="009060A0">
                                  <w:t>Поставщик услуг цифровой трудовой платформы (исполнитель)</w:t>
                                </w:r>
                              </w:p>
                            </w:txbxContent>
                          </wps:txbx>
                          <wps:bodyPr rot="0" vert="horz" wrap="square" lIns="91440" tIns="45720" rIns="91440" bIns="45720" anchor="t" anchorCtr="0" upright="1">
                            <a:noAutofit/>
                          </wps:bodyPr>
                        </wps:wsp>
                        <wps:wsp>
                          <wps:cNvPr id="335" name="Rectangle 819"/>
                          <wps:cNvSpPr>
                            <a:spLocks noChangeArrowheads="1"/>
                          </wps:cNvSpPr>
                          <wps:spPr bwMode="auto">
                            <a:xfrm>
                              <a:off x="2518" y="11551"/>
                              <a:ext cx="4167" cy="450"/>
                            </a:xfrm>
                            <a:prstGeom prst="rect">
                              <a:avLst/>
                            </a:prstGeom>
                            <a:solidFill>
                              <a:srgbClr val="FFFFFF"/>
                            </a:solidFill>
                            <a:ln w="9525">
                              <a:solidFill>
                                <a:srgbClr val="000000"/>
                              </a:solidFill>
                              <a:miter lim="800000"/>
                              <a:headEnd/>
                              <a:tailEnd/>
                            </a:ln>
                          </wps:spPr>
                          <wps:txbx>
                            <w:txbxContent>
                              <w:p w:rsidR="00C943E8" w:rsidRPr="009060A0" w:rsidRDefault="00C943E8" w:rsidP="009060A0">
                                <w:pPr>
                                  <w:widowControl w:val="0"/>
                                  <w:jc w:val="center"/>
                                  <w:rPr>
                                    <w:i/>
                                  </w:rPr>
                                </w:pPr>
                                <w:r w:rsidRPr="009060A0">
                                  <w:t>Потребители услуг (клиенты)</w:t>
                                </w:r>
                              </w:p>
                            </w:txbxContent>
                          </wps:txbx>
                          <wps:bodyPr rot="0" vert="horz" wrap="square" lIns="91440" tIns="45720" rIns="91440" bIns="45720" anchor="t" anchorCtr="0" upright="1">
                            <a:noAutofit/>
                          </wps:bodyPr>
                        </wps:wsp>
                        <wps:wsp>
                          <wps:cNvPr id="336" name="AutoShape 820"/>
                          <wps:cNvCnPr>
                            <a:cxnSpLocks noChangeShapeType="1"/>
                          </wps:cNvCnPr>
                          <wps:spPr bwMode="auto">
                            <a:xfrm>
                              <a:off x="3601" y="10560"/>
                              <a:ext cx="0" cy="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821"/>
                          <wps:cNvCnPr>
                            <a:cxnSpLocks noChangeShapeType="1"/>
                          </wps:cNvCnPr>
                          <wps:spPr bwMode="auto">
                            <a:xfrm flipV="1">
                              <a:off x="5403" y="10547"/>
                              <a:ext cx="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822"/>
                          <wps:cNvCnPr>
                            <a:cxnSpLocks noChangeShapeType="1"/>
                          </wps:cNvCnPr>
                          <wps:spPr bwMode="auto">
                            <a:xfrm>
                              <a:off x="3599" y="11291"/>
                              <a:ext cx="0"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823"/>
                          <wps:cNvCnPr>
                            <a:cxnSpLocks noChangeShapeType="1"/>
                          </wps:cNvCnPr>
                          <wps:spPr bwMode="auto">
                            <a:xfrm flipV="1">
                              <a:off x="5402" y="11291"/>
                              <a:ext cx="1"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40" name="Group 861"/>
                        <wpg:cNvGrpSpPr>
                          <a:grpSpLocks/>
                        </wpg:cNvGrpSpPr>
                        <wpg:grpSpPr bwMode="auto">
                          <a:xfrm>
                            <a:off x="6685" y="10703"/>
                            <a:ext cx="4039" cy="742"/>
                            <a:chOff x="6685" y="10703"/>
                            <a:chExt cx="4039" cy="742"/>
                          </a:xfrm>
                        </wpg:grpSpPr>
                        <wps:wsp>
                          <wps:cNvPr id="341" name="Rectangle 825"/>
                          <wps:cNvSpPr>
                            <a:spLocks noChangeArrowheads="1"/>
                          </wps:cNvSpPr>
                          <wps:spPr bwMode="auto">
                            <a:xfrm>
                              <a:off x="8316" y="10703"/>
                              <a:ext cx="2408" cy="742"/>
                            </a:xfrm>
                            <a:prstGeom prst="rect">
                              <a:avLst/>
                            </a:prstGeom>
                            <a:solidFill>
                              <a:srgbClr val="FFFFFF"/>
                            </a:solidFill>
                            <a:ln w="9525">
                              <a:solidFill>
                                <a:srgbClr val="000000"/>
                              </a:solidFill>
                              <a:miter lim="800000"/>
                              <a:headEnd/>
                              <a:tailEnd/>
                            </a:ln>
                          </wps:spPr>
                          <wps:txbx>
                            <w:txbxContent>
                              <w:p w:rsidR="00C943E8" w:rsidRPr="009060A0" w:rsidRDefault="00C943E8" w:rsidP="009060A0">
                                <w:pPr>
                                  <w:widowControl w:val="0"/>
                                  <w:jc w:val="center"/>
                                  <w:rPr>
                                    <w:i/>
                                  </w:rPr>
                                </w:pPr>
                                <w:r w:rsidRPr="009060A0">
                                  <w:t>Контролирующий орган</w:t>
                                </w:r>
                              </w:p>
                            </w:txbxContent>
                          </wps:txbx>
                          <wps:bodyPr rot="0" vert="horz" wrap="square" lIns="91440" tIns="45720" rIns="91440" bIns="45720" anchor="t" anchorCtr="0" upright="1">
                            <a:noAutofit/>
                          </wps:bodyPr>
                        </wps:wsp>
                        <wps:wsp>
                          <wps:cNvPr id="342" name="AutoShape 826"/>
                          <wps:cNvCnPr>
                            <a:cxnSpLocks noChangeShapeType="1"/>
                          </wps:cNvCnPr>
                          <wps:spPr bwMode="auto">
                            <a:xfrm>
                              <a:off x="6687" y="11175"/>
                              <a:ext cx="16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AutoShape 827"/>
                          <wps:cNvCnPr>
                            <a:cxnSpLocks noChangeShapeType="1"/>
                          </wps:cNvCnPr>
                          <wps:spPr bwMode="auto">
                            <a:xfrm flipH="1">
                              <a:off x="6685" y="10905"/>
                              <a:ext cx="16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62" o:spid="_x0000_s1348" style="position:absolute;left:0;text-align:left;margin-left:35.9pt;margin-top:4.35pt;width:420.3pt;height:115.7pt;z-index:251864576" coordorigin="2419,9776" coordsize="8406,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">
                <v:rect id="Rectangle 814" o:spid="_x0000_s1349" style="position:absolute;left:2419;top:9776;width:8406;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qHsUA&#10;AADcAAAADwAAAGRycy9kb3ducmV2LnhtbESPQWvCQBSE7wX/w/KEXopuNKVIdCNSKHioaKMI3h7Z&#10;ZxLMvg3Z1ST/vlsQehxm5htmte5NLR7Uusqygtk0AkGcW11xoeB0/JosQDiPrLG2TAoGcrBORy8r&#10;TLTt+IcemS9EgLBLUEHpfZNI6fKSDLqpbYiDd7WtQR9kW0jdYhfgppbzKPqQBisOCyU29FlSfsvu&#10;RsHbjXjIvHzfkdzdL4f9Odt/n5V6HfebJQhPvf8PP9tbrSCOZ/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2oexQAAANwAAAAPAAAAAAAAAAAAAAAAAJgCAABkcnMv&#10;ZG93bnJldi54bWxQSwUGAAAAAAQABAD1AAAAigMAAAAA&#10;" strokeweight="1.25pt">
                  <v:stroke dashstyle="dash"/>
                </v:rect>
                <v:group id="Group 860" o:spid="_x0000_s1350" style="position:absolute;left:2518;top:9839;width:4169;height:2162" coordorigin="2518,9839" coordsize="4169,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Rectangle 817" o:spid="_x0000_s1351" style="position:absolute;left:2520;top:10822;width:4167;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textbox>
                      <w:txbxContent>
                        <w:p w:rsidR="00C943E8" w:rsidRPr="009060A0" w:rsidRDefault="00C943E8" w:rsidP="009060A0">
                          <w:pPr>
                            <w:widowControl w:val="0"/>
                            <w:jc w:val="center"/>
                            <w:rPr>
                              <w:i/>
                            </w:rPr>
                          </w:pPr>
                          <w:r w:rsidRPr="009060A0">
                            <w:t>Цифровая трудовая платформа</w:t>
                          </w:r>
                        </w:p>
                      </w:txbxContent>
                    </v:textbox>
                  </v:rect>
                  <v:rect id="Rectangle 818" o:spid="_x0000_s1352" style="position:absolute;left:2520;top:9839;width:4167;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zcUA&#10;AADcAAAADwAAAGRycy9kb3ducmV2LnhtbESPT2vCQBTE74V+h+UVems2NSJ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N3NxQAAANwAAAAPAAAAAAAAAAAAAAAAAJgCAABkcnMv&#10;ZG93bnJldi54bWxQSwUGAAAAAAQABAD1AAAAigMAAAAA&#10;">
                    <v:textbox>
                      <w:txbxContent>
                        <w:p w:rsidR="00C943E8" w:rsidRPr="009060A0" w:rsidRDefault="00C943E8" w:rsidP="009060A0">
                          <w:pPr>
                            <w:widowControl w:val="0"/>
                            <w:jc w:val="center"/>
                            <w:rPr>
                              <w:i/>
                            </w:rPr>
                          </w:pPr>
                          <w:r w:rsidRPr="009060A0">
                            <w:t>Поставщик услуг цифровой трудовой платформы (исполнитель)</w:t>
                          </w:r>
                        </w:p>
                      </w:txbxContent>
                    </v:textbox>
                  </v:rect>
                  <v:rect id="Rectangle 819" o:spid="_x0000_s1353" style="position:absolute;left:2518;top:11551;width:416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4VsUA&#10;AADcAAAADwAAAGRycy9kb3ducmV2LnhtbESPT2vCQBTE74V+h+UVems2NSh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HhWxQAAANwAAAAPAAAAAAAAAAAAAAAAAJgCAABkcnMv&#10;ZG93bnJldi54bWxQSwUGAAAAAAQABAD1AAAAigMAAAAA&#10;">
                    <v:textbox>
                      <w:txbxContent>
                        <w:p w:rsidR="00C943E8" w:rsidRPr="009060A0" w:rsidRDefault="00C943E8" w:rsidP="009060A0">
                          <w:pPr>
                            <w:widowControl w:val="0"/>
                            <w:jc w:val="center"/>
                            <w:rPr>
                              <w:i/>
                            </w:rPr>
                          </w:pPr>
                          <w:r w:rsidRPr="009060A0">
                            <w:t>Потребители услуг (клиенты)</w:t>
                          </w:r>
                        </w:p>
                      </w:txbxContent>
                    </v:textbox>
                  </v:rect>
                  <v:shape id="AutoShape 820" o:spid="_x0000_s1354" type="#_x0000_t32" style="position:absolute;left:3601;top:10560;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3J8UAAADcAAAADwAAAGRycy9kb3ducmV2LnhtbESPQWvCQBSE70L/w/IKvelGB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K3J8UAAADcAAAADwAAAAAAAAAA&#10;AAAAAAChAgAAZHJzL2Rvd25yZXYueG1sUEsFBgAAAAAEAAQA+QAAAJMDAAAAAA==&#10;">
                    <v:stroke endarrow="block"/>
                  </v:shape>
                  <v:shape id="AutoShape 821" o:spid="_x0000_s1355" type="#_x0000_t32" style="position:absolute;left:5403;top:10547;width:0;height: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Z/8QAAADcAAAADwAAAGRycy9kb3ducmV2LnhtbESPQWvCQBSE70L/w/IKvemmFW2J2Ugr&#10;FMRLUQv1+Mg+k8Xs25DdZuO/7xYEj8PMfMMU69G2YqDeG8cKnmcZCOLKacO1gu/j5/QNhA/IGlvH&#10;pOBKHtblw6TAXLvIexoOoRYJwj5HBU0IXS6lrxqy6GeuI07e2fUWQ5J9LXWPMcFtK1+ybCktGk4L&#10;DXa0aai6HH6tAhO/zNBtN/Fj93PyOpK5LpxR6ulxfF+BCDSGe/jW3moF8/kr/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1n/xAAAANwAAAAPAAAAAAAAAAAA&#10;AAAAAKECAABkcnMvZG93bnJldi54bWxQSwUGAAAAAAQABAD5AAAAkgMAAAAA&#10;">
                    <v:stroke endarrow="block"/>
                  </v:shape>
                  <v:shape id="AutoShape 822" o:spid="_x0000_s1356" type="#_x0000_t32" style="position:absolute;left:3599;top:11291;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GzsIAAADcAAAADwAAAGRycy9kb3ducmV2LnhtbERPy4rCMBTdC/MP4Q7MTlMV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GGzsIAAADcAAAADwAAAAAAAAAAAAAA&#10;AAChAgAAZHJzL2Rvd25yZXYueG1sUEsFBgAAAAAEAAQA+QAAAJADAAAAAA==&#10;">
                    <v:stroke endarrow="block"/>
                  </v:shape>
                  <v:shape id="AutoShape 823" o:spid="_x0000_s1357" type="#_x0000_t32" style="position:absolute;left:5402;top:11291;width:1;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oFsQAAADcAAAADwAAAGRycy9kb3ducmV2LnhtbESPQWvCQBSE70L/w/IKvemmFaWN2Ugr&#10;FMRLUQv1+Mg+k8Xs25DdZuO/7xYEj8PMfMMU69G2YqDeG8cKnmcZCOLKacO1gu/j5/QVhA/IGlvH&#10;pOBKHtblw6TAXLvIexoOoRYJwj5HBU0IXS6lrxqy6GeuI07e2fUWQ5J9LXWPMcFtK1+ybCktGk4L&#10;DXa0aai6HH6tAhO/zNBtN/Fj93PyOpK5LpxR6ulxfF+BCDSGe/jW3moF8/kb/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GgWxAAAANwAAAAPAAAAAAAAAAAA&#10;AAAAAKECAABkcnMvZG93bnJldi54bWxQSwUGAAAAAAQABAD5AAAAkgMAAAAA&#10;">
                    <v:stroke endarrow="block"/>
                  </v:shape>
                </v:group>
                <v:group id="Group 861" o:spid="_x0000_s1358" style="position:absolute;left:6685;top:10703;width:4039;height:742" coordorigin="6685,10703" coordsize="403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ect id="Rectangle 825" o:spid="_x0000_s1359" style="position:absolute;left:8316;top:10703;width:2408;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rsidR="00C943E8" w:rsidRPr="009060A0" w:rsidRDefault="00C943E8" w:rsidP="009060A0">
                          <w:pPr>
                            <w:widowControl w:val="0"/>
                            <w:jc w:val="center"/>
                            <w:rPr>
                              <w:i/>
                            </w:rPr>
                          </w:pPr>
                          <w:r w:rsidRPr="009060A0">
                            <w:t>Контролирующий орган</w:t>
                          </w:r>
                        </w:p>
                      </w:txbxContent>
                    </v:textbox>
                  </v:rect>
                  <v:shape id="AutoShape 826" o:spid="_x0000_s1360" type="#_x0000_t32" style="position:absolute;left:6687;top:11175;width:16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WcUAAADcAAAADwAAAGRycy9kb3ducmV2LnhtbESPQWsCMRSE7wX/Q3iCt5rVS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WcUAAADcAAAADwAAAAAAAAAA&#10;AAAAAAChAgAAZHJzL2Rvd25yZXYueG1sUEsFBgAAAAAEAAQA+QAAAJMDAAAAAA==&#10;">
                    <v:stroke endarrow="block"/>
                  </v:shape>
                  <v:shape id="AutoShape 827" o:spid="_x0000_s1361" type="#_x0000_t32" style="position:absolute;left:6685;top:10905;width:16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sgcQAAADcAAAADwAAAGRycy9kb3ducmV2LnhtbESPQWvCQBSE70L/w/IKvemmVUuJ2Ugr&#10;FMRLUQv1+Mg+k8Xs25DdZuO/7xYEj8PMfMMU69G2YqDeG8cKnmcZCOLKacO1gu/j5/QNhA/IGlvH&#10;pOBKHtblw6TAXLvIexoOoRYJwj5HBU0IXS6lrxqy6GeuI07e2fUWQ5J9LXWPMcFtK1+y7FVaNJwW&#10;Guxo01B1OfxaBSZ+maHbbuLH7ufkdSRzXTqj1NPj+L4CEWgM9/CtvdUK5os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0iyBxAAAANwAAAAPAAAAAAAAAAAA&#10;AAAAAKECAABkcnMvZG93bnJldi54bWxQSwUGAAAAAAQABAD5AAAAkgMAAAAA&#10;">
                    <v:stroke endarrow="block"/>
                  </v:shape>
                </v:group>
              </v:group>
            </w:pict>
          </mc:Fallback>
        </mc:AlternateContent>
      </w:r>
    </w:p>
    <w:p w:rsidR="00CA2295" w:rsidRPr="00CB5CFB" w:rsidRDefault="00CA2295" w:rsidP="009D456F">
      <w:pPr>
        <w:widowControl w:val="0"/>
        <w:ind w:firstLine="709"/>
        <w:jc w:val="center"/>
        <w:rPr>
          <w:i/>
          <w:sz w:val="28"/>
          <w:szCs w:val="28"/>
        </w:rPr>
      </w:pPr>
    </w:p>
    <w:p w:rsidR="00CA2295" w:rsidRPr="00CB5CFB" w:rsidRDefault="00CA2295" w:rsidP="009D456F">
      <w:pPr>
        <w:widowControl w:val="0"/>
        <w:ind w:firstLine="709"/>
        <w:jc w:val="center"/>
        <w:rPr>
          <w:i/>
          <w:sz w:val="28"/>
          <w:szCs w:val="28"/>
        </w:rPr>
      </w:pPr>
    </w:p>
    <w:p w:rsidR="00CA2295" w:rsidRPr="00CB5CFB" w:rsidRDefault="00CA2295" w:rsidP="009D456F">
      <w:pPr>
        <w:widowControl w:val="0"/>
        <w:ind w:firstLine="709"/>
        <w:jc w:val="center"/>
        <w:rPr>
          <w:i/>
          <w:sz w:val="28"/>
          <w:szCs w:val="28"/>
        </w:rPr>
      </w:pPr>
    </w:p>
    <w:p w:rsidR="00CA2295" w:rsidRPr="00CB5CFB" w:rsidRDefault="00CA2295" w:rsidP="009D456F">
      <w:pPr>
        <w:widowControl w:val="0"/>
        <w:ind w:firstLine="709"/>
        <w:jc w:val="center"/>
        <w:rPr>
          <w:i/>
          <w:sz w:val="28"/>
          <w:szCs w:val="28"/>
        </w:rPr>
      </w:pPr>
    </w:p>
    <w:p w:rsidR="00CA2295" w:rsidRPr="00CB5CFB" w:rsidRDefault="00CA2295" w:rsidP="009D456F">
      <w:pPr>
        <w:widowControl w:val="0"/>
        <w:ind w:firstLine="709"/>
        <w:jc w:val="center"/>
        <w:rPr>
          <w:i/>
          <w:sz w:val="28"/>
          <w:szCs w:val="28"/>
        </w:rPr>
      </w:pPr>
    </w:p>
    <w:p w:rsidR="00CA2295" w:rsidRPr="00CB5CFB" w:rsidRDefault="00CA2295" w:rsidP="009D456F">
      <w:pPr>
        <w:widowControl w:val="0"/>
        <w:ind w:firstLine="709"/>
        <w:jc w:val="center"/>
        <w:rPr>
          <w:i/>
          <w:sz w:val="28"/>
          <w:szCs w:val="28"/>
        </w:rPr>
      </w:pPr>
    </w:p>
    <w:p w:rsidR="00CA2295" w:rsidRPr="00CB5CFB" w:rsidRDefault="00CA2295" w:rsidP="009D456F">
      <w:pPr>
        <w:widowControl w:val="0"/>
        <w:ind w:firstLine="709"/>
        <w:rPr>
          <w:i/>
          <w:sz w:val="28"/>
          <w:szCs w:val="28"/>
        </w:rPr>
      </w:pPr>
    </w:p>
    <w:p w:rsidR="00113B07" w:rsidRPr="00113B07" w:rsidRDefault="00113B07" w:rsidP="009D456F">
      <w:pPr>
        <w:widowControl w:val="0"/>
        <w:ind w:firstLine="709"/>
        <w:jc w:val="center"/>
        <w:rPr>
          <w:sz w:val="16"/>
          <w:szCs w:val="16"/>
        </w:rPr>
      </w:pPr>
    </w:p>
    <w:p w:rsidR="00CA2295" w:rsidRPr="00CB5CFB" w:rsidRDefault="00CA2295" w:rsidP="00F44250">
      <w:pPr>
        <w:widowControl w:val="0"/>
        <w:jc w:val="center"/>
        <w:rPr>
          <w:i/>
          <w:sz w:val="28"/>
          <w:szCs w:val="28"/>
        </w:rPr>
      </w:pPr>
      <w:r w:rsidRPr="00CB5CFB">
        <w:rPr>
          <w:sz w:val="28"/>
          <w:szCs w:val="28"/>
        </w:rPr>
        <w:t xml:space="preserve">Рисунок </w:t>
      </w:r>
      <w:r w:rsidR="007E4774" w:rsidRPr="00CB5CFB">
        <w:rPr>
          <w:sz w:val="28"/>
          <w:szCs w:val="28"/>
        </w:rPr>
        <w:t>3</w:t>
      </w:r>
      <w:r w:rsidR="001B3183" w:rsidRPr="00CB5CFB">
        <w:rPr>
          <w:sz w:val="28"/>
          <w:szCs w:val="28"/>
        </w:rPr>
        <w:t>7</w:t>
      </w:r>
      <w:r w:rsidRPr="00CB5CFB">
        <w:rPr>
          <w:sz w:val="28"/>
          <w:szCs w:val="28"/>
        </w:rPr>
        <w:t xml:space="preserve"> – Государственное регулирование цифровых платформ</w:t>
      </w:r>
    </w:p>
    <w:p w:rsidR="000277AB" w:rsidRPr="00F44250" w:rsidRDefault="000277AB" w:rsidP="009D456F">
      <w:pPr>
        <w:widowControl w:val="0"/>
        <w:autoSpaceDE w:val="0"/>
        <w:autoSpaceDN w:val="0"/>
        <w:adjustRightInd w:val="0"/>
        <w:ind w:firstLine="709"/>
        <w:rPr>
          <w:sz w:val="16"/>
          <w:szCs w:val="16"/>
        </w:rPr>
      </w:pPr>
    </w:p>
    <w:p w:rsidR="007E4774" w:rsidRPr="00CB5CFB" w:rsidRDefault="007E4774" w:rsidP="009D456F">
      <w:pPr>
        <w:widowControl w:val="0"/>
        <w:autoSpaceDE w:val="0"/>
        <w:autoSpaceDN w:val="0"/>
        <w:adjustRightInd w:val="0"/>
        <w:ind w:firstLine="709"/>
      </w:pPr>
      <w:r w:rsidRPr="00CB5CFB">
        <w:t>Примечание – Составлено автором</w:t>
      </w:r>
    </w:p>
    <w:p w:rsidR="00CA2295" w:rsidRPr="00CB5CFB" w:rsidRDefault="00CA2295" w:rsidP="009D456F">
      <w:pPr>
        <w:widowControl w:val="0"/>
        <w:ind w:firstLine="709"/>
        <w:rPr>
          <w:sz w:val="28"/>
          <w:szCs w:val="28"/>
        </w:rPr>
      </w:pPr>
    </w:p>
    <w:p w:rsidR="00CA2295" w:rsidRPr="00CB5CFB" w:rsidRDefault="00CA2295" w:rsidP="009D456F">
      <w:pPr>
        <w:widowControl w:val="0"/>
        <w:ind w:firstLine="709"/>
        <w:jc w:val="both"/>
        <w:rPr>
          <w:i/>
          <w:sz w:val="28"/>
          <w:szCs w:val="28"/>
        </w:rPr>
      </w:pPr>
      <w:r w:rsidRPr="00CB5CFB">
        <w:rPr>
          <w:sz w:val="28"/>
          <w:szCs w:val="28"/>
        </w:rPr>
        <w:t>Для практической реализации такого подхода необходимо соответствующее нормативно-правовое регулирование, которое позволит соответствующим государственным органам учитывать технологические особенности трудовых платформ, а также использовать и анализировать предоставляемую информацию о деятельности трудовых платформ.</w:t>
      </w:r>
    </w:p>
    <w:p w:rsidR="00CA2295" w:rsidRPr="00CB5CFB" w:rsidRDefault="00CA2295" w:rsidP="009D456F">
      <w:pPr>
        <w:widowControl w:val="0"/>
        <w:ind w:firstLine="709"/>
        <w:jc w:val="both"/>
        <w:rPr>
          <w:i/>
          <w:sz w:val="28"/>
          <w:szCs w:val="28"/>
        </w:rPr>
      </w:pPr>
      <w:r w:rsidRPr="00CB5CFB">
        <w:rPr>
          <w:sz w:val="28"/>
          <w:szCs w:val="28"/>
        </w:rPr>
        <w:t>Для осуществления этой задачи платформы должны обмениваться данными о своей политике и о результатах деятельности с регулирующими органами, а регулирующие органы должны создавать условия для эффективного взаимодействия с платформами.</w:t>
      </w:r>
    </w:p>
    <w:p w:rsidR="00CA2295" w:rsidRPr="00CB5CFB" w:rsidRDefault="00CA2295" w:rsidP="009D456F">
      <w:pPr>
        <w:widowControl w:val="0"/>
        <w:ind w:firstLine="709"/>
        <w:jc w:val="both"/>
        <w:rPr>
          <w:i/>
          <w:sz w:val="28"/>
          <w:szCs w:val="28"/>
        </w:rPr>
      </w:pPr>
      <w:r w:rsidRPr="00CB5CFB">
        <w:rPr>
          <w:sz w:val="28"/>
          <w:szCs w:val="28"/>
        </w:rPr>
        <w:t>Возможно, на первоначальном этапе реализация этого решения может столкнуться с сопротивлением платформ обмену данными, но именно регулирование на основе данных способно создавать новые нормативно-правовые инструменты, пригодные для взаимодействия с цифровыми трудовыми платформами.</w:t>
      </w:r>
    </w:p>
    <w:p w:rsidR="00CA2295" w:rsidRPr="00CB5CFB" w:rsidRDefault="00CA2295" w:rsidP="009D456F">
      <w:pPr>
        <w:widowControl w:val="0"/>
        <w:ind w:firstLine="709"/>
        <w:jc w:val="both"/>
        <w:rPr>
          <w:i/>
          <w:sz w:val="28"/>
          <w:szCs w:val="28"/>
        </w:rPr>
      </w:pPr>
      <w:r w:rsidRPr="00CB5CFB">
        <w:rPr>
          <w:sz w:val="28"/>
          <w:szCs w:val="28"/>
        </w:rPr>
        <w:t>Регулирующие органы, в свою очередь, должны обеспечивать платформам свободу маневра при условии соблюдения ими взаимно согласованных пороговых значений (критериев). В этой связи регулирующим органам и владельцам платформ необходимо совместно выработать перечень критериев, позволяющих анализировать данные без ущерба для конкурентоспособности трудовых платформ.</w:t>
      </w:r>
    </w:p>
    <w:p w:rsidR="00EE48B2" w:rsidRDefault="00EE48B2" w:rsidP="009D456F">
      <w:pPr>
        <w:widowControl w:val="0"/>
        <w:autoSpaceDE w:val="0"/>
        <w:autoSpaceDN w:val="0"/>
        <w:adjustRightInd w:val="0"/>
        <w:ind w:firstLine="709"/>
        <w:jc w:val="both"/>
        <w:rPr>
          <w:sz w:val="28"/>
          <w:szCs w:val="28"/>
        </w:rPr>
      </w:pPr>
      <w:r w:rsidRPr="00CB5CFB">
        <w:rPr>
          <w:sz w:val="28"/>
          <w:szCs w:val="28"/>
        </w:rPr>
        <w:t>Нами предлагается уточнение к действующему определению понятия «рабочее место», зафиксированное в пункте 14 Статьи 1 Главы 1 закона РК «О занятости населения», а также пункте 45 Статьи 1 Главы 1 Трудового Кодекса РК (</w:t>
      </w:r>
      <w:r w:rsidR="00F44250" w:rsidRPr="00CB5CFB">
        <w:rPr>
          <w:sz w:val="28"/>
          <w:szCs w:val="28"/>
        </w:rPr>
        <w:t>р</w:t>
      </w:r>
      <w:r w:rsidRPr="00CB5CFB">
        <w:rPr>
          <w:sz w:val="28"/>
          <w:szCs w:val="28"/>
        </w:rPr>
        <w:t>исунок 3</w:t>
      </w:r>
      <w:r w:rsidR="001B3183" w:rsidRPr="00CB5CFB">
        <w:rPr>
          <w:sz w:val="28"/>
          <w:szCs w:val="28"/>
        </w:rPr>
        <w:t>8</w:t>
      </w:r>
      <w:r w:rsidRPr="00CB5CFB">
        <w:rPr>
          <w:sz w:val="28"/>
          <w:szCs w:val="28"/>
        </w:rPr>
        <w:t>).</w:t>
      </w:r>
    </w:p>
    <w:p w:rsidR="009215B3" w:rsidRPr="00CB5CFB" w:rsidRDefault="004D138C" w:rsidP="009D456F">
      <w:pPr>
        <w:widowControl w:val="0"/>
        <w:autoSpaceDE w:val="0"/>
        <w:autoSpaceDN w:val="0"/>
        <w:adjustRightInd w:val="0"/>
        <w:ind w:firstLine="709"/>
        <w:jc w:val="both"/>
        <w:rPr>
          <w:sz w:val="28"/>
          <w:szCs w:val="28"/>
        </w:rPr>
      </w:pPr>
      <w:r>
        <w:rPr>
          <w:noProof/>
          <w:sz w:val="28"/>
          <w:szCs w:val="28"/>
        </w:rPr>
        <mc:AlternateContent>
          <mc:Choice Requires="wpg">
            <w:drawing>
              <wp:anchor distT="0" distB="0" distL="114300" distR="114300" simplePos="0" relativeHeight="251842560" behindDoc="0" locked="0" layoutInCell="1" allowOverlap="1">
                <wp:simplePos x="0" y="0"/>
                <wp:positionH relativeFrom="column">
                  <wp:posOffset>148590</wp:posOffset>
                </wp:positionH>
                <wp:positionV relativeFrom="paragraph">
                  <wp:posOffset>144145</wp:posOffset>
                </wp:positionV>
                <wp:extent cx="5943600" cy="865505"/>
                <wp:effectExtent l="0" t="0" r="19050" b="10795"/>
                <wp:wrapNone/>
                <wp:docPr id="326"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65505"/>
                          <a:chOff x="1935" y="7157"/>
                          <a:chExt cx="9360" cy="1363"/>
                        </a:xfrm>
                      </wpg:grpSpPr>
                      <wps:wsp>
                        <wps:cNvPr id="327" name="Поле 1"/>
                        <wps:cNvSpPr txBox="1">
                          <a:spLocks noChangeArrowheads="1"/>
                        </wps:cNvSpPr>
                        <wps:spPr bwMode="auto">
                          <a:xfrm>
                            <a:off x="1935" y="7158"/>
                            <a:ext cx="4425" cy="1362"/>
                          </a:xfrm>
                          <a:prstGeom prst="rect">
                            <a:avLst/>
                          </a:prstGeom>
                          <a:solidFill>
                            <a:schemeClr val="lt1">
                              <a:lumMod val="100000"/>
                              <a:lumOff val="0"/>
                            </a:schemeClr>
                          </a:solidFill>
                          <a:ln w="6350">
                            <a:solidFill>
                              <a:srgbClr val="000000"/>
                            </a:solidFill>
                            <a:miter lim="800000"/>
                            <a:headEnd/>
                            <a:tailEnd/>
                          </a:ln>
                        </wps:spPr>
                        <wps:txbx>
                          <w:txbxContent>
                            <w:p w:rsidR="00C943E8" w:rsidRPr="002E6A77" w:rsidRDefault="00C943E8" w:rsidP="00EE48B2">
                              <w:r w:rsidRPr="006B5B14">
                                <w:rPr>
                                  <w:shd w:val="clear" w:color="auto" w:fill="FFFFFF"/>
                                </w:rPr>
                                <w:t>Рабочее место - место постоянного или временного нахождения работника при выполнении им трудовых обязанностей в процессе трудовой деятельности</w:t>
                              </w:r>
                            </w:p>
                          </w:txbxContent>
                        </wps:txbx>
                        <wps:bodyPr rot="0" vert="horz" wrap="square" lIns="91440" tIns="45720" rIns="91440" bIns="45720" anchor="t" anchorCtr="0" upright="1">
                          <a:noAutofit/>
                        </wps:bodyPr>
                      </wps:wsp>
                      <wps:wsp>
                        <wps:cNvPr id="328" name="Стрелка вправо 2"/>
                        <wps:cNvSpPr>
                          <a:spLocks noChangeArrowheads="1"/>
                        </wps:cNvSpPr>
                        <wps:spPr bwMode="auto">
                          <a:xfrm>
                            <a:off x="6574" y="7430"/>
                            <a:ext cx="612" cy="732"/>
                          </a:xfrm>
                          <a:prstGeom prst="rightArrow">
                            <a:avLst>
                              <a:gd name="adj1" fmla="val 50000"/>
                              <a:gd name="adj2" fmla="val 50000"/>
                            </a:avLst>
                          </a:prstGeom>
                          <a:solidFill>
                            <a:schemeClr val="lt1">
                              <a:lumMod val="100000"/>
                              <a:lumOff val="0"/>
                            </a:schemeClr>
                          </a:solidFill>
                          <a:ln w="254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329" name="Поле 3"/>
                        <wps:cNvSpPr txBox="1">
                          <a:spLocks noChangeArrowheads="1"/>
                        </wps:cNvSpPr>
                        <wps:spPr bwMode="auto">
                          <a:xfrm>
                            <a:off x="7351" y="7157"/>
                            <a:ext cx="3944" cy="1363"/>
                          </a:xfrm>
                          <a:prstGeom prst="rect">
                            <a:avLst/>
                          </a:prstGeom>
                          <a:solidFill>
                            <a:schemeClr val="lt1">
                              <a:lumMod val="100000"/>
                              <a:lumOff val="0"/>
                            </a:schemeClr>
                          </a:solidFill>
                          <a:ln w="6350">
                            <a:solidFill>
                              <a:srgbClr val="000000"/>
                            </a:solidFill>
                            <a:miter lim="800000"/>
                            <a:headEnd/>
                            <a:tailEnd/>
                          </a:ln>
                        </wps:spPr>
                        <wps:txbx>
                          <w:txbxContent>
                            <w:p w:rsidR="00C943E8" w:rsidRPr="002E6A77" w:rsidRDefault="00C943E8" w:rsidP="00F32BF0">
                              <w:pPr>
                                <w:jc w:val="both"/>
                              </w:pPr>
                              <w:r w:rsidRPr="006B5B14">
                                <w:t>Дополнение: Для некоторых видов занятости работников можно считать аналогом р</w:t>
                              </w:r>
                              <w:r>
                                <w:t>абочего места трудовой контракт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 o:spid="_x0000_s1362" style="position:absolute;left:0;text-align:left;margin-left:11.7pt;margin-top:11.35pt;width:468pt;height:68.15pt;z-index:251842560" coordorigin="1935,7157" coordsize="9360,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">
                <v:shape id="Поле 1" o:spid="_x0000_s1363" type="#_x0000_t202" style="position:absolute;left:1935;top:7158;width:4425;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lpMMA&#10;AADcAAAADwAAAGRycy9kb3ducmV2LnhtbESPQUsDMRSE74L/ITzBm83agl3XpkWlSqGnVvH82Lwm&#10;wc3LkqTb7b9vCoLHYWa+YRar0XdioJhcYAWPkwoEcRu0Y6Pg++vjoQaRMrLGLjApOFOC1fL2ZoGN&#10;Dife0bDPRhQIpwYV2Jz7RsrUWvKYJqEnLt4hRI+5yGikjngqcN/JaVU9SY+Oy4LFnt4ttb/7o1ew&#10;fjPPpq0x2nWtnRvGn8PWfCp1fze+voDINOb/8F97oxXMpn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8lpMMAAADcAAAADwAAAAAAAAAAAAAAAACYAgAAZHJzL2Rv&#10;d25yZXYueG1sUEsFBgAAAAAEAAQA9QAAAIgDAAAAAA==&#10;" fillcolor="white [3201]" strokeweight=".5pt">
                  <v:textbox>
                    <w:txbxContent>
                      <w:p w:rsidR="00C943E8" w:rsidRPr="002E6A77" w:rsidRDefault="00C943E8" w:rsidP="00EE48B2">
                        <w:r w:rsidRPr="006B5B14">
                          <w:rPr>
                            <w:shd w:val="clear" w:color="auto" w:fill="FFFFFF"/>
                          </w:rPr>
                          <w:t>Рабочее место - место постоянного или временного нахождения работника при выполнении им трудовых обязанностей в процессе трудовой деятельности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364" type="#_x0000_t13" style="position:absolute;left:6574;top:7430;width:612;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9Z8IA&#10;AADcAAAADwAAAGRycy9kb3ducmV2LnhtbERP3WrCMBS+F3yHcITdabpuDq1GKYJsQwZb9QEOzVlb&#10;bE5CEm339svFYJcf3/92P5pe3MmHzrKCx0UGgri2uuNGweV8nK9AhIissbdMCn4owH43nWyx0Hbg&#10;L7pXsREphEOBCtoYXSFlqFsyGBbWESfu23qDMUHfSO1xSOGml3mWvUiDHaeGFh0dWqqv1c0o+Hx3&#10;x9OHXA/Py7pad1XpXq/WKfUwG8sNiEhj/Bf/ud+0gqc8rU1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P1nwgAAANwAAAAPAAAAAAAAAAAAAAAAAJgCAABkcnMvZG93&#10;bnJldi54bWxQSwUGAAAAAAQABAD1AAAAhwMAAAAA&#10;" adj="10800" fillcolor="white [3201]" strokecolor="#f79646 [3209]" strokeweight="2pt"/>
                <v:shape id="Поле 3" o:spid="_x0000_s1365" type="#_x0000_t202" style="position:absolute;left:7351;top:7157;width:3944;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UTcMA&#10;AADcAAAADwAAAGRycy9kb3ducmV2LnhtbESPQWsCMRSE74X+h/AKvdWsFmRdjWKLLQVP1dLzY/NM&#10;gpuXJUnX7b9vBKHHYWa+YVab0XdioJhcYAXTSQWCuA3asVHwdXx7qkGkjKyxC0wKfinBZn1/t8JG&#10;hwt/0nDIRhQIpwYV2Jz7RsrUWvKYJqEnLt4pRI+5yGikjngpcN/JWVXNpUfHZcFiT6+W2vPhxyvY&#10;vZiFaWuMdldr54bx+7Q370o9Po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wUTcMAAADcAAAADwAAAAAAAAAAAAAAAACYAgAAZHJzL2Rv&#10;d25yZXYueG1sUEsFBgAAAAAEAAQA9QAAAIgDAAAAAA==&#10;" fillcolor="white [3201]" strokeweight=".5pt">
                  <v:textbox>
                    <w:txbxContent>
                      <w:p w:rsidR="00C943E8" w:rsidRPr="002E6A77" w:rsidRDefault="00C943E8" w:rsidP="00F32BF0">
                        <w:pPr>
                          <w:jc w:val="both"/>
                        </w:pPr>
                        <w:r w:rsidRPr="006B5B14">
                          <w:t>Дополнение: Для некоторых видов занятости работников можно считать аналогом р</w:t>
                        </w:r>
                        <w:r>
                          <w:t>абочего места трудовой контракт</w:t>
                        </w:r>
                      </w:p>
                    </w:txbxContent>
                  </v:textbox>
                </v:shape>
              </v:group>
            </w:pict>
          </mc:Fallback>
        </mc:AlternateContent>
      </w:r>
    </w:p>
    <w:p w:rsidR="00EE48B2" w:rsidRPr="00CB5CFB" w:rsidRDefault="00EE48B2" w:rsidP="009D456F">
      <w:pPr>
        <w:widowControl w:val="0"/>
        <w:autoSpaceDE w:val="0"/>
        <w:autoSpaceDN w:val="0"/>
        <w:adjustRightInd w:val="0"/>
        <w:ind w:firstLine="709"/>
        <w:jc w:val="both"/>
        <w:rPr>
          <w:sz w:val="28"/>
          <w:szCs w:val="28"/>
        </w:rPr>
      </w:pPr>
    </w:p>
    <w:p w:rsidR="00EE48B2" w:rsidRPr="00CB5CFB" w:rsidRDefault="00EE48B2" w:rsidP="009D456F">
      <w:pPr>
        <w:widowControl w:val="0"/>
        <w:autoSpaceDE w:val="0"/>
        <w:autoSpaceDN w:val="0"/>
        <w:adjustRightInd w:val="0"/>
        <w:ind w:firstLine="709"/>
        <w:jc w:val="both"/>
        <w:rPr>
          <w:sz w:val="28"/>
          <w:szCs w:val="28"/>
        </w:rPr>
      </w:pPr>
    </w:p>
    <w:p w:rsidR="00EE48B2" w:rsidRPr="00CB5CFB" w:rsidRDefault="00EE48B2" w:rsidP="009D456F">
      <w:pPr>
        <w:widowControl w:val="0"/>
        <w:autoSpaceDE w:val="0"/>
        <w:autoSpaceDN w:val="0"/>
        <w:adjustRightInd w:val="0"/>
        <w:ind w:firstLine="709"/>
        <w:jc w:val="both"/>
        <w:rPr>
          <w:sz w:val="28"/>
          <w:szCs w:val="28"/>
        </w:rPr>
      </w:pPr>
    </w:p>
    <w:p w:rsidR="00EE48B2" w:rsidRPr="00CB5CFB" w:rsidRDefault="00EE48B2" w:rsidP="009D456F">
      <w:pPr>
        <w:widowControl w:val="0"/>
        <w:autoSpaceDE w:val="0"/>
        <w:autoSpaceDN w:val="0"/>
        <w:adjustRightInd w:val="0"/>
        <w:ind w:firstLine="709"/>
        <w:jc w:val="both"/>
        <w:rPr>
          <w:sz w:val="28"/>
          <w:szCs w:val="28"/>
        </w:rPr>
      </w:pPr>
    </w:p>
    <w:p w:rsidR="00EE48B2" w:rsidRPr="00F44250" w:rsidRDefault="00EE48B2" w:rsidP="009D456F">
      <w:pPr>
        <w:widowControl w:val="0"/>
        <w:autoSpaceDE w:val="0"/>
        <w:autoSpaceDN w:val="0"/>
        <w:adjustRightInd w:val="0"/>
        <w:ind w:firstLine="709"/>
        <w:jc w:val="both"/>
        <w:rPr>
          <w:sz w:val="16"/>
          <w:szCs w:val="16"/>
        </w:rPr>
      </w:pPr>
    </w:p>
    <w:p w:rsidR="00EE48B2" w:rsidRPr="00CB5CFB" w:rsidRDefault="00EE48B2" w:rsidP="00F44250">
      <w:pPr>
        <w:widowControl w:val="0"/>
        <w:autoSpaceDE w:val="0"/>
        <w:autoSpaceDN w:val="0"/>
        <w:adjustRightInd w:val="0"/>
        <w:jc w:val="center"/>
        <w:rPr>
          <w:sz w:val="28"/>
          <w:szCs w:val="28"/>
        </w:rPr>
      </w:pPr>
      <w:r w:rsidRPr="00CB5CFB">
        <w:rPr>
          <w:sz w:val="28"/>
          <w:szCs w:val="28"/>
        </w:rPr>
        <w:t>Рисунок 3</w:t>
      </w:r>
      <w:r w:rsidR="001B3183" w:rsidRPr="00CB5CFB">
        <w:rPr>
          <w:sz w:val="28"/>
          <w:szCs w:val="28"/>
        </w:rPr>
        <w:t>8</w:t>
      </w:r>
      <w:r w:rsidRPr="00CB5CFB">
        <w:rPr>
          <w:sz w:val="28"/>
          <w:szCs w:val="28"/>
        </w:rPr>
        <w:t xml:space="preserve"> – Дополнение к определению «рабочее мес</w:t>
      </w:r>
      <w:r w:rsidR="00B26EDE" w:rsidRPr="00CB5CFB">
        <w:rPr>
          <w:sz w:val="28"/>
          <w:szCs w:val="28"/>
        </w:rPr>
        <w:t>то» в нормативно-правовых актах</w:t>
      </w:r>
    </w:p>
    <w:p w:rsidR="00B26EDE" w:rsidRPr="00F44250" w:rsidRDefault="00B26EDE" w:rsidP="009D456F">
      <w:pPr>
        <w:widowControl w:val="0"/>
        <w:autoSpaceDE w:val="0"/>
        <w:autoSpaceDN w:val="0"/>
        <w:adjustRightInd w:val="0"/>
        <w:ind w:firstLine="709"/>
        <w:rPr>
          <w:sz w:val="16"/>
          <w:szCs w:val="16"/>
        </w:rPr>
      </w:pPr>
    </w:p>
    <w:p w:rsidR="00B26EDE" w:rsidRPr="00CB5CFB" w:rsidRDefault="00B26EDE" w:rsidP="009D456F">
      <w:pPr>
        <w:widowControl w:val="0"/>
        <w:autoSpaceDE w:val="0"/>
        <w:autoSpaceDN w:val="0"/>
        <w:adjustRightInd w:val="0"/>
        <w:ind w:firstLine="709"/>
      </w:pPr>
      <w:r w:rsidRPr="00CB5CFB">
        <w:t xml:space="preserve">Примечание – </w:t>
      </w:r>
      <w:r w:rsidR="005E7839" w:rsidRPr="00CB5CFB">
        <w:t>Составлено</w:t>
      </w:r>
      <w:r w:rsidRPr="00CB5CFB">
        <w:t xml:space="preserve"> автором</w:t>
      </w:r>
    </w:p>
    <w:p w:rsidR="00EE48B2" w:rsidRPr="00CB5CFB" w:rsidRDefault="00EE48B2" w:rsidP="009D456F">
      <w:pPr>
        <w:widowControl w:val="0"/>
        <w:autoSpaceDE w:val="0"/>
        <w:autoSpaceDN w:val="0"/>
        <w:adjustRightInd w:val="0"/>
        <w:ind w:firstLine="709"/>
        <w:jc w:val="both"/>
        <w:rPr>
          <w:sz w:val="28"/>
          <w:szCs w:val="28"/>
        </w:rPr>
      </w:pPr>
    </w:p>
    <w:p w:rsidR="00EE48B2" w:rsidRPr="00F44250" w:rsidRDefault="009D6212" w:rsidP="009D6212">
      <w:pPr>
        <w:widowControl w:val="0"/>
        <w:ind w:firstLine="709"/>
        <w:jc w:val="both"/>
        <w:rPr>
          <w:sz w:val="28"/>
          <w:szCs w:val="28"/>
        </w:rPr>
      </w:pPr>
      <w:r>
        <w:rPr>
          <w:sz w:val="28"/>
          <w:szCs w:val="28"/>
        </w:rPr>
        <w:t xml:space="preserve">2. </w:t>
      </w:r>
      <w:r w:rsidR="00EE48B2" w:rsidRPr="00F44250">
        <w:rPr>
          <w:sz w:val="28"/>
          <w:szCs w:val="28"/>
        </w:rPr>
        <w:t>Внесение изменений в алгоритм начисления социальных выплат при потере работы для работников предпенсионного во</w:t>
      </w:r>
      <w:r w:rsidR="001A56EC" w:rsidRPr="00F44250">
        <w:rPr>
          <w:sz w:val="28"/>
          <w:szCs w:val="28"/>
        </w:rPr>
        <w:t>зраста и со стажем менее 1 года.</w:t>
      </w:r>
    </w:p>
    <w:p w:rsidR="00EE48B2" w:rsidRPr="00CB5CFB" w:rsidRDefault="00EE48B2" w:rsidP="009D6212">
      <w:pPr>
        <w:widowControl w:val="0"/>
        <w:ind w:firstLine="709"/>
        <w:jc w:val="both"/>
        <w:rPr>
          <w:sz w:val="28"/>
          <w:szCs w:val="28"/>
        </w:rPr>
      </w:pPr>
      <w:r w:rsidRPr="00CB5CFB">
        <w:rPr>
          <w:sz w:val="28"/>
          <w:szCs w:val="28"/>
        </w:rPr>
        <w:t>В Казахстане попавшие под сокращение или уволенные работники могут претендовать на получение страховых выплат по потере работы. Для этого они должны иметь статус безработного и у них должны быть регулярные отчисления в фонд социального страхования в предыдущие периоды. Сумма социальной выплаты зависит от среднемесячного дохода и стажа участия в системе обязательного социального страхования.</w:t>
      </w:r>
    </w:p>
    <w:p w:rsidR="00EE48B2" w:rsidRDefault="00EE48B2" w:rsidP="009D456F">
      <w:pPr>
        <w:widowControl w:val="0"/>
        <w:ind w:firstLine="709"/>
        <w:jc w:val="both"/>
        <w:rPr>
          <w:sz w:val="28"/>
          <w:szCs w:val="28"/>
        </w:rPr>
      </w:pPr>
      <w:r w:rsidRPr="00CB5CFB">
        <w:rPr>
          <w:sz w:val="28"/>
          <w:szCs w:val="28"/>
        </w:rPr>
        <w:t>Согласно ст.</w:t>
      </w:r>
      <w:r w:rsidR="00F44250">
        <w:rPr>
          <w:sz w:val="28"/>
          <w:szCs w:val="28"/>
        </w:rPr>
        <w:t xml:space="preserve"> </w:t>
      </w:r>
      <w:r w:rsidRPr="00CB5CFB">
        <w:rPr>
          <w:sz w:val="28"/>
          <w:szCs w:val="28"/>
        </w:rPr>
        <w:t>22 п.</w:t>
      </w:r>
      <w:r w:rsidR="00F44250">
        <w:rPr>
          <w:sz w:val="28"/>
          <w:szCs w:val="28"/>
        </w:rPr>
        <w:t xml:space="preserve"> </w:t>
      </w:r>
      <w:r w:rsidRPr="00CB5CFB">
        <w:rPr>
          <w:sz w:val="28"/>
          <w:szCs w:val="28"/>
        </w:rPr>
        <w:t xml:space="preserve">2 Закона «Об обязательном социальном страховании» расчет выплаты по потере работы осуществляется по формуле </w:t>
      </w:r>
      <w:r w:rsidR="00A86699">
        <w:rPr>
          <w:sz w:val="28"/>
          <w:szCs w:val="28"/>
        </w:rPr>
        <w:t>(</w:t>
      </w:r>
      <w:r w:rsidRPr="00CB5CFB">
        <w:rPr>
          <w:sz w:val="28"/>
          <w:szCs w:val="28"/>
        </w:rPr>
        <w:t>7</w:t>
      </w:r>
      <w:r w:rsidR="00A86699">
        <w:rPr>
          <w:sz w:val="28"/>
          <w:szCs w:val="28"/>
        </w:rPr>
        <w:t>)</w:t>
      </w:r>
      <w:r w:rsidRPr="00CB5CFB">
        <w:rPr>
          <w:sz w:val="28"/>
          <w:szCs w:val="28"/>
        </w:rPr>
        <w:t>:</w:t>
      </w:r>
    </w:p>
    <w:p w:rsidR="00064000" w:rsidRPr="00CB5CFB" w:rsidRDefault="00064000" w:rsidP="009D456F">
      <w:pPr>
        <w:widowControl w:val="0"/>
        <w:ind w:firstLine="709"/>
        <w:jc w:val="both"/>
        <w:rPr>
          <w:sz w:val="28"/>
          <w:szCs w:val="28"/>
        </w:rPr>
      </w:pPr>
    </w:p>
    <w:p w:rsidR="00EE48B2" w:rsidRPr="00CB5CFB" w:rsidRDefault="00EE48B2" w:rsidP="009D456F">
      <w:pPr>
        <w:widowControl w:val="0"/>
        <w:ind w:firstLine="709"/>
        <w:jc w:val="center"/>
        <w:rPr>
          <w:sz w:val="28"/>
          <w:szCs w:val="28"/>
        </w:rPr>
      </w:pPr>
      <w:r w:rsidRPr="00CB5CFB">
        <w:rPr>
          <w:sz w:val="28"/>
          <w:szCs w:val="28"/>
        </w:rPr>
        <w:t xml:space="preserve">                                       СВПР = С</w:t>
      </w:r>
      <w:r w:rsidR="009B38F9">
        <w:rPr>
          <w:sz w:val="28"/>
          <w:szCs w:val="28"/>
        </w:rPr>
        <w:t>М</w:t>
      </w:r>
      <w:r w:rsidRPr="00CB5CFB">
        <w:rPr>
          <w:sz w:val="28"/>
          <w:szCs w:val="28"/>
        </w:rPr>
        <w:t>Д * КЗ * КС                                          (7)</w:t>
      </w:r>
    </w:p>
    <w:p w:rsidR="001F2F5E" w:rsidRDefault="001F2F5E" w:rsidP="009D456F">
      <w:pPr>
        <w:widowControl w:val="0"/>
        <w:ind w:firstLine="709"/>
        <w:jc w:val="both"/>
        <w:rPr>
          <w:sz w:val="28"/>
          <w:szCs w:val="28"/>
        </w:rPr>
      </w:pPr>
    </w:p>
    <w:p w:rsidR="00EE48B2" w:rsidRPr="00CB5CFB" w:rsidRDefault="00EE48B2" w:rsidP="009B38F9">
      <w:pPr>
        <w:widowControl w:val="0"/>
        <w:jc w:val="both"/>
        <w:rPr>
          <w:sz w:val="28"/>
          <w:szCs w:val="28"/>
        </w:rPr>
      </w:pPr>
      <w:r w:rsidRPr="00CB5CFB">
        <w:rPr>
          <w:sz w:val="28"/>
          <w:szCs w:val="28"/>
        </w:rPr>
        <w:t>где</w:t>
      </w:r>
      <w:r w:rsidR="00F44250">
        <w:rPr>
          <w:sz w:val="28"/>
          <w:szCs w:val="28"/>
        </w:rPr>
        <w:t xml:space="preserve"> </w:t>
      </w:r>
      <w:r w:rsidRPr="00CB5CFB">
        <w:rPr>
          <w:sz w:val="28"/>
          <w:szCs w:val="28"/>
        </w:rPr>
        <w:t>СВПР – социальная выплата по потере работы</w:t>
      </w:r>
      <w:r w:rsidR="00D35A71">
        <w:rPr>
          <w:sz w:val="28"/>
          <w:szCs w:val="28"/>
        </w:rPr>
        <w:t>;</w:t>
      </w:r>
    </w:p>
    <w:p w:rsidR="00EE48B2" w:rsidRPr="00CB5CFB" w:rsidRDefault="00EE48B2" w:rsidP="00A86699">
      <w:pPr>
        <w:widowControl w:val="0"/>
        <w:ind w:firstLine="476"/>
        <w:jc w:val="both"/>
        <w:rPr>
          <w:sz w:val="28"/>
          <w:szCs w:val="28"/>
        </w:rPr>
      </w:pPr>
      <w:r w:rsidRPr="00CB5CFB">
        <w:rPr>
          <w:sz w:val="28"/>
          <w:szCs w:val="28"/>
        </w:rPr>
        <w:t>С</w:t>
      </w:r>
      <w:r w:rsidR="009B38F9">
        <w:rPr>
          <w:sz w:val="28"/>
          <w:szCs w:val="28"/>
        </w:rPr>
        <w:t>М</w:t>
      </w:r>
      <w:r w:rsidRPr="00CB5CFB">
        <w:rPr>
          <w:sz w:val="28"/>
          <w:szCs w:val="28"/>
        </w:rPr>
        <w:t>Д – среднемесячный дохо</w:t>
      </w:r>
      <w:r w:rsidR="00D35A71">
        <w:rPr>
          <w:sz w:val="28"/>
          <w:szCs w:val="28"/>
        </w:rPr>
        <w:t>д;</w:t>
      </w:r>
    </w:p>
    <w:p w:rsidR="00EE48B2" w:rsidRPr="00CB5CFB" w:rsidRDefault="00EE48B2" w:rsidP="00A86699">
      <w:pPr>
        <w:widowControl w:val="0"/>
        <w:ind w:firstLine="476"/>
        <w:jc w:val="both"/>
        <w:rPr>
          <w:sz w:val="28"/>
          <w:szCs w:val="28"/>
        </w:rPr>
      </w:pPr>
      <w:r w:rsidRPr="00CB5CFB">
        <w:rPr>
          <w:sz w:val="28"/>
          <w:szCs w:val="28"/>
        </w:rPr>
        <w:t>КЗ</w:t>
      </w:r>
      <w:r w:rsidR="00D35A71">
        <w:rPr>
          <w:sz w:val="28"/>
          <w:szCs w:val="28"/>
        </w:rPr>
        <w:t xml:space="preserve"> – коэффициент замещения дохода;</w:t>
      </w:r>
    </w:p>
    <w:p w:rsidR="00EE48B2" w:rsidRDefault="00EE48B2" w:rsidP="00A86699">
      <w:pPr>
        <w:widowControl w:val="0"/>
        <w:ind w:firstLine="476"/>
        <w:jc w:val="both"/>
        <w:rPr>
          <w:sz w:val="28"/>
          <w:szCs w:val="28"/>
        </w:rPr>
      </w:pPr>
      <w:r w:rsidRPr="00CB5CFB">
        <w:rPr>
          <w:sz w:val="28"/>
          <w:szCs w:val="28"/>
        </w:rPr>
        <w:t xml:space="preserve">КС – коэффициент стажа участия в системе социального страхования. </w:t>
      </w:r>
    </w:p>
    <w:p w:rsidR="00EE48B2" w:rsidRPr="00CB5CFB" w:rsidRDefault="00EE48B2" w:rsidP="009D456F">
      <w:pPr>
        <w:widowControl w:val="0"/>
        <w:ind w:firstLine="709"/>
        <w:jc w:val="both"/>
        <w:rPr>
          <w:sz w:val="28"/>
          <w:szCs w:val="28"/>
        </w:rPr>
      </w:pPr>
      <w:r w:rsidRPr="00CB5CFB">
        <w:rPr>
          <w:sz w:val="28"/>
          <w:szCs w:val="28"/>
        </w:rPr>
        <w:t>Коэффициент замещения дохода составляет 0,4, то есть 40% от среднемесячного дохода. Коэффициент стажа зависит от количества месяцев участия в системе обязательного социального страхования (таблица 2</w:t>
      </w:r>
      <w:r w:rsidR="00B765C1">
        <w:rPr>
          <w:sz w:val="28"/>
          <w:szCs w:val="28"/>
        </w:rPr>
        <w:t>9</w:t>
      </w:r>
      <w:r w:rsidRPr="00CB5CFB">
        <w:rPr>
          <w:sz w:val="28"/>
          <w:szCs w:val="28"/>
        </w:rPr>
        <w:t>).</w:t>
      </w:r>
    </w:p>
    <w:p w:rsidR="00EE48B2" w:rsidRPr="00CB5CFB" w:rsidRDefault="00EE48B2" w:rsidP="009D456F">
      <w:pPr>
        <w:widowControl w:val="0"/>
        <w:ind w:firstLine="709"/>
        <w:jc w:val="both"/>
        <w:rPr>
          <w:sz w:val="28"/>
          <w:szCs w:val="28"/>
        </w:rPr>
      </w:pPr>
    </w:p>
    <w:p w:rsidR="00EE48B2" w:rsidRDefault="00EE48B2" w:rsidP="00F44250">
      <w:pPr>
        <w:widowControl w:val="0"/>
        <w:jc w:val="both"/>
        <w:rPr>
          <w:sz w:val="28"/>
          <w:szCs w:val="28"/>
        </w:rPr>
      </w:pPr>
      <w:r w:rsidRPr="00CB5CFB">
        <w:rPr>
          <w:sz w:val="28"/>
          <w:szCs w:val="28"/>
        </w:rPr>
        <w:t>Таблица 2</w:t>
      </w:r>
      <w:r w:rsidR="00B765C1">
        <w:rPr>
          <w:sz w:val="28"/>
          <w:szCs w:val="28"/>
        </w:rPr>
        <w:t>9</w:t>
      </w:r>
      <w:r w:rsidRPr="00CB5CFB">
        <w:rPr>
          <w:sz w:val="28"/>
          <w:szCs w:val="28"/>
        </w:rPr>
        <w:t xml:space="preserve"> – Размер коэффициента стажа и период получения пособия</w:t>
      </w:r>
    </w:p>
    <w:p w:rsidR="00D35A71" w:rsidRPr="00F44250" w:rsidRDefault="00D35A71" w:rsidP="009D456F">
      <w:pPr>
        <w:widowControl w:val="0"/>
        <w:ind w:firstLine="709"/>
        <w:jc w:val="both"/>
        <w:rPr>
          <w:sz w:val="16"/>
          <w:szCs w:val="16"/>
        </w:rPr>
      </w:pPr>
    </w:p>
    <w:tbl>
      <w:tblPr>
        <w:tblStyle w:val="a7"/>
        <w:tblW w:w="0" w:type="auto"/>
        <w:jc w:val="center"/>
        <w:tblLook w:val="04A0" w:firstRow="1" w:lastRow="0" w:firstColumn="1" w:lastColumn="0" w:noHBand="0" w:noVBand="1"/>
      </w:tblPr>
      <w:tblGrid>
        <w:gridCol w:w="3174"/>
        <w:gridCol w:w="3543"/>
        <w:gridCol w:w="2879"/>
      </w:tblGrid>
      <w:tr w:rsidR="00EE48B2" w:rsidRPr="00F44250" w:rsidTr="00F44250">
        <w:trPr>
          <w:jc w:val="center"/>
        </w:trPr>
        <w:tc>
          <w:tcPr>
            <w:tcW w:w="3174" w:type="dxa"/>
            <w:vAlign w:val="center"/>
          </w:tcPr>
          <w:p w:rsidR="00EE48B2" w:rsidRPr="00F44250" w:rsidRDefault="00EE48B2" w:rsidP="002E6A77">
            <w:pPr>
              <w:widowControl w:val="0"/>
              <w:jc w:val="center"/>
            </w:pPr>
            <w:r w:rsidRPr="00F44250">
              <w:t>Период социальных отчислений</w:t>
            </w:r>
          </w:p>
        </w:tc>
        <w:tc>
          <w:tcPr>
            <w:tcW w:w="3543" w:type="dxa"/>
            <w:vAlign w:val="center"/>
          </w:tcPr>
          <w:p w:rsidR="00EE48B2" w:rsidRPr="00F44250" w:rsidRDefault="00EE48B2" w:rsidP="002E6A77">
            <w:pPr>
              <w:widowControl w:val="0"/>
              <w:jc w:val="center"/>
            </w:pPr>
            <w:r w:rsidRPr="00F44250">
              <w:t>Коэффициент стажа</w:t>
            </w:r>
          </w:p>
        </w:tc>
        <w:tc>
          <w:tcPr>
            <w:tcW w:w="2879" w:type="dxa"/>
            <w:vAlign w:val="center"/>
          </w:tcPr>
          <w:p w:rsidR="00EE48B2" w:rsidRPr="00F44250" w:rsidRDefault="00EE48B2" w:rsidP="002E6A77">
            <w:pPr>
              <w:widowControl w:val="0"/>
              <w:jc w:val="center"/>
            </w:pPr>
            <w:r w:rsidRPr="00F44250">
              <w:t>Период получения пособия</w:t>
            </w:r>
          </w:p>
        </w:tc>
      </w:tr>
      <w:tr w:rsidR="00EE48B2" w:rsidRPr="00F44250" w:rsidTr="00A86699">
        <w:trPr>
          <w:jc w:val="center"/>
        </w:trPr>
        <w:tc>
          <w:tcPr>
            <w:tcW w:w="3174" w:type="dxa"/>
            <w:vAlign w:val="center"/>
          </w:tcPr>
          <w:p w:rsidR="00EE48B2" w:rsidRPr="00F44250" w:rsidRDefault="00EE48B2" w:rsidP="00A86699">
            <w:pPr>
              <w:widowControl w:val="0"/>
            </w:pPr>
            <w:r w:rsidRPr="00F44250">
              <w:t>менее 6 месяцев</w:t>
            </w:r>
          </w:p>
        </w:tc>
        <w:tc>
          <w:tcPr>
            <w:tcW w:w="3543" w:type="dxa"/>
          </w:tcPr>
          <w:p w:rsidR="00EE48B2" w:rsidRPr="00F44250" w:rsidRDefault="00EE48B2" w:rsidP="00F44250">
            <w:pPr>
              <w:widowControl w:val="0"/>
              <w:jc w:val="center"/>
            </w:pPr>
            <w:r w:rsidRPr="00F44250">
              <w:t>0,1</w:t>
            </w:r>
          </w:p>
        </w:tc>
        <w:tc>
          <w:tcPr>
            <w:tcW w:w="2879" w:type="dxa"/>
            <w:vAlign w:val="center"/>
          </w:tcPr>
          <w:p w:rsidR="00EE48B2" w:rsidRPr="00F44250" w:rsidRDefault="00EE48B2" w:rsidP="00A86699">
            <w:pPr>
              <w:widowControl w:val="0"/>
            </w:pPr>
            <w:r w:rsidRPr="00F44250">
              <w:t>1 месяц</w:t>
            </w:r>
          </w:p>
        </w:tc>
      </w:tr>
      <w:tr w:rsidR="00EE48B2" w:rsidRPr="00F44250" w:rsidTr="00A86699">
        <w:trPr>
          <w:jc w:val="center"/>
        </w:trPr>
        <w:tc>
          <w:tcPr>
            <w:tcW w:w="3174" w:type="dxa"/>
            <w:vAlign w:val="center"/>
          </w:tcPr>
          <w:p w:rsidR="00EE48B2" w:rsidRPr="00F44250" w:rsidRDefault="00EE48B2" w:rsidP="00A86699">
            <w:pPr>
              <w:widowControl w:val="0"/>
            </w:pPr>
            <w:r w:rsidRPr="00F44250">
              <w:t>от 6 до 12 месяцев</w:t>
            </w:r>
          </w:p>
        </w:tc>
        <w:tc>
          <w:tcPr>
            <w:tcW w:w="3543" w:type="dxa"/>
          </w:tcPr>
          <w:p w:rsidR="00EE48B2" w:rsidRPr="00F44250" w:rsidRDefault="00EE48B2" w:rsidP="00F44250">
            <w:pPr>
              <w:widowControl w:val="0"/>
              <w:jc w:val="center"/>
            </w:pPr>
            <w:r w:rsidRPr="00F44250">
              <w:t>0,7</w:t>
            </w:r>
          </w:p>
        </w:tc>
        <w:tc>
          <w:tcPr>
            <w:tcW w:w="2879" w:type="dxa"/>
            <w:vAlign w:val="center"/>
          </w:tcPr>
          <w:p w:rsidR="00EE48B2" w:rsidRPr="00F44250" w:rsidRDefault="00EE48B2" w:rsidP="00A86699">
            <w:pPr>
              <w:widowControl w:val="0"/>
            </w:pPr>
            <w:r w:rsidRPr="00F44250">
              <w:t>1 месяц</w:t>
            </w:r>
          </w:p>
        </w:tc>
      </w:tr>
      <w:tr w:rsidR="00EE48B2" w:rsidRPr="00F44250" w:rsidTr="00A86699">
        <w:trPr>
          <w:jc w:val="center"/>
        </w:trPr>
        <w:tc>
          <w:tcPr>
            <w:tcW w:w="3174" w:type="dxa"/>
            <w:vAlign w:val="center"/>
          </w:tcPr>
          <w:p w:rsidR="00EE48B2" w:rsidRPr="00F44250" w:rsidRDefault="00EE48B2" w:rsidP="00A86699">
            <w:pPr>
              <w:widowControl w:val="0"/>
            </w:pPr>
            <w:r w:rsidRPr="00F44250">
              <w:t>от 12 до 24 месяцев</w:t>
            </w:r>
          </w:p>
        </w:tc>
        <w:tc>
          <w:tcPr>
            <w:tcW w:w="3543" w:type="dxa"/>
          </w:tcPr>
          <w:p w:rsidR="00EE48B2" w:rsidRPr="00F44250" w:rsidRDefault="00EE48B2" w:rsidP="00F44250">
            <w:pPr>
              <w:widowControl w:val="0"/>
              <w:jc w:val="center"/>
            </w:pPr>
            <w:r w:rsidRPr="00F44250">
              <w:t>0,75</w:t>
            </w:r>
          </w:p>
        </w:tc>
        <w:tc>
          <w:tcPr>
            <w:tcW w:w="2879" w:type="dxa"/>
            <w:vAlign w:val="center"/>
          </w:tcPr>
          <w:p w:rsidR="00EE48B2" w:rsidRPr="00F44250" w:rsidRDefault="00EE48B2" w:rsidP="00A86699">
            <w:pPr>
              <w:widowControl w:val="0"/>
            </w:pPr>
            <w:r w:rsidRPr="00F44250">
              <w:t>2 месяца</w:t>
            </w:r>
          </w:p>
        </w:tc>
      </w:tr>
      <w:tr w:rsidR="00EE48B2" w:rsidRPr="00F44250" w:rsidTr="00A86699">
        <w:trPr>
          <w:jc w:val="center"/>
        </w:trPr>
        <w:tc>
          <w:tcPr>
            <w:tcW w:w="3174" w:type="dxa"/>
            <w:vAlign w:val="center"/>
          </w:tcPr>
          <w:p w:rsidR="00EE48B2" w:rsidRPr="00F44250" w:rsidRDefault="00EE48B2" w:rsidP="00A86699">
            <w:pPr>
              <w:widowControl w:val="0"/>
            </w:pPr>
            <w:r w:rsidRPr="00F44250">
              <w:t>от 24 до 36 месяцев</w:t>
            </w:r>
          </w:p>
        </w:tc>
        <w:tc>
          <w:tcPr>
            <w:tcW w:w="3543" w:type="dxa"/>
          </w:tcPr>
          <w:p w:rsidR="00EE48B2" w:rsidRPr="00F44250" w:rsidRDefault="00EE48B2" w:rsidP="00F44250">
            <w:pPr>
              <w:widowControl w:val="0"/>
              <w:jc w:val="center"/>
            </w:pPr>
            <w:r w:rsidRPr="00F44250">
              <w:t>0,85</w:t>
            </w:r>
          </w:p>
        </w:tc>
        <w:tc>
          <w:tcPr>
            <w:tcW w:w="2879" w:type="dxa"/>
            <w:vAlign w:val="center"/>
          </w:tcPr>
          <w:p w:rsidR="00EE48B2" w:rsidRPr="00F44250" w:rsidRDefault="00EE48B2" w:rsidP="00A86699">
            <w:pPr>
              <w:widowControl w:val="0"/>
            </w:pPr>
            <w:r w:rsidRPr="00F44250">
              <w:t>3 месяца</w:t>
            </w:r>
          </w:p>
        </w:tc>
      </w:tr>
      <w:tr w:rsidR="00EE48B2" w:rsidRPr="00F44250" w:rsidTr="00A86699">
        <w:trPr>
          <w:jc w:val="center"/>
        </w:trPr>
        <w:tc>
          <w:tcPr>
            <w:tcW w:w="3174" w:type="dxa"/>
            <w:vAlign w:val="center"/>
          </w:tcPr>
          <w:p w:rsidR="00EE48B2" w:rsidRPr="00F44250" w:rsidRDefault="00EE48B2" w:rsidP="00A86699">
            <w:pPr>
              <w:widowControl w:val="0"/>
            </w:pPr>
            <w:r w:rsidRPr="00F44250">
              <w:t>от 36 до 48 месяцев</w:t>
            </w:r>
          </w:p>
        </w:tc>
        <w:tc>
          <w:tcPr>
            <w:tcW w:w="3543" w:type="dxa"/>
          </w:tcPr>
          <w:p w:rsidR="00EE48B2" w:rsidRPr="00F44250" w:rsidRDefault="00EE48B2" w:rsidP="00F44250">
            <w:pPr>
              <w:widowControl w:val="0"/>
              <w:jc w:val="center"/>
            </w:pPr>
            <w:r w:rsidRPr="00F44250">
              <w:t>0,9</w:t>
            </w:r>
          </w:p>
        </w:tc>
        <w:tc>
          <w:tcPr>
            <w:tcW w:w="2879" w:type="dxa"/>
            <w:vAlign w:val="center"/>
          </w:tcPr>
          <w:p w:rsidR="00EE48B2" w:rsidRPr="00F44250" w:rsidRDefault="00EE48B2" w:rsidP="00A86699">
            <w:pPr>
              <w:widowControl w:val="0"/>
            </w:pPr>
            <w:r w:rsidRPr="00F44250">
              <w:t>4 месяца</w:t>
            </w:r>
          </w:p>
        </w:tc>
      </w:tr>
      <w:tr w:rsidR="00EE48B2" w:rsidRPr="00F44250" w:rsidTr="00A86699">
        <w:trPr>
          <w:jc w:val="center"/>
        </w:trPr>
        <w:tc>
          <w:tcPr>
            <w:tcW w:w="3174" w:type="dxa"/>
            <w:vAlign w:val="center"/>
          </w:tcPr>
          <w:p w:rsidR="00EE48B2" w:rsidRPr="00F44250" w:rsidRDefault="00EE48B2" w:rsidP="00A86699">
            <w:pPr>
              <w:widowControl w:val="0"/>
            </w:pPr>
            <w:r w:rsidRPr="00F44250">
              <w:t>от 48 до 60 месяцев</w:t>
            </w:r>
          </w:p>
        </w:tc>
        <w:tc>
          <w:tcPr>
            <w:tcW w:w="3543" w:type="dxa"/>
          </w:tcPr>
          <w:p w:rsidR="00EE48B2" w:rsidRPr="00F44250" w:rsidRDefault="00EE48B2" w:rsidP="00F44250">
            <w:pPr>
              <w:widowControl w:val="0"/>
              <w:jc w:val="center"/>
            </w:pPr>
            <w:r w:rsidRPr="00F44250">
              <w:t>0,95</w:t>
            </w:r>
          </w:p>
        </w:tc>
        <w:tc>
          <w:tcPr>
            <w:tcW w:w="2879" w:type="dxa"/>
            <w:vAlign w:val="center"/>
          </w:tcPr>
          <w:p w:rsidR="00EE48B2" w:rsidRPr="00F44250" w:rsidRDefault="00EE48B2" w:rsidP="00A86699">
            <w:pPr>
              <w:widowControl w:val="0"/>
            </w:pPr>
            <w:r w:rsidRPr="00F44250">
              <w:t>5 месяцев</w:t>
            </w:r>
          </w:p>
        </w:tc>
      </w:tr>
      <w:tr w:rsidR="00EE48B2" w:rsidRPr="00F44250" w:rsidTr="00A86699">
        <w:trPr>
          <w:jc w:val="center"/>
        </w:trPr>
        <w:tc>
          <w:tcPr>
            <w:tcW w:w="3174" w:type="dxa"/>
            <w:vAlign w:val="center"/>
          </w:tcPr>
          <w:p w:rsidR="00EE48B2" w:rsidRPr="00F44250" w:rsidRDefault="00EE48B2" w:rsidP="00A86699">
            <w:pPr>
              <w:widowControl w:val="0"/>
            </w:pPr>
            <w:r w:rsidRPr="00F44250">
              <w:t>от 60 до 72 месяцев</w:t>
            </w:r>
          </w:p>
        </w:tc>
        <w:tc>
          <w:tcPr>
            <w:tcW w:w="3543" w:type="dxa"/>
          </w:tcPr>
          <w:p w:rsidR="00EE48B2" w:rsidRPr="00F44250" w:rsidRDefault="00EE48B2" w:rsidP="00F44250">
            <w:pPr>
              <w:widowControl w:val="0"/>
              <w:jc w:val="center"/>
            </w:pPr>
            <w:r w:rsidRPr="00F44250">
              <w:t>1,0</w:t>
            </w:r>
          </w:p>
        </w:tc>
        <w:tc>
          <w:tcPr>
            <w:tcW w:w="2879" w:type="dxa"/>
            <w:vAlign w:val="center"/>
          </w:tcPr>
          <w:p w:rsidR="00EE48B2" w:rsidRPr="00F44250" w:rsidRDefault="00EE48B2" w:rsidP="00A86699">
            <w:pPr>
              <w:widowControl w:val="0"/>
            </w:pPr>
            <w:r w:rsidRPr="00F44250">
              <w:t>6 месяцев</w:t>
            </w:r>
          </w:p>
        </w:tc>
      </w:tr>
      <w:tr w:rsidR="00EE48B2" w:rsidRPr="00F44250" w:rsidTr="00A86699">
        <w:trPr>
          <w:jc w:val="center"/>
        </w:trPr>
        <w:tc>
          <w:tcPr>
            <w:tcW w:w="3174" w:type="dxa"/>
            <w:vAlign w:val="center"/>
          </w:tcPr>
          <w:p w:rsidR="00EE48B2" w:rsidRPr="00F44250" w:rsidRDefault="00EE48B2" w:rsidP="00A86699">
            <w:pPr>
              <w:widowControl w:val="0"/>
            </w:pPr>
            <w:r w:rsidRPr="00F44250">
              <w:t>от 72 и более</w:t>
            </w:r>
          </w:p>
        </w:tc>
        <w:tc>
          <w:tcPr>
            <w:tcW w:w="3543" w:type="dxa"/>
          </w:tcPr>
          <w:p w:rsidR="00EE48B2" w:rsidRPr="00F44250" w:rsidRDefault="00EE48B2" w:rsidP="00F44250">
            <w:pPr>
              <w:widowControl w:val="0"/>
              <w:jc w:val="center"/>
            </w:pPr>
            <w:r w:rsidRPr="00F44250">
              <w:t>к 1,0 прибавляется 0,02 за каждые 12 месяцев</w:t>
            </w:r>
          </w:p>
        </w:tc>
        <w:tc>
          <w:tcPr>
            <w:tcW w:w="2879" w:type="dxa"/>
            <w:vAlign w:val="center"/>
          </w:tcPr>
          <w:p w:rsidR="00EE48B2" w:rsidRPr="00F44250" w:rsidRDefault="00EE48B2" w:rsidP="00A86699">
            <w:pPr>
              <w:widowControl w:val="0"/>
            </w:pPr>
            <w:r w:rsidRPr="00F44250">
              <w:t>6 месяцев</w:t>
            </w:r>
          </w:p>
        </w:tc>
      </w:tr>
      <w:tr w:rsidR="00EE48B2" w:rsidRPr="00F44250" w:rsidTr="003247B6">
        <w:trPr>
          <w:jc w:val="center"/>
        </w:trPr>
        <w:tc>
          <w:tcPr>
            <w:tcW w:w="9596" w:type="dxa"/>
            <w:gridSpan w:val="3"/>
          </w:tcPr>
          <w:p w:rsidR="00EE48B2" w:rsidRPr="00F44250" w:rsidRDefault="00EE48B2" w:rsidP="00F44250">
            <w:pPr>
              <w:widowControl w:val="0"/>
              <w:ind w:firstLine="580"/>
            </w:pPr>
            <w:r w:rsidRPr="00F44250">
              <w:t xml:space="preserve">Примечание – </w:t>
            </w:r>
            <w:r w:rsidR="0082318B" w:rsidRPr="00F44250">
              <w:t xml:space="preserve">Составлено </w:t>
            </w:r>
            <w:r w:rsidR="008228A3" w:rsidRPr="00F44250">
              <w:t xml:space="preserve">автором </w:t>
            </w:r>
            <w:r w:rsidRPr="00F44250">
              <w:t>на основании [</w:t>
            </w:r>
            <w:r w:rsidR="000C685C" w:rsidRPr="00F44250">
              <w:t>21</w:t>
            </w:r>
            <w:r w:rsidR="00ED1523" w:rsidRPr="00F44250">
              <w:t>3</w:t>
            </w:r>
            <w:r w:rsidRPr="00F44250">
              <w:t>]</w:t>
            </w:r>
          </w:p>
        </w:tc>
      </w:tr>
    </w:tbl>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Средний размер доходов рассчитывается путем деления общей суммы доходов за последние 2 года (с которых осуществлялись социальные отчисления в ФГСС) на 24.</w:t>
      </w:r>
    </w:p>
    <w:p w:rsidR="00EE48B2" w:rsidRPr="00CB5CFB" w:rsidRDefault="00EE48B2" w:rsidP="009D456F">
      <w:pPr>
        <w:widowControl w:val="0"/>
        <w:ind w:firstLine="709"/>
        <w:jc w:val="both"/>
        <w:rPr>
          <w:sz w:val="28"/>
          <w:szCs w:val="28"/>
        </w:rPr>
      </w:pPr>
      <w:r w:rsidRPr="00CB5CFB">
        <w:rPr>
          <w:sz w:val="28"/>
          <w:szCs w:val="28"/>
        </w:rPr>
        <w:t>Отметим, что из суммы назначенного пособия по потере работы удерживаются 10% обязательных пенсионных взносов (ОПВ).</w:t>
      </w:r>
    </w:p>
    <w:p w:rsidR="00EE48B2" w:rsidRPr="00CB5CFB" w:rsidRDefault="00EE48B2" w:rsidP="009D456F">
      <w:pPr>
        <w:widowControl w:val="0"/>
        <w:ind w:firstLine="709"/>
        <w:jc w:val="both"/>
        <w:rPr>
          <w:sz w:val="28"/>
          <w:szCs w:val="28"/>
        </w:rPr>
      </w:pPr>
      <w:r w:rsidRPr="00CB5CFB">
        <w:rPr>
          <w:sz w:val="28"/>
          <w:szCs w:val="28"/>
        </w:rPr>
        <w:t xml:space="preserve">В Казахстане, согласно национальному докладу Центра развития трудовых ресурсов, средний размер выплат по стране в 2020 г. составил 43577 тенге (таблица </w:t>
      </w:r>
      <w:r w:rsidR="00B765C1">
        <w:rPr>
          <w:sz w:val="28"/>
          <w:szCs w:val="28"/>
        </w:rPr>
        <w:t>30</w:t>
      </w:r>
      <w:r w:rsidRPr="00CB5CFB">
        <w:rPr>
          <w:sz w:val="28"/>
          <w:szCs w:val="28"/>
        </w:rPr>
        <w:t xml:space="preserve">). </w:t>
      </w:r>
    </w:p>
    <w:p w:rsidR="00F01D7D" w:rsidRPr="00CB5CFB" w:rsidRDefault="00F01D7D" w:rsidP="009D456F">
      <w:pPr>
        <w:widowControl w:val="0"/>
        <w:ind w:firstLine="709"/>
        <w:jc w:val="both"/>
        <w:rPr>
          <w:sz w:val="28"/>
          <w:szCs w:val="28"/>
        </w:rPr>
      </w:pPr>
    </w:p>
    <w:p w:rsidR="00EE48B2" w:rsidRDefault="00EE48B2" w:rsidP="00F44250">
      <w:pPr>
        <w:widowControl w:val="0"/>
        <w:jc w:val="both"/>
        <w:rPr>
          <w:sz w:val="28"/>
          <w:szCs w:val="28"/>
        </w:rPr>
      </w:pPr>
      <w:r w:rsidRPr="00CB5CFB">
        <w:rPr>
          <w:sz w:val="28"/>
          <w:szCs w:val="28"/>
        </w:rPr>
        <w:t xml:space="preserve">Таблица </w:t>
      </w:r>
      <w:r w:rsidR="00B765C1">
        <w:rPr>
          <w:sz w:val="28"/>
          <w:szCs w:val="28"/>
        </w:rPr>
        <w:t>30</w:t>
      </w:r>
      <w:r w:rsidRPr="00CB5CFB">
        <w:rPr>
          <w:sz w:val="28"/>
          <w:szCs w:val="28"/>
        </w:rPr>
        <w:t xml:space="preserve"> </w:t>
      </w:r>
      <w:r w:rsidR="00F44250">
        <w:rPr>
          <w:sz w:val="28"/>
          <w:szCs w:val="28"/>
        </w:rPr>
        <w:t>–</w:t>
      </w:r>
      <w:r w:rsidRPr="00CB5CFB">
        <w:rPr>
          <w:sz w:val="28"/>
          <w:szCs w:val="28"/>
        </w:rPr>
        <w:t xml:space="preserve"> Получатели и средний размер социальной вы</w:t>
      </w:r>
      <w:r w:rsidR="0061643B">
        <w:rPr>
          <w:sz w:val="28"/>
          <w:szCs w:val="28"/>
        </w:rPr>
        <w:t>платы по потере работы в 2020 г</w:t>
      </w:r>
      <w:r w:rsidR="00F44250">
        <w:rPr>
          <w:sz w:val="28"/>
          <w:szCs w:val="28"/>
        </w:rPr>
        <w:t>.</w:t>
      </w:r>
    </w:p>
    <w:p w:rsidR="0061643B" w:rsidRPr="00F44250" w:rsidRDefault="0061643B" w:rsidP="009D456F">
      <w:pPr>
        <w:widowControl w:val="0"/>
        <w:ind w:firstLine="709"/>
        <w:jc w:val="both"/>
        <w:rPr>
          <w:sz w:val="16"/>
          <w:szCs w:val="16"/>
        </w:rPr>
      </w:pPr>
    </w:p>
    <w:tbl>
      <w:tblPr>
        <w:tblStyle w:val="a7"/>
        <w:tblW w:w="0" w:type="auto"/>
        <w:tblInd w:w="108" w:type="dxa"/>
        <w:tblLook w:val="04A0" w:firstRow="1" w:lastRow="0" w:firstColumn="1" w:lastColumn="0" w:noHBand="0" w:noVBand="1"/>
      </w:tblPr>
      <w:tblGrid>
        <w:gridCol w:w="2355"/>
        <w:gridCol w:w="2463"/>
        <w:gridCol w:w="2464"/>
        <w:gridCol w:w="2357"/>
      </w:tblGrid>
      <w:tr w:rsidR="00EE48B2" w:rsidRPr="00F44250" w:rsidTr="00F44250">
        <w:tc>
          <w:tcPr>
            <w:tcW w:w="2355" w:type="dxa"/>
            <w:vMerge w:val="restart"/>
            <w:vAlign w:val="center"/>
          </w:tcPr>
          <w:p w:rsidR="00EE48B2" w:rsidRPr="00F44250" w:rsidRDefault="00EE48B2" w:rsidP="00F44250">
            <w:pPr>
              <w:widowControl w:val="0"/>
              <w:ind w:firstLine="34"/>
              <w:jc w:val="center"/>
            </w:pPr>
            <w:r w:rsidRPr="00F44250">
              <w:t>Количество месяцев выплаты</w:t>
            </w:r>
          </w:p>
        </w:tc>
        <w:tc>
          <w:tcPr>
            <w:tcW w:w="4927" w:type="dxa"/>
            <w:gridSpan w:val="2"/>
            <w:vAlign w:val="center"/>
          </w:tcPr>
          <w:p w:rsidR="00EE48B2" w:rsidRPr="00F44250" w:rsidRDefault="00EE48B2" w:rsidP="00F44250">
            <w:pPr>
              <w:widowControl w:val="0"/>
              <w:ind w:firstLine="34"/>
              <w:jc w:val="center"/>
            </w:pPr>
            <w:r w:rsidRPr="00F44250">
              <w:t>Численность получателей</w:t>
            </w:r>
          </w:p>
        </w:tc>
        <w:tc>
          <w:tcPr>
            <w:tcW w:w="2357" w:type="dxa"/>
            <w:vMerge w:val="restart"/>
            <w:vAlign w:val="center"/>
          </w:tcPr>
          <w:p w:rsidR="00EE48B2" w:rsidRPr="00F44250" w:rsidRDefault="00EE48B2" w:rsidP="00F44250">
            <w:pPr>
              <w:widowControl w:val="0"/>
              <w:ind w:firstLine="34"/>
              <w:jc w:val="center"/>
            </w:pPr>
            <w:r w:rsidRPr="00F44250">
              <w:t>Средний размер в месяц, тенге</w:t>
            </w:r>
          </w:p>
        </w:tc>
      </w:tr>
      <w:tr w:rsidR="00EE48B2" w:rsidRPr="00F44250" w:rsidTr="00F44250">
        <w:tc>
          <w:tcPr>
            <w:tcW w:w="2355" w:type="dxa"/>
            <w:vMerge/>
            <w:vAlign w:val="center"/>
          </w:tcPr>
          <w:p w:rsidR="00EE48B2" w:rsidRPr="00F44250" w:rsidRDefault="00EE48B2" w:rsidP="00F44250">
            <w:pPr>
              <w:widowControl w:val="0"/>
              <w:ind w:firstLine="34"/>
              <w:jc w:val="center"/>
            </w:pPr>
          </w:p>
        </w:tc>
        <w:tc>
          <w:tcPr>
            <w:tcW w:w="2463" w:type="dxa"/>
            <w:vAlign w:val="center"/>
          </w:tcPr>
          <w:p w:rsidR="00EE48B2" w:rsidRPr="00F44250" w:rsidRDefault="00F44250" w:rsidP="00F44250">
            <w:pPr>
              <w:widowControl w:val="0"/>
              <w:ind w:firstLine="34"/>
              <w:jc w:val="center"/>
            </w:pPr>
            <w:r w:rsidRPr="00F44250">
              <w:t>количество, чел.</w:t>
            </w:r>
          </w:p>
        </w:tc>
        <w:tc>
          <w:tcPr>
            <w:tcW w:w="2464" w:type="dxa"/>
            <w:vAlign w:val="center"/>
          </w:tcPr>
          <w:p w:rsidR="00EE48B2" w:rsidRPr="00F44250" w:rsidRDefault="00F44250" w:rsidP="00F44250">
            <w:pPr>
              <w:widowControl w:val="0"/>
              <w:ind w:firstLine="34"/>
              <w:jc w:val="center"/>
            </w:pPr>
            <w:r w:rsidRPr="00F44250">
              <w:t>доля от общего количества, %</w:t>
            </w:r>
          </w:p>
        </w:tc>
        <w:tc>
          <w:tcPr>
            <w:tcW w:w="2357" w:type="dxa"/>
            <w:vMerge/>
          </w:tcPr>
          <w:p w:rsidR="00EE48B2" w:rsidRPr="00F44250" w:rsidRDefault="00EE48B2" w:rsidP="00F44250">
            <w:pPr>
              <w:widowControl w:val="0"/>
              <w:ind w:firstLine="34"/>
              <w:jc w:val="center"/>
            </w:pPr>
          </w:p>
        </w:tc>
      </w:tr>
      <w:tr w:rsidR="00EE48B2" w:rsidRPr="00F44250" w:rsidTr="00A86699">
        <w:tc>
          <w:tcPr>
            <w:tcW w:w="2355" w:type="dxa"/>
            <w:tcBorders>
              <w:bottom w:val="nil"/>
            </w:tcBorders>
            <w:vAlign w:val="center"/>
          </w:tcPr>
          <w:p w:rsidR="00EE48B2" w:rsidRPr="00F44250" w:rsidRDefault="00EE48B2" w:rsidP="00A86699">
            <w:pPr>
              <w:widowControl w:val="0"/>
              <w:ind w:firstLine="34"/>
            </w:pPr>
            <w:r w:rsidRPr="00F44250">
              <w:t>1 месяц</w:t>
            </w:r>
          </w:p>
        </w:tc>
        <w:tc>
          <w:tcPr>
            <w:tcW w:w="2463" w:type="dxa"/>
            <w:tcBorders>
              <w:bottom w:val="nil"/>
            </w:tcBorders>
          </w:tcPr>
          <w:p w:rsidR="00EE48B2" w:rsidRPr="00F44250" w:rsidRDefault="00EE48B2" w:rsidP="00F44250">
            <w:pPr>
              <w:widowControl w:val="0"/>
              <w:ind w:firstLine="34"/>
              <w:jc w:val="center"/>
            </w:pPr>
            <w:r w:rsidRPr="00F44250">
              <w:t>6455</w:t>
            </w:r>
          </w:p>
        </w:tc>
        <w:tc>
          <w:tcPr>
            <w:tcW w:w="2464" w:type="dxa"/>
            <w:tcBorders>
              <w:bottom w:val="nil"/>
            </w:tcBorders>
          </w:tcPr>
          <w:p w:rsidR="00EE48B2" w:rsidRPr="00F44250" w:rsidRDefault="00EE48B2" w:rsidP="00F44250">
            <w:pPr>
              <w:widowControl w:val="0"/>
              <w:ind w:firstLine="34"/>
              <w:jc w:val="center"/>
            </w:pPr>
            <w:r w:rsidRPr="00F44250">
              <w:t>6,5</w:t>
            </w:r>
          </w:p>
        </w:tc>
        <w:tc>
          <w:tcPr>
            <w:tcW w:w="2357" w:type="dxa"/>
            <w:tcBorders>
              <w:bottom w:val="nil"/>
            </w:tcBorders>
          </w:tcPr>
          <w:p w:rsidR="00EE48B2" w:rsidRPr="00F44250" w:rsidRDefault="00EE48B2" w:rsidP="00F44250">
            <w:pPr>
              <w:widowControl w:val="0"/>
              <w:ind w:firstLine="34"/>
              <w:jc w:val="center"/>
            </w:pPr>
            <w:r w:rsidRPr="00F44250">
              <w:t>8977</w:t>
            </w:r>
          </w:p>
        </w:tc>
      </w:tr>
      <w:tr w:rsidR="00AD3CBD" w:rsidRPr="00F44250" w:rsidTr="00A86699">
        <w:tc>
          <w:tcPr>
            <w:tcW w:w="2355" w:type="dxa"/>
            <w:vAlign w:val="center"/>
          </w:tcPr>
          <w:p w:rsidR="00AD3CBD" w:rsidRPr="00F44250" w:rsidRDefault="00AD3CBD" w:rsidP="00A86699">
            <w:pPr>
              <w:widowControl w:val="0"/>
              <w:ind w:firstLine="34"/>
            </w:pPr>
            <w:r w:rsidRPr="00F44250">
              <w:t>2 месяца</w:t>
            </w:r>
          </w:p>
        </w:tc>
        <w:tc>
          <w:tcPr>
            <w:tcW w:w="2463" w:type="dxa"/>
          </w:tcPr>
          <w:p w:rsidR="00AD3CBD" w:rsidRPr="00F44250" w:rsidRDefault="00AD3CBD" w:rsidP="00F44250">
            <w:pPr>
              <w:widowControl w:val="0"/>
              <w:ind w:firstLine="34"/>
              <w:jc w:val="center"/>
            </w:pPr>
            <w:r w:rsidRPr="00F44250">
              <w:t>10166</w:t>
            </w:r>
          </w:p>
        </w:tc>
        <w:tc>
          <w:tcPr>
            <w:tcW w:w="2464" w:type="dxa"/>
          </w:tcPr>
          <w:p w:rsidR="00AD3CBD" w:rsidRPr="00F44250" w:rsidRDefault="00AD3CBD" w:rsidP="00F44250">
            <w:pPr>
              <w:widowControl w:val="0"/>
              <w:ind w:firstLine="34"/>
              <w:jc w:val="center"/>
            </w:pPr>
            <w:r w:rsidRPr="00F44250">
              <w:t>10,3</w:t>
            </w:r>
          </w:p>
        </w:tc>
        <w:tc>
          <w:tcPr>
            <w:tcW w:w="2357" w:type="dxa"/>
          </w:tcPr>
          <w:p w:rsidR="00AD3CBD" w:rsidRPr="00F44250" w:rsidRDefault="00AD3CBD" w:rsidP="00F44250">
            <w:pPr>
              <w:widowControl w:val="0"/>
              <w:ind w:firstLine="34"/>
              <w:jc w:val="center"/>
            </w:pPr>
            <w:r w:rsidRPr="00F44250">
              <w:t>15106</w:t>
            </w:r>
          </w:p>
        </w:tc>
      </w:tr>
      <w:tr w:rsidR="00AD3CBD" w:rsidRPr="00F44250" w:rsidTr="00A86699">
        <w:tc>
          <w:tcPr>
            <w:tcW w:w="2355" w:type="dxa"/>
            <w:tcBorders>
              <w:bottom w:val="single" w:sz="4" w:space="0" w:color="auto"/>
            </w:tcBorders>
            <w:vAlign w:val="center"/>
          </w:tcPr>
          <w:p w:rsidR="00AD3CBD" w:rsidRPr="00F44250" w:rsidRDefault="00AD3CBD" w:rsidP="00A86699">
            <w:pPr>
              <w:widowControl w:val="0"/>
              <w:tabs>
                <w:tab w:val="left" w:pos="573"/>
                <w:tab w:val="center" w:pos="1123"/>
              </w:tabs>
              <w:ind w:firstLine="34"/>
            </w:pPr>
            <w:r w:rsidRPr="00F44250">
              <w:t>3 месяца</w:t>
            </w:r>
          </w:p>
        </w:tc>
        <w:tc>
          <w:tcPr>
            <w:tcW w:w="2463" w:type="dxa"/>
            <w:tcBorders>
              <w:bottom w:val="single" w:sz="4" w:space="0" w:color="auto"/>
            </w:tcBorders>
          </w:tcPr>
          <w:p w:rsidR="00AD3CBD" w:rsidRPr="00F44250" w:rsidRDefault="00AD3CBD" w:rsidP="00F44250">
            <w:pPr>
              <w:widowControl w:val="0"/>
              <w:ind w:firstLine="34"/>
              <w:jc w:val="center"/>
            </w:pPr>
            <w:r w:rsidRPr="00F44250">
              <w:t>9248</w:t>
            </w:r>
          </w:p>
        </w:tc>
        <w:tc>
          <w:tcPr>
            <w:tcW w:w="2464" w:type="dxa"/>
            <w:tcBorders>
              <w:bottom w:val="single" w:sz="4" w:space="0" w:color="auto"/>
            </w:tcBorders>
          </w:tcPr>
          <w:p w:rsidR="00AD3CBD" w:rsidRPr="00F44250" w:rsidRDefault="00AD3CBD" w:rsidP="00F44250">
            <w:pPr>
              <w:widowControl w:val="0"/>
              <w:ind w:firstLine="34"/>
              <w:jc w:val="center"/>
            </w:pPr>
            <w:r w:rsidRPr="00F44250">
              <w:t>9,3</w:t>
            </w:r>
          </w:p>
        </w:tc>
        <w:tc>
          <w:tcPr>
            <w:tcW w:w="2357" w:type="dxa"/>
            <w:tcBorders>
              <w:bottom w:val="single" w:sz="4" w:space="0" w:color="auto"/>
            </w:tcBorders>
          </w:tcPr>
          <w:p w:rsidR="00AD3CBD" w:rsidRPr="00F44250" w:rsidRDefault="00AD3CBD" w:rsidP="00F44250">
            <w:pPr>
              <w:widowControl w:val="0"/>
              <w:ind w:firstLine="34"/>
              <w:jc w:val="center"/>
            </w:pPr>
            <w:r w:rsidRPr="00F44250">
              <w:t>23895</w:t>
            </w:r>
          </w:p>
        </w:tc>
      </w:tr>
      <w:tr w:rsidR="00AD3CBD" w:rsidRPr="00F44250" w:rsidTr="00A86699">
        <w:tc>
          <w:tcPr>
            <w:tcW w:w="2355" w:type="dxa"/>
            <w:tcBorders>
              <w:bottom w:val="nil"/>
            </w:tcBorders>
            <w:vAlign w:val="center"/>
          </w:tcPr>
          <w:p w:rsidR="00AD3CBD" w:rsidRPr="00F44250" w:rsidRDefault="00AD3CBD" w:rsidP="00A86699">
            <w:pPr>
              <w:widowControl w:val="0"/>
              <w:ind w:firstLine="34"/>
            </w:pPr>
            <w:r w:rsidRPr="00F44250">
              <w:t>4 месяца</w:t>
            </w:r>
          </w:p>
        </w:tc>
        <w:tc>
          <w:tcPr>
            <w:tcW w:w="2463" w:type="dxa"/>
            <w:tcBorders>
              <w:bottom w:val="nil"/>
            </w:tcBorders>
          </w:tcPr>
          <w:p w:rsidR="00AD3CBD" w:rsidRPr="00F44250" w:rsidRDefault="00AD3CBD" w:rsidP="00F44250">
            <w:pPr>
              <w:widowControl w:val="0"/>
              <w:ind w:firstLine="34"/>
              <w:jc w:val="center"/>
            </w:pPr>
            <w:r w:rsidRPr="00F44250">
              <w:t>8789</w:t>
            </w:r>
          </w:p>
        </w:tc>
        <w:tc>
          <w:tcPr>
            <w:tcW w:w="2464" w:type="dxa"/>
            <w:tcBorders>
              <w:bottom w:val="nil"/>
            </w:tcBorders>
          </w:tcPr>
          <w:p w:rsidR="00AD3CBD" w:rsidRPr="00F44250" w:rsidRDefault="00AD3CBD" w:rsidP="00F44250">
            <w:pPr>
              <w:widowControl w:val="0"/>
              <w:ind w:firstLine="34"/>
              <w:jc w:val="center"/>
            </w:pPr>
            <w:r w:rsidRPr="00F44250">
              <w:t>8,9</w:t>
            </w:r>
          </w:p>
        </w:tc>
        <w:tc>
          <w:tcPr>
            <w:tcW w:w="2357" w:type="dxa"/>
            <w:tcBorders>
              <w:bottom w:val="nil"/>
            </w:tcBorders>
          </w:tcPr>
          <w:p w:rsidR="00AD3CBD" w:rsidRPr="00F44250" w:rsidRDefault="00AD3CBD" w:rsidP="00F44250">
            <w:pPr>
              <w:widowControl w:val="0"/>
              <w:ind w:firstLine="34"/>
              <w:jc w:val="center"/>
            </w:pPr>
            <w:r w:rsidRPr="00F44250">
              <w:t>28607</w:t>
            </w:r>
          </w:p>
        </w:tc>
      </w:tr>
      <w:tr w:rsidR="00EE48B2" w:rsidRPr="00F44250" w:rsidTr="00A86699">
        <w:tc>
          <w:tcPr>
            <w:tcW w:w="2355" w:type="dxa"/>
            <w:vAlign w:val="center"/>
          </w:tcPr>
          <w:p w:rsidR="00EE48B2" w:rsidRPr="00F44250" w:rsidRDefault="00EE48B2" w:rsidP="00A86699">
            <w:pPr>
              <w:widowControl w:val="0"/>
            </w:pPr>
            <w:r w:rsidRPr="00F44250">
              <w:t>5 месяцев</w:t>
            </w:r>
          </w:p>
        </w:tc>
        <w:tc>
          <w:tcPr>
            <w:tcW w:w="2463" w:type="dxa"/>
          </w:tcPr>
          <w:p w:rsidR="00EE48B2" w:rsidRPr="00F44250" w:rsidRDefault="00EE48B2" w:rsidP="00F44250">
            <w:pPr>
              <w:widowControl w:val="0"/>
              <w:jc w:val="center"/>
            </w:pPr>
            <w:r w:rsidRPr="00F44250">
              <w:t>8020</w:t>
            </w:r>
          </w:p>
        </w:tc>
        <w:tc>
          <w:tcPr>
            <w:tcW w:w="2464" w:type="dxa"/>
          </w:tcPr>
          <w:p w:rsidR="00EE48B2" w:rsidRPr="00F44250" w:rsidRDefault="00EE48B2" w:rsidP="00F44250">
            <w:pPr>
              <w:widowControl w:val="0"/>
              <w:jc w:val="center"/>
            </w:pPr>
            <w:r w:rsidRPr="00F44250">
              <w:t>8,1</w:t>
            </w:r>
          </w:p>
        </w:tc>
        <w:tc>
          <w:tcPr>
            <w:tcW w:w="2357" w:type="dxa"/>
          </w:tcPr>
          <w:p w:rsidR="00EE48B2" w:rsidRPr="00F44250" w:rsidRDefault="00EE48B2" w:rsidP="00F44250">
            <w:pPr>
              <w:widowControl w:val="0"/>
              <w:jc w:val="center"/>
            </w:pPr>
            <w:r w:rsidRPr="00F44250">
              <w:t>33036</w:t>
            </w:r>
          </w:p>
        </w:tc>
      </w:tr>
      <w:tr w:rsidR="00EE48B2" w:rsidRPr="00F44250" w:rsidTr="00A86699">
        <w:tc>
          <w:tcPr>
            <w:tcW w:w="2355" w:type="dxa"/>
            <w:vAlign w:val="center"/>
          </w:tcPr>
          <w:p w:rsidR="00EE48B2" w:rsidRPr="00F44250" w:rsidRDefault="00EE48B2" w:rsidP="00A86699">
            <w:pPr>
              <w:widowControl w:val="0"/>
            </w:pPr>
            <w:r w:rsidRPr="00F44250">
              <w:t>6 месяцев</w:t>
            </w:r>
          </w:p>
        </w:tc>
        <w:tc>
          <w:tcPr>
            <w:tcW w:w="2463" w:type="dxa"/>
          </w:tcPr>
          <w:p w:rsidR="00EE48B2" w:rsidRPr="00F44250" w:rsidRDefault="00EE48B2" w:rsidP="00F44250">
            <w:pPr>
              <w:widowControl w:val="0"/>
              <w:jc w:val="center"/>
            </w:pPr>
            <w:r w:rsidRPr="00F44250">
              <w:t>56445</w:t>
            </w:r>
          </w:p>
        </w:tc>
        <w:tc>
          <w:tcPr>
            <w:tcW w:w="2464" w:type="dxa"/>
          </w:tcPr>
          <w:p w:rsidR="00EE48B2" w:rsidRPr="00F44250" w:rsidRDefault="00EE48B2" w:rsidP="00F44250">
            <w:pPr>
              <w:widowControl w:val="0"/>
              <w:jc w:val="center"/>
            </w:pPr>
            <w:r w:rsidRPr="00F44250">
              <w:t>56,9</w:t>
            </w:r>
          </w:p>
        </w:tc>
        <w:tc>
          <w:tcPr>
            <w:tcW w:w="2357" w:type="dxa"/>
          </w:tcPr>
          <w:p w:rsidR="00EE48B2" w:rsidRPr="00F44250" w:rsidRDefault="00EE48B2" w:rsidP="00F44250">
            <w:pPr>
              <w:widowControl w:val="0"/>
              <w:jc w:val="center"/>
            </w:pPr>
            <w:r w:rsidRPr="00F44250">
              <w:t>52052</w:t>
            </w:r>
          </w:p>
        </w:tc>
      </w:tr>
      <w:tr w:rsidR="00EE48B2" w:rsidRPr="00F44250" w:rsidTr="00A86699">
        <w:tc>
          <w:tcPr>
            <w:tcW w:w="2355" w:type="dxa"/>
            <w:vAlign w:val="center"/>
          </w:tcPr>
          <w:p w:rsidR="00EE48B2" w:rsidRPr="00F44250" w:rsidRDefault="00EE48B2" w:rsidP="00A86699">
            <w:pPr>
              <w:widowControl w:val="0"/>
            </w:pPr>
            <w:r w:rsidRPr="00F44250">
              <w:t>Итого за год:</w:t>
            </w:r>
          </w:p>
        </w:tc>
        <w:tc>
          <w:tcPr>
            <w:tcW w:w="2463" w:type="dxa"/>
          </w:tcPr>
          <w:p w:rsidR="00EE48B2" w:rsidRPr="00F44250" w:rsidRDefault="00EE48B2" w:rsidP="00F44250">
            <w:pPr>
              <w:widowControl w:val="0"/>
              <w:jc w:val="center"/>
            </w:pPr>
            <w:r w:rsidRPr="00F44250">
              <w:t>99123</w:t>
            </w:r>
          </w:p>
        </w:tc>
        <w:tc>
          <w:tcPr>
            <w:tcW w:w="2464" w:type="dxa"/>
          </w:tcPr>
          <w:p w:rsidR="00EE48B2" w:rsidRPr="00F44250" w:rsidRDefault="00EE48B2" w:rsidP="00F44250">
            <w:pPr>
              <w:widowControl w:val="0"/>
              <w:jc w:val="center"/>
            </w:pPr>
            <w:r w:rsidRPr="00F44250">
              <w:t>100</w:t>
            </w:r>
          </w:p>
        </w:tc>
        <w:tc>
          <w:tcPr>
            <w:tcW w:w="2357" w:type="dxa"/>
          </w:tcPr>
          <w:p w:rsidR="00EE48B2" w:rsidRPr="00F44250" w:rsidRDefault="00EE48B2" w:rsidP="00F44250">
            <w:pPr>
              <w:widowControl w:val="0"/>
              <w:jc w:val="center"/>
            </w:pPr>
            <w:r w:rsidRPr="00F44250">
              <w:t>43577</w:t>
            </w:r>
          </w:p>
        </w:tc>
      </w:tr>
      <w:tr w:rsidR="00EE48B2" w:rsidRPr="00F44250" w:rsidTr="000576FB">
        <w:tc>
          <w:tcPr>
            <w:tcW w:w="9639" w:type="dxa"/>
            <w:gridSpan w:val="4"/>
          </w:tcPr>
          <w:p w:rsidR="00EE48B2" w:rsidRPr="00F44250" w:rsidRDefault="00EE48B2" w:rsidP="00F44250">
            <w:pPr>
              <w:widowControl w:val="0"/>
              <w:ind w:firstLine="601"/>
            </w:pPr>
            <w:r w:rsidRPr="00F44250">
              <w:t xml:space="preserve">Примечание – </w:t>
            </w:r>
            <w:r w:rsidR="0082318B" w:rsidRPr="00F44250">
              <w:t xml:space="preserve">Составлено </w:t>
            </w:r>
            <w:r w:rsidR="008228A3" w:rsidRPr="00F44250">
              <w:t xml:space="preserve">автором </w:t>
            </w:r>
            <w:r w:rsidRPr="00F44250">
              <w:t>на основании [</w:t>
            </w:r>
            <w:r w:rsidR="009A0C2B" w:rsidRPr="00F44250">
              <w:t>21</w:t>
            </w:r>
            <w:r w:rsidR="00C21C4C" w:rsidRPr="00F44250">
              <w:t>4</w:t>
            </w:r>
            <w:r w:rsidRPr="00F44250">
              <w:t>]</w:t>
            </w:r>
          </w:p>
        </w:tc>
      </w:tr>
    </w:tbl>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 xml:space="preserve">Таблица </w:t>
      </w:r>
      <w:r w:rsidR="0078197C">
        <w:rPr>
          <w:sz w:val="28"/>
          <w:szCs w:val="28"/>
        </w:rPr>
        <w:t>30</w:t>
      </w:r>
      <w:r w:rsidRPr="00CB5CFB">
        <w:rPr>
          <w:sz w:val="28"/>
          <w:szCs w:val="28"/>
        </w:rPr>
        <w:t xml:space="preserve"> демонстрирует, что наибольший процент получателей социальных выплат 56,9% имеют стаж участия в системе социального страхования более 5 лет. В связи с этим, средний размер выплаты для них составил 52052 тенге, которую  они получали в течение 6 месяцев. </w:t>
      </w:r>
    </w:p>
    <w:p w:rsidR="00EE48B2" w:rsidRPr="00CB5CFB" w:rsidRDefault="00EE48B2" w:rsidP="009D456F">
      <w:pPr>
        <w:widowControl w:val="0"/>
        <w:ind w:firstLine="709"/>
        <w:jc w:val="both"/>
        <w:rPr>
          <w:sz w:val="28"/>
          <w:szCs w:val="28"/>
        </w:rPr>
      </w:pPr>
      <w:r w:rsidRPr="00CB5CFB">
        <w:rPr>
          <w:sz w:val="28"/>
          <w:szCs w:val="28"/>
        </w:rPr>
        <w:t>В таблице 3</w:t>
      </w:r>
      <w:r w:rsidR="0078197C">
        <w:rPr>
          <w:sz w:val="28"/>
          <w:szCs w:val="28"/>
        </w:rPr>
        <w:t>1</w:t>
      </w:r>
      <w:r w:rsidRPr="00CB5CFB">
        <w:rPr>
          <w:sz w:val="28"/>
          <w:szCs w:val="28"/>
        </w:rPr>
        <w:t xml:space="preserve"> рассмотрим как рассчитываются социальные выплаты для безработных с большим и малым стажем.</w:t>
      </w:r>
    </w:p>
    <w:p w:rsidR="00EE48B2" w:rsidRPr="00CB5CFB" w:rsidRDefault="00EE48B2" w:rsidP="009D456F">
      <w:pPr>
        <w:widowControl w:val="0"/>
        <w:ind w:firstLine="709"/>
        <w:jc w:val="both"/>
        <w:rPr>
          <w:sz w:val="28"/>
          <w:szCs w:val="28"/>
        </w:rPr>
      </w:pPr>
    </w:p>
    <w:p w:rsidR="00EE48B2" w:rsidRDefault="00EE48B2" w:rsidP="00F44250">
      <w:pPr>
        <w:widowControl w:val="0"/>
        <w:jc w:val="both"/>
        <w:rPr>
          <w:sz w:val="28"/>
          <w:szCs w:val="28"/>
        </w:rPr>
      </w:pPr>
      <w:r w:rsidRPr="00CB5CFB">
        <w:rPr>
          <w:sz w:val="28"/>
          <w:szCs w:val="28"/>
        </w:rPr>
        <w:t>Таблица 3</w:t>
      </w:r>
      <w:r w:rsidR="0078197C">
        <w:rPr>
          <w:sz w:val="28"/>
          <w:szCs w:val="28"/>
        </w:rPr>
        <w:t>1</w:t>
      </w:r>
      <w:r w:rsidRPr="00CB5CFB">
        <w:rPr>
          <w:sz w:val="28"/>
          <w:szCs w:val="28"/>
        </w:rPr>
        <w:t xml:space="preserve"> </w:t>
      </w:r>
      <w:r w:rsidR="00F44250">
        <w:rPr>
          <w:sz w:val="28"/>
          <w:szCs w:val="28"/>
        </w:rPr>
        <w:t>–</w:t>
      </w:r>
      <w:r w:rsidRPr="00CB5CFB">
        <w:rPr>
          <w:sz w:val="28"/>
          <w:szCs w:val="28"/>
        </w:rPr>
        <w:t xml:space="preserve"> Примеры расчета социальных выплат</w:t>
      </w:r>
      <w:r w:rsidR="00D3325E">
        <w:rPr>
          <w:sz w:val="28"/>
          <w:szCs w:val="28"/>
        </w:rPr>
        <w:t xml:space="preserve"> по потере работы</w:t>
      </w:r>
      <w:r w:rsidRPr="00CB5CFB">
        <w:rPr>
          <w:sz w:val="28"/>
          <w:szCs w:val="28"/>
        </w:rPr>
        <w:t>, тенге</w:t>
      </w:r>
    </w:p>
    <w:p w:rsidR="00ED0B33" w:rsidRPr="00F44250" w:rsidRDefault="00ED0B33" w:rsidP="009D456F">
      <w:pPr>
        <w:widowControl w:val="0"/>
        <w:ind w:firstLine="709"/>
        <w:jc w:val="both"/>
        <w:rPr>
          <w:sz w:val="16"/>
          <w:szCs w:val="16"/>
        </w:rPr>
      </w:pPr>
    </w:p>
    <w:tbl>
      <w:tblPr>
        <w:tblStyle w:val="a7"/>
        <w:tblW w:w="0" w:type="auto"/>
        <w:tblInd w:w="150" w:type="dxa"/>
        <w:tblLayout w:type="fixed"/>
        <w:tblLook w:val="04A0" w:firstRow="1" w:lastRow="0" w:firstColumn="1" w:lastColumn="0" w:noHBand="0" w:noVBand="1"/>
      </w:tblPr>
      <w:tblGrid>
        <w:gridCol w:w="2085"/>
        <w:gridCol w:w="2835"/>
        <w:gridCol w:w="2493"/>
        <w:gridCol w:w="2148"/>
      </w:tblGrid>
      <w:tr w:rsidR="00EE48B2" w:rsidRPr="00CB5CFB" w:rsidTr="00A86699">
        <w:tc>
          <w:tcPr>
            <w:tcW w:w="2085" w:type="dxa"/>
            <w:vMerge w:val="restart"/>
            <w:vAlign w:val="center"/>
          </w:tcPr>
          <w:p w:rsidR="00EE48B2" w:rsidRPr="00F44250" w:rsidRDefault="00EE48B2" w:rsidP="00F44250">
            <w:pPr>
              <w:widowControl w:val="0"/>
              <w:ind w:firstLine="34"/>
              <w:jc w:val="center"/>
            </w:pPr>
            <w:r w:rsidRPr="00F44250">
              <w:t>Коэффициенты и параметры для расчета социальной выплаты</w:t>
            </w:r>
          </w:p>
        </w:tc>
        <w:tc>
          <w:tcPr>
            <w:tcW w:w="2835" w:type="dxa"/>
            <w:vAlign w:val="center"/>
          </w:tcPr>
          <w:p w:rsidR="00EE48B2" w:rsidRPr="00F44250" w:rsidRDefault="00EE48B2" w:rsidP="00F44250">
            <w:pPr>
              <w:widowControl w:val="0"/>
              <w:ind w:firstLine="34"/>
              <w:jc w:val="center"/>
            </w:pPr>
            <w:r w:rsidRPr="00F44250">
              <w:t>Пример 1</w:t>
            </w:r>
          </w:p>
        </w:tc>
        <w:tc>
          <w:tcPr>
            <w:tcW w:w="2493" w:type="dxa"/>
            <w:vAlign w:val="center"/>
          </w:tcPr>
          <w:p w:rsidR="00EE48B2" w:rsidRPr="00F44250" w:rsidRDefault="00EE48B2" w:rsidP="00F44250">
            <w:pPr>
              <w:widowControl w:val="0"/>
              <w:ind w:firstLine="34"/>
              <w:jc w:val="center"/>
            </w:pPr>
            <w:r w:rsidRPr="00F44250">
              <w:t>Пример 2</w:t>
            </w:r>
          </w:p>
        </w:tc>
        <w:tc>
          <w:tcPr>
            <w:tcW w:w="2148" w:type="dxa"/>
            <w:vAlign w:val="center"/>
          </w:tcPr>
          <w:p w:rsidR="00EE48B2" w:rsidRPr="00F44250" w:rsidRDefault="00EE48B2" w:rsidP="00F44250">
            <w:pPr>
              <w:widowControl w:val="0"/>
              <w:ind w:firstLine="34"/>
              <w:jc w:val="center"/>
            </w:pPr>
            <w:r w:rsidRPr="00F44250">
              <w:t>Пример 3</w:t>
            </w:r>
          </w:p>
        </w:tc>
      </w:tr>
      <w:tr w:rsidR="00EE48B2" w:rsidRPr="00CB5CFB" w:rsidTr="00A86699">
        <w:tc>
          <w:tcPr>
            <w:tcW w:w="2085" w:type="dxa"/>
            <w:vMerge/>
            <w:vAlign w:val="center"/>
          </w:tcPr>
          <w:p w:rsidR="00EE48B2" w:rsidRPr="00F44250" w:rsidRDefault="00EE48B2" w:rsidP="00F44250">
            <w:pPr>
              <w:widowControl w:val="0"/>
              <w:ind w:firstLine="34"/>
              <w:jc w:val="center"/>
            </w:pPr>
          </w:p>
        </w:tc>
        <w:tc>
          <w:tcPr>
            <w:tcW w:w="2835" w:type="dxa"/>
            <w:vAlign w:val="center"/>
          </w:tcPr>
          <w:p w:rsidR="00EE48B2" w:rsidRPr="00F44250" w:rsidRDefault="00F44250" w:rsidP="00F44250">
            <w:pPr>
              <w:widowControl w:val="0"/>
              <w:ind w:firstLine="34"/>
              <w:jc w:val="center"/>
            </w:pPr>
            <w:r w:rsidRPr="00F44250">
              <w:t>безработный имеет стаж работы 30 лет</w:t>
            </w:r>
          </w:p>
        </w:tc>
        <w:tc>
          <w:tcPr>
            <w:tcW w:w="2493" w:type="dxa"/>
            <w:vAlign w:val="center"/>
          </w:tcPr>
          <w:p w:rsidR="00EE48B2" w:rsidRPr="00F44250" w:rsidRDefault="00F44250" w:rsidP="00F44250">
            <w:pPr>
              <w:widowControl w:val="0"/>
              <w:ind w:firstLine="34"/>
              <w:jc w:val="center"/>
            </w:pPr>
            <w:r w:rsidRPr="00F44250">
              <w:t>безработный имеет стаж работы 30 лет</w:t>
            </w:r>
          </w:p>
        </w:tc>
        <w:tc>
          <w:tcPr>
            <w:tcW w:w="2148" w:type="dxa"/>
            <w:vAlign w:val="center"/>
          </w:tcPr>
          <w:p w:rsidR="00EE48B2" w:rsidRPr="00F44250" w:rsidRDefault="00F44250" w:rsidP="00F44250">
            <w:pPr>
              <w:widowControl w:val="0"/>
              <w:ind w:firstLine="34"/>
              <w:jc w:val="center"/>
            </w:pPr>
            <w:r w:rsidRPr="00F44250">
              <w:t>безработный проработал 5 месяцев с окладом 100000т</w:t>
            </w:r>
          </w:p>
        </w:tc>
      </w:tr>
      <w:tr w:rsidR="00EE48B2" w:rsidRPr="00CB5CFB" w:rsidTr="00A86699">
        <w:tc>
          <w:tcPr>
            <w:tcW w:w="2085" w:type="dxa"/>
            <w:vAlign w:val="center"/>
          </w:tcPr>
          <w:p w:rsidR="00EE48B2" w:rsidRPr="00F44250" w:rsidRDefault="00EE48B2" w:rsidP="00F44250">
            <w:pPr>
              <w:widowControl w:val="0"/>
              <w:ind w:firstLine="34"/>
            </w:pPr>
            <w:r w:rsidRPr="00F44250">
              <w:t>Среднемесячный доход</w:t>
            </w:r>
            <w:r w:rsidR="00796D6E">
              <w:t xml:space="preserve"> (СМД)</w:t>
            </w:r>
          </w:p>
        </w:tc>
        <w:tc>
          <w:tcPr>
            <w:tcW w:w="2835" w:type="dxa"/>
            <w:vAlign w:val="center"/>
          </w:tcPr>
          <w:p w:rsidR="00EE48B2" w:rsidRPr="00F44250" w:rsidRDefault="00EE48B2" w:rsidP="00F44250">
            <w:pPr>
              <w:widowControl w:val="0"/>
              <w:ind w:firstLine="34"/>
              <w:jc w:val="center"/>
            </w:pPr>
            <w:r w:rsidRPr="00F44250">
              <w:t>100000</w:t>
            </w:r>
          </w:p>
        </w:tc>
        <w:tc>
          <w:tcPr>
            <w:tcW w:w="2493" w:type="dxa"/>
            <w:vAlign w:val="center"/>
          </w:tcPr>
          <w:p w:rsidR="00EE48B2" w:rsidRPr="00F44250" w:rsidRDefault="00EE48B2" w:rsidP="00F44250">
            <w:pPr>
              <w:widowControl w:val="0"/>
              <w:ind w:firstLine="34"/>
              <w:jc w:val="center"/>
            </w:pPr>
            <w:r w:rsidRPr="00F44250">
              <w:t>100000</w:t>
            </w:r>
          </w:p>
        </w:tc>
        <w:tc>
          <w:tcPr>
            <w:tcW w:w="2148" w:type="dxa"/>
            <w:vAlign w:val="center"/>
          </w:tcPr>
          <w:p w:rsidR="00EE48B2" w:rsidRPr="00F44250" w:rsidRDefault="00EE48B2" w:rsidP="00F44250">
            <w:pPr>
              <w:widowControl w:val="0"/>
              <w:ind w:firstLine="34"/>
              <w:jc w:val="center"/>
            </w:pPr>
            <w:r w:rsidRPr="00F44250">
              <w:t>(100000 * 5) / 24 = 20833 тг.</w:t>
            </w:r>
          </w:p>
        </w:tc>
      </w:tr>
      <w:tr w:rsidR="00EE48B2" w:rsidRPr="00CB5CFB" w:rsidTr="00A86699">
        <w:tc>
          <w:tcPr>
            <w:tcW w:w="2085" w:type="dxa"/>
            <w:vAlign w:val="center"/>
          </w:tcPr>
          <w:p w:rsidR="00EE48B2" w:rsidRPr="00F44250" w:rsidRDefault="00EE48B2" w:rsidP="00F44250">
            <w:pPr>
              <w:widowControl w:val="0"/>
              <w:ind w:firstLine="34"/>
            </w:pPr>
            <w:r w:rsidRPr="00F44250">
              <w:t>Коэффициент стажа (КС)</w:t>
            </w:r>
          </w:p>
        </w:tc>
        <w:tc>
          <w:tcPr>
            <w:tcW w:w="2835" w:type="dxa"/>
            <w:vAlign w:val="center"/>
          </w:tcPr>
          <w:p w:rsidR="00EE48B2" w:rsidRPr="00F44250" w:rsidRDefault="00EE48B2" w:rsidP="00F44250">
            <w:pPr>
              <w:widowControl w:val="0"/>
              <w:ind w:firstLine="34"/>
              <w:jc w:val="center"/>
            </w:pPr>
            <w:r w:rsidRPr="00F44250">
              <w:t>Так как ФГСС действует с 2005 года, то засчитываются 15 лет стажа. КС=1,2</w:t>
            </w:r>
          </w:p>
        </w:tc>
        <w:tc>
          <w:tcPr>
            <w:tcW w:w="2493" w:type="dxa"/>
            <w:vAlign w:val="center"/>
          </w:tcPr>
          <w:p w:rsidR="00EE48B2" w:rsidRPr="00F44250" w:rsidRDefault="00EE48B2" w:rsidP="00F44250">
            <w:pPr>
              <w:widowControl w:val="0"/>
              <w:ind w:firstLine="34"/>
              <w:jc w:val="center"/>
            </w:pPr>
            <w:r w:rsidRPr="00F44250">
              <w:t>Предположим, что учитывается весь стаж. Тогда КС=1,5</w:t>
            </w:r>
          </w:p>
        </w:tc>
        <w:tc>
          <w:tcPr>
            <w:tcW w:w="2148" w:type="dxa"/>
            <w:vAlign w:val="center"/>
          </w:tcPr>
          <w:p w:rsidR="00EE48B2" w:rsidRPr="00F44250" w:rsidRDefault="00EE48B2" w:rsidP="00F44250">
            <w:pPr>
              <w:widowControl w:val="0"/>
              <w:ind w:firstLine="34"/>
              <w:jc w:val="center"/>
            </w:pPr>
            <w:r w:rsidRPr="00F44250">
              <w:t>0,1</w:t>
            </w:r>
          </w:p>
        </w:tc>
      </w:tr>
      <w:tr w:rsidR="00EE48B2" w:rsidRPr="00CB5CFB" w:rsidTr="00A86699">
        <w:tc>
          <w:tcPr>
            <w:tcW w:w="2085" w:type="dxa"/>
            <w:vAlign w:val="center"/>
          </w:tcPr>
          <w:p w:rsidR="00EE48B2" w:rsidRPr="00F44250" w:rsidRDefault="00EE48B2" w:rsidP="00F44250">
            <w:pPr>
              <w:widowControl w:val="0"/>
              <w:ind w:firstLine="34"/>
            </w:pPr>
            <w:r w:rsidRPr="00F44250">
              <w:t xml:space="preserve">Коэффициент замещения </w:t>
            </w:r>
            <w:r w:rsidR="00477C3E" w:rsidRPr="00F44250">
              <w:t>(</w:t>
            </w:r>
            <w:r w:rsidRPr="00F44250">
              <w:t>КЗ)</w:t>
            </w:r>
          </w:p>
        </w:tc>
        <w:tc>
          <w:tcPr>
            <w:tcW w:w="2835" w:type="dxa"/>
            <w:vAlign w:val="center"/>
          </w:tcPr>
          <w:p w:rsidR="00EE48B2" w:rsidRPr="00F44250" w:rsidRDefault="00EE48B2" w:rsidP="00F44250">
            <w:pPr>
              <w:widowControl w:val="0"/>
              <w:ind w:firstLine="34"/>
              <w:jc w:val="center"/>
            </w:pPr>
            <w:r w:rsidRPr="00F44250">
              <w:t>0,4</w:t>
            </w:r>
          </w:p>
        </w:tc>
        <w:tc>
          <w:tcPr>
            <w:tcW w:w="2493" w:type="dxa"/>
            <w:vAlign w:val="center"/>
          </w:tcPr>
          <w:p w:rsidR="00EE48B2" w:rsidRPr="00F44250" w:rsidRDefault="00EE48B2" w:rsidP="00F44250">
            <w:pPr>
              <w:widowControl w:val="0"/>
              <w:ind w:firstLine="34"/>
              <w:jc w:val="center"/>
            </w:pPr>
            <w:r w:rsidRPr="00F44250">
              <w:t>0,4</w:t>
            </w:r>
          </w:p>
        </w:tc>
        <w:tc>
          <w:tcPr>
            <w:tcW w:w="2148" w:type="dxa"/>
            <w:vAlign w:val="center"/>
          </w:tcPr>
          <w:p w:rsidR="00EE48B2" w:rsidRPr="00F44250" w:rsidRDefault="00EE48B2" w:rsidP="00F44250">
            <w:pPr>
              <w:widowControl w:val="0"/>
              <w:ind w:firstLine="34"/>
              <w:jc w:val="center"/>
            </w:pPr>
            <w:r w:rsidRPr="00F44250">
              <w:t>0,4</w:t>
            </w:r>
          </w:p>
        </w:tc>
      </w:tr>
      <w:tr w:rsidR="00EE48B2" w:rsidRPr="00CB5CFB" w:rsidTr="00A86699">
        <w:tc>
          <w:tcPr>
            <w:tcW w:w="2085" w:type="dxa"/>
            <w:vAlign w:val="center"/>
          </w:tcPr>
          <w:p w:rsidR="00EE48B2" w:rsidRPr="00F44250" w:rsidRDefault="00EE48B2" w:rsidP="00F44250">
            <w:pPr>
              <w:widowControl w:val="0"/>
              <w:ind w:firstLine="34"/>
            </w:pPr>
            <w:r w:rsidRPr="00F44250">
              <w:t>СВПР</w:t>
            </w:r>
          </w:p>
        </w:tc>
        <w:tc>
          <w:tcPr>
            <w:tcW w:w="2835" w:type="dxa"/>
            <w:vAlign w:val="center"/>
          </w:tcPr>
          <w:p w:rsidR="00EE48B2" w:rsidRPr="00F44250" w:rsidRDefault="00EE48B2" w:rsidP="00F44250">
            <w:pPr>
              <w:widowControl w:val="0"/>
              <w:ind w:firstLine="34"/>
              <w:jc w:val="center"/>
            </w:pPr>
            <w:r w:rsidRPr="00F44250">
              <w:t>100000*0,4*1,2</w:t>
            </w:r>
            <w:r w:rsidR="00145698" w:rsidRPr="00F44250">
              <w:t xml:space="preserve"> = </w:t>
            </w:r>
            <w:r w:rsidRPr="00F44250">
              <w:t>=48000</w:t>
            </w:r>
          </w:p>
        </w:tc>
        <w:tc>
          <w:tcPr>
            <w:tcW w:w="2493" w:type="dxa"/>
            <w:vAlign w:val="center"/>
          </w:tcPr>
          <w:p w:rsidR="00EE48B2" w:rsidRPr="00F44250" w:rsidRDefault="00EE48B2" w:rsidP="00F44250">
            <w:pPr>
              <w:widowControl w:val="0"/>
              <w:ind w:firstLine="34"/>
              <w:jc w:val="center"/>
            </w:pPr>
            <w:r w:rsidRPr="00F44250">
              <w:t>100000*0,4*1,5</w:t>
            </w:r>
            <w:r w:rsidR="00145698" w:rsidRPr="00F44250">
              <w:t xml:space="preserve"> = </w:t>
            </w:r>
            <w:r w:rsidRPr="00F44250">
              <w:t>=60000</w:t>
            </w:r>
          </w:p>
        </w:tc>
        <w:tc>
          <w:tcPr>
            <w:tcW w:w="2148" w:type="dxa"/>
            <w:vAlign w:val="center"/>
          </w:tcPr>
          <w:p w:rsidR="00EE48B2" w:rsidRPr="00F44250" w:rsidRDefault="00EE48B2" w:rsidP="00F44250">
            <w:pPr>
              <w:widowControl w:val="0"/>
              <w:ind w:firstLine="34"/>
              <w:jc w:val="center"/>
            </w:pPr>
            <w:r w:rsidRPr="00F44250">
              <w:t>20833*0,4*0,1</w:t>
            </w:r>
            <w:r w:rsidR="00145698" w:rsidRPr="00F44250">
              <w:t xml:space="preserve">= </w:t>
            </w:r>
            <w:r w:rsidRPr="00F44250">
              <w:t>=833</w:t>
            </w:r>
          </w:p>
        </w:tc>
      </w:tr>
      <w:tr w:rsidR="00EE48B2" w:rsidRPr="00CB5CFB" w:rsidTr="00A86699">
        <w:tc>
          <w:tcPr>
            <w:tcW w:w="2085" w:type="dxa"/>
            <w:vAlign w:val="center"/>
          </w:tcPr>
          <w:p w:rsidR="00EE48B2" w:rsidRPr="00F44250" w:rsidRDefault="00EE48B2" w:rsidP="00F44250">
            <w:pPr>
              <w:widowControl w:val="0"/>
              <w:ind w:firstLine="34"/>
            </w:pPr>
            <w:r w:rsidRPr="00F44250">
              <w:t>ОПВ</w:t>
            </w:r>
          </w:p>
        </w:tc>
        <w:tc>
          <w:tcPr>
            <w:tcW w:w="2835" w:type="dxa"/>
            <w:vAlign w:val="center"/>
          </w:tcPr>
          <w:p w:rsidR="00EE48B2" w:rsidRPr="00F44250" w:rsidRDefault="00EE48B2" w:rsidP="00F44250">
            <w:pPr>
              <w:widowControl w:val="0"/>
              <w:ind w:firstLine="34"/>
              <w:jc w:val="center"/>
            </w:pPr>
            <w:r w:rsidRPr="00F44250">
              <w:t>4800</w:t>
            </w:r>
          </w:p>
        </w:tc>
        <w:tc>
          <w:tcPr>
            <w:tcW w:w="2493" w:type="dxa"/>
            <w:vAlign w:val="center"/>
          </w:tcPr>
          <w:p w:rsidR="00EE48B2" w:rsidRPr="00F44250" w:rsidRDefault="00EE48B2" w:rsidP="00F44250">
            <w:pPr>
              <w:widowControl w:val="0"/>
              <w:ind w:firstLine="34"/>
              <w:jc w:val="center"/>
            </w:pPr>
            <w:r w:rsidRPr="00F44250">
              <w:t>6000</w:t>
            </w:r>
          </w:p>
        </w:tc>
        <w:tc>
          <w:tcPr>
            <w:tcW w:w="2148" w:type="dxa"/>
            <w:vAlign w:val="center"/>
          </w:tcPr>
          <w:p w:rsidR="00EE48B2" w:rsidRPr="00F44250" w:rsidRDefault="00EE48B2" w:rsidP="00F44250">
            <w:pPr>
              <w:widowControl w:val="0"/>
              <w:ind w:firstLine="34"/>
              <w:jc w:val="center"/>
            </w:pPr>
            <w:r w:rsidRPr="00F44250">
              <w:t>83</w:t>
            </w:r>
          </w:p>
        </w:tc>
      </w:tr>
      <w:tr w:rsidR="00EE48B2" w:rsidRPr="00CB5CFB" w:rsidTr="00A86699">
        <w:tc>
          <w:tcPr>
            <w:tcW w:w="2085" w:type="dxa"/>
            <w:vAlign w:val="center"/>
          </w:tcPr>
          <w:p w:rsidR="00EE48B2" w:rsidRPr="00F44250" w:rsidRDefault="00EE48B2" w:rsidP="00F44250">
            <w:pPr>
              <w:widowControl w:val="0"/>
              <w:ind w:firstLine="34"/>
            </w:pPr>
            <w:r w:rsidRPr="00F44250">
              <w:t>СВПР-ОПВ</w:t>
            </w:r>
          </w:p>
        </w:tc>
        <w:tc>
          <w:tcPr>
            <w:tcW w:w="2835" w:type="dxa"/>
            <w:vAlign w:val="center"/>
          </w:tcPr>
          <w:p w:rsidR="00EE48B2" w:rsidRPr="00F44250" w:rsidRDefault="00EE48B2" w:rsidP="00F44250">
            <w:pPr>
              <w:widowControl w:val="0"/>
              <w:ind w:firstLine="34"/>
              <w:jc w:val="center"/>
            </w:pPr>
            <w:r w:rsidRPr="00F44250">
              <w:t>48000-4800=43200</w:t>
            </w:r>
          </w:p>
        </w:tc>
        <w:tc>
          <w:tcPr>
            <w:tcW w:w="2493" w:type="dxa"/>
            <w:vAlign w:val="center"/>
          </w:tcPr>
          <w:p w:rsidR="00EE48B2" w:rsidRPr="00F44250" w:rsidRDefault="00EE48B2" w:rsidP="00F44250">
            <w:pPr>
              <w:widowControl w:val="0"/>
              <w:ind w:firstLine="34"/>
              <w:jc w:val="center"/>
            </w:pPr>
            <w:r w:rsidRPr="00F44250">
              <w:t>60000-6000=54000</w:t>
            </w:r>
          </w:p>
        </w:tc>
        <w:tc>
          <w:tcPr>
            <w:tcW w:w="2148" w:type="dxa"/>
            <w:vAlign w:val="center"/>
          </w:tcPr>
          <w:p w:rsidR="00EE48B2" w:rsidRPr="00F44250" w:rsidRDefault="00EE48B2" w:rsidP="00F44250">
            <w:pPr>
              <w:widowControl w:val="0"/>
              <w:ind w:firstLine="34"/>
              <w:jc w:val="center"/>
            </w:pPr>
            <w:r w:rsidRPr="00F44250">
              <w:t>833-83=750</w:t>
            </w:r>
          </w:p>
        </w:tc>
      </w:tr>
      <w:tr w:rsidR="00EE48B2" w:rsidRPr="00CB5CFB" w:rsidTr="00A86699">
        <w:tc>
          <w:tcPr>
            <w:tcW w:w="2085" w:type="dxa"/>
            <w:vAlign w:val="center"/>
          </w:tcPr>
          <w:p w:rsidR="00EE48B2" w:rsidRPr="00F44250" w:rsidRDefault="00EE48B2" w:rsidP="00F44250">
            <w:pPr>
              <w:widowControl w:val="0"/>
              <w:ind w:firstLine="34"/>
            </w:pPr>
            <w:r w:rsidRPr="00F44250">
              <w:t xml:space="preserve">Всего </w:t>
            </w:r>
          </w:p>
        </w:tc>
        <w:tc>
          <w:tcPr>
            <w:tcW w:w="2835" w:type="dxa"/>
            <w:vAlign w:val="center"/>
          </w:tcPr>
          <w:p w:rsidR="00EE48B2" w:rsidRPr="00F44250" w:rsidRDefault="00EE48B2" w:rsidP="00F44250">
            <w:pPr>
              <w:widowControl w:val="0"/>
              <w:ind w:firstLine="34"/>
              <w:jc w:val="center"/>
            </w:pPr>
            <w:r w:rsidRPr="00F44250">
              <w:t>За 6 месяцев 259200</w:t>
            </w:r>
          </w:p>
        </w:tc>
        <w:tc>
          <w:tcPr>
            <w:tcW w:w="2493" w:type="dxa"/>
            <w:vAlign w:val="center"/>
          </w:tcPr>
          <w:p w:rsidR="00EE48B2" w:rsidRPr="00F44250" w:rsidRDefault="00EE48B2" w:rsidP="00F44250">
            <w:pPr>
              <w:widowControl w:val="0"/>
              <w:ind w:firstLine="34"/>
              <w:jc w:val="center"/>
            </w:pPr>
            <w:r w:rsidRPr="00F44250">
              <w:t>За 6 месяцев 324000</w:t>
            </w:r>
          </w:p>
        </w:tc>
        <w:tc>
          <w:tcPr>
            <w:tcW w:w="2148" w:type="dxa"/>
            <w:vAlign w:val="center"/>
          </w:tcPr>
          <w:p w:rsidR="00EE48B2" w:rsidRPr="00F44250" w:rsidRDefault="00EE48B2" w:rsidP="00F44250">
            <w:pPr>
              <w:widowControl w:val="0"/>
              <w:ind w:firstLine="34"/>
              <w:jc w:val="center"/>
            </w:pPr>
            <w:r w:rsidRPr="00F44250">
              <w:t>За 1 месяц 750</w:t>
            </w:r>
          </w:p>
        </w:tc>
      </w:tr>
      <w:tr w:rsidR="00EE48B2" w:rsidRPr="00CB5CFB" w:rsidTr="00F44250">
        <w:tc>
          <w:tcPr>
            <w:tcW w:w="9561" w:type="dxa"/>
            <w:gridSpan w:val="4"/>
          </w:tcPr>
          <w:p w:rsidR="00EE48B2" w:rsidRPr="00F44250" w:rsidRDefault="00EE48B2" w:rsidP="00F44250">
            <w:pPr>
              <w:widowControl w:val="0"/>
              <w:ind w:firstLine="559"/>
            </w:pPr>
            <w:r w:rsidRPr="00F44250">
              <w:t xml:space="preserve">Примечание – </w:t>
            </w:r>
            <w:r w:rsidR="0082318B" w:rsidRPr="00F44250">
              <w:t xml:space="preserve">Составлено автором </w:t>
            </w:r>
            <w:r w:rsidRPr="00F44250">
              <w:t xml:space="preserve">  </w:t>
            </w:r>
          </w:p>
        </w:tc>
      </w:tr>
    </w:tbl>
    <w:p w:rsidR="00784E26" w:rsidRPr="00CB5CFB" w:rsidRDefault="00784E26"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Рассматриваемые в таблице 3</w:t>
      </w:r>
      <w:r w:rsidR="0078197C">
        <w:rPr>
          <w:sz w:val="28"/>
          <w:szCs w:val="28"/>
        </w:rPr>
        <w:t>1</w:t>
      </w:r>
      <w:r w:rsidRPr="00CB5CFB">
        <w:rPr>
          <w:sz w:val="28"/>
          <w:szCs w:val="28"/>
        </w:rPr>
        <w:t xml:space="preserve"> Пример 1 и Пример 2 показывают, что коэффициент стажа участия, с учетом полного стажа, заметно увеличивает сумму пособия. Мы видим ощутимую разницу между двумя этими расчетами. </w:t>
      </w:r>
    </w:p>
    <w:p w:rsidR="00EE48B2" w:rsidRPr="00CB5CFB" w:rsidRDefault="00EE48B2" w:rsidP="009D456F">
      <w:pPr>
        <w:widowControl w:val="0"/>
        <w:ind w:firstLine="709"/>
        <w:jc w:val="both"/>
        <w:rPr>
          <w:sz w:val="28"/>
          <w:szCs w:val="28"/>
        </w:rPr>
      </w:pPr>
      <w:r w:rsidRPr="00CB5CFB">
        <w:rPr>
          <w:sz w:val="28"/>
          <w:szCs w:val="28"/>
        </w:rPr>
        <w:t xml:space="preserve">Пример 3 демонстрирует, что коэффициент стажа участия значительно уменьшает сумму пособия у лиц, отчисления которых в ФГСС менее 5 лет.  </w:t>
      </w:r>
    </w:p>
    <w:p w:rsidR="00EE48B2" w:rsidRPr="00CB5CFB" w:rsidRDefault="00EE48B2" w:rsidP="009D456F">
      <w:pPr>
        <w:widowControl w:val="0"/>
        <w:ind w:firstLine="709"/>
        <w:jc w:val="both"/>
        <w:rPr>
          <w:sz w:val="28"/>
          <w:szCs w:val="28"/>
        </w:rPr>
      </w:pPr>
      <w:r w:rsidRPr="00CB5CFB">
        <w:rPr>
          <w:sz w:val="28"/>
          <w:szCs w:val="28"/>
        </w:rPr>
        <w:t>Проведем расчеты по нескольким вариантам стажа и заработной платы (таблица 3</w:t>
      </w:r>
      <w:r w:rsidR="0078197C">
        <w:rPr>
          <w:sz w:val="28"/>
          <w:szCs w:val="28"/>
        </w:rPr>
        <w:t>2</w:t>
      </w:r>
      <w:r w:rsidRPr="00CB5CFB">
        <w:rPr>
          <w:sz w:val="28"/>
          <w:szCs w:val="28"/>
        </w:rPr>
        <w:t>).</w:t>
      </w:r>
    </w:p>
    <w:p w:rsidR="00EE48B2" w:rsidRPr="00CB5CFB" w:rsidRDefault="00EE48B2" w:rsidP="009D456F">
      <w:pPr>
        <w:widowControl w:val="0"/>
        <w:ind w:firstLine="709"/>
        <w:jc w:val="both"/>
        <w:rPr>
          <w:sz w:val="28"/>
          <w:szCs w:val="28"/>
        </w:rPr>
      </w:pPr>
    </w:p>
    <w:p w:rsidR="00EE48B2" w:rsidRDefault="00EE48B2" w:rsidP="00F44250">
      <w:pPr>
        <w:widowControl w:val="0"/>
        <w:jc w:val="both"/>
        <w:rPr>
          <w:sz w:val="28"/>
          <w:szCs w:val="28"/>
        </w:rPr>
      </w:pPr>
      <w:r w:rsidRPr="00CB5CFB">
        <w:rPr>
          <w:sz w:val="28"/>
          <w:szCs w:val="28"/>
        </w:rPr>
        <w:t>Таблица 3</w:t>
      </w:r>
      <w:r w:rsidR="0078197C">
        <w:rPr>
          <w:sz w:val="28"/>
          <w:szCs w:val="28"/>
        </w:rPr>
        <w:t>2</w:t>
      </w:r>
      <w:r w:rsidRPr="00CB5CFB">
        <w:rPr>
          <w:sz w:val="28"/>
          <w:szCs w:val="28"/>
        </w:rPr>
        <w:t xml:space="preserve"> </w:t>
      </w:r>
      <w:r w:rsidR="00F44250">
        <w:rPr>
          <w:sz w:val="28"/>
          <w:szCs w:val="28"/>
        </w:rPr>
        <w:t>–</w:t>
      </w:r>
      <w:r w:rsidRPr="00CB5CFB">
        <w:rPr>
          <w:sz w:val="28"/>
          <w:szCs w:val="28"/>
        </w:rPr>
        <w:t xml:space="preserve"> Расчет пособия </w:t>
      </w:r>
      <w:r w:rsidR="00D3325E">
        <w:rPr>
          <w:sz w:val="28"/>
          <w:szCs w:val="28"/>
        </w:rPr>
        <w:t xml:space="preserve">по потере работы </w:t>
      </w:r>
      <w:r w:rsidRPr="00CB5CFB">
        <w:rPr>
          <w:sz w:val="28"/>
          <w:szCs w:val="28"/>
        </w:rPr>
        <w:t>на 2020 г</w:t>
      </w:r>
      <w:r w:rsidR="00F44250">
        <w:rPr>
          <w:sz w:val="28"/>
          <w:szCs w:val="28"/>
        </w:rPr>
        <w:t>од</w:t>
      </w:r>
      <w:r w:rsidRPr="00CB5CFB">
        <w:rPr>
          <w:sz w:val="28"/>
          <w:szCs w:val="28"/>
        </w:rPr>
        <w:t xml:space="preserve"> </w:t>
      </w:r>
    </w:p>
    <w:p w:rsidR="00ED0B33" w:rsidRPr="00F44250" w:rsidRDefault="00ED0B33" w:rsidP="009D456F">
      <w:pPr>
        <w:widowControl w:val="0"/>
        <w:ind w:firstLine="709"/>
        <w:jc w:val="both"/>
        <w:rPr>
          <w:sz w:val="16"/>
          <w:szCs w:val="16"/>
        </w:rPr>
      </w:pPr>
    </w:p>
    <w:tbl>
      <w:tblPr>
        <w:tblStyle w:val="a7"/>
        <w:tblW w:w="0" w:type="auto"/>
        <w:tblInd w:w="108" w:type="dxa"/>
        <w:tblLook w:val="04A0" w:firstRow="1" w:lastRow="0" w:firstColumn="1" w:lastColumn="0" w:noHBand="0" w:noVBand="1"/>
      </w:tblPr>
      <w:tblGrid>
        <w:gridCol w:w="1349"/>
        <w:gridCol w:w="636"/>
        <w:gridCol w:w="851"/>
        <w:gridCol w:w="850"/>
        <w:gridCol w:w="851"/>
        <w:gridCol w:w="992"/>
        <w:gridCol w:w="992"/>
        <w:gridCol w:w="992"/>
        <w:gridCol w:w="1134"/>
        <w:gridCol w:w="992"/>
      </w:tblGrid>
      <w:tr w:rsidR="00F44250" w:rsidRPr="00CB5CFB" w:rsidTr="00A86699">
        <w:trPr>
          <w:trHeight w:val="456"/>
        </w:trPr>
        <w:tc>
          <w:tcPr>
            <w:tcW w:w="1349" w:type="dxa"/>
            <w:vMerge w:val="restart"/>
            <w:tcBorders>
              <w:tl2br w:val="nil"/>
            </w:tcBorders>
            <w:vAlign w:val="center"/>
          </w:tcPr>
          <w:p w:rsidR="00F44250" w:rsidRPr="00F44250" w:rsidRDefault="00F44250" w:rsidP="00F44250">
            <w:pPr>
              <w:widowControl w:val="0"/>
              <w:ind w:firstLine="34"/>
              <w:jc w:val="center"/>
            </w:pPr>
            <w:r w:rsidRPr="00F44250">
              <w:t>Стаж</w:t>
            </w:r>
          </w:p>
          <w:p w:rsidR="00F44250" w:rsidRPr="00F44250" w:rsidRDefault="00F44250" w:rsidP="00F44250">
            <w:pPr>
              <w:widowControl w:val="0"/>
              <w:ind w:firstLine="34"/>
              <w:jc w:val="center"/>
            </w:pPr>
            <w:r w:rsidRPr="00F44250">
              <w:t>месяц/лет</w:t>
            </w:r>
          </w:p>
        </w:tc>
        <w:tc>
          <w:tcPr>
            <w:tcW w:w="8290" w:type="dxa"/>
            <w:gridSpan w:val="9"/>
            <w:vAlign w:val="center"/>
          </w:tcPr>
          <w:p w:rsidR="00F44250" w:rsidRPr="00F44250" w:rsidRDefault="00B0067A" w:rsidP="00A86699">
            <w:pPr>
              <w:widowControl w:val="0"/>
              <w:ind w:firstLine="34"/>
              <w:jc w:val="center"/>
            </w:pPr>
            <w:r>
              <w:t>Среднемесячная заработная плата</w:t>
            </w:r>
          </w:p>
        </w:tc>
      </w:tr>
      <w:tr w:rsidR="00F44250" w:rsidRPr="00CB5CFB" w:rsidTr="00F44250">
        <w:tc>
          <w:tcPr>
            <w:tcW w:w="1349" w:type="dxa"/>
            <w:vMerge/>
            <w:tcBorders>
              <w:tl2br w:val="nil"/>
            </w:tcBorders>
          </w:tcPr>
          <w:p w:rsidR="00F44250" w:rsidRPr="00F44250" w:rsidRDefault="00F44250" w:rsidP="00F44250">
            <w:pPr>
              <w:widowControl w:val="0"/>
              <w:ind w:firstLine="34"/>
            </w:pPr>
          </w:p>
        </w:tc>
        <w:tc>
          <w:tcPr>
            <w:tcW w:w="636" w:type="dxa"/>
          </w:tcPr>
          <w:p w:rsidR="00F44250" w:rsidRPr="00F44250" w:rsidRDefault="00F44250" w:rsidP="00F44250">
            <w:pPr>
              <w:widowControl w:val="0"/>
              <w:ind w:firstLine="34"/>
              <w:jc w:val="center"/>
            </w:pPr>
            <w:r w:rsidRPr="00F44250">
              <w:t>КС</w:t>
            </w:r>
          </w:p>
        </w:tc>
        <w:tc>
          <w:tcPr>
            <w:tcW w:w="851" w:type="dxa"/>
          </w:tcPr>
          <w:p w:rsidR="00F44250" w:rsidRPr="00F44250" w:rsidRDefault="00F44250" w:rsidP="00F44250">
            <w:pPr>
              <w:widowControl w:val="0"/>
              <w:ind w:firstLine="34"/>
              <w:jc w:val="center"/>
            </w:pPr>
            <w:r w:rsidRPr="00F44250">
              <w:t>30000</w:t>
            </w:r>
          </w:p>
        </w:tc>
        <w:tc>
          <w:tcPr>
            <w:tcW w:w="850" w:type="dxa"/>
          </w:tcPr>
          <w:p w:rsidR="00F44250" w:rsidRPr="00F44250" w:rsidRDefault="00F44250" w:rsidP="00F44250">
            <w:pPr>
              <w:widowControl w:val="0"/>
              <w:ind w:firstLine="34"/>
              <w:jc w:val="center"/>
            </w:pPr>
            <w:r w:rsidRPr="00F44250">
              <w:t>40000</w:t>
            </w:r>
          </w:p>
        </w:tc>
        <w:tc>
          <w:tcPr>
            <w:tcW w:w="851" w:type="dxa"/>
          </w:tcPr>
          <w:p w:rsidR="00F44250" w:rsidRPr="00F44250" w:rsidRDefault="00F44250" w:rsidP="00F44250">
            <w:pPr>
              <w:widowControl w:val="0"/>
              <w:ind w:firstLine="34"/>
              <w:jc w:val="center"/>
            </w:pPr>
            <w:r w:rsidRPr="00F44250">
              <w:t>50000</w:t>
            </w:r>
          </w:p>
        </w:tc>
        <w:tc>
          <w:tcPr>
            <w:tcW w:w="992" w:type="dxa"/>
          </w:tcPr>
          <w:p w:rsidR="00F44250" w:rsidRPr="00F44250" w:rsidRDefault="00F44250" w:rsidP="00F44250">
            <w:pPr>
              <w:widowControl w:val="0"/>
              <w:ind w:firstLine="34"/>
              <w:jc w:val="center"/>
            </w:pPr>
            <w:r w:rsidRPr="00F44250">
              <w:t>80000</w:t>
            </w:r>
          </w:p>
        </w:tc>
        <w:tc>
          <w:tcPr>
            <w:tcW w:w="992" w:type="dxa"/>
          </w:tcPr>
          <w:p w:rsidR="00F44250" w:rsidRPr="00F44250" w:rsidRDefault="00F44250" w:rsidP="00F44250">
            <w:pPr>
              <w:widowControl w:val="0"/>
              <w:ind w:firstLine="34"/>
              <w:jc w:val="center"/>
            </w:pPr>
            <w:r w:rsidRPr="00F44250">
              <w:t>100000</w:t>
            </w:r>
          </w:p>
        </w:tc>
        <w:tc>
          <w:tcPr>
            <w:tcW w:w="992" w:type="dxa"/>
          </w:tcPr>
          <w:p w:rsidR="00F44250" w:rsidRPr="00F44250" w:rsidRDefault="00F44250" w:rsidP="00F44250">
            <w:pPr>
              <w:widowControl w:val="0"/>
              <w:ind w:firstLine="34"/>
              <w:jc w:val="center"/>
            </w:pPr>
            <w:r w:rsidRPr="00F44250">
              <w:t>150000</w:t>
            </w:r>
          </w:p>
        </w:tc>
        <w:tc>
          <w:tcPr>
            <w:tcW w:w="1134" w:type="dxa"/>
          </w:tcPr>
          <w:p w:rsidR="00F44250" w:rsidRPr="00F44250" w:rsidRDefault="00F44250" w:rsidP="00F44250">
            <w:pPr>
              <w:widowControl w:val="0"/>
              <w:ind w:firstLine="34"/>
              <w:jc w:val="center"/>
            </w:pPr>
            <w:r w:rsidRPr="00F44250">
              <w:t>200000</w:t>
            </w:r>
          </w:p>
        </w:tc>
        <w:tc>
          <w:tcPr>
            <w:tcW w:w="992" w:type="dxa"/>
          </w:tcPr>
          <w:p w:rsidR="00F44250" w:rsidRPr="00F44250" w:rsidRDefault="00F44250" w:rsidP="00F44250">
            <w:pPr>
              <w:widowControl w:val="0"/>
              <w:ind w:firstLine="34"/>
              <w:jc w:val="center"/>
            </w:pPr>
            <w:r w:rsidRPr="00F44250">
              <w:t>250000</w:t>
            </w:r>
          </w:p>
        </w:tc>
      </w:tr>
      <w:tr w:rsidR="00F44250" w:rsidRPr="00CB5CFB" w:rsidTr="00F44250">
        <w:tc>
          <w:tcPr>
            <w:tcW w:w="1349" w:type="dxa"/>
            <w:tcBorders>
              <w:tl2br w:val="nil"/>
            </w:tcBorders>
            <w:vAlign w:val="center"/>
          </w:tcPr>
          <w:p w:rsidR="00F44250" w:rsidRPr="00F44250" w:rsidRDefault="00F44250" w:rsidP="00F44250">
            <w:pPr>
              <w:widowControl w:val="0"/>
              <w:ind w:firstLine="34"/>
              <w:jc w:val="center"/>
            </w:pPr>
            <w:r>
              <w:t>1</w:t>
            </w:r>
          </w:p>
        </w:tc>
        <w:tc>
          <w:tcPr>
            <w:tcW w:w="636" w:type="dxa"/>
            <w:vAlign w:val="center"/>
          </w:tcPr>
          <w:p w:rsidR="00F44250" w:rsidRPr="00F44250" w:rsidRDefault="00F44250" w:rsidP="00F44250">
            <w:pPr>
              <w:widowControl w:val="0"/>
              <w:ind w:firstLine="34"/>
              <w:jc w:val="center"/>
            </w:pPr>
            <w:r>
              <w:t>2</w:t>
            </w:r>
          </w:p>
        </w:tc>
        <w:tc>
          <w:tcPr>
            <w:tcW w:w="851" w:type="dxa"/>
            <w:vAlign w:val="center"/>
          </w:tcPr>
          <w:p w:rsidR="00F44250" w:rsidRPr="00F44250" w:rsidRDefault="00F44250" w:rsidP="00F44250">
            <w:pPr>
              <w:widowControl w:val="0"/>
              <w:ind w:firstLine="34"/>
              <w:jc w:val="center"/>
            </w:pPr>
            <w:r>
              <w:t>3</w:t>
            </w:r>
          </w:p>
        </w:tc>
        <w:tc>
          <w:tcPr>
            <w:tcW w:w="850" w:type="dxa"/>
            <w:vAlign w:val="center"/>
          </w:tcPr>
          <w:p w:rsidR="00F44250" w:rsidRPr="00F44250" w:rsidRDefault="00F44250" w:rsidP="00F44250">
            <w:pPr>
              <w:widowControl w:val="0"/>
              <w:ind w:firstLine="34"/>
              <w:jc w:val="center"/>
            </w:pPr>
            <w:r>
              <w:t>4</w:t>
            </w:r>
          </w:p>
        </w:tc>
        <w:tc>
          <w:tcPr>
            <w:tcW w:w="851" w:type="dxa"/>
            <w:vAlign w:val="center"/>
          </w:tcPr>
          <w:p w:rsidR="00F44250" w:rsidRPr="00F44250" w:rsidRDefault="00F44250" w:rsidP="00F44250">
            <w:pPr>
              <w:widowControl w:val="0"/>
              <w:ind w:firstLine="34"/>
              <w:jc w:val="center"/>
            </w:pPr>
            <w:r>
              <w:t>5</w:t>
            </w:r>
          </w:p>
        </w:tc>
        <w:tc>
          <w:tcPr>
            <w:tcW w:w="992" w:type="dxa"/>
            <w:vAlign w:val="center"/>
          </w:tcPr>
          <w:p w:rsidR="00F44250" w:rsidRPr="00F44250" w:rsidRDefault="00F44250" w:rsidP="00F44250">
            <w:pPr>
              <w:widowControl w:val="0"/>
              <w:ind w:firstLine="34"/>
              <w:jc w:val="center"/>
            </w:pPr>
            <w:r>
              <w:t>6</w:t>
            </w:r>
          </w:p>
        </w:tc>
        <w:tc>
          <w:tcPr>
            <w:tcW w:w="992" w:type="dxa"/>
            <w:vAlign w:val="center"/>
          </w:tcPr>
          <w:p w:rsidR="00F44250" w:rsidRPr="00F44250" w:rsidRDefault="00F44250" w:rsidP="00F44250">
            <w:pPr>
              <w:widowControl w:val="0"/>
              <w:ind w:firstLine="34"/>
              <w:jc w:val="center"/>
            </w:pPr>
            <w:r>
              <w:t>7</w:t>
            </w:r>
          </w:p>
        </w:tc>
        <w:tc>
          <w:tcPr>
            <w:tcW w:w="992" w:type="dxa"/>
            <w:vAlign w:val="center"/>
          </w:tcPr>
          <w:p w:rsidR="00F44250" w:rsidRPr="00F44250" w:rsidRDefault="00F44250" w:rsidP="00F44250">
            <w:pPr>
              <w:widowControl w:val="0"/>
              <w:ind w:firstLine="34"/>
              <w:jc w:val="center"/>
            </w:pPr>
            <w:r>
              <w:t>8</w:t>
            </w:r>
          </w:p>
        </w:tc>
        <w:tc>
          <w:tcPr>
            <w:tcW w:w="1134" w:type="dxa"/>
            <w:vAlign w:val="center"/>
          </w:tcPr>
          <w:p w:rsidR="00F44250" w:rsidRPr="00F44250" w:rsidRDefault="00F44250" w:rsidP="00F44250">
            <w:pPr>
              <w:widowControl w:val="0"/>
              <w:ind w:firstLine="34"/>
              <w:jc w:val="center"/>
            </w:pPr>
            <w:r>
              <w:t>9</w:t>
            </w:r>
          </w:p>
        </w:tc>
        <w:tc>
          <w:tcPr>
            <w:tcW w:w="992" w:type="dxa"/>
            <w:vAlign w:val="center"/>
          </w:tcPr>
          <w:p w:rsidR="00F44250" w:rsidRPr="00F44250" w:rsidRDefault="00F44250" w:rsidP="00F44250">
            <w:pPr>
              <w:widowControl w:val="0"/>
              <w:ind w:firstLine="34"/>
              <w:jc w:val="center"/>
            </w:pPr>
            <w:r>
              <w:t>10</w:t>
            </w:r>
          </w:p>
        </w:tc>
      </w:tr>
      <w:tr w:rsidR="00EE48B2" w:rsidRPr="00CB5CFB" w:rsidTr="005E0843">
        <w:tc>
          <w:tcPr>
            <w:tcW w:w="1349" w:type="dxa"/>
          </w:tcPr>
          <w:p w:rsidR="00EE48B2" w:rsidRPr="00F44250" w:rsidRDefault="00EE48B2" w:rsidP="00F44250">
            <w:pPr>
              <w:widowControl w:val="0"/>
              <w:ind w:firstLine="34"/>
              <w:jc w:val="center"/>
            </w:pPr>
            <w:r w:rsidRPr="00F44250">
              <w:t>480</w:t>
            </w:r>
            <w:r w:rsidR="00A14CA2" w:rsidRPr="00F44250">
              <w:t>/40</w:t>
            </w:r>
          </w:p>
        </w:tc>
        <w:tc>
          <w:tcPr>
            <w:tcW w:w="636" w:type="dxa"/>
          </w:tcPr>
          <w:p w:rsidR="00EE48B2" w:rsidRPr="00F44250" w:rsidRDefault="00EE48B2" w:rsidP="00F44250">
            <w:pPr>
              <w:widowControl w:val="0"/>
              <w:ind w:firstLine="34"/>
              <w:jc w:val="center"/>
            </w:pPr>
            <w:r w:rsidRPr="00F44250">
              <w:t>1,2</w:t>
            </w:r>
          </w:p>
        </w:tc>
        <w:tc>
          <w:tcPr>
            <w:tcW w:w="851" w:type="dxa"/>
          </w:tcPr>
          <w:p w:rsidR="00EE48B2" w:rsidRPr="00F44250" w:rsidRDefault="00EE48B2" w:rsidP="00F44250">
            <w:pPr>
              <w:widowControl w:val="0"/>
              <w:ind w:firstLine="34"/>
              <w:jc w:val="center"/>
            </w:pPr>
            <w:r w:rsidRPr="00F44250">
              <w:t>12960</w:t>
            </w:r>
          </w:p>
        </w:tc>
        <w:tc>
          <w:tcPr>
            <w:tcW w:w="850" w:type="dxa"/>
          </w:tcPr>
          <w:p w:rsidR="00EE48B2" w:rsidRPr="00F44250" w:rsidRDefault="00EE48B2" w:rsidP="00F44250">
            <w:pPr>
              <w:widowControl w:val="0"/>
              <w:ind w:firstLine="34"/>
              <w:jc w:val="center"/>
            </w:pPr>
            <w:r w:rsidRPr="00F44250">
              <w:t>17280</w:t>
            </w:r>
          </w:p>
        </w:tc>
        <w:tc>
          <w:tcPr>
            <w:tcW w:w="851" w:type="dxa"/>
          </w:tcPr>
          <w:p w:rsidR="00EE48B2" w:rsidRPr="00F44250" w:rsidRDefault="00EE48B2" w:rsidP="00F44250">
            <w:pPr>
              <w:widowControl w:val="0"/>
              <w:ind w:firstLine="34"/>
              <w:jc w:val="center"/>
              <w:rPr>
                <w:lang w:val="en-US"/>
              </w:rPr>
            </w:pPr>
            <w:r w:rsidRPr="00F44250">
              <w:rPr>
                <w:lang w:val="en-US"/>
              </w:rPr>
              <w:t>21600</w:t>
            </w:r>
          </w:p>
        </w:tc>
        <w:tc>
          <w:tcPr>
            <w:tcW w:w="992" w:type="dxa"/>
          </w:tcPr>
          <w:p w:rsidR="00EE48B2" w:rsidRPr="00F44250" w:rsidRDefault="00EE48B2" w:rsidP="00F44250">
            <w:pPr>
              <w:widowControl w:val="0"/>
              <w:ind w:firstLine="34"/>
              <w:jc w:val="center"/>
              <w:rPr>
                <w:lang w:val="en-US"/>
              </w:rPr>
            </w:pPr>
            <w:r w:rsidRPr="00F44250">
              <w:rPr>
                <w:lang w:val="en-US"/>
              </w:rPr>
              <w:t>34560</w:t>
            </w:r>
          </w:p>
        </w:tc>
        <w:tc>
          <w:tcPr>
            <w:tcW w:w="992" w:type="dxa"/>
          </w:tcPr>
          <w:p w:rsidR="00EE48B2" w:rsidRPr="00F44250" w:rsidRDefault="00EE48B2" w:rsidP="00F44250">
            <w:pPr>
              <w:widowControl w:val="0"/>
              <w:ind w:firstLine="34"/>
              <w:jc w:val="center"/>
            </w:pPr>
            <w:r w:rsidRPr="00F44250">
              <w:t>43200</w:t>
            </w:r>
          </w:p>
        </w:tc>
        <w:tc>
          <w:tcPr>
            <w:tcW w:w="992" w:type="dxa"/>
          </w:tcPr>
          <w:p w:rsidR="00EE48B2" w:rsidRPr="00F44250" w:rsidRDefault="00EE48B2" w:rsidP="00F44250">
            <w:pPr>
              <w:widowControl w:val="0"/>
              <w:ind w:firstLine="34"/>
              <w:jc w:val="center"/>
            </w:pPr>
            <w:r w:rsidRPr="00F44250">
              <w:t>64800</w:t>
            </w:r>
          </w:p>
        </w:tc>
        <w:tc>
          <w:tcPr>
            <w:tcW w:w="1134" w:type="dxa"/>
          </w:tcPr>
          <w:p w:rsidR="00EE48B2" w:rsidRPr="00F44250" w:rsidRDefault="00EE48B2" w:rsidP="00F44250">
            <w:pPr>
              <w:widowControl w:val="0"/>
              <w:ind w:firstLine="34"/>
              <w:jc w:val="center"/>
            </w:pPr>
            <w:r w:rsidRPr="00F44250">
              <w:t>86400</w:t>
            </w:r>
          </w:p>
        </w:tc>
        <w:tc>
          <w:tcPr>
            <w:tcW w:w="992" w:type="dxa"/>
          </w:tcPr>
          <w:p w:rsidR="00EE48B2" w:rsidRPr="00F44250" w:rsidRDefault="00EE48B2" w:rsidP="00F44250">
            <w:pPr>
              <w:widowControl w:val="0"/>
              <w:ind w:firstLine="34"/>
              <w:jc w:val="center"/>
            </w:pPr>
            <w:r w:rsidRPr="00F44250">
              <w:t>108000</w:t>
            </w:r>
          </w:p>
        </w:tc>
      </w:tr>
      <w:tr w:rsidR="00EE48B2" w:rsidRPr="00CB5CFB" w:rsidTr="005E0843">
        <w:tc>
          <w:tcPr>
            <w:tcW w:w="1349" w:type="dxa"/>
          </w:tcPr>
          <w:p w:rsidR="00EE48B2" w:rsidRPr="00F44250" w:rsidRDefault="00EE48B2" w:rsidP="00F44250">
            <w:pPr>
              <w:widowControl w:val="0"/>
              <w:ind w:firstLine="34"/>
              <w:jc w:val="center"/>
            </w:pPr>
            <w:r w:rsidRPr="00F44250">
              <w:t>420</w:t>
            </w:r>
            <w:r w:rsidR="00A14CA2" w:rsidRPr="00F44250">
              <w:t>/35</w:t>
            </w:r>
          </w:p>
        </w:tc>
        <w:tc>
          <w:tcPr>
            <w:tcW w:w="636" w:type="dxa"/>
          </w:tcPr>
          <w:p w:rsidR="00EE48B2" w:rsidRPr="00F44250" w:rsidRDefault="00EE48B2" w:rsidP="00F44250">
            <w:pPr>
              <w:widowControl w:val="0"/>
              <w:ind w:firstLine="34"/>
              <w:jc w:val="center"/>
            </w:pPr>
            <w:r w:rsidRPr="00F44250">
              <w:t>1,2</w:t>
            </w:r>
          </w:p>
        </w:tc>
        <w:tc>
          <w:tcPr>
            <w:tcW w:w="851" w:type="dxa"/>
          </w:tcPr>
          <w:p w:rsidR="00EE48B2" w:rsidRPr="00F44250" w:rsidRDefault="00EE48B2" w:rsidP="00F44250">
            <w:pPr>
              <w:widowControl w:val="0"/>
              <w:ind w:firstLine="34"/>
              <w:jc w:val="center"/>
            </w:pPr>
            <w:r w:rsidRPr="00F44250">
              <w:t>12960</w:t>
            </w:r>
          </w:p>
        </w:tc>
        <w:tc>
          <w:tcPr>
            <w:tcW w:w="850" w:type="dxa"/>
          </w:tcPr>
          <w:p w:rsidR="00EE48B2" w:rsidRPr="00F44250" w:rsidRDefault="00EE48B2" w:rsidP="00F44250">
            <w:pPr>
              <w:widowControl w:val="0"/>
              <w:ind w:firstLine="34"/>
              <w:jc w:val="center"/>
            </w:pPr>
            <w:r w:rsidRPr="00F44250">
              <w:t>17280</w:t>
            </w:r>
          </w:p>
        </w:tc>
        <w:tc>
          <w:tcPr>
            <w:tcW w:w="851" w:type="dxa"/>
          </w:tcPr>
          <w:p w:rsidR="00EE48B2" w:rsidRPr="00F44250" w:rsidRDefault="00EE48B2" w:rsidP="00F44250">
            <w:pPr>
              <w:widowControl w:val="0"/>
              <w:ind w:firstLine="34"/>
              <w:jc w:val="center"/>
              <w:rPr>
                <w:lang w:val="en-US"/>
              </w:rPr>
            </w:pPr>
            <w:r w:rsidRPr="00F44250">
              <w:rPr>
                <w:lang w:val="en-US"/>
              </w:rPr>
              <w:t>21600</w:t>
            </w:r>
          </w:p>
        </w:tc>
        <w:tc>
          <w:tcPr>
            <w:tcW w:w="992" w:type="dxa"/>
          </w:tcPr>
          <w:p w:rsidR="00EE48B2" w:rsidRPr="00F44250" w:rsidRDefault="00EE48B2" w:rsidP="00F44250">
            <w:pPr>
              <w:widowControl w:val="0"/>
              <w:ind w:firstLine="34"/>
              <w:jc w:val="center"/>
              <w:rPr>
                <w:lang w:val="en-US"/>
              </w:rPr>
            </w:pPr>
            <w:r w:rsidRPr="00F44250">
              <w:rPr>
                <w:lang w:val="en-US"/>
              </w:rPr>
              <w:t>34560</w:t>
            </w:r>
          </w:p>
        </w:tc>
        <w:tc>
          <w:tcPr>
            <w:tcW w:w="992" w:type="dxa"/>
          </w:tcPr>
          <w:p w:rsidR="00EE48B2" w:rsidRPr="00F44250" w:rsidRDefault="00EE48B2" w:rsidP="00F44250">
            <w:pPr>
              <w:widowControl w:val="0"/>
              <w:ind w:firstLine="34"/>
              <w:jc w:val="center"/>
            </w:pPr>
            <w:r w:rsidRPr="00F44250">
              <w:t>43200</w:t>
            </w:r>
          </w:p>
        </w:tc>
        <w:tc>
          <w:tcPr>
            <w:tcW w:w="992" w:type="dxa"/>
          </w:tcPr>
          <w:p w:rsidR="00EE48B2" w:rsidRPr="00F44250" w:rsidRDefault="00EE48B2" w:rsidP="00F44250">
            <w:pPr>
              <w:widowControl w:val="0"/>
              <w:ind w:firstLine="34"/>
              <w:jc w:val="center"/>
            </w:pPr>
            <w:r w:rsidRPr="00F44250">
              <w:t>64800</w:t>
            </w:r>
          </w:p>
        </w:tc>
        <w:tc>
          <w:tcPr>
            <w:tcW w:w="1134" w:type="dxa"/>
          </w:tcPr>
          <w:p w:rsidR="00EE48B2" w:rsidRPr="00F44250" w:rsidRDefault="00EE48B2" w:rsidP="00F44250">
            <w:pPr>
              <w:widowControl w:val="0"/>
              <w:ind w:firstLine="34"/>
              <w:jc w:val="center"/>
            </w:pPr>
            <w:r w:rsidRPr="00F44250">
              <w:t>86400</w:t>
            </w:r>
          </w:p>
        </w:tc>
        <w:tc>
          <w:tcPr>
            <w:tcW w:w="992" w:type="dxa"/>
          </w:tcPr>
          <w:p w:rsidR="00EE48B2" w:rsidRPr="00F44250" w:rsidRDefault="00EE48B2" w:rsidP="00F44250">
            <w:pPr>
              <w:widowControl w:val="0"/>
              <w:ind w:firstLine="34"/>
              <w:jc w:val="center"/>
            </w:pPr>
            <w:r w:rsidRPr="00F44250">
              <w:t>108000</w:t>
            </w:r>
          </w:p>
        </w:tc>
      </w:tr>
      <w:tr w:rsidR="00EE48B2" w:rsidRPr="00CB5CFB" w:rsidTr="005E0843">
        <w:tc>
          <w:tcPr>
            <w:tcW w:w="1349" w:type="dxa"/>
          </w:tcPr>
          <w:p w:rsidR="00EE48B2" w:rsidRPr="00F44250" w:rsidRDefault="00EE48B2" w:rsidP="00F44250">
            <w:pPr>
              <w:widowControl w:val="0"/>
              <w:ind w:firstLine="34"/>
              <w:jc w:val="center"/>
            </w:pPr>
            <w:r w:rsidRPr="00F44250">
              <w:t>360</w:t>
            </w:r>
            <w:r w:rsidR="00A14CA2" w:rsidRPr="00F44250">
              <w:t>/30</w:t>
            </w:r>
          </w:p>
        </w:tc>
        <w:tc>
          <w:tcPr>
            <w:tcW w:w="636" w:type="dxa"/>
          </w:tcPr>
          <w:p w:rsidR="00EE48B2" w:rsidRPr="00F44250" w:rsidRDefault="00EE48B2" w:rsidP="00F44250">
            <w:pPr>
              <w:widowControl w:val="0"/>
              <w:ind w:firstLine="34"/>
              <w:jc w:val="center"/>
            </w:pPr>
            <w:r w:rsidRPr="00F44250">
              <w:t>1,2</w:t>
            </w:r>
          </w:p>
        </w:tc>
        <w:tc>
          <w:tcPr>
            <w:tcW w:w="851" w:type="dxa"/>
          </w:tcPr>
          <w:p w:rsidR="00EE48B2" w:rsidRPr="00F44250" w:rsidRDefault="00EE48B2" w:rsidP="00F44250">
            <w:pPr>
              <w:widowControl w:val="0"/>
              <w:ind w:firstLine="34"/>
              <w:jc w:val="center"/>
            </w:pPr>
            <w:r w:rsidRPr="00F44250">
              <w:t>12960</w:t>
            </w:r>
          </w:p>
        </w:tc>
        <w:tc>
          <w:tcPr>
            <w:tcW w:w="850" w:type="dxa"/>
          </w:tcPr>
          <w:p w:rsidR="00EE48B2" w:rsidRPr="00F44250" w:rsidRDefault="00EE48B2" w:rsidP="00F44250">
            <w:pPr>
              <w:widowControl w:val="0"/>
              <w:ind w:firstLine="34"/>
              <w:jc w:val="center"/>
            </w:pPr>
            <w:r w:rsidRPr="00F44250">
              <w:t>17280</w:t>
            </w:r>
          </w:p>
        </w:tc>
        <w:tc>
          <w:tcPr>
            <w:tcW w:w="851" w:type="dxa"/>
          </w:tcPr>
          <w:p w:rsidR="00EE48B2" w:rsidRPr="00F44250" w:rsidRDefault="00EE48B2" w:rsidP="00F44250">
            <w:pPr>
              <w:widowControl w:val="0"/>
              <w:ind w:firstLine="34"/>
              <w:jc w:val="center"/>
              <w:rPr>
                <w:lang w:val="en-US"/>
              </w:rPr>
            </w:pPr>
            <w:r w:rsidRPr="00F44250">
              <w:rPr>
                <w:lang w:val="en-US"/>
              </w:rPr>
              <w:t>21600</w:t>
            </w:r>
          </w:p>
        </w:tc>
        <w:tc>
          <w:tcPr>
            <w:tcW w:w="992" w:type="dxa"/>
          </w:tcPr>
          <w:p w:rsidR="00EE48B2" w:rsidRPr="00F44250" w:rsidRDefault="00EE48B2" w:rsidP="00F44250">
            <w:pPr>
              <w:widowControl w:val="0"/>
              <w:ind w:firstLine="34"/>
              <w:jc w:val="center"/>
              <w:rPr>
                <w:lang w:val="en-US"/>
              </w:rPr>
            </w:pPr>
            <w:r w:rsidRPr="00F44250">
              <w:rPr>
                <w:lang w:val="en-US"/>
              </w:rPr>
              <w:t>34560</w:t>
            </w:r>
          </w:p>
        </w:tc>
        <w:tc>
          <w:tcPr>
            <w:tcW w:w="992" w:type="dxa"/>
          </w:tcPr>
          <w:p w:rsidR="00EE48B2" w:rsidRPr="00F44250" w:rsidRDefault="00EE48B2" w:rsidP="00F44250">
            <w:pPr>
              <w:widowControl w:val="0"/>
              <w:ind w:firstLine="34"/>
              <w:jc w:val="center"/>
            </w:pPr>
            <w:r w:rsidRPr="00F44250">
              <w:t>43200</w:t>
            </w:r>
          </w:p>
        </w:tc>
        <w:tc>
          <w:tcPr>
            <w:tcW w:w="992" w:type="dxa"/>
          </w:tcPr>
          <w:p w:rsidR="00EE48B2" w:rsidRPr="00F44250" w:rsidRDefault="00EE48B2" w:rsidP="00F44250">
            <w:pPr>
              <w:widowControl w:val="0"/>
              <w:ind w:firstLine="34"/>
              <w:jc w:val="center"/>
            </w:pPr>
            <w:r w:rsidRPr="00F44250">
              <w:t>64800</w:t>
            </w:r>
          </w:p>
        </w:tc>
        <w:tc>
          <w:tcPr>
            <w:tcW w:w="1134" w:type="dxa"/>
          </w:tcPr>
          <w:p w:rsidR="00EE48B2" w:rsidRPr="00F44250" w:rsidRDefault="00EE48B2" w:rsidP="00F44250">
            <w:pPr>
              <w:widowControl w:val="0"/>
              <w:ind w:firstLine="34"/>
              <w:jc w:val="center"/>
            </w:pPr>
            <w:r w:rsidRPr="00F44250">
              <w:t>86400</w:t>
            </w:r>
          </w:p>
        </w:tc>
        <w:tc>
          <w:tcPr>
            <w:tcW w:w="992" w:type="dxa"/>
          </w:tcPr>
          <w:p w:rsidR="00EE48B2" w:rsidRPr="00F44250" w:rsidRDefault="00EE48B2" w:rsidP="00F44250">
            <w:pPr>
              <w:widowControl w:val="0"/>
              <w:ind w:firstLine="34"/>
              <w:jc w:val="center"/>
            </w:pPr>
            <w:r w:rsidRPr="00F44250">
              <w:t>108000</w:t>
            </w:r>
          </w:p>
        </w:tc>
      </w:tr>
      <w:tr w:rsidR="00EE48B2" w:rsidRPr="00CB5CFB" w:rsidTr="005E0843">
        <w:tc>
          <w:tcPr>
            <w:tcW w:w="1349" w:type="dxa"/>
          </w:tcPr>
          <w:p w:rsidR="00EE48B2" w:rsidRPr="00F44250" w:rsidRDefault="00EE48B2" w:rsidP="00F44250">
            <w:pPr>
              <w:widowControl w:val="0"/>
              <w:ind w:firstLine="34"/>
              <w:jc w:val="center"/>
            </w:pPr>
            <w:r w:rsidRPr="00F44250">
              <w:t>300</w:t>
            </w:r>
            <w:r w:rsidR="00A14CA2" w:rsidRPr="00F44250">
              <w:t>/25</w:t>
            </w:r>
          </w:p>
        </w:tc>
        <w:tc>
          <w:tcPr>
            <w:tcW w:w="636" w:type="dxa"/>
          </w:tcPr>
          <w:p w:rsidR="00EE48B2" w:rsidRPr="00F44250" w:rsidRDefault="00EE48B2" w:rsidP="00F44250">
            <w:pPr>
              <w:widowControl w:val="0"/>
              <w:ind w:firstLine="34"/>
              <w:jc w:val="center"/>
            </w:pPr>
            <w:r w:rsidRPr="00F44250">
              <w:t>1,2</w:t>
            </w:r>
          </w:p>
        </w:tc>
        <w:tc>
          <w:tcPr>
            <w:tcW w:w="851" w:type="dxa"/>
          </w:tcPr>
          <w:p w:rsidR="00EE48B2" w:rsidRPr="00F44250" w:rsidRDefault="00EE48B2" w:rsidP="00F44250">
            <w:pPr>
              <w:widowControl w:val="0"/>
              <w:ind w:firstLine="34"/>
              <w:jc w:val="center"/>
            </w:pPr>
            <w:r w:rsidRPr="00F44250">
              <w:t>12960</w:t>
            </w:r>
          </w:p>
        </w:tc>
        <w:tc>
          <w:tcPr>
            <w:tcW w:w="850" w:type="dxa"/>
          </w:tcPr>
          <w:p w:rsidR="00EE48B2" w:rsidRPr="00F44250" w:rsidRDefault="00EE48B2" w:rsidP="00F44250">
            <w:pPr>
              <w:widowControl w:val="0"/>
              <w:ind w:firstLine="34"/>
              <w:jc w:val="center"/>
            </w:pPr>
            <w:r w:rsidRPr="00F44250">
              <w:t>17280</w:t>
            </w:r>
          </w:p>
        </w:tc>
        <w:tc>
          <w:tcPr>
            <w:tcW w:w="851" w:type="dxa"/>
          </w:tcPr>
          <w:p w:rsidR="00EE48B2" w:rsidRPr="00F44250" w:rsidRDefault="00EE48B2" w:rsidP="00F44250">
            <w:pPr>
              <w:widowControl w:val="0"/>
              <w:ind w:firstLine="34"/>
              <w:jc w:val="center"/>
              <w:rPr>
                <w:lang w:val="en-US"/>
              </w:rPr>
            </w:pPr>
            <w:r w:rsidRPr="00F44250">
              <w:rPr>
                <w:lang w:val="en-US"/>
              </w:rPr>
              <w:t>21600</w:t>
            </w:r>
          </w:p>
        </w:tc>
        <w:tc>
          <w:tcPr>
            <w:tcW w:w="992" w:type="dxa"/>
          </w:tcPr>
          <w:p w:rsidR="00EE48B2" w:rsidRPr="00F44250" w:rsidRDefault="00EE48B2" w:rsidP="00F44250">
            <w:pPr>
              <w:widowControl w:val="0"/>
              <w:ind w:firstLine="34"/>
              <w:jc w:val="center"/>
              <w:rPr>
                <w:lang w:val="en-US"/>
              </w:rPr>
            </w:pPr>
            <w:r w:rsidRPr="00F44250">
              <w:rPr>
                <w:lang w:val="en-US"/>
              </w:rPr>
              <w:t>34560</w:t>
            </w:r>
          </w:p>
        </w:tc>
        <w:tc>
          <w:tcPr>
            <w:tcW w:w="992" w:type="dxa"/>
          </w:tcPr>
          <w:p w:rsidR="00EE48B2" w:rsidRPr="00F44250" w:rsidRDefault="00EE48B2" w:rsidP="00F44250">
            <w:pPr>
              <w:widowControl w:val="0"/>
              <w:ind w:firstLine="34"/>
              <w:jc w:val="center"/>
            </w:pPr>
            <w:r w:rsidRPr="00F44250">
              <w:t>43200</w:t>
            </w:r>
          </w:p>
        </w:tc>
        <w:tc>
          <w:tcPr>
            <w:tcW w:w="992" w:type="dxa"/>
          </w:tcPr>
          <w:p w:rsidR="00EE48B2" w:rsidRPr="00F44250" w:rsidRDefault="00EE48B2" w:rsidP="00F44250">
            <w:pPr>
              <w:widowControl w:val="0"/>
              <w:ind w:firstLine="34"/>
              <w:jc w:val="center"/>
            </w:pPr>
            <w:r w:rsidRPr="00F44250">
              <w:t>64800</w:t>
            </w:r>
          </w:p>
        </w:tc>
        <w:tc>
          <w:tcPr>
            <w:tcW w:w="1134" w:type="dxa"/>
          </w:tcPr>
          <w:p w:rsidR="00EE48B2" w:rsidRPr="00F44250" w:rsidRDefault="00EE48B2" w:rsidP="00F44250">
            <w:pPr>
              <w:widowControl w:val="0"/>
              <w:ind w:firstLine="34"/>
              <w:jc w:val="center"/>
            </w:pPr>
            <w:r w:rsidRPr="00F44250">
              <w:t>86400</w:t>
            </w:r>
          </w:p>
        </w:tc>
        <w:tc>
          <w:tcPr>
            <w:tcW w:w="992" w:type="dxa"/>
          </w:tcPr>
          <w:p w:rsidR="00EE48B2" w:rsidRPr="00F44250" w:rsidRDefault="00EE48B2" w:rsidP="00F44250">
            <w:pPr>
              <w:widowControl w:val="0"/>
              <w:ind w:firstLine="34"/>
              <w:jc w:val="center"/>
            </w:pPr>
            <w:r w:rsidRPr="00F44250">
              <w:t>108000</w:t>
            </w:r>
          </w:p>
        </w:tc>
      </w:tr>
      <w:tr w:rsidR="00EE48B2" w:rsidRPr="00CB5CFB" w:rsidTr="005E0843">
        <w:tc>
          <w:tcPr>
            <w:tcW w:w="1349" w:type="dxa"/>
          </w:tcPr>
          <w:p w:rsidR="00EE48B2" w:rsidRPr="00F44250" w:rsidRDefault="00EE48B2" w:rsidP="00F44250">
            <w:pPr>
              <w:widowControl w:val="0"/>
              <w:ind w:firstLine="34"/>
              <w:jc w:val="center"/>
            </w:pPr>
            <w:r w:rsidRPr="00F44250">
              <w:t>240</w:t>
            </w:r>
            <w:r w:rsidR="00A14CA2" w:rsidRPr="00F44250">
              <w:t>/20</w:t>
            </w:r>
          </w:p>
        </w:tc>
        <w:tc>
          <w:tcPr>
            <w:tcW w:w="636" w:type="dxa"/>
          </w:tcPr>
          <w:p w:rsidR="00EE48B2" w:rsidRPr="00F44250" w:rsidRDefault="00EE48B2" w:rsidP="00F44250">
            <w:pPr>
              <w:widowControl w:val="0"/>
              <w:ind w:firstLine="34"/>
              <w:jc w:val="center"/>
            </w:pPr>
            <w:r w:rsidRPr="00F44250">
              <w:t>1,2</w:t>
            </w:r>
          </w:p>
        </w:tc>
        <w:tc>
          <w:tcPr>
            <w:tcW w:w="851" w:type="dxa"/>
          </w:tcPr>
          <w:p w:rsidR="00EE48B2" w:rsidRPr="00F44250" w:rsidRDefault="00EE48B2" w:rsidP="00F44250">
            <w:pPr>
              <w:widowControl w:val="0"/>
              <w:ind w:firstLine="34"/>
              <w:jc w:val="center"/>
            </w:pPr>
            <w:r w:rsidRPr="00F44250">
              <w:t>12960</w:t>
            </w:r>
          </w:p>
        </w:tc>
        <w:tc>
          <w:tcPr>
            <w:tcW w:w="850" w:type="dxa"/>
          </w:tcPr>
          <w:p w:rsidR="00EE48B2" w:rsidRPr="00F44250" w:rsidRDefault="00EE48B2" w:rsidP="00F44250">
            <w:pPr>
              <w:widowControl w:val="0"/>
              <w:ind w:firstLine="34"/>
              <w:jc w:val="center"/>
            </w:pPr>
            <w:r w:rsidRPr="00F44250">
              <w:t>17280</w:t>
            </w:r>
          </w:p>
        </w:tc>
        <w:tc>
          <w:tcPr>
            <w:tcW w:w="851" w:type="dxa"/>
          </w:tcPr>
          <w:p w:rsidR="00EE48B2" w:rsidRPr="00F44250" w:rsidRDefault="00EE48B2" w:rsidP="00F44250">
            <w:pPr>
              <w:widowControl w:val="0"/>
              <w:ind w:firstLine="34"/>
              <w:jc w:val="center"/>
              <w:rPr>
                <w:lang w:val="en-US"/>
              </w:rPr>
            </w:pPr>
            <w:r w:rsidRPr="00F44250">
              <w:rPr>
                <w:lang w:val="en-US"/>
              </w:rPr>
              <w:t>21600</w:t>
            </w:r>
          </w:p>
        </w:tc>
        <w:tc>
          <w:tcPr>
            <w:tcW w:w="992" w:type="dxa"/>
          </w:tcPr>
          <w:p w:rsidR="00EE48B2" w:rsidRPr="00F44250" w:rsidRDefault="00EE48B2" w:rsidP="00F44250">
            <w:pPr>
              <w:widowControl w:val="0"/>
              <w:ind w:firstLine="34"/>
              <w:jc w:val="center"/>
              <w:rPr>
                <w:lang w:val="en-US"/>
              </w:rPr>
            </w:pPr>
            <w:r w:rsidRPr="00F44250">
              <w:rPr>
                <w:lang w:val="en-US"/>
              </w:rPr>
              <w:t>34560</w:t>
            </w:r>
          </w:p>
        </w:tc>
        <w:tc>
          <w:tcPr>
            <w:tcW w:w="992" w:type="dxa"/>
          </w:tcPr>
          <w:p w:rsidR="00EE48B2" w:rsidRPr="00F44250" w:rsidRDefault="00EE48B2" w:rsidP="00F44250">
            <w:pPr>
              <w:widowControl w:val="0"/>
              <w:ind w:firstLine="34"/>
              <w:jc w:val="center"/>
            </w:pPr>
            <w:r w:rsidRPr="00F44250">
              <w:t>43200</w:t>
            </w:r>
          </w:p>
        </w:tc>
        <w:tc>
          <w:tcPr>
            <w:tcW w:w="992" w:type="dxa"/>
          </w:tcPr>
          <w:p w:rsidR="00EE48B2" w:rsidRPr="00F44250" w:rsidRDefault="00EE48B2" w:rsidP="00F44250">
            <w:pPr>
              <w:widowControl w:val="0"/>
              <w:ind w:firstLine="34"/>
              <w:jc w:val="center"/>
            </w:pPr>
            <w:r w:rsidRPr="00F44250">
              <w:t>64800</w:t>
            </w:r>
          </w:p>
        </w:tc>
        <w:tc>
          <w:tcPr>
            <w:tcW w:w="1134" w:type="dxa"/>
          </w:tcPr>
          <w:p w:rsidR="00EE48B2" w:rsidRPr="00F44250" w:rsidRDefault="00EE48B2" w:rsidP="00F44250">
            <w:pPr>
              <w:widowControl w:val="0"/>
              <w:ind w:firstLine="34"/>
              <w:jc w:val="center"/>
            </w:pPr>
            <w:r w:rsidRPr="00F44250">
              <w:t>86400</w:t>
            </w:r>
          </w:p>
        </w:tc>
        <w:tc>
          <w:tcPr>
            <w:tcW w:w="992" w:type="dxa"/>
          </w:tcPr>
          <w:p w:rsidR="00EE48B2" w:rsidRPr="00F44250" w:rsidRDefault="00EE48B2" w:rsidP="00F44250">
            <w:pPr>
              <w:widowControl w:val="0"/>
              <w:ind w:firstLine="34"/>
              <w:jc w:val="center"/>
            </w:pPr>
            <w:r w:rsidRPr="00F44250">
              <w:t>108000</w:t>
            </w:r>
          </w:p>
        </w:tc>
      </w:tr>
      <w:tr w:rsidR="00EE48B2" w:rsidRPr="00CB5CFB" w:rsidTr="005E0843">
        <w:tc>
          <w:tcPr>
            <w:tcW w:w="1349" w:type="dxa"/>
          </w:tcPr>
          <w:p w:rsidR="00EE48B2" w:rsidRPr="00F44250" w:rsidRDefault="00EE48B2" w:rsidP="00F44250">
            <w:pPr>
              <w:widowControl w:val="0"/>
              <w:ind w:firstLine="34"/>
              <w:jc w:val="center"/>
            </w:pPr>
            <w:r w:rsidRPr="00F44250">
              <w:t>180</w:t>
            </w:r>
            <w:r w:rsidR="00A14CA2" w:rsidRPr="00F44250">
              <w:t>/15</w:t>
            </w:r>
          </w:p>
        </w:tc>
        <w:tc>
          <w:tcPr>
            <w:tcW w:w="636" w:type="dxa"/>
          </w:tcPr>
          <w:p w:rsidR="00EE48B2" w:rsidRPr="00F44250" w:rsidRDefault="00EE48B2" w:rsidP="00F44250">
            <w:pPr>
              <w:widowControl w:val="0"/>
              <w:ind w:firstLine="34"/>
              <w:jc w:val="center"/>
            </w:pPr>
            <w:r w:rsidRPr="00F44250">
              <w:t>1,2</w:t>
            </w:r>
          </w:p>
        </w:tc>
        <w:tc>
          <w:tcPr>
            <w:tcW w:w="851" w:type="dxa"/>
          </w:tcPr>
          <w:p w:rsidR="00EE48B2" w:rsidRPr="00F44250" w:rsidRDefault="00EE48B2" w:rsidP="00F44250">
            <w:pPr>
              <w:widowControl w:val="0"/>
              <w:ind w:firstLine="34"/>
              <w:jc w:val="center"/>
            </w:pPr>
            <w:r w:rsidRPr="00F44250">
              <w:t>12960</w:t>
            </w:r>
          </w:p>
        </w:tc>
        <w:tc>
          <w:tcPr>
            <w:tcW w:w="850" w:type="dxa"/>
          </w:tcPr>
          <w:p w:rsidR="00EE48B2" w:rsidRPr="00F44250" w:rsidRDefault="00EE48B2" w:rsidP="00F44250">
            <w:pPr>
              <w:widowControl w:val="0"/>
              <w:ind w:firstLine="34"/>
              <w:jc w:val="center"/>
            </w:pPr>
            <w:r w:rsidRPr="00F44250">
              <w:t>17280</w:t>
            </w:r>
          </w:p>
        </w:tc>
        <w:tc>
          <w:tcPr>
            <w:tcW w:w="851" w:type="dxa"/>
          </w:tcPr>
          <w:p w:rsidR="00EE48B2" w:rsidRPr="00F44250" w:rsidRDefault="00EE48B2" w:rsidP="00F44250">
            <w:pPr>
              <w:widowControl w:val="0"/>
              <w:ind w:firstLine="34"/>
              <w:jc w:val="center"/>
              <w:rPr>
                <w:lang w:val="en-US"/>
              </w:rPr>
            </w:pPr>
            <w:r w:rsidRPr="00F44250">
              <w:rPr>
                <w:lang w:val="en-US"/>
              </w:rPr>
              <w:t>21600</w:t>
            </w:r>
          </w:p>
        </w:tc>
        <w:tc>
          <w:tcPr>
            <w:tcW w:w="992" w:type="dxa"/>
          </w:tcPr>
          <w:p w:rsidR="00EE48B2" w:rsidRPr="00F44250" w:rsidRDefault="00EE48B2" w:rsidP="00F44250">
            <w:pPr>
              <w:widowControl w:val="0"/>
              <w:ind w:firstLine="34"/>
              <w:jc w:val="center"/>
              <w:rPr>
                <w:lang w:val="en-US"/>
              </w:rPr>
            </w:pPr>
            <w:r w:rsidRPr="00F44250">
              <w:rPr>
                <w:lang w:val="en-US"/>
              </w:rPr>
              <w:t>34560</w:t>
            </w:r>
          </w:p>
        </w:tc>
        <w:tc>
          <w:tcPr>
            <w:tcW w:w="992" w:type="dxa"/>
          </w:tcPr>
          <w:p w:rsidR="00EE48B2" w:rsidRPr="00F44250" w:rsidRDefault="00EE48B2" w:rsidP="00F44250">
            <w:pPr>
              <w:widowControl w:val="0"/>
              <w:ind w:firstLine="34"/>
              <w:jc w:val="center"/>
            </w:pPr>
            <w:r w:rsidRPr="00F44250">
              <w:t>43200</w:t>
            </w:r>
          </w:p>
        </w:tc>
        <w:tc>
          <w:tcPr>
            <w:tcW w:w="992" w:type="dxa"/>
          </w:tcPr>
          <w:p w:rsidR="00EE48B2" w:rsidRPr="00F44250" w:rsidRDefault="00EE48B2" w:rsidP="00F44250">
            <w:pPr>
              <w:widowControl w:val="0"/>
              <w:ind w:firstLine="34"/>
              <w:jc w:val="center"/>
            </w:pPr>
            <w:r w:rsidRPr="00F44250">
              <w:t>64800</w:t>
            </w:r>
          </w:p>
        </w:tc>
        <w:tc>
          <w:tcPr>
            <w:tcW w:w="1134" w:type="dxa"/>
          </w:tcPr>
          <w:p w:rsidR="00EE48B2" w:rsidRPr="00F44250" w:rsidRDefault="00EE48B2" w:rsidP="00F44250">
            <w:pPr>
              <w:widowControl w:val="0"/>
              <w:ind w:firstLine="34"/>
              <w:jc w:val="center"/>
            </w:pPr>
            <w:r w:rsidRPr="00F44250">
              <w:t>86400</w:t>
            </w:r>
          </w:p>
        </w:tc>
        <w:tc>
          <w:tcPr>
            <w:tcW w:w="992" w:type="dxa"/>
          </w:tcPr>
          <w:p w:rsidR="00EE48B2" w:rsidRPr="00F44250" w:rsidRDefault="00EE48B2" w:rsidP="00F44250">
            <w:pPr>
              <w:widowControl w:val="0"/>
              <w:ind w:firstLine="34"/>
              <w:jc w:val="center"/>
            </w:pPr>
            <w:r w:rsidRPr="00F44250">
              <w:t>108000</w:t>
            </w:r>
          </w:p>
        </w:tc>
      </w:tr>
      <w:tr w:rsidR="00EE48B2" w:rsidRPr="00CB5CFB" w:rsidTr="005E0843">
        <w:tc>
          <w:tcPr>
            <w:tcW w:w="1349" w:type="dxa"/>
          </w:tcPr>
          <w:p w:rsidR="00EE48B2" w:rsidRPr="00F44250" w:rsidRDefault="00EE48B2" w:rsidP="00F44250">
            <w:pPr>
              <w:widowControl w:val="0"/>
              <w:ind w:firstLine="34"/>
              <w:jc w:val="center"/>
            </w:pPr>
            <w:r w:rsidRPr="00F44250">
              <w:t>120</w:t>
            </w:r>
            <w:r w:rsidR="00A14CA2" w:rsidRPr="00F44250">
              <w:t>/10</w:t>
            </w:r>
          </w:p>
        </w:tc>
        <w:tc>
          <w:tcPr>
            <w:tcW w:w="636" w:type="dxa"/>
          </w:tcPr>
          <w:p w:rsidR="00EE48B2" w:rsidRPr="00F44250" w:rsidRDefault="00EE48B2" w:rsidP="00F44250">
            <w:pPr>
              <w:widowControl w:val="0"/>
              <w:ind w:firstLine="34"/>
              <w:jc w:val="center"/>
            </w:pPr>
            <w:r w:rsidRPr="00F44250">
              <w:t>1,1</w:t>
            </w:r>
          </w:p>
        </w:tc>
        <w:tc>
          <w:tcPr>
            <w:tcW w:w="851" w:type="dxa"/>
          </w:tcPr>
          <w:p w:rsidR="00EE48B2" w:rsidRPr="00F44250" w:rsidRDefault="00EE48B2" w:rsidP="00F44250">
            <w:pPr>
              <w:widowControl w:val="0"/>
              <w:ind w:firstLine="34"/>
              <w:jc w:val="center"/>
            </w:pPr>
            <w:r w:rsidRPr="00F44250">
              <w:t>11880</w:t>
            </w:r>
          </w:p>
        </w:tc>
        <w:tc>
          <w:tcPr>
            <w:tcW w:w="850" w:type="dxa"/>
          </w:tcPr>
          <w:p w:rsidR="00EE48B2" w:rsidRPr="00F44250" w:rsidRDefault="00EE48B2" w:rsidP="00F44250">
            <w:pPr>
              <w:widowControl w:val="0"/>
              <w:ind w:firstLine="34"/>
              <w:jc w:val="center"/>
            </w:pPr>
            <w:r w:rsidRPr="00F44250">
              <w:t>15840</w:t>
            </w:r>
          </w:p>
        </w:tc>
        <w:tc>
          <w:tcPr>
            <w:tcW w:w="851" w:type="dxa"/>
          </w:tcPr>
          <w:p w:rsidR="00EE48B2" w:rsidRPr="00F44250" w:rsidRDefault="00EE48B2" w:rsidP="00F44250">
            <w:pPr>
              <w:widowControl w:val="0"/>
              <w:ind w:firstLine="34"/>
              <w:jc w:val="center"/>
              <w:rPr>
                <w:lang w:val="en-US"/>
              </w:rPr>
            </w:pPr>
            <w:r w:rsidRPr="00F44250">
              <w:rPr>
                <w:lang w:val="en-US"/>
              </w:rPr>
              <w:t>19800</w:t>
            </w:r>
          </w:p>
        </w:tc>
        <w:tc>
          <w:tcPr>
            <w:tcW w:w="992" w:type="dxa"/>
          </w:tcPr>
          <w:p w:rsidR="00EE48B2" w:rsidRPr="00F44250" w:rsidRDefault="00EE48B2" w:rsidP="00F44250">
            <w:pPr>
              <w:widowControl w:val="0"/>
              <w:ind w:firstLine="34"/>
              <w:jc w:val="center"/>
            </w:pPr>
            <w:r w:rsidRPr="00F44250">
              <w:t>31680</w:t>
            </w:r>
          </w:p>
        </w:tc>
        <w:tc>
          <w:tcPr>
            <w:tcW w:w="992" w:type="dxa"/>
          </w:tcPr>
          <w:p w:rsidR="00EE48B2" w:rsidRPr="00F44250" w:rsidRDefault="00EE48B2" w:rsidP="00F44250">
            <w:pPr>
              <w:widowControl w:val="0"/>
              <w:ind w:firstLine="34"/>
              <w:jc w:val="center"/>
            </w:pPr>
            <w:r w:rsidRPr="00F44250">
              <w:t>43200</w:t>
            </w:r>
          </w:p>
        </w:tc>
        <w:tc>
          <w:tcPr>
            <w:tcW w:w="992" w:type="dxa"/>
          </w:tcPr>
          <w:p w:rsidR="00EE48B2" w:rsidRPr="00F44250" w:rsidRDefault="00EE48B2" w:rsidP="00F44250">
            <w:pPr>
              <w:widowControl w:val="0"/>
              <w:ind w:firstLine="34"/>
              <w:jc w:val="center"/>
            </w:pPr>
            <w:r w:rsidRPr="00F44250">
              <w:t>64800</w:t>
            </w:r>
          </w:p>
        </w:tc>
        <w:tc>
          <w:tcPr>
            <w:tcW w:w="1134" w:type="dxa"/>
          </w:tcPr>
          <w:p w:rsidR="00EE48B2" w:rsidRPr="00F44250" w:rsidRDefault="00EE48B2" w:rsidP="00F44250">
            <w:pPr>
              <w:widowControl w:val="0"/>
              <w:ind w:firstLine="34"/>
              <w:jc w:val="center"/>
            </w:pPr>
            <w:r w:rsidRPr="00F44250">
              <w:t>79200</w:t>
            </w:r>
          </w:p>
        </w:tc>
        <w:tc>
          <w:tcPr>
            <w:tcW w:w="992" w:type="dxa"/>
          </w:tcPr>
          <w:p w:rsidR="00EE48B2" w:rsidRPr="00F44250" w:rsidRDefault="00EE48B2" w:rsidP="00F44250">
            <w:pPr>
              <w:widowControl w:val="0"/>
              <w:ind w:firstLine="34"/>
              <w:jc w:val="center"/>
            </w:pPr>
            <w:r w:rsidRPr="00F44250">
              <w:t>99000</w:t>
            </w:r>
          </w:p>
        </w:tc>
      </w:tr>
      <w:tr w:rsidR="00EE48B2" w:rsidRPr="00CB5CFB" w:rsidTr="00F44250">
        <w:tc>
          <w:tcPr>
            <w:tcW w:w="1349" w:type="dxa"/>
            <w:tcBorders>
              <w:bottom w:val="nil"/>
            </w:tcBorders>
          </w:tcPr>
          <w:p w:rsidR="00EE48B2" w:rsidRPr="00F44250" w:rsidRDefault="00EE48B2" w:rsidP="00F44250">
            <w:pPr>
              <w:widowControl w:val="0"/>
              <w:ind w:firstLine="34"/>
              <w:jc w:val="center"/>
            </w:pPr>
            <w:r w:rsidRPr="00F44250">
              <w:t>60</w:t>
            </w:r>
            <w:r w:rsidR="00A14CA2" w:rsidRPr="00F44250">
              <w:t>/5</w:t>
            </w:r>
          </w:p>
        </w:tc>
        <w:tc>
          <w:tcPr>
            <w:tcW w:w="636" w:type="dxa"/>
            <w:tcBorders>
              <w:bottom w:val="nil"/>
            </w:tcBorders>
          </w:tcPr>
          <w:p w:rsidR="00EE48B2" w:rsidRPr="00F44250" w:rsidRDefault="00EE48B2" w:rsidP="00F44250">
            <w:pPr>
              <w:widowControl w:val="0"/>
              <w:ind w:firstLine="34"/>
              <w:jc w:val="center"/>
            </w:pPr>
            <w:r w:rsidRPr="00F44250">
              <w:t>1,0</w:t>
            </w:r>
          </w:p>
        </w:tc>
        <w:tc>
          <w:tcPr>
            <w:tcW w:w="851" w:type="dxa"/>
            <w:tcBorders>
              <w:bottom w:val="nil"/>
            </w:tcBorders>
          </w:tcPr>
          <w:p w:rsidR="00EE48B2" w:rsidRPr="00F44250" w:rsidRDefault="00EE48B2" w:rsidP="00F44250">
            <w:pPr>
              <w:widowControl w:val="0"/>
              <w:ind w:firstLine="34"/>
              <w:jc w:val="center"/>
            </w:pPr>
            <w:r w:rsidRPr="00F44250">
              <w:t>10800</w:t>
            </w:r>
          </w:p>
        </w:tc>
        <w:tc>
          <w:tcPr>
            <w:tcW w:w="850" w:type="dxa"/>
            <w:tcBorders>
              <w:bottom w:val="nil"/>
            </w:tcBorders>
          </w:tcPr>
          <w:p w:rsidR="00EE48B2" w:rsidRPr="00F44250" w:rsidRDefault="00EE48B2" w:rsidP="00F44250">
            <w:pPr>
              <w:widowControl w:val="0"/>
              <w:ind w:firstLine="34"/>
              <w:jc w:val="center"/>
            </w:pPr>
            <w:r w:rsidRPr="00F44250">
              <w:t>14400</w:t>
            </w:r>
          </w:p>
        </w:tc>
        <w:tc>
          <w:tcPr>
            <w:tcW w:w="851" w:type="dxa"/>
            <w:tcBorders>
              <w:bottom w:val="nil"/>
            </w:tcBorders>
          </w:tcPr>
          <w:p w:rsidR="00EE48B2" w:rsidRPr="00F44250" w:rsidRDefault="00EE48B2" w:rsidP="00F44250">
            <w:pPr>
              <w:widowControl w:val="0"/>
              <w:ind w:firstLine="34"/>
              <w:jc w:val="center"/>
              <w:rPr>
                <w:lang w:val="en-US"/>
              </w:rPr>
            </w:pPr>
            <w:r w:rsidRPr="00F44250">
              <w:rPr>
                <w:lang w:val="en-US"/>
              </w:rPr>
              <w:t>18000</w:t>
            </w:r>
          </w:p>
        </w:tc>
        <w:tc>
          <w:tcPr>
            <w:tcW w:w="992" w:type="dxa"/>
            <w:tcBorders>
              <w:bottom w:val="nil"/>
            </w:tcBorders>
          </w:tcPr>
          <w:p w:rsidR="00EE48B2" w:rsidRPr="00F44250" w:rsidRDefault="00EE48B2" w:rsidP="00F44250">
            <w:pPr>
              <w:widowControl w:val="0"/>
              <w:ind w:firstLine="34"/>
              <w:jc w:val="center"/>
            </w:pPr>
            <w:r w:rsidRPr="00F44250">
              <w:t>28800</w:t>
            </w:r>
          </w:p>
        </w:tc>
        <w:tc>
          <w:tcPr>
            <w:tcW w:w="992" w:type="dxa"/>
            <w:tcBorders>
              <w:bottom w:val="nil"/>
            </w:tcBorders>
          </w:tcPr>
          <w:p w:rsidR="00EE48B2" w:rsidRPr="00F44250" w:rsidRDefault="00EE48B2" w:rsidP="00F44250">
            <w:pPr>
              <w:widowControl w:val="0"/>
              <w:ind w:firstLine="34"/>
              <w:jc w:val="center"/>
            </w:pPr>
            <w:r w:rsidRPr="00F44250">
              <w:t>36000</w:t>
            </w:r>
          </w:p>
        </w:tc>
        <w:tc>
          <w:tcPr>
            <w:tcW w:w="992" w:type="dxa"/>
            <w:tcBorders>
              <w:bottom w:val="nil"/>
            </w:tcBorders>
          </w:tcPr>
          <w:p w:rsidR="00EE48B2" w:rsidRPr="00F44250" w:rsidRDefault="00EE48B2" w:rsidP="00F44250">
            <w:pPr>
              <w:widowControl w:val="0"/>
              <w:ind w:firstLine="34"/>
              <w:jc w:val="center"/>
            </w:pPr>
            <w:r w:rsidRPr="00F44250">
              <w:t>54000</w:t>
            </w:r>
          </w:p>
        </w:tc>
        <w:tc>
          <w:tcPr>
            <w:tcW w:w="1134" w:type="dxa"/>
            <w:tcBorders>
              <w:bottom w:val="nil"/>
            </w:tcBorders>
          </w:tcPr>
          <w:p w:rsidR="00EE48B2" w:rsidRPr="00F44250" w:rsidRDefault="00EE48B2" w:rsidP="00F44250">
            <w:pPr>
              <w:widowControl w:val="0"/>
              <w:ind w:firstLine="34"/>
              <w:jc w:val="center"/>
            </w:pPr>
            <w:r w:rsidRPr="00F44250">
              <w:t>72000</w:t>
            </w:r>
          </w:p>
        </w:tc>
        <w:tc>
          <w:tcPr>
            <w:tcW w:w="992" w:type="dxa"/>
            <w:tcBorders>
              <w:bottom w:val="nil"/>
            </w:tcBorders>
          </w:tcPr>
          <w:p w:rsidR="00EE48B2" w:rsidRPr="00F44250" w:rsidRDefault="00EE48B2" w:rsidP="00F44250">
            <w:pPr>
              <w:widowControl w:val="0"/>
              <w:ind w:firstLine="34"/>
              <w:jc w:val="center"/>
            </w:pPr>
            <w:r w:rsidRPr="00F44250">
              <w:t>90000</w:t>
            </w:r>
          </w:p>
        </w:tc>
      </w:tr>
      <w:tr w:rsidR="00F44250" w:rsidRPr="00CB5CFB" w:rsidTr="00F44250">
        <w:tc>
          <w:tcPr>
            <w:tcW w:w="9639" w:type="dxa"/>
            <w:gridSpan w:val="10"/>
            <w:tcBorders>
              <w:top w:val="nil"/>
              <w:left w:val="nil"/>
              <w:right w:val="nil"/>
            </w:tcBorders>
          </w:tcPr>
          <w:p w:rsidR="00F44250" w:rsidRPr="00F44250" w:rsidRDefault="00F44250" w:rsidP="00F44250">
            <w:pPr>
              <w:widowControl w:val="0"/>
              <w:ind w:hanging="122"/>
              <w:jc w:val="both"/>
              <w:rPr>
                <w:sz w:val="28"/>
                <w:szCs w:val="28"/>
              </w:rPr>
            </w:pPr>
            <w:r w:rsidRPr="00F44250">
              <w:rPr>
                <w:sz w:val="28"/>
                <w:szCs w:val="28"/>
              </w:rPr>
              <w:t>Продолжение таблицы</w:t>
            </w:r>
            <w:r>
              <w:rPr>
                <w:sz w:val="28"/>
                <w:szCs w:val="28"/>
              </w:rPr>
              <w:t xml:space="preserve"> 32</w:t>
            </w:r>
          </w:p>
          <w:p w:rsidR="00F44250" w:rsidRPr="00F44250" w:rsidRDefault="00F44250" w:rsidP="00F44250">
            <w:pPr>
              <w:widowControl w:val="0"/>
              <w:ind w:hanging="122"/>
              <w:jc w:val="both"/>
              <w:rPr>
                <w:sz w:val="16"/>
                <w:szCs w:val="16"/>
              </w:rPr>
            </w:pPr>
          </w:p>
        </w:tc>
      </w:tr>
      <w:tr w:rsidR="00F44250" w:rsidRPr="00CB5CFB" w:rsidTr="005E0843">
        <w:tc>
          <w:tcPr>
            <w:tcW w:w="1349" w:type="dxa"/>
          </w:tcPr>
          <w:p w:rsidR="00F44250" w:rsidRPr="00F44250" w:rsidRDefault="00F44250" w:rsidP="00F44250">
            <w:pPr>
              <w:widowControl w:val="0"/>
              <w:ind w:firstLine="34"/>
              <w:jc w:val="center"/>
            </w:pPr>
            <w:r>
              <w:t>1</w:t>
            </w:r>
          </w:p>
        </w:tc>
        <w:tc>
          <w:tcPr>
            <w:tcW w:w="636" w:type="dxa"/>
          </w:tcPr>
          <w:p w:rsidR="00F44250" w:rsidRPr="00F44250" w:rsidRDefault="00F44250" w:rsidP="00F44250">
            <w:pPr>
              <w:widowControl w:val="0"/>
              <w:ind w:firstLine="34"/>
              <w:jc w:val="center"/>
            </w:pPr>
            <w:r>
              <w:t>2</w:t>
            </w:r>
          </w:p>
        </w:tc>
        <w:tc>
          <w:tcPr>
            <w:tcW w:w="851" w:type="dxa"/>
          </w:tcPr>
          <w:p w:rsidR="00F44250" w:rsidRPr="00F44250" w:rsidRDefault="00F44250" w:rsidP="00F44250">
            <w:pPr>
              <w:widowControl w:val="0"/>
              <w:ind w:firstLine="34"/>
              <w:jc w:val="center"/>
            </w:pPr>
            <w:r>
              <w:t>3</w:t>
            </w:r>
          </w:p>
        </w:tc>
        <w:tc>
          <w:tcPr>
            <w:tcW w:w="850" w:type="dxa"/>
          </w:tcPr>
          <w:p w:rsidR="00F44250" w:rsidRPr="00F44250" w:rsidRDefault="00F44250" w:rsidP="00F44250">
            <w:pPr>
              <w:widowControl w:val="0"/>
              <w:ind w:firstLine="34"/>
              <w:jc w:val="center"/>
            </w:pPr>
            <w:r>
              <w:t>4</w:t>
            </w:r>
          </w:p>
        </w:tc>
        <w:tc>
          <w:tcPr>
            <w:tcW w:w="851" w:type="dxa"/>
          </w:tcPr>
          <w:p w:rsidR="00F44250" w:rsidRPr="00F44250" w:rsidRDefault="00F44250" w:rsidP="00F44250">
            <w:pPr>
              <w:widowControl w:val="0"/>
              <w:ind w:firstLine="34"/>
              <w:jc w:val="center"/>
            </w:pPr>
            <w:r>
              <w:t>5</w:t>
            </w:r>
          </w:p>
        </w:tc>
        <w:tc>
          <w:tcPr>
            <w:tcW w:w="992" w:type="dxa"/>
          </w:tcPr>
          <w:p w:rsidR="00F44250" w:rsidRPr="00F44250" w:rsidRDefault="00F44250" w:rsidP="00F44250">
            <w:pPr>
              <w:widowControl w:val="0"/>
              <w:ind w:firstLine="34"/>
              <w:jc w:val="center"/>
            </w:pPr>
            <w:r>
              <w:t>6</w:t>
            </w:r>
          </w:p>
        </w:tc>
        <w:tc>
          <w:tcPr>
            <w:tcW w:w="992" w:type="dxa"/>
          </w:tcPr>
          <w:p w:rsidR="00F44250" w:rsidRPr="00F44250" w:rsidRDefault="00F44250" w:rsidP="00F44250">
            <w:pPr>
              <w:widowControl w:val="0"/>
              <w:ind w:firstLine="34"/>
              <w:jc w:val="center"/>
            </w:pPr>
            <w:r>
              <w:t>7</w:t>
            </w:r>
          </w:p>
        </w:tc>
        <w:tc>
          <w:tcPr>
            <w:tcW w:w="992" w:type="dxa"/>
          </w:tcPr>
          <w:p w:rsidR="00F44250" w:rsidRPr="00F44250" w:rsidRDefault="00F44250" w:rsidP="00F44250">
            <w:pPr>
              <w:widowControl w:val="0"/>
              <w:ind w:firstLine="34"/>
              <w:jc w:val="center"/>
            </w:pPr>
            <w:r>
              <w:t>8</w:t>
            </w:r>
          </w:p>
        </w:tc>
        <w:tc>
          <w:tcPr>
            <w:tcW w:w="1134" w:type="dxa"/>
          </w:tcPr>
          <w:p w:rsidR="00F44250" w:rsidRPr="00F44250" w:rsidRDefault="00F44250" w:rsidP="00F44250">
            <w:pPr>
              <w:widowControl w:val="0"/>
              <w:ind w:firstLine="34"/>
              <w:jc w:val="center"/>
            </w:pPr>
            <w:r>
              <w:t>9</w:t>
            </w:r>
          </w:p>
        </w:tc>
        <w:tc>
          <w:tcPr>
            <w:tcW w:w="992" w:type="dxa"/>
          </w:tcPr>
          <w:p w:rsidR="00F44250" w:rsidRPr="00F44250" w:rsidRDefault="00F44250" w:rsidP="00F44250">
            <w:pPr>
              <w:widowControl w:val="0"/>
              <w:ind w:firstLine="34"/>
              <w:jc w:val="center"/>
            </w:pPr>
            <w:r>
              <w:t>10</w:t>
            </w:r>
          </w:p>
        </w:tc>
      </w:tr>
      <w:tr w:rsidR="00EE48B2" w:rsidRPr="00CB5CFB" w:rsidTr="005E0843">
        <w:tc>
          <w:tcPr>
            <w:tcW w:w="1349" w:type="dxa"/>
          </w:tcPr>
          <w:p w:rsidR="00EE48B2" w:rsidRPr="00F44250" w:rsidRDefault="00EE48B2" w:rsidP="00F44250">
            <w:pPr>
              <w:widowControl w:val="0"/>
              <w:ind w:firstLine="34"/>
              <w:jc w:val="center"/>
            </w:pPr>
            <w:r w:rsidRPr="00F44250">
              <w:t>36</w:t>
            </w:r>
            <w:r w:rsidR="004747CE" w:rsidRPr="00F44250">
              <w:t>/3</w:t>
            </w:r>
          </w:p>
        </w:tc>
        <w:tc>
          <w:tcPr>
            <w:tcW w:w="636" w:type="dxa"/>
          </w:tcPr>
          <w:p w:rsidR="00EE48B2" w:rsidRPr="00F44250" w:rsidRDefault="00EE48B2" w:rsidP="00F44250">
            <w:pPr>
              <w:widowControl w:val="0"/>
              <w:ind w:firstLine="34"/>
              <w:jc w:val="center"/>
            </w:pPr>
            <w:r w:rsidRPr="00F44250">
              <w:t>0,9</w:t>
            </w:r>
          </w:p>
        </w:tc>
        <w:tc>
          <w:tcPr>
            <w:tcW w:w="851" w:type="dxa"/>
          </w:tcPr>
          <w:p w:rsidR="00EE48B2" w:rsidRPr="00F44250" w:rsidRDefault="00EE48B2" w:rsidP="00F44250">
            <w:pPr>
              <w:widowControl w:val="0"/>
              <w:ind w:firstLine="34"/>
              <w:jc w:val="center"/>
            </w:pPr>
            <w:r w:rsidRPr="00F44250">
              <w:t>9720</w:t>
            </w:r>
          </w:p>
        </w:tc>
        <w:tc>
          <w:tcPr>
            <w:tcW w:w="850" w:type="dxa"/>
          </w:tcPr>
          <w:p w:rsidR="00EE48B2" w:rsidRPr="00F44250" w:rsidRDefault="00EE48B2" w:rsidP="00F44250">
            <w:pPr>
              <w:widowControl w:val="0"/>
              <w:ind w:firstLine="34"/>
              <w:jc w:val="center"/>
            </w:pPr>
            <w:r w:rsidRPr="00F44250">
              <w:t>12960</w:t>
            </w:r>
          </w:p>
        </w:tc>
        <w:tc>
          <w:tcPr>
            <w:tcW w:w="851" w:type="dxa"/>
          </w:tcPr>
          <w:p w:rsidR="00EE48B2" w:rsidRPr="00F44250" w:rsidRDefault="00EE48B2" w:rsidP="00F44250">
            <w:pPr>
              <w:widowControl w:val="0"/>
              <w:ind w:firstLine="34"/>
              <w:jc w:val="center"/>
              <w:rPr>
                <w:lang w:val="en-US"/>
              </w:rPr>
            </w:pPr>
            <w:r w:rsidRPr="00F44250">
              <w:rPr>
                <w:lang w:val="en-US"/>
              </w:rPr>
              <w:t>16200</w:t>
            </w:r>
          </w:p>
        </w:tc>
        <w:tc>
          <w:tcPr>
            <w:tcW w:w="992" w:type="dxa"/>
          </w:tcPr>
          <w:p w:rsidR="00EE48B2" w:rsidRPr="00F44250" w:rsidRDefault="00EE48B2" w:rsidP="00F44250">
            <w:pPr>
              <w:widowControl w:val="0"/>
              <w:ind w:firstLine="34"/>
              <w:jc w:val="center"/>
            </w:pPr>
            <w:r w:rsidRPr="00F44250">
              <w:t>25920</w:t>
            </w:r>
          </w:p>
        </w:tc>
        <w:tc>
          <w:tcPr>
            <w:tcW w:w="992" w:type="dxa"/>
          </w:tcPr>
          <w:p w:rsidR="00EE48B2" w:rsidRPr="00F44250" w:rsidRDefault="00EE48B2" w:rsidP="00F44250">
            <w:pPr>
              <w:widowControl w:val="0"/>
              <w:ind w:firstLine="34"/>
              <w:jc w:val="center"/>
            </w:pPr>
            <w:r w:rsidRPr="00F44250">
              <w:t>32400</w:t>
            </w:r>
          </w:p>
        </w:tc>
        <w:tc>
          <w:tcPr>
            <w:tcW w:w="992" w:type="dxa"/>
          </w:tcPr>
          <w:p w:rsidR="00EE48B2" w:rsidRPr="00F44250" w:rsidRDefault="00EE48B2" w:rsidP="00F44250">
            <w:pPr>
              <w:widowControl w:val="0"/>
              <w:ind w:firstLine="34"/>
              <w:jc w:val="center"/>
            </w:pPr>
            <w:r w:rsidRPr="00F44250">
              <w:t>48600</w:t>
            </w:r>
          </w:p>
        </w:tc>
        <w:tc>
          <w:tcPr>
            <w:tcW w:w="1134" w:type="dxa"/>
          </w:tcPr>
          <w:p w:rsidR="00EE48B2" w:rsidRPr="00F44250" w:rsidRDefault="00EE48B2" w:rsidP="00F44250">
            <w:pPr>
              <w:widowControl w:val="0"/>
              <w:ind w:firstLine="34"/>
              <w:jc w:val="center"/>
            </w:pPr>
            <w:r w:rsidRPr="00F44250">
              <w:t>64800</w:t>
            </w:r>
          </w:p>
        </w:tc>
        <w:tc>
          <w:tcPr>
            <w:tcW w:w="992" w:type="dxa"/>
          </w:tcPr>
          <w:p w:rsidR="00EE48B2" w:rsidRPr="00F44250" w:rsidRDefault="00EE48B2" w:rsidP="00F44250">
            <w:pPr>
              <w:widowControl w:val="0"/>
              <w:ind w:firstLine="34"/>
              <w:jc w:val="center"/>
            </w:pPr>
            <w:r w:rsidRPr="00F44250">
              <w:t>81000</w:t>
            </w:r>
          </w:p>
        </w:tc>
      </w:tr>
      <w:tr w:rsidR="00EE48B2" w:rsidRPr="00CB5CFB" w:rsidTr="005E0843">
        <w:tc>
          <w:tcPr>
            <w:tcW w:w="1349" w:type="dxa"/>
          </w:tcPr>
          <w:p w:rsidR="00EE48B2" w:rsidRPr="00F44250" w:rsidRDefault="00EE48B2" w:rsidP="00F44250">
            <w:pPr>
              <w:widowControl w:val="0"/>
              <w:ind w:firstLine="34"/>
              <w:jc w:val="center"/>
            </w:pPr>
            <w:r w:rsidRPr="00F44250">
              <w:t>12</w:t>
            </w:r>
            <w:r w:rsidR="004747CE" w:rsidRPr="00F44250">
              <w:t>/1</w:t>
            </w:r>
          </w:p>
        </w:tc>
        <w:tc>
          <w:tcPr>
            <w:tcW w:w="636" w:type="dxa"/>
          </w:tcPr>
          <w:p w:rsidR="00EE48B2" w:rsidRPr="00F44250" w:rsidRDefault="00EE48B2" w:rsidP="00F44250">
            <w:pPr>
              <w:widowControl w:val="0"/>
              <w:ind w:left="-99" w:right="-97" w:hanging="39"/>
              <w:jc w:val="center"/>
            </w:pPr>
            <w:r w:rsidRPr="00F44250">
              <w:t>0,75</w:t>
            </w:r>
          </w:p>
        </w:tc>
        <w:tc>
          <w:tcPr>
            <w:tcW w:w="851" w:type="dxa"/>
          </w:tcPr>
          <w:p w:rsidR="00EE48B2" w:rsidRPr="00F44250" w:rsidRDefault="00EE48B2" w:rsidP="00F44250">
            <w:pPr>
              <w:widowControl w:val="0"/>
              <w:ind w:firstLine="34"/>
              <w:jc w:val="center"/>
            </w:pPr>
            <w:r w:rsidRPr="00F44250">
              <w:t>8100</w:t>
            </w:r>
          </w:p>
        </w:tc>
        <w:tc>
          <w:tcPr>
            <w:tcW w:w="850" w:type="dxa"/>
          </w:tcPr>
          <w:p w:rsidR="00EE48B2" w:rsidRPr="00F44250" w:rsidRDefault="00EE48B2" w:rsidP="00F44250">
            <w:pPr>
              <w:widowControl w:val="0"/>
              <w:ind w:firstLine="34"/>
              <w:jc w:val="center"/>
            </w:pPr>
            <w:r w:rsidRPr="00F44250">
              <w:t>10800</w:t>
            </w:r>
          </w:p>
        </w:tc>
        <w:tc>
          <w:tcPr>
            <w:tcW w:w="851" w:type="dxa"/>
          </w:tcPr>
          <w:p w:rsidR="00EE48B2" w:rsidRPr="00F44250" w:rsidRDefault="00EE48B2" w:rsidP="00F44250">
            <w:pPr>
              <w:widowControl w:val="0"/>
              <w:ind w:firstLine="34"/>
              <w:jc w:val="center"/>
              <w:rPr>
                <w:lang w:val="en-US"/>
              </w:rPr>
            </w:pPr>
            <w:r w:rsidRPr="00F44250">
              <w:rPr>
                <w:lang w:val="en-US"/>
              </w:rPr>
              <w:t>13500</w:t>
            </w:r>
          </w:p>
        </w:tc>
        <w:tc>
          <w:tcPr>
            <w:tcW w:w="992" w:type="dxa"/>
          </w:tcPr>
          <w:p w:rsidR="00EE48B2" w:rsidRPr="00F44250" w:rsidRDefault="00EE48B2" w:rsidP="00F44250">
            <w:pPr>
              <w:widowControl w:val="0"/>
              <w:ind w:firstLine="34"/>
              <w:jc w:val="center"/>
            </w:pPr>
            <w:r w:rsidRPr="00F44250">
              <w:t>21600</w:t>
            </w:r>
          </w:p>
        </w:tc>
        <w:tc>
          <w:tcPr>
            <w:tcW w:w="992" w:type="dxa"/>
          </w:tcPr>
          <w:p w:rsidR="00EE48B2" w:rsidRPr="00F44250" w:rsidRDefault="00EE48B2" w:rsidP="00F44250">
            <w:pPr>
              <w:widowControl w:val="0"/>
              <w:ind w:firstLine="34"/>
              <w:jc w:val="center"/>
            </w:pPr>
            <w:r w:rsidRPr="00F44250">
              <w:t>27000</w:t>
            </w:r>
          </w:p>
        </w:tc>
        <w:tc>
          <w:tcPr>
            <w:tcW w:w="992" w:type="dxa"/>
          </w:tcPr>
          <w:p w:rsidR="00EE48B2" w:rsidRPr="00F44250" w:rsidRDefault="00EE48B2" w:rsidP="00F44250">
            <w:pPr>
              <w:widowControl w:val="0"/>
              <w:ind w:firstLine="34"/>
              <w:jc w:val="center"/>
            </w:pPr>
            <w:r w:rsidRPr="00F44250">
              <w:t>40500</w:t>
            </w:r>
          </w:p>
        </w:tc>
        <w:tc>
          <w:tcPr>
            <w:tcW w:w="1134" w:type="dxa"/>
          </w:tcPr>
          <w:p w:rsidR="00EE48B2" w:rsidRPr="00F44250" w:rsidRDefault="00EE48B2" w:rsidP="00F44250">
            <w:pPr>
              <w:widowControl w:val="0"/>
              <w:ind w:firstLine="34"/>
              <w:jc w:val="center"/>
            </w:pPr>
            <w:r w:rsidRPr="00F44250">
              <w:t>54000</w:t>
            </w:r>
          </w:p>
        </w:tc>
        <w:tc>
          <w:tcPr>
            <w:tcW w:w="992" w:type="dxa"/>
          </w:tcPr>
          <w:p w:rsidR="00EE48B2" w:rsidRPr="00F44250" w:rsidRDefault="00EE48B2" w:rsidP="00F44250">
            <w:pPr>
              <w:widowControl w:val="0"/>
              <w:ind w:firstLine="34"/>
              <w:jc w:val="center"/>
            </w:pPr>
            <w:r w:rsidRPr="00F44250">
              <w:t>67500</w:t>
            </w:r>
          </w:p>
        </w:tc>
      </w:tr>
      <w:tr w:rsidR="00EE48B2" w:rsidRPr="0032564D" w:rsidTr="00F44250">
        <w:tc>
          <w:tcPr>
            <w:tcW w:w="1349" w:type="dxa"/>
            <w:shd w:val="clear" w:color="auto" w:fill="auto"/>
          </w:tcPr>
          <w:p w:rsidR="00EE48B2" w:rsidRPr="0032564D" w:rsidRDefault="00EE48B2" w:rsidP="00F44250">
            <w:pPr>
              <w:widowControl w:val="0"/>
              <w:ind w:firstLine="34"/>
              <w:jc w:val="center"/>
            </w:pPr>
            <w:r w:rsidRPr="0032564D">
              <w:rPr>
                <w:lang w:val="en-US"/>
              </w:rPr>
              <w:t>&lt;</w:t>
            </w:r>
            <w:r w:rsidRPr="0032564D">
              <w:t xml:space="preserve"> 6 мес</w:t>
            </w:r>
          </w:p>
        </w:tc>
        <w:tc>
          <w:tcPr>
            <w:tcW w:w="636" w:type="dxa"/>
            <w:shd w:val="clear" w:color="auto" w:fill="auto"/>
          </w:tcPr>
          <w:p w:rsidR="00EE48B2" w:rsidRPr="0032564D" w:rsidRDefault="00EE48B2" w:rsidP="00F44250">
            <w:pPr>
              <w:widowControl w:val="0"/>
              <w:ind w:firstLine="34"/>
              <w:jc w:val="center"/>
            </w:pPr>
            <w:r w:rsidRPr="0032564D">
              <w:t>0,1</w:t>
            </w:r>
          </w:p>
        </w:tc>
        <w:tc>
          <w:tcPr>
            <w:tcW w:w="851" w:type="dxa"/>
            <w:shd w:val="clear" w:color="auto" w:fill="auto"/>
          </w:tcPr>
          <w:p w:rsidR="00EE48B2" w:rsidRPr="0032564D" w:rsidRDefault="00EE48B2" w:rsidP="00F44250">
            <w:pPr>
              <w:widowControl w:val="0"/>
              <w:ind w:firstLine="34"/>
              <w:jc w:val="center"/>
            </w:pPr>
            <w:r w:rsidRPr="0032564D">
              <w:t>1080</w:t>
            </w:r>
          </w:p>
        </w:tc>
        <w:tc>
          <w:tcPr>
            <w:tcW w:w="850" w:type="dxa"/>
            <w:shd w:val="clear" w:color="auto" w:fill="auto"/>
          </w:tcPr>
          <w:p w:rsidR="00EE48B2" w:rsidRPr="0032564D" w:rsidRDefault="00EE48B2" w:rsidP="00F44250">
            <w:pPr>
              <w:widowControl w:val="0"/>
              <w:ind w:firstLine="34"/>
              <w:jc w:val="center"/>
            </w:pPr>
            <w:r w:rsidRPr="0032564D">
              <w:t>1440</w:t>
            </w:r>
          </w:p>
        </w:tc>
        <w:tc>
          <w:tcPr>
            <w:tcW w:w="851" w:type="dxa"/>
            <w:shd w:val="clear" w:color="auto" w:fill="auto"/>
          </w:tcPr>
          <w:p w:rsidR="00EE48B2" w:rsidRPr="0032564D" w:rsidRDefault="00EE48B2" w:rsidP="00F44250">
            <w:pPr>
              <w:widowControl w:val="0"/>
              <w:ind w:firstLine="34"/>
              <w:jc w:val="center"/>
              <w:rPr>
                <w:lang w:val="en-US"/>
              </w:rPr>
            </w:pPr>
            <w:r w:rsidRPr="0032564D">
              <w:rPr>
                <w:lang w:val="en-US"/>
              </w:rPr>
              <w:t>1800</w:t>
            </w:r>
          </w:p>
        </w:tc>
        <w:tc>
          <w:tcPr>
            <w:tcW w:w="992" w:type="dxa"/>
            <w:shd w:val="clear" w:color="auto" w:fill="auto"/>
          </w:tcPr>
          <w:p w:rsidR="00EE48B2" w:rsidRPr="0032564D" w:rsidRDefault="00EE48B2" w:rsidP="00F44250">
            <w:pPr>
              <w:widowControl w:val="0"/>
              <w:ind w:firstLine="34"/>
              <w:jc w:val="center"/>
            </w:pPr>
            <w:r w:rsidRPr="0032564D">
              <w:t>2880</w:t>
            </w:r>
          </w:p>
        </w:tc>
        <w:tc>
          <w:tcPr>
            <w:tcW w:w="992" w:type="dxa"/>
            <w:shd w:val="clear" w:color="auto" w:fill="auto"/>
          </w:tcPr>
          <w:p w:rsidR="00EE48B2" w:rsidRPr="0032564D" w:rsidRDefault="00EE48B2" w:rsidP="00F44250">
            <w:pPr>
              <w:widowControl w:val="0"/>
              <w:ind w:firstLine="34"/>
              <w:jc w:val="center"/>
            </w:pPr>
            <w:r w:rsidRPr="0032564D">
              <w:t>3600</w:t>
            </w:r>
          </w:p>
        </w:tc>
        <w:tc>
          <w:tcPr>
            <w:tcW w:w="992" w:type="dxa"/>
            <w:shd w:val="clear" w:color="auto" w:fill="auto"/>
          </w:tcPr>
          <w:p w:rsidR="00EE48B2" w:rsidRPr="0032564D" w:rsidRDefault="00EE48B2" w:rsidP="00F44250">
            <w:pPr>
              <w:widowControl w:val="0"/>
              <w:ind w:firstLine="34"/>
              <w:jc w:val="center"/>
            </w:pPr>
            <w:r w:rsidRPr="0032564D">
              <w:t>5400</w:t>
            </w:r>
          </w:p>
        </w:tc>
        <w:tc>
          <w:tcPr>
            <w:tcW w:w="1134" w:type="dxa"/>
            <w:shd w:val="clear" w:color="auto" w:fill="auto"/>
          </w:tcPr>
          <w:p w:rsidR="00EE48B2" w:rsidRPr="0032564D" w:rsidRDefault="00EE48B2" w:rsidP="00F44250">
            <w:pPr>
              <w:widowControl w:val="0"/>
              <w:ind w:firstLine="34"/>
              <w:jc w:val="center"/>
            </w:pPr>
            <w:r w:rsidRPr="0032564D">
              <w:t>7200</w:t>
            </w:r>
          </w:p>
        </w:tc>
        <w:tc>
          <w:tcPr>
            <w:tcW w:w="992" w:type="dxa"/>
            <w:shd w:val="clear" w:color="auto" w:fill="auto"/>
          </w:tcPr>
          <w:p w:rsidR="00EE48B2" w:rsidRPr="0032564D" w:rsidRDefault="00EE48B2" w:rsidP="00F44250">
            <w:pPr>
              <w:widowControl w:val="0"/>
              <w:ind w:firstLine="34"/>
              <w:jc w:val="center"/>
            </w:pPr>
            <w:r w:rsidRPr="0032564D">
              <w:t>9000</w:t>
            </w:r>
          </w:p>
        </w:tc>
      </w:tr>
      <w:tr w:rsidR="00EE48B2" w:rsidRPr="00CB5CFB" w:rsidTr="005E0843">
        <w:tc>
          <w:tcPr>
            <w:tcW w:w="9639" w:type="dxa"/>
            <w:gridSpan w:val="10"/>
            <w:shd w:val="clear" w:color="auto" w:fill="auto"/>
          </w:tcPr>
          <w:p w:rsidR="00EE48B2" w:rsidRPr="00F44250" w:rsidRDefault="00EE48B2" w:rsidP="00F44250">
            <w:pPr>
              <w:widowControl w:val="0"/>
              <w:ind w:firstLine="601"/>
            </w:pPr>
            <w:r w:rsidRPr="00F44250">
              <w:t xml:space="preserve">Примечание – </w:t>
            </w:r>
            <w:r w:rsidR="004D2FFC" w:rsidRPr="00F44250">
              <w:t xml:space="preserve">Составлено </w:t>
            </w:r>
            <w:r w:rsidRPr="00F44250">
              <w:t xml:space="preserve">автором на основании формулы </w:t>
            </w:r>
            <w:r w:rsidR="00F44250">
              <w:t>(</w:t>
            </w:r>
            <w:r w:rsidRPr="00F44250">
              <w:t>7</w:t>
            </w:r>
            <w:r w:rsidR="00F44250">
              <w:t>)</w:t>
            </w:r>
            <w:r w:rsidR="00611EA0" w:rsidRPr="00F44250">
              <w:t xml:space="preserve"> и</w:t>
            </w:r>
            <w:r w:rsidRPr="00F44250">
              <w:t xml:space="preserve"> таблицы 2</w:t>
            </w:r>
            <w:r w:rsidR="00403D04" w:rsidRPr="00F44250">
              <w:t xml:space="preserve">9 </w:t>
            </w:r>
          </w:p>
        </w:tc>
      </w:tr>
    </w:tbl>
    <w:p w:rsidR="00EE48B2" w:rsidRPr="00CB5CFB" w:rsidRDefault="00EE48B2" w:rsidP="009D456F">
      <w:pPr>
        <w:widowControl w:val="0"/>
        <w:ind w:firstLine="709"/>
        <w:jc w:val="both"/>
        <w:rPr>
          <w:sz w:val="28"/>
          <w:szCs w:val="28"/>
        </w:rPr>
      </w:pP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Таблица 3</w:t>
      </w:r>
      <w:r w:rsidR="0078197C">
        <w:rPr>
          <w:sz w:val="28"/>
          <w:szCs w:val="28"/>
        </w:rPr>
        <w:t>2</w:t>
      </w:r>
      <w:r w:rsidRPr="00CB5CFB">
        <w:rPr>
          <w:sz w:val="28"/>
          <w:szCs w:val="28"/>
        </w:rPr>
        <w:t xml:space="preserve"> демонстрирует, что суммы пособия низкие и одинаковые для людей со стажем от 15 до 40 лет. В то время как работники предпенсионного возраста часто находятся в зоне риска длительной безработицы: по итогам 2020 года зарегистрированных безработных в возрасте 45-54 лет стало на 42% больше, а возрасте 55 лет и старше на 59% [</w:t>
      </w:r>
      <w:r w:rsidR="007A7FC5" w:rsidRPr="00CB5CFB">
        <w:rPr>
          <w:sz w:val="28"/>
          <w:szCs w:val="28"/>
        </w:rPr>
        <w:t>21</w:t>
      </w:r>
      <w:r w:rsidR="00B57B80" w:rsidRPr="00B57B80">
        <w:rPr>
          <w:sz w:val="28"/>
          <w:szCs w:val="28"/>
        </w:rPr>
        <w:t>4</w:t>
      </w:r>
      <w:r w:rsidRPr="00CB5CFB">
        <w:rPr>
          <w:sz w:val="28"/>
          <w:szCs w:val="28"/>
        </w:rPr>
        <w:t>]</w:t>
      </w:r>
      <w:r w:rsidR="005E0843">
        <w:rPr>
          <w:sz w:val="28"/>
          <w:szCs w:val="28"/>
        </w:rPr>
        <w:t>.</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 xml:space="preserve">Рост доли безработных возраста 55-64 лет показывают и статистические данные: в 2019 г. </w:t>
      </w:r>
      <w:r w:rsidR="00F44250">
        <w:rPr>
          <w:sz w:val="28"/>
          <w:szCs w:val="28"/>
        </w:rPr>
        <w:t>–</w:t>
      </w:r>
      <w:r w:rsidRPr="00CB5CFB">
        <w:rPr>
          <w:sz w:val="28"/>
          <w:szCs w:val="28"/>
        </w:rPr>
        <w:t xml:space="preserve"> 49 496 чел, а в 2020 </w:t>
      </w:r>
      <w:r w:rsidR="00F44250">
        <w:rPr>
          <w:sz w:val="28"/>
          <w:szCs w:val="28"/>
        </w:rPr>
        <w:t>–</w:t>
      </w:r>
      <w:r w:rsidRPr="00CB5CFB">
        <w:rPr>
          <w:sz w:val="28"/>
          <w:szCs w:val="28"/>
        </w:rPr>
        <w:t xml:space="preserve"> 54 874 чел. Из них 11% находятся в продолжительном поиске работы от года и более [</w:t>
      </w:r>
      <w:r w:rsidR="003A602E" w:rsidRPr="00CB5CFB">
        <w:rPr>
          <w:sz w:val="28"/>
          <w:szCs w:val="28"/>
        </w:rPr>
        <w:t>2</w:t>
      </w:r>
      <w:r w:rsidR="00A8626B" w:rsidRPr="00CB5CFB">
        <w:rPr>
          <w:sz w:val="28"/>
          <w:szCs w:val="28"/>
        </w:rPr>
        <w:t>1</w:t>
      </w:r>
      <w:r w:rsidR="00B57B80" w:rsidRPr="004C48EF">
        <w:rPr>
          <w:sz w:val="28"/>
          <w:szCs w:val="28"/>
        </w:rPr>
        <w:t>5</w:t>
      </w:r>
      <w:r w:rsidRPr="00CB5CFB">
        <w:rPr>
          <w:sz w:val="28"/>
          <w:szCs w:val="28"/>
        </w:rPr>
        <w:t>]. На наш взгляд было бы справедливо таким гражданам начислять пособие с учетом полного стажа. Тем более, что во многих развитых странах есть специальные программы предпенсионных выплат вплоть до достижения пенсионного возраста.</w:t>
      </w:r>
    </w:p>
    <w:p w:rsidR="00EE48B2" w:rsidRPr="00CB5CFB" w:rsidRDefault="00EE48B2" w:rsidP="009D456F">
      <w:pPr>
        <w:widowControl w:val="0"/>
        <w:ind w:firstLine="709"/>
        <w:jc w:val="both"/>
        <w:rPr>
          <w:sz w:val="28"/>
          <w:szCs w:val="28"/>
        </w:rPr>
      </w:pPr>
      <w:r w:rsidRPr="00CB5CFB">
        <w:rPr>
          <w:sz w:val="28"/>
          <w:szCs w:val="28"/>
        </w:rPr>
        <w:t>Пенсионные программы в странах ОЭСР предоставляют возможность лицам старших возрастных групп досрочного ухода с рынка труда на пенсию. С 2013г. до 2018 г. в странах ОЭСР 1/4 часть работников до 60 лет, вышли на пенсию досрочно [</w:t>
      </w:r>
      <w:r w:rsidR="00E75432" w:rsidRPr="00CB5CFB">
        <w:rPr>
          <w:sz w:val="28"/>
          <w:szCs w:val="28"/>
        </w:rPr>
        <w:t>2</w:t>
      </w:r>
      <w:r w:rsidR="00B7098E" w:rsidRPr="00CB5CFB">
        <w:rPr>
          <w:sz w:val="28"/>
          <w:szCs w:val="28"/>
        </w:rPr>
        <w:t>1</w:t>
      </w:r>
      <w:r w:rsidR="004C48EF" w:rsidRPr="004C48EF">
        <w:rPr>
          <w:sz w:val="28"/>
          <w:szCs w:val="28"/>
        </w:rPr>
        <w:t>6</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Ранние пенсии позволяют людям с меньшими потерями сменить статус безработного на пенсионера. В большинстве европейских стран, минимально необходимый срок до наступления пенсионного возраста составляет от 2 до 5 лет. Но в таких странах как Австралия, Швеция, Франция предусмотрено получение пенсионных выплат из профессиональной пенсионной системы с 55 лет [</w:t>
      </w:r>
      <w:r w:rsidR="00E75432" w:rsidRPr="00CB5CFB">
        <w:rPr>
          <w:sz w:val="28"/>
          <w:szCs w:val="28"/>
        </w:rPr>
        <w:t>2</w:t>
      </w:r>
      <w:r w:rsidR="00B7098E" w:rsidRPr="00CB5CFB">
        <w:rPr>
          <w:sz w:val="28"/>
          <w:szCs w:val="28"/>
        </w:rPr>
        <w:t>1</w:t>
      </w:r>
      <w:r w:rsidR="004C48EF" w:rsidRPr="004C48EF">
        <w:rPr>
          <w:sz w:val="28"/>
          <w:szCs w:val="28"/>
        </w:rPr>
        <w:t>7</w:t>
      </w:r>
      <w:r w:rsidRPr="00CB5CFB">
        <w:rPr>
          <w:sz w:val="28"/>
          <w:szCs w:val="28"/>
        </w:rPr>
        <w:t>]. Льготами по досрочному выходу на пенсию могут воспользоваться те работники, которые трудятся во вредных и опасных условиях.</w:t>
      </w:r>
    </w:p>
    <w:p w:rsidR="00EE48B2" w:rsidRPr="00CB5CFB" w:rsidRDefault="00EE48B2" w:rsidP="009D456F">
      <w:pPr>
        <w:widowControl w:val="0"/>
        <w:ind w:firstLine="709"/>
        <w:jc w:val="both"/>
        <w:rPr>
          <w:sz w:val="28"/>
          <w:szCs w:val="28"/>
        </w:rPr>
      </w:pPr>
      <w:r w:rsidRPr="00CB5CFB">
        <w:rPr>
          <w:sz w:val="28"/>
          <w:szCs w:val="28"/>
        </w:rPr>
        <w:t>Такие меры как опережающее профессиональное обучение работников, временное трудоустройство, оказание адресной поддержки, направлены на повышение эффективности содействия трудоустройства для лиц предпенсионного возраста. Так же программы страхования по безработице помогают лишившимся работы пожилым людям решить некоторые экономические трудности. Например, такие страны как Финляндия, Нидерланды, Франция, Германия выплачивают пожилым безработным пособия более продолжительный срок, чем другим возрастным группам [</w:t>
      </w:r>
      <w:r w:rsidR="00E75432" w:rsidRPr="00CB5CFB">
        <w:rPr>
          <w:sz w:val="28"/>
          <w:szCs w:val="28"/>
        </w:rPr>
        <w:t>2</w:t>
      </w:r>
      <w:r w:rsidR="00B7098E" w:rsidRPr="00CB5CFB">
        <w:rPr>
          <w:sz w:val="28"/>
          <w:szCs w:val="28"/>
        </w:rPr>
        <w:t>1</w:t>
      </w:r>
      <w:r w:rsidR="004C48EF" w:rsidRPr="004C48EF">
        <w:rPr>
          <w:sz w:val="28"/>
          <w:szCs w:val="28"/>
        </w:rPr>
        <w:t>8</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В России так же существует практика досрочного выхода на пенсию. Для этого претенденты должны соответствовать следующим критериям: </w:t>
      </w:r>
    </w:p>
    <w:p w:rsidR="00EE48B2" w:rsidRPr="00CB5CFB" w:rsidRDefault="00EE48B2" w:rsidP="009D456F">
      <w:pPr>
        <w:pStyle w:val="a3"/>
        <w:widowControl w:val="0"/>
        <w:numPr>
          <w:ilvl w:val="0"/>
          <w:numId w:val="31"/>
        </w:numPr>
        <w:tabs>
          <w:tab w:val="left" w:pos="993"/>
        </w:tabs>
        <w:ind w:left="0" w:firstLine="709"/>
        <w:jc w:val="both"/>
        <w:rPr>
          <w:sz w:val="28"/>
          <w:szCs w:val="28"/>
        </w:rPr>
      </w:pPr>
      <w:r w:rsidRPr="00CB5CFB">
        <w:rPr>
          <w:sz w:val="28"/>
          <w:szCs w:val="28"/>
        </w:rPr>
        <w:t>достижение возраста, при котором можно уходить на пенсию раньше срока;</w:t>
      </w:r>
    </w:p>
    <w:p w:rsidR="00EE48B2" w:rsidRPr="00CB5CFB" w:rsidRDefault="00EE48B2" w:rsidP="009D456F">
      <w:pPr>
        <w:pStyle w:val="a3"/>
        <w:widowControl w:val="0"/>
        <w:numPr>
          <w:ilvl w:val="0"/>
          <w:numId w:val="31"/>
        </w:numPr>
        <w:tabs>
          <w:tab w:val="left" w:pos="993"/>
        </w:tabs>
        <w:ind w:left="0" w:firstLine="709"/>
        <w:jc w:val="both"/>
        <w:rPr>
          <w:sz w:val="28"/>
          <w:szCs w:val="28"/>
        </w:rPr>
      </w:pPr>
      <w:r w:rsidRPr="00CB5CFB">
        <w:rPr>
          <w:sz w:val="28"/>
          <w:szCs w:val="28"/>
        </w:rPr>
        <w:t xml:space="preserve">иметь необходимый стаж работы в особых условиях; </w:t>
      </w:r>
    </w:p>
    <w:p w:rsidR="00EE48B2" w:rsidRPr="00CB5CFB" w:rsidRDefault="00EE48B2" w:rsidP="009D456F">
      <w:pPr>
        <w:pStyle w:val="a3"/>
        <w:widowControl w:val="0"/>
        <w:numPr>
          <w:ilvl w:val="0"/>
          <w:numId w:val="31"/>
        </w:numPr>
        <w:tabs>
          <w:tab w:val="left" w:pos="993"/>
        </w:tabs>
        <w:ind w:left="0" w:firstLine="709"/>
        <w:jc w:val="both"/>
        <w:rPr>
          <w:sz w:val="28"/>
          <w:szCs w:val="28"/>
        </w:rPr>
      </w:pPr>
      <w:r w:rsidRPr="00CB5CFB">
        <w:rPr>
          <w:sz w:val="28"/>
          <w:szCs w:val="28"/>
        </w:rPr>
        <w:t>уплата страховых взносов в течение трудовой деятельности [</w:t>
      </w:r>
      <w:r w:rsidR="00E75432" w:rsidRPr="00CB5CFB">
        <w:rPr>
          <w:sz w:val="28"/>
          <w:szCs w:val="28"/>
        </w:rPr>
        <w:t>2</w:t>
      </w:r>
      <w:r w:rsidR="004C48EF" w:rsidRPr="000357DF">
        <w:rPr>
          <w:sz w:val="28"/>
          <w:szCs w:val="28"/>
        </w:rPr>
        <w:t>19</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Другая проблема это сумма социального пособия для безработных со стажем менее 6 месяцев. Необоснованно заниженный коэффициент стажа участия в расчете пособия дает слишком маленькую сумму выплаты. Незначительный стаж участия в системе страхования может быть у временно занятых работников, а также нанятых на определённый объем работ. Работники, занятые по гражданско-правовым договорам могут иметь малый стаж выплат. </w:t>
      </w:r>
    </w:p>
    <w:p w:rsidR="00EE48B2" w:rsidRPr="00CB5CFB" w:rsidRDefault="00EE48B2" w:rsidP="009D456F">
      <w:pPr>
        <w:widowControl w:val="0"/>
        <w:ind w:firstLine="709"/>
        <w:jc w:val="both"/>
        <w:rPr>
          <w:sz w:val="28"/>
          <w:szCs w:val="28"/>
        </w:rPr>
      </w:pPr>
      <w:r w:rsidRPr="00CB5CFB">
        <w:rPr>
          <w:sz w:val="28"/>
          <w:szCs w:val="28"/>
        </w:rPr>
        <w:t>Таким образом, можно выделить следующие проблемные вопросы качающихся социальных выплат по потере работы: размер пособия, короткий период его получения, низкие коэффициенты стажа участия и замещения дохода.</w:t>
      </w:r>
    </w:p>
    <w:p w:rsidR="00EE48B2" w:rsidRPr="00CB5CFB" w:rsidRDefault="00EE48B2" w:rsidP="009D456F">
      <w:pPr>
        <w:widowControl w:val="0"/>
        <w:ind w:firstLine="709"/>
        <w:jc w:val="both"/>
        <w:rPr>
          <w:sz w:val="28"/>
          <w:szCs w:val="28"/>
        </w:rPr>
      </w:pPr>
      <w:r w:rsidRPr="00CB5CFB">
        <w:rPr>
          <w:sz w:val="28"/>
          <w:szCs w:val="28"/>
        </w:rPr>
        <w:t>Если провести сравнение с зарубежными странами, то высокий уровень замещения заработной платы наблюдается в Бельгии (90%), Дании (83%), Латвии (80%). Максимальная продолжительность выплаты до 24 месяцев в таких странах как Франция, Норвегия, Италия, Испания. В целом по ОЭСР средний размер выплат по безработице составляет 64% от заработной платы, а средняя продолжительность получения выплат – 13 месяцев.</w:t>
      </w:r>
    </w:p>
    <w:p w:rsidR="00EE48B2" w:rsidRPr="00CB5CFB" w:rsidRDefault="00EE48B2" w:rsidP="009D456F">
      <w:pPr>
        <w:widowControl w:val="0"/>
        <w:ind w:firstLine="709"/>
        <w:jc w:val="both"/>
        <w:rPr>
          <w:sz w:val="28"/>
          <w:szCs w:val="28"/>
        </w:rPr>
      </w:pPr>
      <w:r w:rsidRPr="00CB5CFB">
        <w:rPr>
          <w:sz w:val="28"/>
          <w:szCs w:val="28"/>
        </w:rPr>
        <w:t>Принимая во внимание опыт зарубежных стран, мы предлагаем внести изменения в начисление страховых выплат по потере работы в Казахстане:</w:t>
      </w:r>
    </w:p>
    <w:p w:rsidR="00EE48B2" w:rsidRPr="00CB5CFB" w:rsidRDefault="00EE48B2" w:rsidP="009D456F">
      <w:pPr>
        <w:widowControl w:val="0"/>
        <w:ind w:firstLine="709"/>
        <w:jc w:val="both"/>
        <w:rPr>
          <w:sz w:val="28"/>
          <w:szCs w:val="28"/>
        </w:rPr>
      </w:pPr>
      <w:r w:rsidRPr="00CB5CFB">
        <w:rPr>
          <w:sz w:val="28"/>
          <w:szCs w:val="28"/>
        </w:rPr>
        <w:t>1</w:t>
      </w:r>
      <w:r w:rsidR="0017421A">
        <w:rPr>
          <w:sz w:val="28"/>
          <w:szCs w:val="28"/>
        </w:rPr>
        <w:t>.</w:t>
      </w:r>
      <w:r w:rsidRPr="00CB5CFB">
        <w:rPr>
          <w:sz w:val="28"/>
          <w:szCs w:val="28"/>
        </w:rPr>
        <w:t xml:space="preserve"> Увеличить коэффициент замещения до 0,5 (рисунок 3</w:t>
      </w:r>
      <w:r w:rsidR="001B3183" w:rsidRPr="00CB5CFB">
        <w:rPr>
          <w:sz w:val="28"/>
          <w:szCs w:val="28"/>
        </w:rPr>
        <w:t>9</w:t>
      </w:r>
      <w:r w:rsidRPr="00CB5CFB">
        <w:rPr>
          <w:sz w:val="28"/>
          <w:szCs w:val="28"/>
        </w:rPr>
        <w:t>).</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Во второй части Пункта 2 Статьи 22 Главы 3 закона РК «Об обязательном социальном страховании».</w:t>
      </w:r>
    </w:p>
    <w:p w:rsidR="00EE48B2" w:rsidRPr="00CB5CFB" w:rsidRDefault="004D138C" w:rsidP="009D456F">
      <w:pPr>
        <w:widowControl w:val="0"/>
        <w:ind w:firstLine="709"/>
        <w:jc w:val="both"/>
        <w:rPr>
          <w:sz w:val="28"/>
          <w:szCs w:val="28"/>
        </w:rPr>
      </w:pPr>
      <w:r>
        <w:rPr>
          <w:noProof/>
          <w:sz w:val="28"/>
          <w:szCs w:val="28"/>
        </w:rPr>
        <mc:AlternateContent>
          <mc:Choice Requires="wpg">
            <w:drawing>
              <wp:anchor distT="0" distB="0" distL="114300" distR="114300" simplePos="0" relativeHeight="251879936" behindDoc="0" locked="0" layoutInCell="1" allowOverlap="1">
                <wp:simplePos x="0" y="0"/>
                <wp:positionH relativeFrom="column">
                  <wp:posOffset>104775</wp:posOffset>
                </wp:positionH>
                <wp:positionV relativeFrom="paragraph">
                  <wp:posOffset>187960</wp:posOffset>
                </wp:positionV>
                <wp:extent cx="5800725" cy="628015"/>
                <wp:effectExtent l="0" t="0" r="28575" b="19685"/>
                <wp:wrapNone/>
                <wp:docPr id="71"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628015"/>
                          <a:chOff x="1866" y="8191"/>
                          <a:chExt cx="9135" cy="1106"/>
                        </a:xfrm>
                      </wpg:grpSpPr>
                      <wps:wsp>
                        <wps:cNvPr id="322" name="Text Box 401"/>
                        <wps:cNvSpPr txBox="1">
                          <a:spLocks noChangeArrowheads="1"/>
                        </wps:cNvSpPr>
                        <wps:spPr bwMode="auto">
                          <a:xfrm>
                            <a:off x="1866" y="8191"/>
                            <a:ext cx="3977" cy="1106"/>
                          </a:xfrm>
                          <a:prstGeom prst="rect">
                            <a:avLst/>
                          </a:prstGeom>
                          <a:solidFill>
                            <a:schemeClr val="lt1">
                              <a:lumMod val="100000"/>
                              <a:lumOff val="0"/>
                            </a:schemeClr>
                          </a:solidFill>
                          <a:ln w="6350">
                            <a:solidFill>
                              <a:srgbClr val="000000"/>
                            </a:solidFill>
                            <a:miter lim="800000"/>
                            <a:headEnd/>
                            <a:tailEnd/>
                          </a:ln>
                        </wps:spPr>
                        <wps:txbx>
                          <w:txbxContent>
                            <w:p w:rsidR="00C943E8" w:rsidRPr="0017421A" w:rsidRDefault="00C943E8" w:rsidP="004D690F">
                              <w:pPr>
                                <w:widowControl w:val="0"/>
                                <w:jc w:val="center"/>
                              </w:pPr>
                              <w:r w:rsidRPr="0017421A">
                                <w:t>При этом коэффициент замещения дохода составляет 0,4</w:t>
                              </w:r>
                            </w:p>
                          </w:txbxContent>
                        </wps:txbx>
                        <wps:bodyPr rot="0" vert="horz" wrap="square" lIns="91440" tIns="45720" rIns="91440" bIns="45720" anchor="t" anchorCtr="0" upright="1">
                          <a:noAutofit/>
                        </wps:bodyPr>
                      </wps:wsp>
                      <wps:wsp>
                        <wps:cNvPr id="323" name="AutoShape 402"/>
                        <wps:cNvSpPr>
                          <a:spLocks noChangeArrowheads="1"/>
                        </wps:cNvSpPr>
                        <wps:spPr bwMode="auto">
                          <a:xfrm>
                            <a:off x="6025" y="8307"/>
                            <a:ext cx="560" cy="873"/>
                          </a:xfrm>
                          <a:prstGeom prst="rightArrow">
                            <a:avLst>
                              <a:gd name="adj1" fmla="val 50000"/>
                              <a:gd name="adj2" fmla="val 50000"/>
                            </a:avLst>
                          </a:prstGeom>
                          <a:solidFill>
                            <a:schemeClr val="lt1">
                              <a:lumMod val="100000"/>
                              <a:lumOff val="0"/>
                            </a:schemeClr>
                          </a:solidFill>
                          <a:ln w="254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324" name="Text Box 403"/>
                        <wps:cNvSpPr txBox="1">
                          <a:spLocks noChangeArrowheads="1"/>
                        </wps:cNvSpPr>
                        <wps:spPr bwMode="auto">
                          <a:xfrm>
                            <a:off x="6585" y="8191"/>
                            <a:ext cx="4416" cy="1106"/>
                          </a:xfrm>
                          <a:prstGeom prst="rect">
                            <a:avLst/>
                          </a:prstGeom>
                          <a:solidFill>
                            <a:schemeClr val="lt1">
                              <a:lumMod val="100000"/>
                              <a:lumOff val="0"/>
                            </a:schemeClr>
                          </a:solidFill>
                          <a:ln w="6350">
                            <a:solidFill>
                              <a:srgbClr val="000000"/>
                            </a:solidFill>
                            <a:miter lim="800000"/>
                            <a:headEnd/>
                            <a:tailEnd/>
                          </a:ln>
                        </wps:spPr>
                        <wps:txbx>
                          <w:txbxContent>
                            <w:p w:rsidR="00C943E8" w:rsidRPr="0017421A" w:rsidRDefault="00C943E8" w:rsidP="004D690F">
                              <w:pPr>
                                <w:widowControl w:val="0"/>
                                <w:jc w:val="center"/>
                              </w:pPr>
                              <w:r w:rsidRPr="0017421A">
                                <w:t>Корректировка: При этом коэффициент замещения дохода составляет 0,5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1366" style="position:absolute;left:0;text-align:left;margin-left:8.25pt;margin-top:14.8pt;width:456.75pt;height:49.45pt;z-index:251879936" coordorigin="1866,8191" coordsize="9135,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">
                <v:shape id="Text Box 401" o:spid="_x0000_s1367" type="#_x0000_t202" style="position:absolute;left:1866;top:8191;width:3977;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GPMIA&#10;AADcAAAADwAAAGRycy9kb3ducmV2LnhtbESPQUsDMRSE74L/ITzBm812hbLdNi1VqgiebMXzY/Oa&#10;hG5eliRu139vCoLHYWa+YdbbyfdipJhcYAXzWQWCuAvasVHweXx5aECkjKyxD0wKfijBdnN7s8ZW&#10;hwt/0HjIRhQIpxYV2JyHVsrUWfKYZmEgLt4pRI+5yGikjngpcN/LuqoW0qPjsmBxoGdL3fnw7RXs&#10;n8zSdA1Gu2+0c+P0dXo3r0rd3027FYhMU/4P/7XftILH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IY8wgAAANwAAAAPAAAAAAAAAAAAAAAAAJgCAABkcnMvZG93&#10;bnJldi54bWxQSwUGAAAAAAQABAD1AAAAhwMAAAAA&#10;" fillcolor="white [3201]" strokeweight=".5pt">
                  <v:textbox>
                    <w:txbxContent>
                      <w:p w:rsidR="00C943E8" w:rsidRPr="0017421A" w:rsidRDefault="00C943E8" w:rsidP="004D690F">
                        <w:pPr>
                          <w:widowControl w:val="0"/>
                          <w:jc w:val="center"/>
                        </w:pPr>
                        <w:r w:rsidRPr="0017421A">
                          <w:t>При этом коэффициент замещения дохода составляет 0,4</w:t>
                        </w:r>
                      </w:p>
                    </w:txbxContent>
                  </v:textbox>
                </v:shape>
                <v:shape id="AutoShape 402" o:spid="_x0000_s1368" type="#_x0000_t13" style="position:absolute;left:6025;top:8307;width:560;height: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vFsQA&#10;AADcAAAADwAAAGRycy9kb3ducmV2LnhtbESP3WrCQBSE7wu+w3KE3tWNPxWNriKCVCmFGn2AQ/aY&#10;BLNnl+xq4tu7QqGXw8x8wyzXnanFnRpfWVYwHCQgiHOrKy4UnE+7jxkIH5A11pZJwYM8rFe9tyWm&#10;2rZ8pHsWChEh7FNUUIbgUil9XpJBP7COOHoX2xgMUTaF1A22EW5qOUqSqTRYcVwo0dG2pPya3YyC&#10;34Pbff/IeTv5zLN5lW3c19U6pd773WYBIlAX/sN/7b1WMB6N4X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bxbEAAAA3AAAAA8AAAAAAAAAAAAAAAAAmAIAAGRycy9k&#10;b3ducmV2LnhtbFBLBQYAAAAABAAEAPUAAACJAwAAAAA=&#10;" adj="10800" fillcolor="white [3201]" strokecolor="#f79646 [3209]" strokeweight="2pt"/>
                <v:shape id="Text Box 403" o:spid="_x0000_s1369" type="#_x0000_t202" style="position:absolute;left:6585;top:8191;width:4416;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708MA&#10;AADcAAAADwAAAGRycy9kb3ducmV2LnhtbESPQUsDMRSE74L/ITzBm83aSlnXpkWlSqGnVvH82Lwm&#10;wc3LkqTb7b9vCoLHYWa+YRar0XdioJhcYAWPkwoEcRu0Y6Pg++vjoQaRMrLGLjApOFOC1fL2ZoGN&#10;Dife0bDPRhQIpwYV2Jz7RsrUWvKYJqEnLt4hRI+5yGikjngqcN/JaVXNpUfHZcFiT++W2t/90StY&#10;v5ln09YY7brWzg3jz2FrPpW6vxtfX0BkGvN/+K+90Qpm0ye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2708MAAADcAAAADwAAAAAAAAAAAAAAAACYAgAAZHJzL2Rv&#10;d25yZXYueG1sUEsFBgAAAAAEAAQA9QAAAIgDAAAAAA==&#10;" fillcolor="white [3201]" strokeweight=".5pt">
                  <v:textbox>
                    <w:txbxContent>
                      <w:p w:rsidR="00C943E8" w:rsidRPr="0017421A" w:rsidRDefault="00C943E8" w:rsidP="004D690F">
                        <w:pPr>
                          <w:widowControl w:val="0"/>
                          <w:jc w:val="center"/>
                        </w:pPr>
                        <w:r w:rsidRPr="0017421A">
                          <w:t>Корректировка: При этом коэффициент замещения дохода составляет 0,5</w:t>
                        </w:r>
                      </w:p>
                    </w:txbxContent>
                  </v:textbox>
                </v:shape>
              </v:group>
            </w:pict>
          </mc:Fallback>
        </mc:AlternateConten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17421A" w:rsidRDefault="00EE48B2" w:rsidP="009D456F">
      <w:pPr>
        <w:widowControl w:val="0"/>
        <w:ind w:firstLine="709"/>
        <w:jc w:val="both"/>
        <w:rPr>
          <w:sz w:val="16"/>
          <w:szCs w:val="16"/>
        </w:rPr>
      </w:pPr>
    </w:p>
    <w:p w:rsidR="00A62232" w:rsidRPr="0017421A" w:rsidRDefault="00A62232" w:rsidP="009D456F">
      <w:pPr>
        <w:widowControl w:val="0"/>
        <w:autoSpaceDE w:val="0"/>
        <w:autoSpaceDN w:val="0"/>
        <w:adjustRightInd w:val="0"/>
        <w:ind w:firstLine="709"/>
        <w:jc w:val="center"/>
        <w:rPr>
          <w:sz w:val="16"/>
          <w:szCs w:val="16"/>
        </w:rPr>
      </w:pPr>
    </w:p>
    <w:p w:rsidR="002B35A8" w:rsidRPr="002E6A77" w:rsidRDefault="002B35A8" w:rsidP="0017421A">
      <w:pPr>
        <w:widowControl w:val="0"/>
        <w:autoSpaceDE w:val="0"/>
        <w:autoSpaceDN w:val="0"/>
        <w:adjustRightInd w:val="0"/>
        <w:jc w:val="center"/>
        <w:rPr>
          <w:sz w:val="16"/>
          <w:szCs w:val="16"/>
        </w:rPr>
      </w:pPr>
    </w:p>
    <w:p w:rsidR="00EE48B2" w:rsidRPr="00CB5CFB" w:rsidRDefault="00EE48B2" w:rsidP="0017421A">
      <w:pPr>
        <w:widowControl w:val="0"/>
        <w:autoSpaceDE w:val="0"/>
        <w:autoSpaceDN w:val="0"/>
        <w:adjustRightInd w:val="0"/>
        <w:jc w:val="center"/>
        <w:rPr>
          <w:sz w:val="28"/>
          <w:szCs w:val="28"/>
        </w:rPr>
      </w:pPr>
      <w:r w:rsidRPr="00CB5CFB">
        <w:rPr>
          <w:sz w:val="28"/>
          <w:szCs w:val="28"/>
        </w:rPr>
        <w:t>Рисунок 3</w:t>
      </w:r>
      <w:r w:rsidR="001B3183" w:rsidRPr="00CB5CFB">
        <w:rPr>
          <w:sz w:val="28"/>
          <w:szCs w:val="28"/>
        </w:rPr>
        <w:t>9</w:t>
      </w:r>
      <w:r w:rsidRPr="00CB5CFB">
        <w:rPr>
          <w:sz w:val="28"/>
          <w:szCs w:val="28"/>
        </w:rPr>
        <w:t xml:space="preserve"> – Корректировка коэффициента замещения</w:t>
      </w:r>
    </w:p>
    <w:p w:rsidR="00EE48B2" w:rsidRPr="0017421A" w:rsidRDefault="00EE48B2" w:rsidP="009D456F">
      <w:pPr>
        <w:widowControl w:val="0"/>
        <w:ind w:firstLine="709"/>
        <w:jc w:val="both"/>
        <w:rPr>
          <w:sz w:val="16"/>
          <w:szCs w:val="16"/>
        </w:rPr>
      </w:pPr>
    </w:p>
    <w:p w:rsidR="005E7839" w:rsidRPr="00CB5CFB" w:rsidRDefault="005E7839" w:rsidP="009D456F">
      <w:pPr>
        <w:widowControl w:val="0"/>
        <w:autoSpaceDE w:val="0"/>
        <w:autoSpaceDN w:val="0"/>
        <w:adjustRightInd w:val="0"/>
        <w:ind w:firstLine="709"/>
      </w:pPr>
      <w:r w:rsidRPr="00CB5CFB">
        <w:t>Примечание – Составлено автором</w:t>
      </w:r>
    </w:p>
    <w:p w:rsidR="0017421A" w:rsidRDefault="0017421A"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2</w:t>
      </w:r>
      <w:r w:rsidR="0017421A">
        <w:rPr>
          <w:sz w:val="28"/>
          <w:szCs w:val="28"/>
        </w:rPr>
        <w:t>.</w:t>
      </w:r>
      <w:r w:rsidRPr="00CB5CFB">
        <w:rPr>
          <w:sz w:val="28"/>
          <w:szCs w:val="28"/>
        </w:rPr>
        <w:t xml:space="preserve"> Ввести дополнительный повышающий коэффициент, чтобы поддержать старшее поколение людей, находящихся в предпенсионном возрасте (к примеру 1-3 года до пенсии) (рисунок </w:t>
      </w:r>
      <w:r w:rsidR="001B3183" w:rsidRPr="00CB5CFB">
        <w:rPr>
          <w:sz w:val="28"/>
          <w:szCs w:val="28"/>
        </w:rPr>
        <w:t>40</w:t>
      </w:r>
      <w:r w:rsidRPr="00CB5CFB">
        <w:rPr>
          <w:sz w:val="28"/>
          <w:szCs w:val="28"/>
        </w:rPr>
        <w:t>).</w:t>
      </w:r>
    </w:p>
    <w:p w:rsidR="00816C79" w:rsidRPr="00CB5CFB" w:rsidRDefault="00816C79" w:rsidP="009D456F">
      <w:pPr>
        <w:widowControl w:val="0"/>
        <w:autoSpaceDE w:val="0"/>
        <w:autoSpaceDN w:val="0"/>
        <w:adjustRightInd w:val="0"/>
        <w:ind w:firstLine="709"/>
        <w:jc w:val="both"/>
        <w:rPr>
          <w:sz w:val="28"/>
          <w:szCs w:val="28"/>
        </w:rPr>
      </w:pPr>
    </w:p>
    <w:p w:rsidR="005E7839" w:rsidRPr="00CB5CFB" w:rsidRDefault="004D138C" w:rsidP="009D456F">
      <w:pPr>
        <w:widowControl w:val="0"/>
        <w:autoSpaceDE w:val="0"/>
        <w:autoSpaceDN w:val="0"/>
        <w:adjustRightInd w:val="0"/>
        <w:ind w:firstLine="709"/>
        <w:jc w:val="both"/>
        <w:rPr>
          <w:sz w:val="28"/>
          <w:szCs w:val="28"/>
        </w:rPr>
      </w:pPr>
      <w:r>
        <w:rPr>
          <w:noProof/>
          <w:sz w:val="28"/>
          <w:szCs w:val="28"/>
        </w:rPr>
        <mc:AlternateContent>
          <mc:Choice Requires="wpg">
            <w:drawing>
              <wp:anchor distT="0" distB="0" distL="114300" distR="114300" simplePos="0" relativeHeight="251868160" behindDoc="0" locked="0" layoutInCell="1" allowOverlap="1">
                <wp:simplePos x="0" y="0"/>
                <wp:positionH relativeFrom="column">
                  <wp:posOffset>104775</wp:posOffset>
                </wp:positionH>
                <wp:positionV relativeFrom="paragraph">
                  <wp:posOffset>23495</wp:posOffset>
                </wp:positionV>
                <wp:extent cx="5886450" cy="1375410"/>
                <wp:effectExtent l="0" t="0" r="19050" b="15240"/>
                <wp:wrapNone/>
                <wp:docPr id="318"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1375410"/>
                          <a:chOff x="1860" y="3101"/>
                          <a:chExt cx="9270" cy="2166"/>
                        </a:xfrm>
                      </wpg:grpSpPr>
                      <wps:wsp>
                        <wps:cNvPr id="319" name="Text Box 405"/>
                        <wps:cNvSpPr txBox="1">
                          <a:spLocks noChangeArrowheads="1"/>
                        </wps:cNvSpPr>
                        <wps:spPr bwMode="auto">
                          <a:xfrm>
                            <a:off x="1860" y="3102"/>
                            <a:ext cx="4332" cy="2165"/>
                          </a:xfrm>
                          <a:prstGeom prst="rect">
                            <a:avLst/>
                          </a:prstGeom>
                          <a:solidFill>
                            <a:schemeClr val="lt1">
                              <a:lumMod val="100000"/>
                              <a:lumOff val="0"/>
                            </a:schemeClr>
                          </a:solidFill>
                          <a:ln w="6350">
                            <a:solidFill>
                              <a:srgbClr val="000000"/>
                            </a:solidFill>
                            <a:miter lim="800000"/>
                            <a:headEnd/>
                            <a:tailEnd/>
                          </a:ln>
                        </wps:spPr>
                        <wps:txbx>
                          <w:txbxContent>
                            <w:p w:rsidR="00C943E8" w:rsidRPr="0017421A" w:rsidRDefault="00C943E8" w:rsidP="00EE48B2">
                              <w:pPr>
                                <w:widowControl w:val="0"/>
                                <w:rPr>
                                  <w:i/>
                                </w:rPr>
                              </w:pPr>
                              <w:r w:rsidRPr="0017421A">
                                <w:t>Размер социальной выплаты на случай потери работы определяется путем умножения среднемесячного размера дохода, учтенного в качестве объекта исчисления социальных отчислений, на соответствующие коэффициенты з</w:t>
                              </w:r>
                              <w:r>
                                <w:t>амещения дохода и стажа участия</w:t>
                              </w:r>
                            </w:p>
                          </w:txbxContent>
                        </wps:txbx>
                        <wps:bodyPr rot="0" vert="horz" wrap="square" lIns="91440" tIns="45720" rIns="91440" bIns="45720" anchor="t" anchorCtr="0" upright="1">
                          <a:noAutofit/>
                        </wps:bodyPr>
                      </wps:wsp>
                      <wps:wsp>
                        <wps:cNvPr id="320" name="AutoShape 406"/>
                        <wps:cNvSpPr>
                          <a:spLocks noChangeArrowheads="1"/>
                        </wps:cNvSpPr>
                        <wps:spPr bwMode="auto">
                          <a:xfrm>
                            <a:off x="6406" y="3811"/>
                            <a:ext cx="587" cy="799"/>
                          </a:xfrm>
                          <a:prstGeom prst="rightArrow">
                            <a:avLst>
                              <a:gd name="adj1" fmla="val 50000"/>
                              <a:gd name="adj2" fmla="val 50000"/>
                            </a:avLst>
                          </a:prstGeom>
                          <a:solidFill>
                            <a:schemeClr val="lt1">
                              <a:lumMod val="100000"/>
                              <a:lumOff val="0"/>
                            </a:schemeClr>
                          </a:solidFill>
                          <a:ln w="254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321" name="Text Box 407"/>
                        <wps:cNvSpPr txBox="1">
                          <a:spLocks noChangeArrowheads="1"/>
                        </wps:cNvSpPr>
                        <wps:spPr bwMode="auto">
                          <a:xfrm>
                            <a:off x="7009" y="3101"/>
                            <a:ext cx="4121" cy="2166"/>
                          </a:xfrm>
                          <a:prstGeom prst="rect">
                            <a:avLst/>
                          </a:prstGeom>
                          <a:solidFill>
                            <a:schemeClr val="lt1">
                              <a:lumMod val="100000"/>
                              <a:lumOff val="0"/>
                            </a:schemeClr>
                          </a:solidFill>
                          <a:ln w="6350">
                            <a:solidFill>
                              <a:srgbClr val="000000"/>
                            </a:solidFill>
                            <a:miter lim="800000"/>
                            <a:headEnd/>
                            <a:tailEnd/>
                          </a:ln>
                        </wps:spPr>
                        <wps:txbx>
                          <w:txbxContent>
                            <w:p w:rsidR="00C943E8" w:rsidRPr="0017421A" w:rsidRDefault="00C943E8" w:rsidP="00EE48B2">
                              <w:pPr>
                                <w:widowControl w:val="0"/>
                              </w:pPr>
                              <w:r w:rsidRPr="0017421A">
                                <w:t>Дополнение: Для граждан, у  которых период до наступления пенсионного возраста 3 года и менее,  применить дополнительный повышающий коэффициент в размере 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 o:spid="_x0000_s1370" style="position:absolute;left:0;text-align:left;margin-left:8.25pt;margin-top:1.85pt;width:463.5pt;height:108.3pt;z-index:251868160" coordorigin="1860,3101" coordsize="9270,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">
                <v:shape id="Text Box 405" o:spid="_x0000_s1371" type="#_x0000_t202" style="position:absolute;left:1860;top:3102;width:433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e8MMA&#10;AADcAAAADwAAAGRycy9kb3ducmV2LnhtbESPQWsCMRSE74X+h/CE3mrWFmRdjWKLLQVP1dLzY/NM&#10;gpuXJUnX7b9vBKHHYWa+YVab0XdioJhcYAWzaQWCuA3asVHwdXx7rEGkjKyxC0wKfinBZn1/t8JG&#10;hwt/0nDIRhQIpwYV2Jz7RsrUWvKYpqEnLt4pRI+5yGikjngpcN/Jp6qaS4+Oy4LFnl4ttefDj1ew&#10;ezEL09YY7a7Wzg3j92lv3pV6mI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e8MMAAADcAAAADwAAAAAAAAAAAAAAAACYAgAAZHJzL2Rv&#10;d25yZXYueG1sUEsFBgAAAAAEAAQA9QAAAIgDAAAAAA==&#10;" fillcolor="white [3201]" strokeweight=".5pt">
                  <v:textbox>
                    <w:txbxContent>
                      <w:p w:rsidR="00C943E8" w:rsidRPr="0017421A" w:rsidRDefault="00C943E8" w:rsidP="00EE48B2">
                        <w:pPr>
                          <w:widowControl w:val="0"/>
                          <w:rPr>
                            <w:i/>
                          </w:rPr>
                        </w:pPr>
                        <w:r w:rsidRPr="0017421A">
                          <w:t>Размер социальной выплаты на случай потери работы определяется путем умножения среднемесячного размера дохода, учтенного в качестве объекта исчисления социальных отчислений, на соответствующие коэффициенты з</w:t>
                        </w:r>
                        <w:r>
                          <w:t>амещения дохода и стажа участия</w:t>
                        </w:r>
                      </w:p>
                    </w:txbxContent>
                  </v:textbox>
                </v:shape>
                <v:shape id="AutoShape 406" o:spid="_x0000_s1372" type="#_x0000_t13" style="position:absolute;left:6406;top:3811;width:587;height: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xYcIA&#10;AADcAAAADwAAAGRycy9kb3ducmV2LnhtbERP3WrCMBS+F3yHcITdabpuDq1GKYJsQwZb9QEOzVlb&#10;bE5CEm339svFYJcf3/92P5pe3MmHzrKCx0UGgri2uuNGweV8nK9AhIissbdMCn4owH43nWyx0Hbg&#10;L7pXsREphEOBCtoYXSFlqFsyGBbWESfu23qDMUHfSO1xSOGml3mWvUiDHaeGFh0dWqqv1c0o+Hx3&#10;x9OHXA/Py7pad1XpXq/WKfUwG8sNiEhj/Bf/ud+0gqc8zU9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vFhwgAAANwAAAAPAAAAAAAAAAAAAAAAAJgCAABkcnMvZG93&#10;bnJldi54bWxQSwUGAAAAAAQABAD1AAAAhwMAAAAA&#10;" adj="10800" fillcolor="white [3201]" strokecolor="#f79646 [3209]" strokeweight="2pt"/>
                <v:shape id="Text Box 407" o:spid="_x0000_s1373" type="#_x0000_t202" style="position:absolute;left:7009;top:3101;width:4121;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YS8MA&#10;AADcAAAADwAAAGRycy9kb3ducmV2LnhtbESPQWsCMRSE74X+h/AKvdWsFmS7GsUWWwqeqsXzY/NM&#10;gpuXJUnX7b9vBKHHYWa+YZbr0XdioJhcYAXTSQWCuA3asVHwfXh/qkGkjKyxC0wKfinBenV/t8RG&#10;hwt/0bDPRhQIpwYV2Jz7RsrUWvKYJqEnLt4pRI+5yGikjngpcN/JWVXNpUfHZcFiT2+W2vP+xyvY&#10;vpoX09YY7bbWzg3j8bQzH0o9PoybBYhMY/4P39qfWsH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YS8MAAADcAAAADwAAAAAAAAAAAAAAAACYAgAAZHJzL2Rv&#10;d25yZXYueG1sUEsFBgAAAAAEAAQA9QAAAIgDAAAAAA==&#10;" fillcolor="white [3201]" strokeweight=".5pt">
                  <v:textbox>
                    <w:txbxContent>
                      <w:p w:rsidR="00C943E8" w:rsidRPr="0017421A" w:rsidRDefault="00C943E8" w:rsidP="00EE48B2">
                        <w:pPr>
                          <w:widowControl w:val="0"/>
                        </w:pPr>
                        <w:r w:rsidRPr="0017421A">
                          <w:t>Дополнение: Для граждан, у  которых период до наступления пенсионного возраста 3 года и менее,  применить дополнительный повышающий коэффициент в размере 1,3</w:t>
                        </w:r>
                      </w:p>
                    </w:txbxContent>
                  </v:textbox>
                </v:shape>
              </v:group>
            </w:pict>
          </mc:Fallback>
        </mc:AlternateContent>
      </w:r>
    </w:p>
    <w:p w:rsidR="005E7839" w:rsidRPr="00CB5CFB" w:rsidRDefault="005E7839" w:rsidP="009D456F">
      <w:pPr>
        <w:widowControl w:val="0"/>
        <w:autoSpaceDE w:val="0"/>
        <w:autoSpaceDN w:val="0"/>
        <w:adjustRightInd w:val="0"/>
        <w:ind w:firstLine="709"/>
        <w:jc w:val="both"/>
        <w:rPr>
          <w:sz w:val="28"/>
          <w:szCs w:val="28"/>
        </w:rPr>
      </w:pPr>
    </w:p>
    <w:p w:rsidR="005E7839" w:rsidRPr="00CB5CFB" w:rsidRDefault="005E7839" w:rsidP="009D456F">
      <w:pPr>
        <w:widowControl w:val="0"/>
        <w:autoSpaceDE w:val="0"/>
        <w:autoSpaceDN w:val="0"/>
        <w:adjustRightInd w:val="0"/>
        <w:ind w:firstLine="709"/>
        <w:jc w:val="both"/>
        <w:rPr>
          <w:sz w:val="28"/>
          <w:szCs w:val="28"/>
        </w:rPr>
      </w:pPr>
    </w:p>
    <w:p w:rsidR="00EE48B2" w:rsidRPr="00CB5CFB" w:rsidRDefault="00EE48B2" w:rsidP="009D456F">
      <w:pPr>
        <w:widowControl w:val="0"/>
        <w:autoSpaceDE w:val="0"/>
        <w:autoSpaceDN w:val="0"/>
        <w:adjustRightInd w:val="0"/>
        <w:ind w:firstLine="709"/>
        <w:jc w:val="both"/>
        <w:rPr>
          <w:sz w:val="28"/>
          <w:szCs w:val="28"/>
        </w:rPr>
      </w:pPr>
    </w:p>
    <w:p w:rsidR="00EE48B2" w:rsidRPr="00CB5CFB" w:rsidRDefault="00EE48B2" w:rsidP="009D456F">
      <w:pPr>
        <w:widowControl w:val="0"/>
        <w:autoSpaceDE w:val="0"/>
        <w:autoSpaceDN w:val="0"/>
        <w:adjustRightInd w:val="0"/>
        <w:ind w:firstLine="709"/>
        <w:jc w:val="both"/>
        <w:rPr>
          <w:sz w:val="28"/>
          <w:szCs w:val="28"/>
        </w:rPr>
      </w:pPr>
    </w:p>
    <w:p w:rsidR="00EE48B2" w:rsidRPr="00CB5CFB" w:rsidRDefault="00EE48B2" w:rsidP="009D456F">
      <w:pPr>
        <w:widowControl w:val="0"/>
        <w:autoSpaceDE w:val="0"/>
        <w:autoSpaceDN w:val="0"/>
        <w:adjustRightInd w:val="0"/>
        <w:ind w:firstLine="709"/>
        <w:jc w:val="both"/>
        <w:rPr>
          <w:sz w:val="28"/>
          <w:szCs w:val="28"/>
        </w:rPr>
      </w:pPr>
    </w:p>
    <w:p w:rsidR="00EE48B2" w:rsidRPr="00CB5CFB" w:rsidRDefault="00EE48B2" w:rsidP="009D456F">
      <w:pPr>
        <w:widowControl w:val="0"/>
        <w:autoSpaceDE w:val="0"/>
        <w:autoSpaceDN w:val="0"/>
        <w:adjustRightInd w:val="0"/>
        <w:ind w:firstLine="709"/>
        <w:jc w:val="both"/>
        <w:rPr>
          <w:sz w:val="28"/>
          <w:szCs w:val="28"/>
        </w:rPr>
      </w:pPr>
    </w:p>
    <w:p w:rsidR="00EE48B2" w:rsidRPr="0017421A" w:rsidRDefault="00EE48B2" w:rsidP="009D456F">
      <w:pPr>
        <w:widowControl w:val="0"/>
        <w:ind w:firstLine="709"/>
        <w:jc w:val="both"/>
        <w:rPr>
          <w:sz w:val="16"/>
          <w:szCs w:val="16"/>
        </w:rPr>
      </w:pPr>
    </w:p>
    <w:p w:rsidR="00EE48B2" w:rsidRPr="00CB5CFB" w:rsidRDefault="00EE48B2" w:rsidP="0017421A">
      <w:pPr>
        <w:widowControl w:val="0"/>
        <w:jc w:val="center"/>
        <w:rPr>
          <w:sz w:val="28"/>
          <w:szCs w:val="28"/>
        </w:rPr>
      </w:pPr>
      <w:r w:rsidRPr="00CB5CFB">
        <w:rPr>
          <w:sz w:val="28"/>
          <w:szCs w:val="28"/>
        </w:rPr>
        <w:t xml:space="preserve">Рисунок </w:t>
      </w:r>
      <w:r w:rsidR="009E02FB" w:rsidRPr="00CB5CFB">
        <w:rPr>
          <w:sz w:val="28"/>
          <w:szCs w:val="28"/>
        </w:rPr>
        <w:t>40</w:t>
      </w:r>
      <w:r w:rsidRPr="00CB5CFB">
        <w:rPr>
          <w:sz w:val="28"/>
          <w:szCs w:val="28"/>
        </w:rPr>
        <w:t xml:space="preserve"> – Дополнение о введении повышающего коэффициента страховых выплат безработным предпенсионного возраста</w:t>
      </w:r>
    </w:p>
    <w:p w:rsidR="00EE48B2" w:rsidRPr="0017421A" w:rsidRDefault="00EE48B2" w:rsidP="009D456F">
      <w:pPr>
        <w:widowControl w:val="0"/>
        <w:ind w:firstLine="709"/>
        <w:jc w:val="both"/>
        <w:rPr>
          <w:sz w:val="16"/>
          <w:szCs w:val="16"/>
        </w:rPr>
      </w:pPr>
    </w:p>
    <w:p w:rsidR="005E7839" w:rsidRPr="00CB5CFB" w:rsidRDefault="005E7839" w:rsidP="009D456F">
      <w:pPr>
        <w:widowControl w:val="0"/>
        <w:autoSpaceDE w:val="0"/>
        <w:autoSpaceDN w:val="0"/>
        <w:adjustRightInd w:val="0"/>
        <w:ind w:firstLine="709"/>
      </w:pPr>
      <w:r w:rsidRPr="00CB5CFB">
        <w:t>Примечание – Составлено автором</w:t>
      </w:r>
    </w:p>
    <w:p w:rsidR="005E7839" w:rsidRPr="00CB5CFB" w:rsidRDefault="0017421A" w:rsidP="009D456F">
      <w:pPr>
        <w:widowControl w:val="0"/>
        <w:ind w:firstLine="709"/>
        <w:jc w:val="both"/>
        <w:rPr>
          <w:sz w:val="28"/>
          <w:szCs w:val="28"/>
        </w:rPr>
      </w:pPr>
      <w:r w:rsidRPr="00CB5CFB">
        <w:rPr>
          <w:sz w:val="28"/>
          <w:szCs w:val="28"/>
        </w:rPr>
        <w:t>В первой части Пункта 2 Статьи 22 Главы 3 закона РК «Об обязательном социальном страховании».</w:t>
      </w:r>
    </w:p>
    <w:p w:rsidR="00EE48B2" w:rsidRPr="00CB5CFB" w:rsidRDefault="00EE48B2" w:rsidP="009D456F">
      <w:pPr>
        <w:widowControl w:val="0"/>
        <w:ind w:firstLine="709"/>
        <w:jc w:val="both"/>
        <w:rPr>
          <w:sz w:val="28"/>
          <w:szCs w:val="28"/>
        </w:rPr>
      </w:pPr>
      <w:r w:rsidRPr="00CB5CFB">
        <w:rPr>
          <w:sz w:val="28"/>
          <w:szCs w:val="28"/>
        </w:rPr>
        <w:t>3</w:t>
      </w:r>
      <w:r w:rsidR="0017421A">
        <w:rPr>
          <w:sz w:val="28"/>
          <w:szCs w:val="28"/>
        </w:rPr>
        <w:t>.</w:t>
      </w:r>
      <w:r w:rsidRPr="00CB5CFB">
        <w:rPr>
          <w:sz w:val="28"/>
          <w:szCs w:val="28"/>
        </w:rPr>
        <w:t xml:space="preserve"> </w:t>
      </w:r>
      <w:r w:rsidR="003F0F6B" w:rsidRPr="00CB5CFB">
        <w:rPr>
          <w:sz w:val="28"/>
          <w:szCs w:val="28"/>
        </w:rPr>
        <w:t xml:space="preserve">Увеличить </w:t>
      </w:r>
      <w:r w:rsidRPr="00CB5CFB">
        <w:rPr>
          <w:sz w:val="28"/>
          <w:szCs w:val="28"/>
        </w:rPr>
        <w:t xml:space="preserve">коэффициент стажа участия до 0,6 для тех, у кого стаж менее полугода (принимая во внимание тот факт, что эту выплату безработный получит всего 1 раз) (рисунок </w:t>
      </w:r>
      <w:r w:rsidR="00170A3E" w:rsidRPr="00CB5CFB">
        <w:rPr>
          <w:sz w:val="28"/>
          <w:szCs w:val="28"/>
        </w:rPr>
        <w:t>4</w:t>
      </w:r>
      <w:r w:rsidR="009E02FB" w:rsidRPr="00CB5CFB">
        <w:rPr>
          <w:sz w:val="28"/>
          <w:szCs w:val="28"/>
        </w:rPr>
        <w:t>1</w:t>
      </w:r>
      <w:r w:rsidRPr="00CB5CFB">
        <w:rPr>
          <w:sz w:val="28"/>
          <w:szCs w:val="28"/>
        </w:rPr>
        <w:t>).</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В десятой части Пункта 4 Статьи 20 Главы 3 закона РК «Об обязательном социальном страховании».</w:t>
      </w:r>
    </w:p>
    <w:p w:rsidR="00EE48B2" w:rsidRPr="00CB5CFB" w:rsidRDefault="004D138C" w:rsidP="009D456F">
      <w:pPr>
        <w:widowControl w:val="0"/>
        <w:ind w:firstLine="709"/>
        <w:jc w:val="both"/>
        <w:rPr>
          <w:sz w:val="28"/>
          <w:szCs w:val="28"/>
        </w:rPr>
      </w:pPr>
      <w:r>
        <w:rPr>
          <w:noProof/>
          <w:sz w:val="28"/>
          <w:szCs w:val="28"/>
        </w:rPr>
        <mc:AlternateContent>
          <mc:Choice Requires="wpg">
            <w:drawing>
              <wp:anchor distT="0" distB="0" distL="114300" distR="114300" simplePos="0" relativeHeight="251871744" behindDoc="0" locked="0" layoutInCell="1" allowOverlap="1">
                <wp:simplePos x="0" y="0"/>
                <wp:positionH relativeFrom="column">
                  <wp:posOffset>104775</wp:posOffset>
                </wp:positionH>
                <wp:positionV relativeFrom="paragraph">
                  <wp:posOffset>189230</wp:posOffset>
                </wp:positionV>
                <wp:extent cx="5886450" cy="833755"/>
                <wp:effectExtent l="0" t="0" r="19050" b="23495"/>
                <wp:wrapNone/>
                <wp:docPr id="31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833755"/>
                          <a:chOff x="1860" y="10394"/>
                          <a:chExt cx="9270" cy="1313"/>
                        </a:xfrm>
                      </wpg:grpSpPr>
                      <wps:wsp>
                        <wps:cNvPr id="315" name="Text Box 409"/>
                        <wps:cNvSpPr txBox="1">
                          <a:spLocks noChangeArrowheads="1"/>
                        </wps:cNvSpPr>
                        <wps:spPr bwMode="auto">
                          <a:xfrm>
                            <a:off x="1860" y="10395"/>
                            <a:ext cx="4908" cy="1312"/>
                          </a:xfrm>
                          <a:prstGeom prst="rect">
                            <a:avLst/>
                          </a:prstGeom>
                          <a:solidFill>
                            <a:schemeClr val="lt1">
                              <a:lumMod val="100000"/>
                              <a:lumOff val="0"/>
                            </a:schemeClr>
                          </a:solidFill>
                          <a:ln w="6350">
                            <a:solidFill>
                              <a:srgbClr val="000000"/>
                            </a:solidFill>
                            <a:miter lim="800000"/>
                            <a:headEnd/>
                            <a:tailEnd/>
                          </a:ln>
                        </wps:spPr>
                        <wps:txbx>
                          <w:txbxContent>
                            <w:p w:rsidR="00C943E8" w:rsidRPr="0017421A" w:rsidRDefault="00C943E8" w:rsidP="00EE48B2">
                              <w:r w:rsidRPr="0017421A">
                                <w:t xml:space="preserve">Коэффициент стажа участия для участника системы обязательного социального страхования составляет:  </w:t>
                              </w:r>
                              <w:r w:rsidRPr="0017421A">
                                <w:br/>
                                <w:t>менее шести месяцев – 0,1 </w:t>
                              </w:r>
                            </w:p>
                          </w:txbxContent>
                        </wps:txbx>
                        <wps:bodyPr rot="0" vert="horz" wrap="square" lIns="91440" tIns="45720" rIns="91440" bIns="45720" anchor="t" anchorCtr="0" upright="1">
                          <a:noAutofit/>
                        </wps:bodyPr>
                      </wps:wsp>
                      <wps:wsp>
                        <wps:cNvPr id="316" name="AutoShape 410"/>
                        <wps:cNvSpPr>
                          <a:spLocks noChangeArrowheads="1"/>
                        </wps:cNvSpPr>
                        <wps:spPr bwMode="auto">
                          <a:xfrm>
                            <a:off x="6963" y="10768"/>
                            <a:ext cx="580" cy="815"/>
                          </a:xfrm>
                          <a:prstGeom prst="rightArrow">
                            <a:avLst>
                              <a:gd name="adj1" fmla="val 50000"/>
                              <a:gd name="adj2" fmla="val 50000"/>
                            </a:avLst>
                          </a:prstGeom>
                          <a:solidFill>
                            <a:schemeClr val="lt1">
                              <a:lumMod val="100000"/>
                              <a:lumOff val="0"/>
                            </a:schemeClr>
                          </a:solidFill>
                          <a:ln w="254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317" name="Text Box 411"/>
                        <wps:cNvSpPr txBox="1">
                          <a:spLocks noChangeArrowheads="1"/>
                        </wps:cNvSpPr>
                        <wps:spPr bwMode="auto">
                          <a:xfrm>
                            <a:off x="7543" y="10394"/>
                            <a:ext cx="3587" cy="1313"/>
                          </a:xfrm>
                          <a:prstGeom prst="rect">
                            <a:avLst/>
                          </a:prstGeom>
                          <a:solidFill>
                            <a:schemeClr val="lt1">
                              <a:lumMod val="100000"/>
                              <a:lumOff val="0"/>
                            </a:schemeClr>
                          </a:solidFill>
                          <a:ln w="6350">
                            <a:solidFill>
                              <a:srgbClr val="000000"/>
                            </a:solidFill>
                            <a:miter lim="800000"/>
                            <a:headEnd/>
                            <a:tailEnd/>
                          </a:ln>
                        </wps:spPr>
                        <wps:txbx>
                          <w:txbxContent>
                            <w:p w:rsidR="00C943E8" w:rsidRPr="0017421A" w:rsidRDefault="00C943E8" w:rsidP="00EE48B2">
                              <w:r w:rsidRPr="0017421A">
                                <w:t xml:space="preserve">Корректировка: </w:t>
                              </w:r>
                            </w:p>
                            <w:p w:rsidR="00C943E8" w:rsidRPr="0017421A" w:rsidRDefault="00C943E8" w:rsidP="00EE48B2">
                              <w:r w:rsidRPr="0017421A">
                                <w:t>менее шести месяцев – 0,6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4" o:spid="_x0000_s1374" style="position:absolute;left:0;text-align:left;margin-left:8.25pt;margin-top:14.9pt;width:463.5pt;height:65.65pt;z-index:251871744" coordorigin="1860,10394" coordsize="9270,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">
                <v:shape id="Text Box 409" o:spid="_x0000_s1375" type="#_x0000_t202" style="position:absolute;left:1860;top:10395;width:4908;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U9cMA&#10;AADcAAAADwAAAGRycy9kb3ducmV2LnhtbESPQUsDMRSE74L/ITzBm8220rKuTYuWWgo9tYrnx+Y1&#10;CW5eliRu139vCoLHYWa+YZbr0XdioJhcYAXTSQWCuA3asVHw8f72UINIGVljF5gU/FCC9er2ZomN&#10;Dhc+0nDKRhQIpwYV2Jz7RsrUWvKYJqEnLt45RI+5yGikjngpcN/JWVUtpEfHZcFiTxtL7dfp2yvY&#10;vpon09YY7bbWzg3j5/lgdkrd340vzyAyjfk//NfeawWP0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3U9cMAAADcAAAADwAAAAAAAAAAAAAAAACYAgAAZHJzL2Rv&#10;d25yZXYueG1sUEsFBgAAAAAEAAQA9QAAAIgDAAAAAA==&#10;" fillcolor="white [3201]" strokeweight=".5pt">
                  <v:textbox>
                    <w:txbxContent>
                      <w:p w:rsidR="00C943E8" w:rsidRPr="0017421A" w:rsidRDefault="00C943E8" w:rsidP="00EE48B2">
                        <w:r w:rsidRPr="0017421A">
                          <w:t xml:space="preserve">Коэффициент стажа участия для участника системы обязательного социального страхования составляет:  </w:t>
                        </w:r>
                        <w:r w:rsidRPr="0017421A">
                          <w:br/>
                          <w:t>менее шести месяцев – 0,1 </w:t>
                        </w:r>
                      </w:p>
                    </w:txbxContent>
                  </v:textbox>
                </v:shape>
                <v:shape id="AutoShape 410" o:spid="_x0000_s1376" type="#_x0000_t13" style="position:absolute;left:6963;top:10768;width:580;height: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M8UA&#10;AADcAAAADwAAAGRycy9kb3ducmV2LnhtbESP0WrCQBRE34X+w3ILvunGWkNNXUMoiC1SaKMfcMne&#10;JsHs3SW7mvTvuwXBx2FmzjCbfDSduFLvW8sKFvMEBHFldcu1gtNxN3sB4QOyxs4yKfglD/n2YbLB&#10;TNuBv+lahlpECPsMFTQhuExKXzVk0M+tI47ej+0Nhij7Wuoehwg3nXxKklQabDkuNOjoraHqXF6M&#10;gq8Ptzt8yvXwvKrKdVsWbn+2Tqnp41i8ggg0hnv41n7XCpaLF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wYzxQAAANwAAAAPAAAAAAAAAAAAAAAAAJgCAABkcnMv&#10;ZG93bnJldi54bWxQSwUGAAAAAAQABAD1AAAAigMAAAAA&#10;" adj="10800" fillcolor="white [3201]" strokecolor="#f79646 [3209]" strokeweight="2pt"/>
                <v:shape id="Text Box 411" o:spid="_x0000_s1377" type="#_x0000_t202" style="position:absolute;left:7543;top:10394;width:358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vGcMA&#10;AADcAAAADwAAAGRycy9kb3ducmV2LnhtbESPQUsDMRSE74L/ITzBm822QruuTYuWWgo9tYrnx+Y1&#10;CW5eliRu139vCoLHYWa+YZbr0XdioJhcYAXTSQWCuA3asVHw8f72UINIGVljF5gU/FCC9er2ZomN&#10;Dhc+0nDKRhQIpwYV2Jz7RsrUWvKYJqEnLt45RI+5yGikjngpcN/JWVXNpUfHZcFiTxtL7dfp2yvY&#10;vpon09YY7bbWzg3j5/lgdkrd340vzyAyjfk//NfeawWP0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vGcMAAADcAAAADwAAAAAAAAAAAAAAAACYAgAAZHJzL2Rv&#10;d25yZXYueG1sUEsFBgAAAAAEAAQA9QAAAIgDAAAAAA==&#10;" fillcolor="white [3201]" strokeweight=".5pt">
                  <v:textbox>
                    <w:txbxContent>
                      <w:p w:rsidR="00C943E8" w:rsidRPr="0017421A" w:rsidRDefault="00C943E8" w:rsidP="00EE48B2">
                        <w:r w:rsidRPr="0017421A">
                          <w:t xml:space="preserve">Корректировка: </w:t>
                        </w:r>
                      </w:p>
                      <w:p w:rsidR="00C943E8" w:rsidRPr="0017421A" w:rsidRDefault="00C943E8" w:rsidP="00EE48B2">
                        <w:r w:rsidRPr="0017421A">
                          <w:t>менее шести месяцев – 0,6</w:t>
                        </w:r>
                      </w:p>
                    </w:txbxContent>
                  </v:textbox>
                </v:shape>
              </v:group>
            </w:pict>
          </mc:Fallback>
        </mc:AlternateConten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p>
    <w:p w:rsidR="00366BC9" w:rsidRPr="0017421A" w:rsidRDefault="00366BC9" w:rsidP="009D456F">
      <w:pPr>
        <w:widowControl w:val="0"/>
        <w:ind w:firstLine="709"/>
        <w:jc w:val="center"/>
        <w:rPr>
          <w:sz w:val="16"/>
          <w:szCs w:val="16"/>
        </w:rPr>
      </w:pPr>
    </w:p>
    <w:p w:rsidR="00EE48B2" w:rsidRPr="00CB5CFB" w:rsidRDefault="00EE48B2" w:rsidP="0017421A">
      <w:pPr>
        <w:widowControl w:val="0"/>
        <w:jc w:val="center"/>
        <w:rPr>
          <w:sz w:val="28"/>
          <w:szCs w:val="28"/>
        </w:rPr>
      </w:pPr>
      <w:r w:rsidRPr="00CB5CFB">
        <w:rPr>
          <w:sz w:val="28"/>
          <w:szCs w:val="28"/>
        </w:rPr>
        <w:t xml:space="preserve">Рисунок </w:t>
      </w:r>
      <w:r w:rsidR="001D1A63" w:rsidRPr="00CB5CFB">
        <w:rPr>
          <w:sz w:val="28"/>
          <w:szCs w:val="28"/>
        </w:rPr>
        <w:t>4</w:t>
      </w:r>
      <w:r w:rsidR="009E02FB" w:rsidRPr="00CB5CFB">
        <w:rPr>
          <w:sz w:val="28"/>
          <w:szCs w:val="28"/>
        </w:rPr>
        <w:t>1</w:t>
      </w:r>
      <w:r w:rsidRPr="00CB5CFB">
        <w:rPr>
          <w:sz w:val="28"/>
          <w:szCs w:val="28"/>
        </w:rPr>
        <w:t xml:space="preserve"> – Корректировка коэффициента стажа для лиц, стаж которых менее полугода</w:t>
      </w:r>
    </w:p>
    <w:p w:rsidR="00A54F45" w:rsidRPr="0017421A" w:rsidRDefault="00A54F45" w:rsidP="009D456F">
      <w:pPr>
        <w:widowControl w:val="0"/>
        <w:autoSpaceDE w:val="0"/>
        <w:autoSpaceDN w:val="0"/>
        <w:adjustRightInd w:val="0"/>
        <w:ind w:firstLine="709"/>
        <w:rPr>
          <w:sz w:val="16"/>
          <w:szCs w:val="16"/>
        </w:rPr>
      </w:pPr>
    </w:p>
    <w:p w:rsidR="00A54F45" w:rsidRPr="00CB5CFB" w:rsidRDefault="00A54F45" w:rsidP="009D456F">
      <w:pPr>
        <w:widowControl w:val="0"/>
        <w:autoSpaceDE w:val="0"/>
        <w:autoSpaceDN w:val="0"/>
        <w:adjustRightInd w:val="0"/>
        <w:ind w:firstLine="709"/>
      </w:pPr>
      <w:r w:rsidRPr="00CB5CFB">
        <w:t>Примечание – Составлено автором</w:t>
      </w:r>
    </w:p>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Модельные расчеты выплат, с учетом новых предложений, представлены в таблицах 3</w:t>
      </w:r>
      <w:r w:rsidR="0078197C">
        <w:rPr>
          <w:sz w:val="28"/>
          <w:szCs w:val="28"/>
        </w:rPr>
        <w:t>3</w:t>
      </w:r>
      <w:r w:rsidRPr="00CB5CFB">
        <w:rPr>
          <w:sz w:val="28"/>
          <w:szCs w:val="28"/>
        </w:rPr>
        <w:t xml:space="preserve"> и 3</w:t>
      </w:r>
      <w:r w:rsidR="0078197C">
        <w:rPr>
          <w:sz w:val="28"/>
          <w:szCs w:val="28"/>
        </w:rPr>
        <w:t>4</w:t>
      </w:r>
      <w:r w:rsidRPr="00CB5CFB">
        <w:rPr>
          <w:sz w:val="28"/>
          <w:szCs w:val="28"/>
        </w:rPr>
        <w:t>.</w:t>
      </w:r>
    </w:p>
    <w:p w:rsidR="00366BC9" w:rsidRPr="00CB5CFB" w:rsidRDefault="00366BC9" w:rsidP="009D456F">
      <w:pPr>
        <w:widowControl w:val="0"/>
        <w:ind w:firstLine="709"/>
        <w:jc w:val="both"/>
        <w:rPr>
          <w:sz w:val="28"/>
          <w:szCs w:val="28"/>
        </w:rPr>
      </w:pPr>
    </w:p>
    <w:p w:rsidR="00EE48B2" w:rsidRDefault="00EE48B2" w:rsidP="0017421A">
      <w:pPr>
        <w:widowControl w:val="0"/>
        <w:jc w:val="both"/>
        <w:rPr>
          <w:sz w:val="28"/>
          <w:szCs w:val="28"/>
        </w:rPr>
      </w:pPr>
      <w:r w:rsidRPr="00CB5CFB">
        <w:rPr>
          <w:sz w:val="28"/>
          <w:szCs w:val="28"/>
        </w:rPr>
        <w:t>Таблица 3</w:t>
      </w:r>
      <w:r w:rsidR="0078197C">
        <w:rPr>
          <w:sz w:val="28"/>
          <w:szCs w:val="28"/>
        </w:rPr>
        <w:t>3</w:t>
      </w:r>
      <w:r w:rsidRPr="00CB5CFB">
        <w:rPr>
          <w:sz w:val="28"/>
          <w:szCs w:val="28"/>
        </w:rPr>
        <w:t xml:space="preserve"> – Расчет предпенсионной выплаты</w:t>
      </w:r>
      <w:r w:rsidR="00772E71">
        <w:rPr>
          <w:sz w:val="28"/>
          <w:szCs w:val="28"/>
        </w:rPr>
        <w:t>, тенге</w:t>
      </w:r>
      <w:r w:rsidRPr="00CB5CFB">
        <w:rPr>
          <w:sz w:val="28"/>
          <w:szCs w:val="28"/>
        </w:rPr>
        <w:t xml:space="preserve"> </w:t>
      </w:r>
    </w:p>
    <w:p w:rsidR="008D180C" w:rsidRPr="0017421A" w:rsidRDefault="008D180C" w:rsidP="0017421A">
      <w:pPr>
        <w:widowControl w:val="0"/>
        <w:ind w:firstLine="709"/>
        <w:jc w:val="right"/>
        <w:rPr>
          <w:sz w:val="16"/>
          <w:szCs w:val="16"/>
        </w:rPr>
      </w:pPr>
    </w:p>
    <w:tbl>
      <w:tblPr>
        <w:tblStyle w:val="a7"/>
        <w:tblW w:w="0" w:type="auto"/>
        <w:jc w:val="center"/>
        <w:tblLayout w:type="fixed"/>
        <w:tblLook w:val="04A0" w:firstRow="1" w:lastRow="0" w:firstColumn="1" w:lastColumn="0" w:noHBand="0" w:noVBand="1"/>
      </w:tblPr>
      <w:tblGrid>
        <w:gridCol w:w="2585"/>
        <w:gridCol w:w="2268"/>
        <w:gridCol w:w="2551"/>
        <w:gridCol w:w="2233"/>
      </w:tblGrid>
      <w:tr w:rsidR="00EE48B2" w:rsidRPr="0017421A" w:rsidTr="0017421A">
        <w:trPr>
          <w:jc w:val="center"/>
        </w:trPr>
        <w:tc>
          <w:tcPr>
            <w:tcW w:w="2585" w:type="dxa"/>
            <w:vMerge w:val="restart"/>
            <w:shd w:val="clear" w:color="auto" w:fill="auto"/>
            <w:vAlign w:val="center"/>
          </w:tcPr>
          <w:p w:rsidR="00EE48B2" w:rsidRPr="0017421A" w:rsidRDefault="00EE48B2" w:rsidP="0017421A">
            <w:pPr>
              <w:widowControl w:val="0"/>
              <w:jc w:val="center"/>
            </w:pPr>
            <w:r w:rsidRPr="0017421A">
              <w:t>Коэффициенты и параметры</w:t>
            </w:r>
          </w:p>
        </w:tc>
        <w:tc>
          <w:tcPr>
            <w:tcW w:w="2268" w:type="dxa"/>
            <w:shd w:val="clear" w:color="auto" w:fill="auto"/>
            <w:vAlign w:val="center"/>
          </w:tcPr>
          <w:p w:rsidR="00EE48B2" w:rsidRPr="0017421A" w:rsidRDefault="00EE48B2" w:rsidP="0017421A">
            <w:pPr>
              <w:widowControl w:val="0"/>
              <w:jc w:val="center"/>
            </w:pPr>
            <w:r w:rsidRPr="0017421A">
              <w:t>Действующая модель</w:t>
            </w:r>
          </w:p>
        </w:tc>
        <w:tc>
          <w:tcPr>
            <w:tcW w:w="2551" w:type="dxa"/>
            <w:shd w:val="clear" w:color="auto" w:fill="auto"/>
            <w:vAlign w:val="center"/>
          </w:tcPr>
          <w:p w:rsidR="00EE48B2" w:rsidRPr="0017421A" w:rsidRDefault="00EE48B2" w:rsidP="0017421A">
            <w:pPr>
              <w:widowControl w:val="0"/>
              <w:jc w:val="center"/>
            </w:pPr>
            <w:r w:rsidRPr="0017421A">
              <w:t>1 модель</w:t>
            </w:r>
          </w:p>
        </w:tc>
        <w:tc>
          <w:tcPr>
            <w:tcW w:w="2233" w:type="dxa"/>
            <w:shd w:val="clear" w:color="auto" w:fill="auto"/>
            <w:vAlign w:val="center"/>
          </w:tcPr>
          <w:p w:rsidR="00EE48B2" w:rsidRPr="0017421A" w:rsidRDefault="00EE48B2" w:rsidP="0017421A">
            <w:pPr>
              <w:widowControl w:val="0"/>
              <w:jc w:val="center"/>
            </w:pPr>
            <w:r w:rsidRPr="0017421A">
              <w:t>2 модель</w:t>
            </w:r>
          </w:p>
        </w:tc>
      </w:tr>
      <w:tr w:rsidR="00EE48B2" w:rsidRPr="0017421A" w:rsidTr="0017421A">
        <w:trPr>
          <w:jc w:val="center"/>
        </w:trPr>
        <w:tc>
          <w:tcPr>
            <w:tcW w:w="2585" w:type="dxa"/>
            <w:vMerge/>
            <w:shd w:val="clear" w:color="auto" w:fill="auto"/>
            <w:vAlign w:val="center"/>
          </w:tcPr>
          <w:p w:rsidR="00EE48B2" w:rsidRPr="0017421A" w:rsidRDefault="00EE48B2" w:rsidP="0017421A">
            <w:pPr>
              <w:widowControl w:val="0"/>
              <w:jc w:val="center"/>
            </w:pPr>
          </w:p>
        </w:tc>
        <w:tc>
          <w:tcPr>
            <w:tcW w:w="7052" w:type="dxa"/>
            <w:gridSpan w:val="3"/>
            <w:shd w:val="clear" w:color="auto" w:fill="auto"/>
            <w:vAlign w:val="center"/>
          </w:tcPr>
          <w:p w:rsidR="0017421A" w:rsidRDefault="0017421A" w:rsidP="0017421A">
            <w:pPr>
              <w:widowControl w:val="0"/>
              <w:jc w:val="center"/>
            </w:pPr>
            <w:r w:rsidRPr="0017421A">
              <w:t>с</w:t>
            </w:r>
            <w:r w:rsidR="00EE48B2" w:rsidRPr="0017421A">
              <w:t>таж безработного 40 лет</w:t>
            </w:r>
            <w:r>
              <w:t>,</w:t>
            </w:r>
            <w:r w:rsidR="00EE48B2" w:rsidRPr="0017421A">
              <w:t xml:space="preserve"> </w:t>
            </w:r>
            <w:r w:rsidRPr="0017421A">
              <w:t>с</w:t>
            </w:r>
            <w:r w:rsidR="00EE48B2" w:rsidRPr="0017421A">
              <w:t>редне</w:t>
            </w:r>
            <w:r w:rsidR="00AF12CB">
              <w:t>месячный</w:t>
            </w:r>
            <w:r w:rsidR="00EE48B2" w:rsidRPr="0017421A">
              <w:t xml:space="preserve"> доход 100000 тг.</w:t>
            </w:r>
            <w:r>
              <w:t>,</w:t>
            </w:r>
            <w:r w:rsidR="00EE48B2" w:rsidRPr="0017421A">
              <w:t xml:space="preserve"> </w:t>
            </w:r>
          </w:p>
          <w:p w:rsidR="00EE48B2" w:rsidRPr="0017421A" w:rsidRDefault="0017421A" w:rsidP="0017421A">
            <w:pPr>
              <w:widowControl w:val="0"/>
              <w:jc w:val="center"/>
            </w:pPr>
            <w:r w:rsidRPr="0017421A">
              <w:t>д</w:t>
            </w:r>
            <w:r w:rsidR="00EE48B2" w:rsidRPr="0017421A">
              <w:t>о пенсии 3 года</w:t>
            </w:r>
          </w:p>
        </w:tc>
      </w:tr>
      <w:tr w:rsidR="00EE48B2" w:rsidRPr="0017421A" w:rsidTr="0017421A">
        <w:trPr>
          <w:jc w:val="center"/>
        </w:trPr>
        <w:tc>
          <w:tcPr>
            <w:tcW w:w="2585" w:type="dxa"/>
            <w:shd w:val="clear" w:color="auto" w:fill="auto"/>
          </w:tcPr>
          <w:p w:rsidR="00EE48B2" w:rsidRPr="0017421A" w:rsidRDefault="00EE48B2" w:rsidP="0017421A">
            <w:pPr>
              <w:widowControl w:val="0"/>
            </w:pPr>
            <w:r w:rsidRPr="0017421A">
              <w:t>КЗ</w:t>
            </w:r>
          </w:p>
        </w:tc>
        <w:tc>
          <w:tcPr>
            <w:tcW w:w="2268" w:type="dxa"/>
            <w:shd w:val="clear" w:color="auto" w:fill="auto"/>
            <w:vAlign w:val="center"/>
          </w:tcPr>
          <w:p w:rsidR="00EE48B2" w:rsidRPr="0017421A" w:rsidRDefault="00EE48B2" w:rsidP="0017421A">
            <w:pPr>
              <w:widowControl w:val="0"/>
              <w:jc w:val="center"/>
            </w:pPr>
            <w:r w:rsidRPr="0017421A">
              <w:t>0,4</w:t>
            </w:r>
          </w:p>
        </w:tc>
        <w:tc>
          <w:tcPr>
            <w:tcW w:w="2551" w:type="dxa"/>
            <w:shd w:val="clear" w:color="auto" w:fill="auto"/>
            <w:vAlign w:val="center"/>
          </w:tcPr>
          <w:p w:rsidR="00EE48B2" w:rsidRPr="0017421A" w:rsidRDefault="00EE48B2" w:rsidP="0017421A">
            <w:pPr>
              <w:widowControl w:val="0"/>
              <w:jc w:val="center"/>
            </w:pPr>
            <w:r w:rsidRPr="0017421A">
              <w:t>0,4</w:t>
            </w:r>
          </w:p>
        </w:tc>
        <w:tc>
          <w:tcPr>
            <w:tcW w:w="2233" w:type="dxa"/>
            <w:shd w:val="clear" w:color="auto" w:fill="auto"/>
            <w:vAlign w:val="center"/>
          </w:tcPr>
          <w:p w:rsidR="00EE48B2" w:rsidRPr="0017421A" w:rsidRDefault="00EE48B2" w:rsidP="0017421A">
            <w:pPr>
              <w:widowControl w:val="0"/>
              <w:jc w:val="center"/>
              <w:rPr>
                <w:i/>
              </w:rPr>
            </w:pPr>
            <w:r w:rsidRPr="0017421A">
              <w:rPr>
                <w:i/>
              </w:rPr>
              <w:t>0,5</w:t>
            </w:r>
          </w:p>
        </w:tc>
      </w:tr>
      <w:tr w:rsidR="00EE48B2" w:rsidRPr="0017421A" w:rsidTr="0017421A">
        <w:trPr>
          <w:jc w:val="center"/>
        </w:trPr>
        <w:tc>
          <w:tcPr>
            <w:tcW w:w="2585" w:type="dxa"/>
            <w:shd w:val="clear" w:color="auto" w:fill="auto"/>
          </w:tcPr>
          <w:p w:rsidR="00EE48B2" w:rsidRPr="0017421A" w:rsidRDefault="00EE48B2" w:rsidP="0017421A">
            <w:pPr>
              <w:widowControl w:val="0"/>
            </w:pPr>
            <w:r w:rsidRPr="0017421A">
              <w:t>КС</w:t>
            </w:r>
          </w:p>
        </w:tc>
        <w:tc>
          <w:tcPr>
            <w:tcW w:w="2268" w:type="dxa"/>
            <w:shd w:val="clear" w:color="auto" w:fill="auto"/>
            <w:vAlign w:val="center"/>
          </w:tcPr>
          <w:p w:rsidR="00EE48B2" w:rsidRPr="0017421A" w:rsidRDefault="00EE48B2" w:rsidP="0017421A">
            <w:pPr>
              <w:widowControl w:val="0"/>
              <w:jc w:val="center"/>
            </w:pPr>
            <w:r w:rsidRPr="0017421A">
              <w:t>1,2</w:t>
            </w:r>
          </w:p>
        </w:tc>
        <w:tc>
          <w:tcPr>
            <w:tcW w:w="2551" w:type="dxa"/>
            <w:shd w:val="clear" w:color="auto" w:fill="auto"/>
            <w:vAlign w:val="center"/>
          </w:tcPr>
          <w:p w:rsidR="00EE48B2" w:rsidRPr="0017421A" w:rsidRDefault="00EE48B2" w:rsidP="0017421A">
            <w:pPr>
              <w:widowControl w:val="0"/>
              <w:jc w:val="center"/>
            </w:pPr>
            <w:r w:rsidRPr="0017421A">
              <w:t>1,2</w:t>
            </w:r>
          </w:p>
        </w:tc>
        <w:tc>
          <w:tcPr>
            <w:tcW w:w="2233" w:type="dxa"/>
            <w:shd w:val="clear" w:color="auto" w:fill="auto"/>
            <w:vAlign w:val="center"/>
          </w:tcPr>
          <w:p w:rsidR="00EE48B2" w:rsidRPr="0017421A" w:rsidRDefault="00EE48B2" w:rsidP="0017421A">
            <w:pPr>
              <w:widowControl w:val="0"/>
              <w:jc w:val="center"/>
            </w:pPr>
            <w:r w:rsidRPr="0017421A">
              <w:t>1,2</w:t>
            </w:r>
          </w:p>
        </w:tc>
      </w:tr>
      <w:tr w:rsidR="00EE48B2" w:rsidRPr="0017421A" w:rsidTr="0017421A">
        <w:trPr>
          <w:jc w:val="center"/>
        </w:trPr>
        <w:tc>
          <w:tcPr>
            <w:tcW w:w="2585" w:type="dxa"/>
            <w:shd w:val="clear" w:color="auto" w:fill="auto"/>
          </w:tcPr>
          <w:p w:rsidR="00EE48B2" w:rsidRPr="0017421A" w:rsidRDefault="00EE48B2" w:rsidP="0017421A">
            <w:pPr>
              <w:widowControl w:val="0"/>
            </w:pPr>
            <w:r w:rsidRPr="0017421A">
              <w:t>Повышающий коэффициент</w:t>
            </w:r>
          </w:p>
        </w:tc>
        <w:tc>
          <w:tcPr>
            <w:tcW w:w="2268" w:type="dxa"/>
            <w:shd w:val="clear" w:color="auto" w:fill="auto"/>
            <w:vAlign w:val="center"/>
          </w:tcPr>
          <w:p w:rsidR="00EE48B2" w:rsidRPr="0017421A" w:rsidRDefault="00EE48B2" w:rsidP="0017421A">
            <w:pPr>
              <w:widowControl w:val="0"/>
              <w:jc w:val="center"/>
            </w:pPr>
            <w:r w:rsidRPr="0017421A">
              <w:t>-</w:t>
            </w:r>
          </w:p>
        </w:tc>
        <w:tc>
          <w:tcPr>
            <w:tcW w:w="2551" w:type="dxa"/>
            <w:shd w:val="clear" w:color="auto" w:fill="auto"/>
            <w:vAlign w:val="center"/>
          </w:tcPr>
          <w:p w:rsidR="00EE48B2" w:rsidRPr="00990DE2" w:rsidRDefault="00EE48B2" w:rsidP="0017421A">
            <w:pPr>
              <w:widowControl w:val="0"/>
              <w:jc w:val="center"/>
            </w:pPr>
            <w:r w:rsidRPr="00990DE2">
              <w:t>1,3</w:t>
            </w:r>
          </w:p>
        </w:tc>
        <w:tc>
          <w:tcPr>
            <w:tcW w:w="2233" w:type="dxa"/>
            <w:shd w:val="clear" w:color="auto" w:fill="auto"/>
            <w:vAlign w:val="center"/>
          </w:tcPr>
          <w:p w:rsidR="00EE48B2" w:rsidRPr="00990DE2" w:rsidRDefault="00EE48B2" w:rsidP="0017421A">
            <w:pPr>
              <w:widowControl w:val="0"/>
              <w:jc w:val="center"/>
            </w:pPr>
            <w:r w:rsidRPr="00990DE2">
              <w:t>1,3</w:t>
            </w:r>
          </w:p>
        </w:tc>
      </w:tr>
      <w:tr w:rsidR="00EE48B2" w:rsidRPr="0017421A" w:rsidTr="0017421A">
        <w:trPr>
          <w:jc w:val="center"/>
        </w:trPr>
        <w:tc>
          <w:tcPr>
            <w:tcW w:w="2585" w:type="dxa"/>
            <w:shd w:val="clear" w:color="auto" w:fill="auto"/>
          </w:tcPr>
          <w:p w:rsidR="00EE48B2" w:rsidRPr="0017421A" w:rsidRDefault="00EE48B2" w:rsidP="0017421A">
            <w:pPr>
              <w:widowControl w:val="0"/>
            </w:pPr>
            <w:r w:rsidRPr="0017421A">
              <w:t>Предпенсионная выплата</w:t>
            </w:r>
          </w:p>
        </w:tc>
        <w:tc>
          <w:tcPr>
            <w:tcW w:w="2268" w:type="dxa"/>
            <w:shd w:val="clear" w:color="auto" w:fill="auto"/>
            <w:vAlign w:val="center"/>
          </w:tcPr>
          <w:p w:rsidR="00EE48B2" w:rsidRPr="0017421A" w:rsidRDefault="00EE48B2" w:rsidP="0017421A">
            <w:pPr>
              <w:widowControl w:val="0"/>
              <w:jc w:val="center"/>
            </w:pPr>
            <w:r w:rsidRPr="0017421A">
              <w:t>100000*0,4*1,2 = = 48000</w:t>
            </w:r>
          </w:p>
        </w:tc>
        <w:tc>
          <w:tcPr>
            <w:tcW w:w="2551" w:type="dxa"/>
            <w:shd w:val="clear" w:color="auto" w:fill="auto"/>
            <w:vAlign w:val="center"/>
          </w:tcPr>
          <w:p w:rsidR="00EE48B2" w:rsidRPr="0017421A" w:rsidRDefault="00EE48B2" w:rsidP="0017421A">
            <w:pPr>
              <w:widowControl w:val="0"/>
              <w:jc w:val="center"/>
            </w:pPr>
            <w:r w:rsidRPr="0017421A">
              <w:t>100000*0,4*1,2*1,3=62400</w:t>
            </w:r>
          </w:p>
        </w:tc>
        <w:tc>
          <w:tcPr>
            <w:tcW w:w="2233" w:type="dxa"/>
            <w:shd w:val="clear" w:color="auto" w:fill="auto"/>
            <w:vAlign w:val="center"/>
          </w:tcPr>
          <w:p w:rsidR="00EE48B2" w:rsidRPr="0017421A" w:rsidRDefault="00EE48B2" w:rsidP="0017421A">
            <w:pPr>
              <w:widowControl w:val="0"/>
              <w:jc w:val="center"/>
            </w:pPr>
            <w:r w:rsidRPr="0017421A">
              <w:t>100000*0,5*1,2*1,3=78000</w:t>
            </w:r>
          </w:p>
        </w:tc>
      </w:tr>
      <w:tr w:rsidR="00EE48B2" w:rsidRPr="0017421A" w:rsidTr="0017421A">
        <w:trPr>
          <w:jc w:val="center"/>
        </w:trPr>
        <w:tc>
          <w:tcPr>
            <w:tcW w:w="2585" w:type="dxa"/>
            <w:shd w:val="clear" w:color="auto" w:fill="auto"/>
          </w:tcPr>
          <w:p w:rsidR="00EE48B2" w:rsidRPr="0017421A" w:rsidRDefault="00EE48B2" w:rsidP="0017421A">
            <w:pPr>
              <w:widowControl w:val="0"/>
            </w:pPr>
            <w:r w:rsidRPr="0017421A">
              <w:t>ОПВ</w:t>
            </w:r>
          </w:p>
        </w:tc>
        <w:tc>
          <w:tcPr>
            <w:tcW w:w="2268" w:type="dxa"/>
            <w:shd w:val="clear" w:color="auto" w:fill="auto"/>
            <w:vAlign w:val="center"/>
          </w:tcPr>
          <w:p w:rsidR="00EE48B2" w:rsidRPr="0017421A" w:rsidRDefault="00EE48B2" w:rsidP="0017421A">
            <w:pPr>
              <w:widowControl w:val="0"/>
              <w:jc w:val="center"/>
            </w:pPr>
            <w:r w:rsidRPr="0017421A">
              <w:t>4800</w:t>
            </w:r>
          </w:p>
        </w:tc>
        <w:tc>
          <w:tcPr>
            <w:tcW w:w="2551" w:type="dxa"/>
            <w:shd w:val="clear" w:color="auto" w:fill="auto"/>
            <w:vAlign w:val="center"/>
          </w:tcPr>
          <w:p w:rsidR="00EE48B2" w:rsidRPr="0017421A" w:rsidRDefault="00EE48B2" w:rsidP="0017421A">
            <w:pPr>
              <w:widowControl w:val="0"/>
              <w:jc w:val="center"/>
            </w:pPr>
            <w:r w:rsidRPr="0017421A">
              <w:t>6240</w:t>
            </w:r>
          </w:p>
        </w:tc>
        <w:tc>
          <w:tcPr>
            <w:tcW w:w="2233" w:type="dxa"/>
            <w:shd w:val="clear" w:color="auto" w:fill="auto"/>
            <w:vAlign w:val="center"/>
          </w:tcPr>
          <w:p w:rsidR="00EE48B2" w:rsidRPr="0017421A" w:rsidRDefault="00EE48B2" w:rsidP="0017421A">
            <w:pPr>
              <w:widowControl w:val="0"/>
              <w:jc w:val="center"/>
            </w:pPr>
            <w:r w:rsidRPr="0017421A">
              <w:t>7800</w:t>
            </w:r>
          </w:p>
        </w:tc>
      </w:tr>
      <w:tr w:rsidR="00EE48B2" w:rsidRPr="0017421A" w:rsidTr="0017421A">
        <w:trPr>
          <w:jc w:val="center"/>
        </w:trPr>
        <w:tc>
          <w:tcPr>
            <w:tcW w:w="2585" w:type="dxa"/>
            <w:shd w:val="clear" w:color="auto" w:fill="auto"/>
          </w:tcPr>
          <w:p w:rsidR="00EE48B2" w:rsidRPr="0017421A" w:rsidRDefault="00EE48B2" w:rsidP="0017421A">
            <w:pPr>
              <w:widowControl w:val="0"/>
            </w:pPr>
            <w:r w:rsidRPr="0017421A">
              <w:t>Предпенсионная выплата к получению</w:t>
            </w:r>
          </w:p>
        </w:tc>
        <w:tc>
          <w:tcPr>
            <w:tcW w:w="2268" w:type="dxa"/>
            <w:shd w:val="clear" w:color="auto" w:fill="auto"/>
            <w:vAlign w:val="center"/>
          </w:tcPr>
          <w:p w:rsidR="00EE48B2" w:rsidRPr="0017421A" w:rsidRDefault="00EE48B2" w:rsidP="0017421A">
            <w:pPr>
              <w:widowControl w:val="0"/>
              <w:jc w:val="center"/>
            </w:pPr>
            <w:r w:rsidRPr="0017421A">
              <w:t>43200</w:t>
            </w:r>
          </w:p>
        </w:tc>
        <w:tc>
          <w:tcPr>
            <w:tcW w:w="2551" w:type="dxa"/>
            <w:shd w:val="clear" w:color="auto" w:fill="auto"/>
            <w:vAlign w:val="center"/>
          </w:tcPr>
          <w:p w:rsidR="00EE48B2" w:rsidRPr="0017421A" w:rsidRDefault="00EE48B2" w:rsidP="0017421A">
            <w:pPr>
              <w:widowControl w:val="0"/>
              <w:jc w:val="center"/>
            </w:pPr>
            <w:r w:rsidRPr="0017421A">
              <w:t>56160</w:t>
            </w:r>
          </w:p>
        </w:tc>
        <w:tc>
          <w:tcPr>
            <w:tcW w:w="2233" w:type="dxa"/>
            <w:shd w:val="clear" w:color="auto" w:fill="auto"/>
            <w:vAlign w:val="center"/>
          </w:tcPr>
          <w:p w:rsidR="00EE48B2" w:rsidRPr="0017421A" w:rsidRDefault="00EE48B2" w:rsidP="0017421A">
            <w:pPr>
              <w:widowControl w:val="0"/>
              <w:jc w:val="center"/>
            </w:pPr>
            <w:r w:rsidRPr="0017421A">
              <w:t>70200</w:t>
            </w:r>
          </w:p>
        </w:tc>
      </w:tr>
      <w:tr w:rsidR="00EE48B2" w:rsidRPr="0017421A" w:rsidTr="0017421A">
        <w:trPr>
          <w:jc w:val="center"/>
        </w:trPr>
        <w:tc>
          <w:tcPr>
            <w:tcW w:w="2585" w:type="dxa"/>
            <w:shd w:val="clear" w:color="auto" w:fill="auto"/>
          </w:tcPr>
          <w:p w:rsidR="00EE48B2" w:rsidRPr="0017421A" w:rsidRDefault="00EE48B2" w:rsidP="00990DE2">
            <w:pPr>
              <w:widowControl w:val="0"/>
            </w:pPr>
            <w:r w:rsidRPr="0017421A">
              <w:t xml:space="preserve">В % к средней заработной плате </w:t>
            </w:r>
          </w:p>
        </w:tc>
        <w:tc>
          <w:tcPr>
            <w:tcW w:w="2268" w:type="dxa"/>
            <w:shd w:val="clear" w:color="auto" w:fill="auto"/>
            <w:vAlign w:val="center"/>
          </w:tcPr>
          <w:p w:rsidR="00EE48B2" w:rsidRPr="0017421A" w:rsidRDefault="00EE48B2" w:rsidP="0017421A">
            <w:pPr>
              <w:widowControl w:val="0"/>
              <w:jc w:val="center"/>
            </w:pPr>
            <w:r w:rsidRPr="0017421A">
              <w:t>17,</w:t>
            </w:r>
            <w:r w:rsidR="00726D0C" w:rsidRPr="0017421A">
              <w:t>3</w:t>
            </w:r>
          </w:p>
        </w:tc>
        <w:tc>
          <w:tcPr>
            <w:tcW w:w="2551" w:type="dxa"/>
            <w:shd w:val="clear" w:color="auto" w:fill="auto"/>
            <w:vAlign w:val="center"/>
          </w:tcPr>
          <w:p w:rsidR="00EE48B2" w:rsidRPr="0017421A" w:rsidRDefault="00726D0C" w:rsidP="0017421A">
            <w:pPr>
              <w:widowControl w:val="0"/>
              <w:jc w:val="center"/>
            </w:pPr>
            <w:r w:rsidRPr="0017421A">
              <w:t>22,4</w:t>
            </w:r>
          </w:p>
        </w:tc>
        <w:tc>
          <w:tcPr>
            <w:tcW w:w="2233" w:type="dxa"/>
            <w:shd w:val="clear" w:color="auto" w:fill="auto"/>
            <w:vAlign w:val="center"/>
          </w:tcPr>
          <w:p w:rsidR="00EE48B2" w:rsidRPr="0017421A" w:rsidRDefault="00EE48B2" w:rsidP="0017421A">
            <w:pPr>
              <w:widowControl w:val="0"/>
              <w:jc w:val="center"/>
            </w:pPr>
            <w:r w:rsidRPr="0017421A">
              <w:t>2</w:t>
            </w:r>
            <w:r w:rsidR="00726D0C" w:rsidRPr="0017421A">
              <w:t>8</w:t>
            </w:r>
          </w:p>
        </w:tc>
      </w:tr>
      <w:tr w:rsidR="00EE48B2" w:rsidRPr="0017421A" w:rsidTr="0017421A">
        <w:trPr>
          <w:jc w:val="center"/>
        </w:trPr>
        <w:tc>
          <w:tcPr>
            <w:tcW w:w="9637" w:type="dxa"/>
            <w:gridSpan w:val="4"/>
            <w:shd w:val="clear" w:color="auto" w:fill="auto"/>
          </w:tcPr>
          <w:p w:rsidR="00EE48B2" w:rsidRPr="0017421A" w:rsidRDefault="00EE48B2" w:rsidP="0017421A">
            <w:pPr>
              <w:widowControl w:val="0"/>
              <w:ind w:firstLine="601"/>
            </w:pPr>
            <w:r w:rsidRPr="0017421A">
              <w:t xml:space="preserve">Примечание – </w:t>
            </w:r>
            <w:r w:rsidR="004D2FFC" w:rsidRPr="0017421A">
              <w:t xml:space="preserve">Составлено </w:t>
            </w:r>
            <w:r w:rsidRPr="0017421A">
              <w:t>автором</w:t>
            </w:r>
          </w:p>
        </w:tc>
      </w:tr>
    </w:tbl>
    <w:p w:rsidR="00EE48B2" w:rsidRPr="00CB5CFB" w:rsidRDefault="00EE48B2" w:rsidP="009D456F">
      <w:pPr>
        <w:pStyle w:val="a3"/>
        <w:widowControl w:val="0"/>
        <w:ind w:left="0" w:firstLine="709"/>
        <w:jc w:val="both"/>
        <w:rPr>
          <w:sz w:val="28"/>
          <w:szCs w:val="28"/>
        </w:rPr>
      </w:pPr>
    </w:p>
    <w:p w:rsidR="00EE48B2" w:rsidRPr="00CB5CFB" w:rsidRDefault="00EE48B2" w:rsidP="009D456F">
      <w:pPr>
        <w:pStyle w:val="a3"/>
        <w:widowControl w:val="0"/>
        <w:ind w:left="0" w:firstLine="709"/>
        <w:jc w:val="both"/>
        <w:rPr>
          <w:sz w:val="28"/>
          <w:szCs w:val="28"/>
        </w:rPr>
      </w:pPr>
      <w:r w:rsidRPr="00CB5CFB">
        <w:rPr>
          <w:sz w:val="28"/>
          <w:szCs w:val="28"/>
        </w:rPr>
        <w:t xml:space="preserve">Данные модельных расчетов </w:t>
      </w:r>
      <w:r w:rsidR="00E6790E" w:rsidRPr="00CB5CFB">
        <w:rPr>
          <w:sz w:val="28"/>
          <w:szCs w:val="28"/>
        </w:rPr>
        <w:t xml:space="preserve">таблицы </w:t>
      </w:r>
      <w:r w:rsidRPr="00CB5CFB">
        <w:rPr>
          <w:sz w:val="28"/>
          <w:szCs w:val="28"/>
        </w:rPr>
        <w:t>3</w:t>
      </w:r>
      <w:r w:rsidR="00C82BEE">
        <w:rPr>
          <w:sz w:val="28"/>
          <w:szCs w:val="28"/>
        </w:rPr>
        <w:t>3</w:t>
      </w:r>
      <w:r w:rsidRPr="00CB5CFB">
        <w:rPr>
          <w:sz w:val="28"/>
          <w:szCs w:val="28"/>
        </w:rPr>
        <w:t xml:space="preserve"> позволяют сделать вывод о том, что суммы социальных выплат с учетом предложенных коэффициентов обеспечивают невысокий уровень замещения заработной платы в сравнении с развитыми странами. Если провести сравнение со средней заработной платой в Казахстане, то можно отметить следующее:</w:t>
      </w:r>
    </w:p>
    <w:p w:rsidR="00EE48B2" w:rsidRPr="00CB5CFB" w:rsidRDefault="0017421A" w:rsidP="009D456F">
      <w:pPr>
        <w:pStyle w:val="a3"/>
        <w:widowControl w:val="0"/>
        <w:ind w:left="0" w:firstLine="709"/>
        <w:jc w:val="both"/>
        <w:rPr>
          <w:sz w:val="28"/>
          <w:szCs w:val="28"/>
        </w:rPr>
      </w:pPr>
      <w:r>
        <w:rPr>
          <w:sz w:val="28"/>
          <w:szCs w:val="28"/>
        </w:rPr>
        <w:t>–</w:t>
      </w:r>
      <w:r w:rsidR="00EE48B2" w:rsidRPr="00CB5CFB">
        <w:rPr>
          <w:sz w:val="28"/>
          <w:szCs w:val="28"/>
        </w:rPr>
        <w:t xml:space="preserve"> для действующей на сегодняшний день модели расчета, социальная выплата составляет 17,</w:t>
      </w:r>
      <w:r w:rsidR="00295686">
        <w:rPr>
          <w:sz w:val="28"/>
          <w:szCs w:val="28"/>
        </w:rPr>
        <w:t>3</w:t>
      </w:r>
      <w:r w:rsidR="00EE48B2" w:rsidRPr="00CB5CFB">
        <w:rPr>
          <w:sz w:val="28"/>
          <w:szCs w:val="28"/>
        </w:rPr>
        <w:t>% от средней заработной платы;</w:t>
      </w:r>
    </w:p>
    <w:p w:rsidR="00EE48B2" w:rsidRPr="00CB5CFB" w:rsidRDefault="0017421A" w:rsidP="009D456F">
      <w:pPr>
        <w:pStyle w:val="a3"/>
        <w:widowControl w:val="0"/>
        <w:ind w:left="0" w:firstLine="709"/>
        <w:jc w:val="both"/>
        <w:rPr>
          <w:sz w:val="28"/>
          <w:szCs w:val="28"/>
        </w:rPr>
      </w:pPr>
      <w:r>
        <w:rPr>
          <w:sz w:val="28"/>
          <w:szCs w:val="28"/>
        </w:rPr>
        <w:t>–</w:t>
      </w:r>
      <w:r w:rsidR="00EE48B2" w:rsidRPr="00CB5CFB">
        <w:rPr>
          <w:sz w:val="28"/>
          <w:szCs w:val="28"/>
        </w:rPr>
        <w:t xml:space="preserve"> для модели 1, где дополнительно учтен только повышающий коэффициент, сумма выплаты составляет 2</w:t>
      </w:r>
      <w:r w:rsidR="00772E71">
        <w:rPr>
          <w:sz w:val="28"/>
          <w:szCs w:val="28"/>
        </w:rPr>
        <w:t>2</w:t>
      </w:r>
      <w:r w:rsidR="00EE48B2" w:rsidRPr="00CB5CFB">
        <w:rPr>
          <w:sz w:val="28"/>
          <w:szCs w:val="28"/>
        </w:rPr>
        <w:t>,</w:t>
      </w:r>
      <w:r w:rsidR="00772E71">
        <w:rPr>
          <w:sz w:val="28"/>
          <w:szCs w:val="28"/>
        </w:rPr>
        <w:t>4</w:t>
      </w:r>
      <w:r w:rsidR="00EE48B2" w:rsidRPr="00CB5CFB">
        <w:rPr>
          <w:sz w:val="28"/>
          <w:szCs w:val="28"/>
        </w:rPr>
        <w:t>% от средней заработной платы;</w:t>
      </w:r>
    </w:p>
    <w:p w:rsidR="00EE48B2" w:rsidRPr="00CB5CFB" w:rsidRDefault="0017421A" w:rsidP="009D456F">
      <w:pPr>
        <w:pStyle w:val="a3"/>
        <w:widowControl w:val="0"/>
        <w:ind w:left="0" w:firstLine="709"/>
        <w:jc w:val="both"/>
        <w:rPr>
          <w:sz w:val="28"/>
          <w:szCs w:val="28"/>
        </w:rPr>
      </w:pPr>
      <w:r>
        <w:rPr>
          <w:sz w:val="28"/>
          <w:szCs w:val="28"/>
        </w:rPr>
        <w:t>–</w:t>
      </w:r>
      <w:r w:rsidR="00EE48B2" w:rsidRPr="00CB5CFB">
        <w:rPr>
          <w:sz w:val="28"/>
          <w:szCs w:val="28"/>
        </w:rPr>
        <w:t xml:space="preserve"> для модели 2, при расчете которой учитывались и повышающий коэффициент и новый коэффициент замещения, сумма выплаты составляет 2</w:t>
      </w:r>
      <w:r w:rsidR="00772E71">
        <w:rPr>
          <w:sz w:val="28"/>
          <w:szCs w:val="28"/>
        </w:rPr>
        <w:t>8</w:t>
      </w:r>
      <w:r w:rsidR="00EE48B2" w:rsidRPr="00CB5CFB">
        <w:rPr>
          <w:sz w:val="28"/>
          <w:szCs w:val="28"/>
        </w:rPr>
        <w:t>% от средней заработной платы.</w:t>
      </w:r>
    </w:p>
    <w:p w:rsidR="00EE48B2" w:rsidRPr="00CB5CFB" w:rsidRDefault="00EE48B2" w:rsidP="009D456F">
      <w:pPr>
        <w:pStyle w:val="a3"/>
        <w:widowControl w:val="0"/>
        <w:ind w:left="0" w:firstLine="709"/>
        <w:jc w:val="both"/>
        <w:rPr>
          <w:sz w:val="28"/>
          <w:szCs w:val="28"/>
        </w:rPr>
      </w:pPr>
      <w:r w:rsidRPr="00CB5CFB">
        <w:rPr>
          <w:sz w:val="28"/>
          <w:szCs w:val="28"/>
        </w:rPr>
        <w:t>Таким образом, можно сделать вывод, что предложенные нововведения обеспечат повышение уровня страховых выплат на 11% в месяц</w:t>
      </w:r>
      <w:r w:rsidR="003740B7">
        <w:rPr>
          <w:sz w:val="28"/>
          <w:szCs w:val="28"/>
        </w:rPr>
        <w:t xml:space="preserve"> и</w:t>
      </w:r>
      <w:r w:rsidRPr="00CB5CFB">
        <w:rPr>
          <w:sz w:val="28"/>
          <w:szCs w:val="28"/>
        </w:rPr>
        <w:t xml:space="preserve"> усилят защиту и поддержку лиц предпенсионного возраста. </w:t>
      </w:r>
    </w:p>
    <w:p w:rsidR="00EE48B2" w:rsidRPr="00CB5CFB" w:rsidRDefault="00EE48B2" w:rsidP="009D456F">
      <w:pPr>
        <w:pStyle w:val="a3"/>
        <w:widowControl w:val="0"/>
        <w:ind w:left="0" w:firstLine="709"/>
        <w:jc w:val="both"/>
        <w:rPr>
          <w:sz w:val="28"/>
          <w:szCs w:val="28"/>
        </w:rPr>
      </w:pPr>
    </w:p>
    <w:p w:rsidR="00EE48B2" w:rsidRDefault="00EE48B2" w:rsidP="0017421A">
      <w:pPr>
        <w:pStyle w:val="a3"/>
        <w:widowControl w:val="0"/>
        <w:ind w:left="0"/>
        <w:jc w:val="both"/>
        <w:rPr>
          <w:sz w:val="28"/>
          <w:szCs w:val="28"/>
        </w:rPr>
      </w:pPr>
      <w:r w:rsidRPr="00CB5CFB">
        <w:rPr>
          <w:sz w:val="28"/>
          <w:szCs w:val="28"/>
        </w:rPr>
        <w:t>Таблица 3</w:t>
      </w:r>
      <w:r w:rsidR="00C82BEE">
        <w:rPr>
          <w:sz w:val="28"/>
          <w:szCs w:val="28"/>
        </w:rPr>
        <w:t>4</w:t>
      </w:r>
      <w:r w:rsidRPr="00CB5CFB">
        <w:rPr>
          <w:sz w:val="28"/>
          <w:szCs w:val="28"/>
        </w:rPr>
        <w:t xml:space="preserve"> – Расчет социальной выплаты для безработных со стажем участия в системе менее 6 месяцев, тенге</w:t>
      </w:r>
    </w:p>
    <w:p w:rsidR="003109C1" w:rsidRPr="0017421A" w:rsidRDefault="003109C1" w:rsidP="009D456F">
      <w:pPr>
        <w:pStyle w:val="a3"/>
        <w:widowControl w:val="0"/>
        <w:ind w:left="0" w:firstLine="709"/>
        <w:jc w:val="both"/>
        <w:rPr>
          <w:sz w:val="16"/>
          <w:szCs w:val="16"/>
        </w:rPr>
      </w:pPr>
    </w:p>
    <w:tbl>
      <w:tblPr>
        <w:tblStyle w:val="a7"/>
        <w:tblW w:w="0" w:type="auto"/>
        <w:tblInd w:w="108" w:type="dxa"/>
        <w:tblLook w:val="04A0" w:firstRow="1" w:lastRow="0" w:firstColumn="1" w:lastColumn="0" w:noHBand="0" w:noVBand="1"/>
      </w:tblPr>
      <w:tblGrid>
        <w:gridCol w:w="3344"/>
        <w:gridCol w:w="3201"/>
        <w:gridCol w:w="3094"/>
      </w:tblGrid>
      <w:tr w:rsidR="00EE48B2" w:rsidRPr="00CB5CFB" w:rsidTr="00EE48B2">
        <w:tc>
          <w:tcPr>
            <w:tcW w:w="3344" w:type="dxa"/>
          </w:tcPr>
          <w:p w:rsidR="00EE48B2" w:rsidRPr="0017421A" w:rsidRDefault="006228F0" w:rsidP="0017421A">
            <w:pPr>
              <w:pStyle w:val="a3"/>
              <w:widowControl w:val="0"/>
              <w:ind w:left="0"/>
              <w:jc w:val="center"/>
            </w:pPr>
            <w:r w:rsidRPr="0017421A">
              <w:t xml:space="preserve">Параметры </w:t>
            </w:r>
          </w:p>
        </w:tc>
        <w:tc>
          <w:tcPr>
            <w:tcW w:w="3201" w:type="dxa"/>
          </w:tcPr>
          <w:p w:rsidR="00EE48B2" w:rsidRPr="0017421A" w:rsidRDefault="00EE48B2" w:rsidP="0017421A">
            <w:pPr>
              <w:pStyle w:val="a3"/>
              <w:widowControl w:val="0"/>
              <w:ind w:left="0"/>
              <w:jc w:val="center"/>
            </w:pPr>
            <w:r w:rsidRPr="0017421A">
              <w:t xml:space="preserve">Действующая модель </w:t>
            </w:r>
          </w:p>
        </w:tc>
        <w:tc>
          <w:tcPr>
            <w:tcW w:w="3094" w:type="dxa"/>
          </w:tcPr>
          <w:p w:rsidR="00EE48B2" w:rsidRPr="0017421A" w:rsidRDefault="00EE48B2" w:rsidP="0017421A">
            <w:pPr>
              <w:pStyle w:val="a3"/>
              <w:widowControl w:val="0"/>
              <w:ind w:left="0"/>
              <w:jc w:val="center"/>
            </w:pPr>
            <w:r w:rsidRPr="0017421A">
              <w:t>Предлагаемая модель</w:t>
            </w:r>
          </w:p>
        </w:tc>
      </w:tr>
      <w:tr w:rsidR="00EE48B2" w:rsidRPr="00CB5CFB" w:rsidTr="00B65A4C">
        <w:tc>
          <w:tcPr>
            <w:tcW w:w="3344" w:type="dxa"/>
            <w:tcBorders>
              <w:bottom w:val="nil"/>
            </w:tcBorders>
          </w:tcPr>
          <w:p w:rsidR="00EE48B2" w:rsidRPr="0017421A" w:rsidRDefault="00EE48B2" w:rsidP="0017421A">
            <w:pPr>
              <w:widowControl w:val="0"/>
            </w:pPr>
            <w:r w:rsidRPr="0017421A">
              <w:t>Среднемесячный доход</w:t>
            </w:r>
          </w:p>
        </w:tc>
        <w:tc>
          <w:tcPr>
            <w:tcW w:w="3201" w:type="dxa"/>
            <w:tcBorders>
              <w:bottom w:val="nil"/>
            </w:tcBorders>
          </w:tcPr>
          <w:p w:rsidR="00EE48B2" w:rsidRPr="0017421A" w:rsidRDefault="00EE48B2" w:rsidP="0017421A">
            <w:pPr>
              <w:pStyle w:val="a3"/>
              <w:widowControl w:val="0"/>
              <w:ind w:left="0"/>
              <w:jc w:val="center"/>
            </w:pPr>
            <w:r w:rsidRPr="0017421A">
              <w:t xml:space="preserve">70000 </w:t>
            </w:r>
          </w:p>
        </w:tc>
        <w:tc>
          <w:tcPr>
            <w:tcW w:w="3094" w:type="dxa"/>
            <w:tcBorders>
              <w:bottom w:val="nil"/>
            </w:tcBorders>
          </w:tcPr>
          <w:p w:rsidR="00EE48B2" w:rsidRPr="0017421A" w:rsidRDefault="00EE48B2" w:rsidP="0017421A">
            <w:pPr>
              <w:pStyle w:val="a3"/>
              <w:widowControl w:val="0"/>
              <w:ind w:left="0"/>
              <w:jc w:val="center"/>
            </w:pPr>
            <w:r w:rsidRPr="0017421A">
              <w:t>70000</w:t>
            </w:r>
          </w:p>
        </w:tc>
      </w:tr>
      <w:tr w:rsidR="00EE48B2" w:rsidRPr="00CB5CFB" w:rsidTr="0017421A">
        <w:tc>
          <w:tcPr>
            <w:tcW w:w="3344" w:type="dxa"/>
          </w:tcPr>
          <w:p w:rsidR="00EE48B2" w:rsidRPr="0017421A" w:rsidRDefault="00EE48B2" w:rsidP="0017421A">
            <w:pPr>
              <w:widowControl w:val="0"/>
            </w:pPr>
            <w:r w:rsidRPr="0017421A">
              <w:t>Коэффициент стажа</w:t>
            </w:r>
          </w:p>
        </w:tc>
        <w:tc>
          <w:tcPr>
            <w:tcW w:w="3201" w:type="dxa"/>
          </w:tcPr>
          <w:p w:rsidR="00EE48B2" w:rsidRPr="0017421A" w:rsidRDefault="00EE48B2" w:rsidP="0017421A">
            <w:pPr>
              <w:pStyle w:val="a3"/>
              <w:widowControl w:val="0"/>
              <w:ind w:left="0"/>
              <w:jc w:val="center"/>
            </w:pPr>
            <w:r w:rsidRPr="0017421A">
              <w:t>0,1</w:t>
            </w:r>
          </w:p>
        </w:tc>
        <w:tc>
          <w:tcPr>
            <w:tcW w:w="3094" w:type="dxa"/>
            <w:shd w:val="clear" w:color="auto" w:fill="auto"/>
          </w:tcPr>
          <w:p w:rsidR="00EE48B2" w:rsidRPr="00772E71" w:rsidRDefault="00EE48B2" w:rsidP="0017421A">
            <w:pPr>
              <w:pStyle w:val="a3"/>
              <w:widowControl w:val="0"/>
              <w:ind w:left="0"/>
              <w:jc w:val="center"/>
            </w:pPr>
            <w:r w:rsidRPr="00772E71">
              <w:t>0,6</w:t>
            </w:r>
          </w:p>
        </w:tc>
      </w:tr>
      <w:tr w:rsidR="00EE48B2" w:rsidRPr="00CB5CFB" w:rsidTr="0017421A">
        <w:tc>
          <w:tcPr>
            <w:tcW w:w="3344" w:type="dxa"/>
          </w:tcPr>
          <w:p w:rsidR="00EE48B2" w:rsidRPr="0017421A" w:rsidRDefault="00EE48B2" w:rsidP="0017421A">
            <w:pPr>
              <w:widowControl w:val="0"/>
            </w:pPr>
            <w:r w:rsidRPr="0017421A">
              <w:t>Коэффициент замещения</w:t>
            </w:r>
          </w:p>
        </w:tc>
        <w:tc>
          <w:tcPr>
            <w:tcW w:w="3201" w:type="dxa"/>
          </w:tcPr>
          <w:p w:rsidR="00EE48B2" w:rsidRPr="0017421A" w:rsidRDefault="00EE48B2" w:rsidP="0017421A">
            <w:pPr>
              <w:pStyle w:val="a3"/>
              <w:widowControl w:val="0"/>
              <w:ind w:left="0"/>
              <w:jc w:val="center"/>
            </w:pPr>
            <w:r w:rsidRPr="0017421A">
              <w:t>0,4</w:t>
            </w:r>
          </w:p>
        </w:tc>
        <w:tc>
          <w:tcPr>
            <w:tcW w:w="3094" w:type="dxa"/>
            <w:shd w:val="clear" w:color="auto" w:fill="auto"/>
          </w:tcPr>
          <w:p w:rsidR="00EE48B2" w:rsidRPr="00772E71" w:rsidRDefault="00EE48B2" w:rsidP="0017421A">
            <w:pPr>
              <w:pStyle w:val="a3"/>
              <w:widowControl w:val="0"/>
              <w:ind w:left="0"/>
              <w:jc w:val="center"/>
            </w:pPr>
            <w:r w:rsidRPr="00772E71">
              <w:t>0,5</w:t>
            </w:r>
          </w:p>
        </w:tc>
      </w:tr>
      <w:tr w:rsidR="00EE48B2" w:rsidRPr="00CB5CFB" w:rsidTr="00EE48B2">
        <w:tc>
          <w:tcPr>
            <w:tcW w:w="3344" w:type="dxa"/>
          </w:tcPr>
          <w:p w:rsidR="00EE48B2" w:rsidRPr="0017421A" w:rsidRDefault="00EE48B2" w:rsidP="0017421A">
            <w:pPr>
              <w:widowControl w:val="0"/>
            </w:pPr>
            <w:r w:rsidRPr="0017421A">
              <w:t>СВПР</w:t>
            </w:r>
          </w:p>
        </w:tc>
        <w:tc>
          <w:tcPr>
            <w:tcW w:w="3201" w:type="dxa"/>
          </w:tcPr>
          <w:p w:rsidR="00EE48B2" w:rsidRPr="0017421A" w:rsidRDefault="00EE48B2" w:rsidP="0017421A">
            <w:pPr>
              <w:pStyle w:val="a3"/>
              <w:widowControl w:val="0"/>
              <w:ind w:left="0"/>
              <w:jc w:val="center"/>
            </w:pPr>
            <w:r w:rsidRPr="0017421A">
              <w:t>70000*0,1*0,4=2800</w:t>
            </w:r>
          </w:p>
        </w:tc>
        <w:tc>
          <w:tcPr>
            <w:tcW w:w="3094" w:type="dxa"/>
          </w:tcPr>
          <w:p w:rsidR="00EE48B2" w:rsidRPr="0017421A" w:rsidRDefault="00EE48B2" w:rsidP="0017421A">
            <w:pPr>
              <w:pStyle w:val="a3"/>
              <w:widowControl w:val="0"/>
              <w:ind w:left="0"/>
              <w:jc w:val="center"/>
            </w:pPr>
            <w:r w:rsidRPr="0017421A">
              <w:t>70000*0,6*0,5=21000</w:t>
            </w:r>
          </w:p>
        </w:tc>
      </w:tr>
      <w:tr w:rsidR="00EE48B2" w:rsidRPr="00CB5CFB" w:rsidTr="00EE48B2">
        <w:tc>
          <w:tcPr>
            <w:tcW w:w="3344" w:type="dxa"/>
          </w:tcPr>
          <w:p w:rsidR="00EE48B2" w:rsidRPr="0017421A" w:rsidRDefault="00EE48B2" w:rsidP="0017421A">
            <w:pPr>
              <w:widowControl w:val="0"/>
            </w:pPr>
            <w:r w:rsidRPr="0017421A">
              <w:t>ОПВ</w:t>
            </w:r>
          </w:p>
        </w:tc>
        <w:tc>
          <w:tcPr>
            <w:tcW w:w="3201" w:type="dxa"/>
          </w:tcPr>
          <w:p w:rsidR="00EE48B2" w:rsidRPr="0017421A" w:rsidRDefault="00EE48B2" w:rsidP="0017421A">
            <w:pPr>
              <w:pStyle w:val="a3"/>
              <w:widowControl w:val="0"/>
              <w:ind w:left="0"/>
              <w:jc w:val="center"/>
            </w:pPr>
            <w:r w:rsidRPr="0017421A">
              <w:t>280</w:t>
            </w:r>
          </w:p>
        </w:tc>
        <w:tc>
          <w:tcPr>
            <w:tcW w:w="3094" w:type="dxa"/>
          </w:tcPr>
          <w:p w:rsidR="00EE48B2" w:rsidRPr="0017421A" w:rsidRDefault="00EE48B2" w:rsidP="0017421A">
            <w:pPr>
              <w:pStyle w:val="a3"/>
              <w:widowControl w:val="0"/>
              <w:ind w:left="0"/>
              <w:jc w:val="center"/>
            </w:pPr>
            <w:r w:rsidRPr="0017421A">
              <w:t>2100</w:t>
            </w:r>
          </w:p>
        </w:tc>
      </w:tr>
      <w:tr w:rsidR="00EE48B2" w:rsidRPr="00CB5CFB" w:rsidTr="00EE48B2">
        <w:tc>
          <w:tcPr>
            <w:tcW w:w="3344" w:type="dxa"/>
          </w:tcPr>
          <w:p w:rsidR="00EE48B2" w:rsidRPr="0017421A" w:rsidRDefault="00EE48B2" w:rsidP="0017421A">
            <w:pPr>
              <w:widowControl w:val="0"/>
            </w:pPr>
            <w:r w:rsidRPr="0017421A">
              <w:t>СВПР-ОПВ</w:t>
            </w:r>
          </w:p>
        </w:tc>
        <w:tc>
          <w:tcPr>
            <w:tcW w:w="3201" w:type="dxa"/>
          </w:tcPr>
          <w:p w:rsidR="00EE48B2" w:rsidRPr="0017421A" w:rsidRDefault="00EE48B2" w:rsidP="0017421A">
            <w:pPr>
              <w:pStyle w:val="a3"/>
              <w:widowControl w:val="0"/>
              <w:ind w:left="0"/>
              <w:jc w:val="center"/>
            </w:pPr>
            <w:r w:rsidRPr="0017421A">
              <w:t>2520</w:t>
            </w:r>
          </w:p>
        </w:tc>
        <w:tc>
          <w:tcPr>
            <w:tcW w:w="3094" w:type="dxa"/>
          </w:tcPr>
          <w:p w:rsidR="00EE48B2" w:rsidRPr="0017421A" w:rsidRDefault="00EE48B2" w:rsidP="0017421A">
            <w:pPr>
              <w:pStyle w:val="a3"/>
              <w:widowControl w:val="0"/>
              <w:ind w:left="0"/>
              <w:jc w:val="center"/>
            </w:pPr>
            <w:r w:rsidRPr="0017421A">
              <w:t>18900</w:t>
            </w:r>
          </w:p>
        </w:tc>
      </w:tr>
      <w:tr w:rsidR="00EE48B2" w:rsidRPr="00CB5CFB" w:rsidTr="00EE48B2">
        <w:tc>
          <w:tcPr>
            <w:tcW w:w="9639" w:type="dxa"/>
            <w:gridSpan w:val="3"/>
          </w:tcPr>
          <w:p w:rsidR="00EE48B2" w:rsidRPr="0017421A" w:rsidRDefault="00EE48B2" w:rsidP="0017421A">
            <w:pPr>
              <w:widowControl w:val="0"/>
              <w:ind w:firstLine="601"/>
            </w:pPr>
            <w:r w:rsidRPr="0017421A">
              <w:t xml:space="preserve">Примечание – </w:t>
            </w:r>
            <w:r w:rsidR="00CA79C0" w:rsidRPr="0017421A">
              <w:t xml:space="preserve">Составлено </w:t>
            </w:r>
            <w:r w:rsidRPr="0017421A">
              <w:t>автором</w:t>
            </w:r>
          </w:p>
        </w:tc>
      </w:tr>
    </w:tbl>
    <w:p w:rsidR="00EE48B2" w:rsidRPr="00CB5CFB" w:rsidRDefault="00EE48B2" w:rsidP="009D456F">
      <w:pPr>
        <w:pStyle w:val="a3"/>
        <w:widowControl w:val="0"/>
        <w:ind w:left="0" w:firstLine="709"/>
        <w:jc w:val="both"/>
        <w:rPr>
          <w:sz w:val="28"/>
          <w:szCs w:val="28"/>
        </w:rPr>
      </w:pPr>
    </w:p>
    <w:p w:rsidR="00E6790E" w:rsidRPr="00CB5CFB" w:rsidRDefault="00EE48B2" w:rsidP="009D456F">
      <w:pPr>
        <w:pStyle w:val="a3"/>
        <w:widowControl w:val="0"/>
        <w:ind w:left="0" w:firstLine="709"/>
        <w:jc w:val="both"/>
        <w:rPr>
          <w:sz w:val="28"/>
          <w:szCs w:val="28"/>
          <w:shd w:val="clear" w:color="auto" w:fill="FFFFFF"/>
        </w:rPr>
      </w:pPr>
      <w:r w:rsidRPr="00CB5CFB">
        <w:rPr>
          <w:sz w:val="28"/>
          <w:szCs w:val="28"/>
        </w:rPr>
        <w:t>Как показывает таблица 3</w:t>
      </w:r>
      <w:r w:rsidR="00C82BEE">
        <w:rPr>
          <w:sz w:val="28"/>
          <w:szCs w:val="28"/>
        </w:rPr>
        <w:t>4</w:t>
      </w:r>
      <w:r w:rsidRPr="00CB5CFB">
        <w:rPr>
          <w:sz w:val="28"/>
          <w:szCs w:val="28"/>
        </w:rPr>
        <w:t xml:space="preserve">, в новой модели, с учетом увеличенных коэффициентов стажа и замещения, социальная выплата для безработных со стажем менее 6 месяцев в 7,5 раза превышает сумму выплаты в старой модели. На наш взгляд это будет справедливым решением в пользу нестандартно занятых, так как в большинстве случаев, именно эта категория занятых имеет непродолжительные трудовые контракты. </w:t>
      </w:r>
      <w:r w:rsidRPr="00CB5CFB">
        <w:rPr>
          <w:sz w:val="28"/>
          <w:szCs w:val="28"/>
          <w:shd w:val="clear" w:color="auto" w:fill="FFFFFF"/>
        </w:rPr>
        <w:t xml:space="preserve">Увеличение коэффициента для работников с малым стажем </w:t>
      </w:r>
      <w:r w:rsidR="0017421A">
        <w:rPr>
          <w:sz w:val="28"/>
          <w:szCs w:val="28"/>
          <w:shd w:val="clear" w:color="auto" w:fill="FFFFFF"/>
        </w:rPr>
        <w:t xml:space="preserve">– </w:t>
      </w:r>
      <w:r w:rsidRPr="00CB5CFB">
        <w:rPr>
          <w:sz w:val="28"/>
          <w:szCs w:val="28"/>
          <w:shd w:val="clear" w:color="auto" w:fill="FFFFFF"/>
        </w:rPr>
        <w:t>это защита тех, кто будет занят по срочным договорам и договорам ГПХ. Поскольку в этом вопросе они недостаточно защищены. То есть если договор заключен на 4 месяца или на объем работы на 3 месяца, то это мера социальной защиты для договоров с короткими сроками.</w:t>
      </w:r>
    </w:p>
    <w:p w:rsidR="00EE48B2" w:rsidRPr="00CB5CFB" w:rsidRDefault="00397865" w:rsidP="009D456F">
      <w:pPr>
        <w:pStyle w:val="a3"/>
        <w:widowControl w:val="0"/>
        <w:ind w:left="0" w:firstLine="709"/>
        <w:jc w:val="both"/>
        <w:rPr>
          <w:sz w:val="28"/>
          <w:szCs w:val="28"/>
        </w:rPr>
      </w:pPr>
      <w:r>
        <w:rPr>
          <w:sz w:val="28"/>
          <w:szCs w:val="28"/>
        </w:rPr>
        <w:t>3</w:t>
      </w:r>
      <w:r w:rsidR="0017421A">
        <w:rPr>
          <w:sz w:val="28"/>
          <w:szCs w:val="28"/>
        </w:rPr>
        <w:t>.</w:t>
      </w:r>
      <w:r w:rsidR="00EE48B2" w:rsidRPr="00CB5CFB">
        <w:rPr>
          <w:sz w:val="28"/>
          <w:szCs w:val="28"/>
        </w:rPr>
        <w:t xml:space="preserve"> Предложения в методику идентификации самозанятых. </w:t>
      </w:r>
    </w:p>
    <w:p w:rsidR="00EE48B2" w:rsidRPr="00CB5CFB" w:rsidRDefault="00EE48B2" w:rsidP="009D456F">
      <w:pPr>
        <w:widowControl w:val="0"/>
        <w:autoSpaceDE w:val="0"/>
        <w:autoSpaceDN w:val="0"/>
        <w:adjustRightInd w:val="0"/>
        <w:ind w:firstLine="709"/>
        <w:jc w:val="both"/>
        <w:rPr>
          <w:sz w:val="28"/>
          <w:szCs w:val="28"/>
        </w:rPr>
      </w:pPr>
      <w:r w:rsidRPr="00CB5CFB">
        <w:rPr>
          <w:sz w:val="28"/>
          <w:szCs w:val="28"/>
        </w:rPr>
        <w:t>Независимо от темпов роста технического прогресса, серьезной проблемой для многих стран остаются высокие показатели занятости в неформальном секторе и самозанятости. Такие работники не охвачены ни услугами медицинского страхования, ни системой социальной защиты. Необходимо усилить социальную защиту для всего населения, независимо от формы трудового занятости. Масштабы неформальной занятости в сочетании с отсутствием социальной защиты работников остаются наиболее острыми проблемами на сегодняшний день.</w:t>
      </w:r>
    </w:p>
    <w:p w:rsidR="00EE48B2" w:rsidRPr="00CB5CFB" w:rsidRDefault="00EE48B2" w:rsidP="009D456F">
      <w:pPr>
        <w:widowControl w:val="0"/>
        <w:ind w:firstLine="709"/>
        <w:jc w:val="both"/>
        <w:rPr>
          <w:sz w:val="28"/>
          <w:szCs w:val="28"/>
        </w:rPr>
      </w:pPr>
      <w:r w:rsidRPr="00CB5CFB">
        <w:rPr>
          <w:sz w:val="28"/>
          <w:szCs w:val="28"/>
        </w:rPr>
        <w:t xml:space="preserve">Поскольку в Казахстане отсутствует пособие по безработице, то при наступлении рисковой ситуации «потеря работы», официальные участники рынка труда могут воспользоваться страховой выплатой по потере работы. Для этого они должны иметь официальную занятость, сопровождающуюся социальными взносами в фонд ГФСС от работодателя.  Если человек и его семья находятся за чертой бедности (то есть среднемесячные среднедушевые доходы ниже чем 70% от прожиточного минимума), то государство выплачивает адресную социальную помощь (АСП). </w:t>
      </w:r>
    </w:p>
    <w:p w:rsidR="00EE48B2" w:rsidRPr="00CB5CFB" w:rsidRDefault="00EE48B2" w:rsidP="009D456F">
      <w:pPr>
        <w:widowControl w:val="0"/>
        <w:ind w:firstLine="709"/>
        <w:jc w:val="both"/>
        <w:rPr>
          <w:sz w:val="28"/>
          <w:szCs w:val="28"/>
        </w:rPr>
      </w:pPr>
      <w:r w:rsidRPr="00CB5CFB">
        <w:rPr>
          <w:sz w:val="28"/>
          <w:szCs w:val="28"/>
        </w:rPr>
        <w:t>По данным официальной статистики безработное население в 2020 г. составило 4,9% или 448,8 тыс.</w:t>
      </w:r>
      <w:r w:rsidR="0017421A">
        <w:rPr>
          <w:sz w:val="28"/>
          <w:szCs w:val="28"/>
        </w:rPr>
        <w:t xml:space="preserve"> </w:t>
      </w:r>
      <w:r w:rsidRPr="00CB5CFB">
        <w:rPr>
          <w:sz w:val="28"/>
          <w:szCs w:val="28"/>
        </w:rPr>
        <w:t>чел. Но учитывая, что в Казахстане доля самостоятельно занятых в общей занятости составляла 23,7% или 2045,4 тыс.</w:t>
      </w:r>
      <w:r w:rsidR="002E6A77" w:rsidRPr="002E6A77">
        <w:rPr>
          <w:sz w:val="28"/>
          <w:szCs w:val="28"/>
        </w:rPr>
        <w:t xml:space="preserve"> </w:t>
      </w:r>
      <w:r w:rsidRPr="00CB5CFB">
        <w:rPr>
          <w:sz w:val="28"/>
          <w:szCs w:val="28"/>
        </w:rPr>
        <w:t>чел. (2,3% которой составляют непродуктивно занятые), а доля неформально занятых в общей численности занятых – 14,1%, то можно предположить, что эти занятые при попадании в ситуацию «потеря работы» останутся без поддержки. Необходимо создать механизм социальной защиты таких категорий людей.</w:t>
      </w:r>
    </w:p>
    <w:p w:rsidR="00EE48B2" w:rsidRPr="00CB5CFB" w:rsidRDefault="00EE48B2" w:rsidP="009D456F">
      <w:pPr>
        <w:widowControl w:val="0"/>
        <w:ind w:firstLine="709"/>
        <w:jc w:val="both"/>
        <w:rPr>
          <w:sz w:val="28"/>
          <w:szCs w:val="28"/>
        </w:rPr>
      </w:pPr>
      <w:r w:rsidRPr="00CB5CFB">
        <w:rPr>
          <w:sz w:val="28"/>
          <w:szCs w:val="28"/>
        </w:rPr>
        <w:t xml:space="preserve">В некоторых странах безработными могут считаться лица, не работающие полный рабочий день, от которых не поступают налоговые и пенсионные отчисления, не получающие определенный уровень доходов и др. </w:t>
      </w:r>
    </w:p>
    <w:p w:rsidR="00EE48B2" w:rsidRPr="00CB5CFB" w:rsidRDefault="00EE48B2" w:rsidP="009D456F">
      <w:pPr>
        <w:widowControl w:val="0"/>
        <w:ind w:firstLine="709"/>
        <w:jc w:val="both"/>
        <w:rPr>
          <w:sz w:val="28"/>
          <w:szCs w:val="28"/>
        </w:rPr>
      </w:pPr>
      <w:r w:rsidRPr="00CB5CFB">
        <w:rPr>
          <w:sz w:val="28"/>
          <w:szCs w:val="28"/>
        </w:rPr>
        <w:t xml:space="preserve">Согласно МОТ для отнесения лица к числу безработного, должны соблюдаться три условия: лицо не должно относиться к занятому населению; активно искать занятость и быть готовым приступить к ней в ближайшее время. Получается что человек не имеющий работы, не будет признан безработным, если не находится в активном поиске работы. Но случаи могут быть индивидуальными, например болезнь человека или предпенсионный возраст, когда человек отчаялся найти работу в связи с отказами по возрасту. Поэтому вынужденно прибегает к неформальной занятости. В период пандемии негативному влиянию ограничительных мер особенно подверглось старшее поколение людей. </w:t>
      </w:r>
    </w:p>
    <w:p w:rsidR="00EE48B2" w:rsidRPr="00CB5CFB" w:rsidRDefault="00EE48B2" w:rsidP="009D456F">
      <w:pPr>
        <w:widowControl w:val="0"/>
        <w:ind w:firstLine="709"/>
        <w:jc w:val="both"/>
        <w:rPr>
          <w:sz w:val="28"/>
          <w:szCs w:val="28"/>
        </w:rPr>
      </w:pPr>
      <w:r w:rsidRPr="00CB5CFB">
        <w:rPr>
          <w:sz w:val="28"/>
          <w:szCs w:val="28"/>
        </w:rPr>
        <w:t>Самостоятельно занятые, имеющие среднемесячный доход ниже прожиточного минимума, зачисляются в группу непродуктивно занятых. Согласно п.</w:t>
      </w:r>
      <w:r w:rsidR="0017421A">
        <w:rPr>
          <w:sz w:val="28"/>
          <w:szCs w:val="28"/>
        </w:rPr>
        <w:t xml:space="preserve"> </w:t>
      </w:r>
      <w:r w:rsidRPr="00CB5CFB">
        <w:rPr>
          <w:sz w:val="28"/>
          <w:szCs w:val="28"/>
        </w:rPr>
        <w:t xml:space="preserve">18 главы 2 «Методики определения численности самостоятельно занятых, уровня их среднемесячных доходов и численности безработного населения» от 19 января 2016 г. №11 в группу непродуктивно занятых включаются: </w:t>
      </w:r>
    </w:p>
    <w:p w:rsidR="00EE48B2" w:rsidRPr="00CB5CFB" w:rsidRDefault="00EE48B2" w:rsidP="0017421A">
      <w:pPr>
        <w:pStyle w:val="a3"/>
        <w:widowControl w:val="0"/>
        <w:numPr>
          <w:ilvl w:val="0"/>
          <w:numId w:val="34"/>
        </w:numPr>
        <w:tabs>
          <w:tab w:val="left" w:pos="993"/>
        </w:tabs>
        <w:ind w:left="0" w:firstLine="709"/>
        <w:jc w:val="both"/>
        <w:rPr>
          <w:sz w:val="28"/>
          <w:szCs w:val="28"/>
        </w:rPr>
      </w:pPr>
      <w:r w:rsidRPr="00CB5CFB">
        <w:rPr>
          <w:sz w:val="28"/>
          <w:szCs w:val="28"/>
        </w:rPr>
        <w:t xml:space="preserve">бездействующие, из числа зарегистрированных и незарегистрированных хозяйствующих субъектов, занятых на индивидуальной основе;  </w:t>
      </w:r>
    </w:p>
    <w:p w:rsidR="00EE48B2" w:rsidRPr="00CB5CFB" w:rsidRDefault="00EE48B2" w:rsidP="0017421A">
      <w:pPr>
        <w:pStyle w:val="a3"/>
        <w:widowControl w:val="0"/>
        <w:numPr>
          <w:ilvl w:val="0"/>
          <w:numId w:val="34"/>
        </w:numPr>
        <w:tabs>
          <w:tab w:val="left" w:pos="993"/>
        </w:tabs>
        <w:ind w:left="0" w:firstLine="709"/>
        <w:jc w:val="both"/>
        <w:rPr>
          <w:sz w:val="28"/>
          <w:szCs w:val="28"/>
        </w:rPr>
      </w:pPr>
      <w:r w:rsidRPr="00CB5CFB">
        <w:rPr>
          <w:sz w:val="28"/>
          <w:szCs w:val="28"/>
        </w:rPr>
        <w:t>неоплачиваемые работники семейных предприятий – независимо от уровня среднемесячных доходов</w:t>
      </w:r>
      <w:r w:rsidR="000C211D">
        <w:rPr>
          <w:sz w:val="28"/>
          <w:szCs w:val="28"/>
        </w:rPr>
        <w:t xml:space="preserve"> </w:t>
      </w:r>
      <w:r w:rsidR="000C211D" w:rsidRPr="00CB5CFB">
        <w:rPr>
          <w:sz w:val="28"/>
          <w:szCs w:val="28"/>
        </w:rPr>
        <w:t>[22</w:t>
      </w:r>
      <w:r w:rsidR="000C211D" w:rsidRPr="00715778">
        <w:rPr>
          <w:sz w:val="28"/>
          <w:szCs w:val="28"/>
        </w:rPr>
        <w:t>0</w:t>
      </w:r>
      <w:r w:rsidR="000C211D" w:rsidRPr="00CB5CFB">
        <w:rPr>
          <w:sz w:val="28"/>
          <w:szCs w:val="28"/>
        </w:rPr>
        <w:t>]</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Рассматривая занятых на индивидуальной основе (бездействующих из числа зарегистрированных и незарегистрированных) более рациональным решением на наш взгляд является включение их в категорию безработных. Отсутствие доходов затрудняет оценивание их дохода в сравнении с величиной прожиточного минимума, а отсутствие деятельности не может классифицировать их как занятых. Например, если индивидуальный предприниматель не работает больше года, то его считают непродуктивно занятым, хотя фактически он является безработным и должен иметь право на получение поддержки от государства.</w:t>
      </w:r>
    </w:p>
    <w:p w:rsidR="00EE48B2" w:rsidRPr="00CB5CFB" w:rsidRDefault="00EE48B2" w:rsidP="009D456F">
      <w:pPr>
        <w:widowControl w:val="0"/>
        <w:ind w:firstLine="709"/>
        <w:jc w:val="both"/>
        <w:rPr>
          <w:sz w:val="28"/>
          <w:szCs w:val="28"/>
        </w:rPr>
      </w:pPr>
      <w:r w:rsidRPr="00CB5CFB">
        <w:rPr>
          <w:sz w:val="28"/>
          <w:szCs w:val="28"/>
        </w:rPr>
        <w:t>На наш взгляд, необоснованно занижается статус неоплачиваемых работников семейных предприятий. Должны быть внесены уточнения. К примеру, если семейное предприятие содержит объект сферы общественного питания, и оно приносит достойный доход, то неоплачиваемые работники таких прибыльных семейных предприятий не должны быть классифицированы в группу непродуктивно занятых. Фактически они могут быть продуктивно занятыми, если имеют доход выше ВПМ (величины прожиточного минимума). Если же уровень среднемесячных доходов семейных предприятий ниже ВПМ, то в этом случае включать неоплачиваемых работников семейных предприятий в группу непродуктивно занятых.</w:t>
      </w:r>
    </w:p>
    <w:p w:rsidR="00EE48B2" w:rsidRPr="00CB5CFB" w:rsidRDefault="00EE48B2" w:rsidP="009D456F">
      <w:pPr>
        <w:widowControl w:val="0"/>
        <w:ind w:firstLine="709"/>
        <w:jc w:val="both"/>
        <w:rPr>
          <w:sz w:val="28"/>
          <w:szCs w:val="28"/>
        </w:rPr>
      </w:pPr>
      <w:r w:rsidRPr="00CB5CFB">
        <w:rPr>
          <w:sz w:val="28"/>
          <w:szCs w:val="28"/>
        </w:rPr>
        <w:t>Мы предлагаем внести поправки в методику определения численности самостоятельно занятых в п.</w:t>
      </w:r>
      <w:r w:rsidR="0076760F">
        <w:rPr>
          <w:sz w:val="28"/>
          <w:szCs w:val="28"/>
        </w:rPr>
        <w:t xml:space="preserve"> </w:t>
      </w:r>
      <w:r w:rsidRPr="00CB5CFB">
        <w:rPr>
          <w:sz w:val="28"/>
          <w:szCs w:val="28"/>
        </w:rPr>
        <w:t>18 гл.</w:t>
      </w:r>
      <w:r w:rsidR="0076760F">
        <w:rPr>
          <w:sz w:val="28"/>
          <w:szCs w:val="28"/>
        </w:rPr>
        <w:t xml:space="preserve"> </w:t>
      </w:r>
      <w:r w:rsidRPr="00CB5CFB">
        <w:rPr>
          <w:sz w:val="28"/>
          <w:szCs w:val="28"/>
        </w:rPr>
        <w:t>2:</w:t>
      </w:r>
    </w:p>
    <w:p w:rsidR="00EE48B2" w:rsidRPr="00CB5CFB" w:rsidRDefault="0076760F" w:rsidP="009D456F">
      <w:pPr>
        <w:widowControl w:val="0"/>
        <w:ind w:firstLine="709"/>
        <w:jc w:val="both"/>
        <w:rPr>
          <w:sz w:val="28"/>
          <w:szCs w:val="28"/>
        </w:rPr>
      </w:pPr>
      <w:r>
        <w:rPr>
          <w:sz w:val="28"/>
          <w:szCs w:val="28"/>
        </w:rPr>
        <w:t>–</w:t>
      </w:r>
      <w:r w:rsidR="00EE48B2" w:rsidRPr="00CB5CFB">
        <w:rPr>
          <w:sz w:val="28"/>
          <w:szCs w:val="28"/>
        </w:rPr>
        <w:t xml:space="preserve"> занятых на индивидуальной основе (бездействующих из числа зарегистрированных и незарегистрированных) более 1 года, ищущих работу и готовых приступить к ней учитывать в качестве безработных;</w:t>
      </w:r>
    </w:p>
    <w:p w:rsidR="00EE48B2" w:rsidRPr="00CB5CFB" w:rsidRDefault="0076760F" w:rsidP="009D456F">
      <w:pPr>
        <w:widowControl w:val="0"/>
        <w:ind w:firstLine="709"/>
        <w:jc w:val="both"/>
        <w:rPr>
          <w:sz w:val="28"/>
          <w:szCs w:val="28"/>
        </w:rPr>
      </w:pPr>
      <w:r>
        <w:rPr>
          <w:sz w:val="28"/>
          <w:szCs w:val="28"/>
        </w:rPr>
        <w:t>–</w:t>
      </w:r>
      <w:r w:rsidR="00EE48B2" w:rsidRPr="00CB5CFB">
        <w:rPr>
          <w:sz w:val="28"/>
          <w:szCs w:val="28"/>
        </w:rPr>
        <w:t xml:space="preserve"> неоплачиваемых работников семейных предприятий включать в группу непродуктивно самозанятых, в случае если доходы таких семейных предприятий ниже ВПМ, в обратном случае – признавать их как продуктивно самозанятыми.</w:t>
      </w:r>
    </w:p>
    <w:p w:rsidR="00EE48B2" w:rsidRPr="00CB5CFB" w:rsidRDefault="00EE48B2" w:rsidP="009D456F">
      <w:pPr>
        <w:widowControl w:val="0"/>
        <w:ind w:firstLine="709"/>
        <w:jc w:val="both"/>
        <w:rPr>
          <w:sz w:val="28"/>
          <w:szCs w:val="28"/>
        </w:rPr>
      </w:pPr>
      <w:r w:rsidRPr="00CB5CFB">
        <w:rPr>
          <w:sz w:val="28"/>
          <w:szCs w:val="28"/>
        </w:rPr>
        <w:t xml:space="preserve">Кроме этого, мы предлагаем ввести пособие по безработице (финансируемое бюджетными средствами), но предоставляемое один раз в пять лет и ограниченное по периоду выплат 3 месяцами. Оно даст финансовую защиту тем, кто хочет выйти из неформальной занятости или самозанятости, чтобы обеспечить его базовые потребности на период поиска работы. Такая материальная поддержка будет мотивировать людей к регистрации, и далее их целесообразно вовлекать в участие в проектах программы занятости. </w:t>
      </w:r>
    </w:p>
    <w:p w:rsidR="00EE48B2" w:rsidRPr="0076760F" w:rsidRDefault="000D113C" w:rsidP="0076760F">
      <w:pPr>
        <w:widowControl w:val="0"/>
        <w:ind w:firstLine="709"/>
        <w:jc w:val="both"/>
        <w:rPr>
          <w:sz w:val="28"/>
          <w:szCs w:val="28"/>
        </w:rPr>
      </w:pPr>
      <w:r>
        <w:rPr>
          <w:sz w:val="28"/>
          <w:szCs w:val="28"/>
        </w:rPr>
        <w:t>4</w:t>
      </w:r>
      <w:r w:rsidR="0076760F">
        <w:rPr>
          <w:sz w:val="28"/>
          <w:szCs w:val="28"/>
        </w:rPr>
        <w:t xml:space="preserve">. </w:t>
      </w:r>
      <w:r w:rsidR="00EE48B2" w:rsidRPr="0076760F">
        <w:rPr>
          <w:sz w:val="28"/>
          <w:szCs w:val="28"/>
        </w:rPr>
        <w:t>Совершенствование мер содействия занятости населения, в том числе управления проектами программы занятости и менеджмента в Центрах занятости.</w:t>
      </w:r>
    </w:p>
    <w:p w:rsidR="00EE48B2" w:rsidRPr="00CB5CFB" w:rsidRDefault="00EE48B2" w:rsidP="009D456F">
      <w:pPr>
        <w:widowControl w:val="0"/>
        <w:ind w:firstLine="709"/>
        <w:jc w:val="both"/>
        <w:rPr>
          <w:sz w:val="28"/>
          <w:szCs w:val="28"/>
        </w:rPr>
      </w:pPr>
      <w:r w:rsidRPr="00CB5CFB">
        <w:rPr>
          <w:sz w:val="28"/>
          <w:szCs w:val="28"/>
        </w:rPr>
        <w:t xml:space="preserve">Программа продуктивной занятости и массового предпринимательства предлагает участие в </w:t>
      </w:r>
      <w:r w:rsidR="009F178A" w:rsidRPr="00CB5CFB">
        <w:rPr>
          <w:sz w:val="28"/>
          <w:szCs w:val="28"/>
        </w:rPr>
        <w:t>нескольких</w:t>
      </w:r>
      <w:r w:rsidRPr="00CB5CFB">
        <w:rPr>
          <w:sz w:val="28"/>
          <w:szCs w:val="28"/>
        </w:rPr>
        <w:t xml:space="preserve"> активных проектах содействия занятости (Приложение </w:t>
      </w:r>
      <w:r w:rsidR="00BB6B47">
        <w:rPr>
          <w:sz w:val="28"/>
          <w:szCs w:val="28"/>
        </w:rPr>
        <w:t>Ж</w:t>
      </w:r>
      <w:r w:rsidRPr="00CB5CFB">
        <w:rPr>
          <w:sz w:val="28"/>
          <w:szCs w:val="28"/>
        </w:rPr>
        <w:t xml:space="preserve">) [2]. </w:t>
      </w:r>
    </w:p>
    <w:p w:rsidR="00EE48B2" w:rsidRPr="00CB5CFB" w:rsidRDefault="00EE48B2" w:rsidP="009D456F">
      <w:pPr>
        <w:widowControl w:val="0"/>
        <w:ind w:firstLine="709"/>
        <w:jc w:val="both"/>
        <w:rPr>
          <w:sz w:val="28"/>
          <w:szCs w:val="28"/>
        </w:rPr>
      </w:pPr>
      <w:r w:rsidRPr="00CB5CFB">
        <w:rPr>
          <w:sz w:val="28"/>
          <w:szCs w:val="28"/>
        </w:rPr>
        <w:t>Оценка результатов проектов Программы проводится в настоящее время по следующему методу (таблица 3</w:t>
      </w:r>
      <w:r w:rsidR="00C82BEE">
        <w:rPr>
          <w:sz w:val="28"/>
          <w:szCs w:val="28"/>
        </w:rPr>
        <w:t>5</w:t>
      </w:r>
      <w:r w:rsidRPr="00CB5CFB">
        <w:rPr>
          <w:sz w:val="28"/>
          <w:szCs w:val="28"/>
        </w:rPr>
        <w:t xml:space="preserve">). </w:t>
      </w:r>
    </w:p>
    <w:p w:rsidR="0076760F" w:rsidRDefault="0076760F" w:rsidP="009D456F">
      <w:pPr>
        <w:widowControl w:val="0"/>
        <w:ind w:firstLine="709"/>
        <w:jc w:val="both"/>
        <w:rPr>
          <w:sz w:val="28"/>
          <w:szCs w:val="28"/>
        </w:rPr>
      </w:pPr>
    </w:p>
    <w:p w:rsidR="003109C1" w:rsidRDefault="00EE48B2" w:rsidP="0076760F">
      <w:pPr>
        <w:widowControl w:val="0"/>
        <w:jc w:val="both"/>
        <w:rPr>
          <w:sz w:val="28"/>
          <w:szCs w:val="28"/>
        </w:rPr>
      </w:pPr>
      <w:r w:rsidRPr="00CB5CFB">
        <w:rPr>
          <w:sz w:val="28"/>
          <w:szCs w:val="28"/>
        </w:rPr>
        <w:t>Таблица 3</w:t>
      </w:r>
      <w:r w:rsidR="00C82BEE">
        <w:rPr>
          <w:sz w:val="28"/>
          <w:szCs w:val="28"/>
        </w:rPr>
        <w:t>5</w:t>
      </w:r>
      <w:r w:rsidRPr="00CB5CFB">
        <w:rPr>
          <w:sz w:val="28"/>
          <w:szCs w:val="28"/>
        </w:rPr>
        <w:t xml:space="preserve"> – Оценка трудоустройства по программам «</w:t>
      </w:r>
      <w:r w:rsidRPr="00CB5CFB">
        <w:rPr>
          <w:sz w:val="28"/>
          <w:szCs w:val="28"/>
          <w:lang w:val="kk-KZ"/>
        </w:rPr>
        <w:t>Еңбек»</w:t>
      </w:r>
      <w:r w:rsidR="00B40BC4">
        <w:rPr>
          <w:sz w:val="28"/>
          <w:szCs w:val="28"/>
        </w:rPr>
        <w:t xml:space="preserve"> за 2017-2020 гг</w:t>
      </w:r>
      <w:r w:rsidR="0076760F">
        <w:rPr>
          <w:sz w:val="28"/>
          <w:szCs w:val="28"/>
        </w:rPr>
        <w:t>.</w:t>
      </w:r>
      <w:r w:rsidRPr="00CB5CFB">
        <w:rPr>
          <w:sz w:val="28"/>
          <w:szCs w:val="28"/>
        </w:rPr>
        <w:t xml:space="preserve"> </w:t>
      </w:r>
    </w:p>
    <w:p w:rsidR="00EE48B2" w:rsidRPr="0076760F" w:rsidRDefault="00EE48B2" w:rsidP="009D456F">
      <w:pPr>
        <w:widowControl w:val="0"/>
        <w:ind w:firstLine="709"/>
        <w:jc w:val="both"/>
        <w:rPr>
          <w:sz w:val="16"/>
          <w:szCs w:val="16"/>
        </w:rPr>
      </w:pPr>
      <w:r w:rsidRPr="0076760F">
        <w:rPr>
          <w:sz w:val="16"/>
          <w:szCs w:val="16"/>
        </w:rPr>
        <w:t xml:space="preserve">    </w:t>
      </w:r>
    </w:p>
    <w:tbl>
      <w:tblPr>
        <w:tblStyle w:val="a7"/>
        <w:tblW w:w="9890" w:type="dxa"/>
        <w:tblLayout w:type="fixed"/>
        <w:tblLook w:val="04A0" w:firstRow="1" w:lastRow="0" w:firstColumn="1" w:lastColumn="0" w:noHBand="0" w:noVBand="1"/>
      </w:tblPr>
      <w:tblGrid>
        <w:gridCol w:w="1526"/>
        <w:gridCol w:w="1276"/>
        <w:gridCol w:w="1417"/>
        <w:gridCol w:w="1276"/>
        <w:gridCol w:w="1559"/>
        <w:gridCol w:w="1418"/>
        <w:gridCol w:w="1418"/>
      </w:tblGrid>
      <w:tr w:rsidR="00EE48B2" w:rsidRPr="00AE1257" w:rsidTr="0076760F">
        <w:tc>
          <w:tcPr>
            <w:tcW w:w="1526" w:type="dxa"/>
            <w:vMerge w:val="restart"/>
            <w:vAlign w:val="center"/>
          </w:tcPr>
          <w:p w:rsidR="00EE48B2" w:rsidRPr="00AE1257" w:rsidRDefault="00EE48B2" w:rsidP="0076760F">
            <w:pPr>
              <w:widowControl w:val="0"/>
              <w:jc w:val="center"/>
            </w:pPr>
            <w:r w:rsidRPr="00AE1257">
              <w:t>Проекты</w:t>
            </w:r>
          </w:p>
        </w:tc>
        <w:tc>
          <w:tcPr>
            <w:tcW w:w="5528" w:type="dxa"/>
            <w:gridSpan w:val="4"/>
            <w:shd w:val="clear" w:color="auto" w:fill="auto"/>
            <w:vAlign w:val="center"/>
          </w:tcPr>
          <w:p w:rsidR="00EE48B2" w:rsidRPr="00AE1257" w:rsidRDefault="00EE48B2" w:rsidP="0076760F">
            <w:pPr>
              <w:widowControl w:val="0"/>
              <w:jc w:val="center"/>
            </w:pPr>
            <w:r w:rsidRPr="00AE1257">
              <w:t>Действующая система оценки проектов</w:t>
            </w:r>
          </w:p>
        </w:tc>
        <w:tc>
          <w:tcPr>
            <w:tcW w:w="2836" w:type="dxa"/>
            <w:gridSpan w:val="2"/>
            <w:shd w:val="clear" w:color="auto" w:fill="auto"/>
            <w:vAlign w:val="center"/>
          </w:tcPr>
          <w:p w:rsidR="00EE48B2" w:rsidRPr="00AE1257" w:rsidRDefault="00EE48B2" w:rsidP="00D36915">
            <w:pPr>
              <w:widowControl w:val="0"/>
              <w:jc w:val="center"/>
            </w:pPr>
            <w:r w:rsidRPr="00AE1257">
              <w:t xml:space="preserve">Предлагаемая схема оценки </w:t>
            </w:r>
          </w:p>
        </w:tc>
      </w:tr>
      <w:tr w:rsidR="00EE48B2" w:rsidRPr="003B610C" w:rsidTr="0076760F">
        <w:trPr>
          <w:trHeight w:val="1637"/>
        </w:trPr>
        <w:tc>
          <w:tcPr>
            <w:tcW w:w="1526" w:type="dxa"/>
            <w:vMerge/>
          </w:tcPr>
          <w:p w:rsidR="00EE48B2" w:rsidRPr="003B610C" w:rsidRDefault="00EE48B2" w:rsidP="0076760F">
            <w:pPr>
              <w:widowControl w:val="0"/>
              <w:jc w:val="center"/>
            </w:pPr>
          </w:p>
        </w:tc>
        <w:tc>
          <w:tcPr>
            <w:tcW w:w="1276" w:type="dxa"/>
            <w:vAlign w:val="center"/>
          </w:tcPr>
          <w:p w:rsidR="00EE48B2" w:rsidRPr="003B610C" w:rsidRDefault="0076760F" w:rsidP="0076760F">
            <w:pPr>
              <w:widowControl w:val="0"/>
              <w:jc w:val="center"/>
            </w:pPr>
            <w:r w:rsidRPr="003B610C">
              <w:t>направ лено, тыс. чел.</w:t>
            </w:r>
          </w:p>
        </w:tc>
        <w:tc>
          <w:tcPr>
            <w:tcW w:w="1417" w:type="dxa"/>
            <w:shd w:val="clear" w:color="auto" w:fill="auto"/>
            <w:vAlign w:val="center"/>
          </w:tcPr>
          <w:p w:rsidR="00EE48B2" w:rsidRPr="003B610C" w:rsidRDefault="0076760F" w:rsidP="0076760F">
            <w:pPr>
              <w:widowControl w:val="0"/>
              <w:jc w:val="center"/>
            </w:pPr>
            <w:r w:rsidRPr="003B610C">
              <w:t>завершили, тыс. чел.</w:t>
            </w:r>
          </w:p>
        </w:tc>
        <w:tc>
          <w:tcPr>
            <w:tcW w:w="1276" w:type="dxa"/>
            <w:shd w:val="clear" w:color="auto" w:fill="auto"/>
            <w:vAlign w:val="center"/>
          </w:tcPr>
          <w:p w:rsidR="00EE48B2" w:rsidRPr="003B610C" w:rsidRDefault="0076760F" w:rsidP="0076760F">
            <w:pPr>
              <w:widowControl w:val="0"/>
              <w:jc w:val="center"/>
            </w:pPr>
            <w:r w:rsidRPr="003B610C">
              <w:t>трудоус троено, тыс. чел.</w:t>
            </w:r>
          </w:p>
        </w:tc>
        <w:tc>
          <w:tcPr>
            <w:tcW w:w="1559" w:type="dxa"/>
            <w:shd w:val="clear" w:color="auto" w:fill="auto"/>
            <w:vAlign w:val="center"/>
          </w:tcPr>
          <w:p w:rsidR="00EE48B2" w:rsidRPr="003B610C" w:rsidRDefault="0076760F" w:rsidP="0076760F">
            <w:pPr>
              <w:widowControl w:val="0"/>
              <w:jc w:val="center"/>
            </w:pPr>
            <w:r w:rsidRPr="003B610C">
              <w:t>доля трудоустройства, в % от завершив ших проект</w:t>
            </w:r>
          </w:p>
        </w:tc>
        <w:tc>
          <w:tcPr>
            <w:tcW w:w="1418" w:type="dxa"/>
            <w:shd w:val="clear" w:color="auto" w:fill="auto"/>
            <w:vAlign w:val="center"/>
          </w:tcPr>
          <w:p w:rsidR="00EE48B2" w:rsidRPr="003B610C" w:rsidRDefault="0076760F" w:rsidP="0076760F">
            <w:pPr>
              <w:widowControl w:val="0"/>
              <w:jc w:val="center"/>
            </w:pPr>
            <w:r w:rsidRPr="003B610C">
              <w:t>доля завершив ших участие в проекте, %</w:t>
            </w:r>
          </w:p>
        </w:tc>
        <w:tc>
          <w:tcPr>
            <w:tcW w:w="1418" w:type="dxa"/>
            <w:shd w:val="clear" w:color="auto" w:fill="auto"/>
            <w:vAlign w:val="center"/>
          </w:tcPr>
          <w:p w:rsidR="00EE48B2" w:rsidRPr="003B610C" w:rsidRDefault="0076760F" w:rsidP="0076760F">
            <w:pPr>
              <w:widowControl w:val="0"/>
              <w:jc w:val="center"/>
            </w:pPr>
            <w:r w:rsidRPr="003B610C">
              <w:t>доля трудоуст ройства, в % от направлен ных</w:t>
            </w:r>
          </w:p>
        </w:tc>
      </w:tr>
      <w:tr w:rsidR="00306C38" w:rsidRPr="003B610C" w:rsidTr="0076760F">
        <w:tc>
          <w:tcPr>
            <w:tcW w:w="1526" w:type="dxa"/>
          </w:tcPr>
          <w:p w:rsidR="00306C38" w:rsidRPr="003B610C" w:rsidRDefault="00306C38" w:rsidP="0091277C">
            <w:pPr>
              <w:widowControl w:val="0"/>
              <w:jc w:val="center"/>
            </w:pPr>
            <w:r w:rsidRPr="003B610C">
              <w:t>1</w:t>
            </w:r>
          </w:p>
        </w:tc>
        <w:tc>
          <w:tcPr>
            <w:tcW w:w="1276" w:type="dxa"/>
            <w:vAlign w:val="center"/>
          </w:tcPr>
          <w:p w:rsidR="00306C38" w:rsidRPr="003B610C" w:rsidRDefault="00306C38" w:rsidP="0091277C">
            <w:pPr>
              <w:widowControl w:val="0"/>
              <w:jc w:val="center"/>
            </w:pPr>
            <w:r w:rsidRPr="003B610C">
              <w:t>2</w:t>
            </w:r>
          </w:p>
        </w:tc>
        <w:tc>
          <w:tcPr>
            <w:tcW w:w="1417" w:type="dxa"/>
            <w:shd w:val="clear" w:color="auto" w:fill="auto"/>
            <w:vAlign w:val="center"/>
          </w:tcPr>
          <w:p w:rsidR="00306C38" w:rsidRPr="003B610C" w:rsidRDefault="00306C38" w:rsidP="0091277C">
            <w:pPr>
              <w:widowControl w:val="0"/>
              <w:jc w:val="center"/>
            </w:pPr>
            <w:r w:rsidRPr="003B610C">
              <w:t>3</w:t>
            </w:r>
          </w:p>
        </w:tc>
        <w:tc>
          <w:tcPr>
            <w:tcW w:w="1276" w:type="dxa"/>
            <w:shd w:val="clear" w:color="auto" w:fill="auto"/>
            <w:vAlign w:val="center"/>
          </w:tcPr>
          <w:p w:rsidR="00306C38" w:rsidRPr="003B610C" w:rsidRDefault="00306C38" w:rsidP="0091277C">
            <w:pPr>
              <w:widowControl w:val="0"/>
              <w:jc w:val="center"/>
            </w:pPr>
            <w:r w:rsidRPr="003B610C">
              <w:t>4</w:t>
            </w:r>
          </w:p>
        </w:tc>
        <w:tc>
          <w:tcPr>
            <w:tcW w:w="1559" w:type="dxa"/>
            <w:shd w:val="clear" w:color="auto" w:fill="auto"/>
            <w:vAlign w:val="center"/>
          </w:tcPr>
          <w:p w:rsidR="00306C38" w:rsidRPr="003B610C" w:rsidRDefault="00306C38" w:rsidP="0091277C">
            <w:pPr>
              <w:widowControl w:val="0"/>
              <w:jc w:val="center"/>
            </w:pPr>
            <w:r w:rsidRPr="003B610C">
              <w:t>5</w:t>
            </w:r>
          </w:p>
        </w:tc>
        <w:tc>
          <w:tcPr>
            <w:tcW w:w="1418" w:type="dxa"/>
            <w:shd w:val="clear" w:color="auto" w:fill="auto"/>
            <w:vAlign w:val="center"/>
          </w:tcPr>
          <w:p w:rsidR="00306C38" w:rsidRPr="003B610C" w:rsidRDefault="00306C38" w:rsidP="0091277C">
            <w:pPr>
              <w:widowControl w:val="0"/>
              <w:jc w:val="center"/>
            </w:pPr>
            <w:r w:rsidRPr="003B610C">
              <w:t>6</w:t>
            </w:r>
          </w:p>
        </w:tc>
        <w:tc>
          <w:tcPr>
            <w:tcW w:w="1418" w:type="dxa"/>
            <w:shd w:val="clear" w:color="auto" w:fill="auto"/>
            <w:vAlign w:val="center"/>
          </w:tcPr>
          <w:p w:rsidR="00306C38" w:rsidRPr="003B610C" w:rsidRDefault="00306C38" w:rsidP="0091277C">
            <w:pPr>
              <w:widowControl w:val="0"/>
              <w:jc w:val="center"/>
            </w:pPr>
            <w:r w:rsidRPr="003B610C">
              <w:t>7</w:t>
            </w:r>
          </w:p>
        </w:tc>
      </w:tr>
      <w:tr w:rsidR="00EE48B2" w:rsidRPr="003B610C" w:rsidTr="002E6A77">
        <w:tc>
          <w:tcPr>
            <w:tcW w:w="1526" w:type="dxa"/>
            <w:tcBorders>
              <w:bottom w:val="nil"/>
            </w:tcBorders>
          </w:tcPr>
          <w:p w:rsidR="00EE48B2" w:rsidRPr="003B610C" w:rsidRDefault="00306C38" w:rsidP="0076760F">
            <w:pPr>
              <w:widowControl w:val="0"/>
            </w:pPr>
            <w:r w:rsidRPr="003B610C">
              <w:t>СРМ</w:t>
            </w:r>
          </w:p>
        </w:tc>
        <w:tc>
          <w:tcPr>
            <w:tcW w:w="1276" w:type="dxa"/>
            <w:tcBorders>
              <w:bottom w:val="nil"/>
            </w:tcBorders>
            <w:vAlign w:val="center"/>
          </w:tcPr>
          <w:p w:rsidR="00EE48B2" w:rsidRPr="003B610C" w:rsidRDefault="00EE48B2" w:rsidP="0076760F">
            <w:pPr>
              <w:widowControl w:val="0"/>
              <w:jc w:val="center"/>
            </w:pPr>
            <w:r w:rsidRPr="003B610C">
              <w:t>86,3</w:t>
            </w:r>
          </w:p>
        </w:tc>
        <w:tc>
          <w:tcPr>
            <w:tcW w:w="1417" w:type="dxa"/>
            <w:tcBorders>
              <w:bottom w:val="nil"/>
            </w:tcBorders>
            <w:shd w:val="clear" w:color="auto" w:fill="auto"/>
            <w:vAlign w:val="center"/>
          </w:tcPr>
          <w:p w:rsidR="00EE48B2" w:rsidRPr="003B610C" w:rsidRDefault="00EE48B2" w:rsidP="0076760F">
            <w:pPr>
              <w:widowControl w:val="0"/>
              <w:jc w:val="center"/>
            </w:pPr>
            <w:r w:rsidRPr="003B610C">
              <w:t>79,9</w:t>
            </w:r>
          </w:p>
        </w:tc>
        <w:tc>
          <w:tcPr>
            <w:tcW w:w="1276" w:type="dxa"/>
            <w:tcBorders>
              <w:bottom w:val="nil"/>
            </w:tcBorders>
            <w:shd w:val="clear" w:color="auto" w:fill="auto"/>
            <w:vAlign w:val="center"/>
          </w:tcPr>
          <w:p w:rsidR="00EE48B2" w:rsidRPr="003B610C" w:rsidRDefault="00EE48B2" w:rsidP="0076760F">
            <w:pPr>
              <w:widowControl w:val="0"/>
              <w:jc w:val="center"/>
            </w:pPr>
            <w:r w:rsidRPr="003B610C">
              <w:t>54,1</w:t>
            </w:r>
          </w:p>
        </w:tc>
        <w:tc>
          <w:tcPr>
            <w:tcW w:w="1559" w:type="dxa"/>
            <w:tcBorders>
              <w:bottom w:val="nil"/>
            </w:tcBorders>
            <w:shd w:val="clear" w:color="auto" w:fill="auto"/>
            <w:vAlign w:val="center"/>
          </w:tcPr>
          <w:p w:rsidR="00EE48B2" w:rsidRPr="003B610C" w:rsidRDefault="00EE48B2" w:rsidP="0076760F">
            <w:pPr>
              <w:widowControl w:val="0"/>
              <w:jc w:val="center"/>
            </w:pPr>
            <w:r w:rsidRPr="003B610C">
              <w:t>67,7</w:t>
            </w:r>
          </w:p>
        </w:tc>
        <w:tc>
          <w:tcPr>
            <w:tcW w:w="1418" w:type="dxa"/>
            <w:tcBorders>
              <w:bottom w:val="nil"/>
            </w:tcBorders>
            <w:shd w:val="clear" w:color="auto" w:fill="auto"/>
            <w:vAlign w:val="center"/>
          </w:tcPr>
          <w:p w:rsidR="00EE48B2" w:rsidRPr="003B610C" w:rsidRDefault="00EE48B2" w:rsidP="0076760F">
            <w:pPr>
              <w:widowControl w:val="0"/>
              <w:jc w:val="center"/>
            </w:pPr>
            <w:r w:rsidRPr="003B610C">
              <w:t>92,6%</w:t>
            </w:r>
          </w:p>
        </w:tc>
        <w:tc>
          <w:tcPr>
            <w:tcW w:w="1418" w:type="dxa"/>
            <w:tcBorders>
              <w:bottom w:val="nil"/>
            </w:tcBorders>
            <w:shd w:val="clear" w:color="auto" w:fill="auto"/>
            <w:vAlign w:val="center"/>
          </w:tcPr>
          <w:p w:rsidR="00EE48B2" w:rsidRPr="003B610C" w:rsidRDefault="00EE48B2" w:rsidP="0076760F">
            <w:pPr>
              <w:widowControl w:val="0"/>
              <w:jc w:val="center"/>
            </w:pPr>
            <w:r w:rsidRPr="003B610C">
              <w:t>62,7%</w:t>
            </w:r>
          </w:p>
        </w:tc>
      </w:tr>
      <w:tr w:rsidR="002E6A77" w:rsidRPr="003B610C" w:rsidTr="002E6A77">
        <w:tc>
          <w:tcPr>
            <w:tcW w:w="9890" w:type="dxa"/>
            <w:gridSpan w:val="7"/>
            <w:tcBorders>
              <w:top w:val="nil"/>
              <w:left w:val="nil"/>
              <w:right w:val="nil"/>
            </w:tcBorders>
          </w:tcPr>
          <w:p w:rsidR="002E6A77" w:rsidRPr="003B610C" w:rsidRDefault="002E6A77" w:rsidP="002E6A77">
            <w:pPr>
              <w:ind w:hanging="98"/>
              <w:rPr>
                <w:sz w:val="28"/>
                <w:szCs w:val="28"/>
              </w:rPr>
            </w:pPr>
            <w:r w:rsidRPr="003B610C">
              <w:rPr>
                <w:sz w:val="28"/>
                <w:szCs w:val="28"/>
              </w:rPr>
              <w:t>Продолжение таблицы 35</w:t>
            </w:r>
          </w:p>
          <w:p w:rsidR="002E6A77" w:rsidRPr="002E6A77" w:rsidRDefault="002E6A77" w:rsidP="002E6A77">
            <w:pPr>
              <w:widowControl w:val="0"/>
              <w:jc w:val="both"/>
              <w:rPr>
                <w:sz w:val="16"/>
                <w:szCs w:val="16"/>
                <w:lang w:val="en-US"/>
              </w:rPr>
            </w:pPr>
          </w:p>
        </w:tc>
      </w:tr>
      <w:tr w:rsidR="002E6A77" w:rsidRPr="003B610C" w:rsidTr="00123903">
        <w:tc>
          <w:tcPr>
            <w:tcW w:w="1526" w:type="dxa"/>
          </w:tcPr>
          <w:p w:rsidR="002E6A77" w:rsidRPr="003B610C" w:rsidRDefault="002E6A77" w:rsidP="00123903">
            <w:pPr>
              <w:widowControl w:val="0"/>
              <w:jc w:val="center"/>
            </w:pPr>
            <w:r>
              <w:t>1</w:t>
            </w:r>
          </w:p>
        </w:tc>
        <w:tc>
          <w:tcPr>
            <w:tcW w:w="1276" w:type="dxa"/>
            <w:vAlign w:val="center"/>
          </w:tcPr>
          <w:p w:rsidR="002E6A77" w:rsidRPr="003B610C" w:rsidRDefault="002E6A77" w:rsidP="00123903">
            <w:pPr>
              <w:widowControl w:val="0"/>
              <w:jc w:val="center"/>
            </w:pPr>
            <w:r>
              <w:t>2</w:t>
            </w:r>
          </w:p>
        </w:tc>
        <w:tc>
          <w:tcPr>
            <w:tcW w:w="1417" w:type="dxa"/>
            <w:shd w:val="clear" w:color="auto" w:fill="auto"/>
            <w:vAlign w:val="center"/>
          </w:tcPr>
          <w:p w:rsidR="002E6A77" w:rsidRPr="003B610C" w:rsidRDefault="002E6A77" w:rsidP="00123903">
            <w:pPr>
              <w:widowControl w:val="0"/>
              <w:jc w:val="center"/>
            </w:pPr>
            <w:r>
              <w:t>3</w:t>
            </w:r>
          </w:p>
        </w:tc>
        <w:tc>
          <w:tcPr>
            <w:tcW w:w="1276" w:type="dxa"/>
            <w:shd w:val="clear" w:color="auto" w:fill="auto"/>
            <w:vAlign w:val="center"/>
          </w:tcPr>
          <w:p w:rsidR="002E6A77" w:rsidRPr="003B610C" w:rsidRDefault="002E6A77" w:rsidP="00123903">
            <w:pPr>
              <w:widowControl w:val="0"/>
              <w:jc w:val="center"/>
            </w:pPr>
            <w:r>
              <w:t>4</w:t>
            </w:r>
          </w:p>
        </w:tc>
        <w:tc>
          <w:tcPr>
            <w:tcW w:w="1559" w:type="dxa"/>
            <w:shd w:val="clear" w:color="auto" w:fill="auto"/>
            <w:vAlign w:val="center"/>
          </w:tcPr>
          <w:p w:rsidR="002E6A77" w:rsidRPr="003B610C" w:rsidRDefault="002E6A77" w:rsidP="00123903">
            <w:pPr>
              <w:widowControl w:val="0"/>
              <w:jc w:val="center"/>
            </w:pPr>
            <w:r>
              <w:t>5</w:t>
            </w:r>
          </w:p>
        </w:tc>
        <w:tc>
          <w:tcPr>
            <w:tcW w:w="1418" w:type="dxa"/>
            <w:shd w:val="clear" w:color="auto" w:fill="auto"/>
            <w:vAlign w:val="center"/>
          </w:tcPr>
          <w:p w:rsidR="002E6A77" w:rsidRPr="003B610C" w:rsidRDefault="002E6A77" w:rsidP="00123903">
            <w:pPr>
              <w:widowControl w:val="0"/>
              <w:jc w:val="center"/>
            </w:pPr>
            <w:r>
              <w:t>6</w:t>
            </w:r>
          </w:p>
        </w:tc>
        <w:tc>
          <w:tcPr>
            <w:tcW w:w="1418" w:type="dxa"/>
            <w:shd w:val="clear" w:color="auto" w:fill="auto"/>
            <w:vAlign w:val="center"/>
          </w:tcPr>
          <w:p w:rsidR="002E6A77" w:rsidRPr="003B610C" w:rsidRDefault="002E6A77" w:rsidP="00123903">
            <w:pPr>
              <w:widowControl w:val="0"/>
              <w:jc w:val="center"/>
            </w:pPr>
            <w:r>
              <w:t>7</w:t>
            </w:r>
          </w:p>
        </w:tc>
      </w:tr>
      <w:tr w:rsidR="0054384E" w:rsidRPr="003B610C" w:rsidTr="003B610C">
        <w:tc>
          <w:tcPr>
            <w:tcW w:w="1526" w:type="dxa"/>
            <w:tcBorders>
              <w:bottom w:val="nil"/>
            </w:tcBorders>
          </w:tcPr>
          <w:p w:rsidR="0054384E" w:rsidRPr="003B610C" w:rsidRDefault="0054384E" w:rsidP="00CF10D9">
            <w:pPr>
              <w:widowControl w:val="0"/>
            </w:pPr>
            <w:r w:rsidRPr="003B610C">
              <w:t>КО</w:t>
            </w:r>
          </w:p>
        </w:tc>
        <w:tc>
          <w:tcPr>
            <w:tcW w:w="1276" w:type="dxa"/>
            <w:tcBorders>
              <w:bottom w:val="nil"/>
            </w:tcBorders>
          </w:tcPr>
          <w:p w:rsidR="0054384E" w:rsidRPr="003B610C" w:rsidRDefault="0054384E" w:rsidP="00CF10D9">
            <w:pPr>
              <w:widowControl w:val="0"/>
              <w:jc w:val="center"/>
            </w:pPr>
            <w:r w:rsidRPr="003B610C">
              <w:t>188,6</w:t>
            </w:r>
          </w:p>
        </w:tc>
        <w:tc>
          <w:tcPr>
            <w:tcW w:w="1417" w:type="dxa"/>
            <w:tcBorders>
              <w:bottom w:val="nil"/>
            </w:tcBorders>
          </w:tcPr>
          <w:p w:rsidR="0054384E" w:rsidRPr="003B610C" w:rsidRDefault="0054384E" w:rsidP="00CF10D9">
            <w:pPr>
              <w:widowControl w:val="0"/>
              <w:jc w:val="center"/>
            </w:pPr>
            <w:r w:rsidRPr="003B610C">
              <w:t>173,8</w:t>
            </w:r>
          </w:p>
        </w:tc>
        <w:tc>
          <w:tcPr>
            <w:tcW w:w="1276" w:type="dxa"/>
            <w:tcBorders>
              <w:bottom w:val="nil"/>
            </w:tcBorders>
          </w:tcPr>
          <w:p w:rsidR="0054384E" w:rsidRPr="003B610C" w:rsidRDefault="0054384E" w:rsidP="00CF10D9">
            <w:pPr>
              <w:widowControl w:val="0"/>
              <w:jc w:val="center"/>
            </w:pPr>
            <w:r w:rsidRPr="003B610C">
              <w:t>117,3</w:t>
            </w:r>
          </w:p>
        </w:tc>
        <w:tc>
          <w:tcPr>
            <w:tcW w:w="1559" w:type="dxa"/>
            <w:tcBorders>
              <w:bottom w:val="nil"/>
            </w:tcBorders>
          </w:tcPr>
          <w:p w:rsidR="0054384E" w:rsidRPr="003B610C" w:rsidRDefault="0054384E" w:rsidP="00CF10D9">
            <w:pPr>
              <w:widowControl w:val="0"/>
              <w:jc w:val="center"/>
            </w:pPr>
            <w:r w:rsidRPr="003B610C">
              <w:t>67,5</w:t>
            </w:r>
          </w:p>
        </w:tc>
        <w:tc>
          <w:tcPr>
            <w:tcW w:w="1418" w:type="dxa"/>
            <w:tcBorders>
              <w:bottom w:val="nil"/>
            </w:tcBorders>
          </w:tcPr>
          <w:p w:rsidR="0054384E" w:rsidRPr="003B610C" w:rsidRDefault="0054384E" w:rsidP="00CF10D9">
            <w:pPr>
              <w:widowControl w:val="0"/>
              <w:jc w:val="center"/>
            </w:pPr>
            <w:r w:rsidRPr="003B610C">
              <w:t>92,2%</w:t>
            </w:r>
          </w:p>
        </w:tc>
        <w:tc>
          <w:tcPr>
            <w:tcW w:w="1418" w:type="dxa"/>
            <w:tcBorders>
              <w:bottom w:val="nil"/>
            </w:tcBorders>
          </w:tcPr>
          <w:p w:rsidR="0054384E" w:rsidRPr="003B610C" w:rsidRDefault="0054384E" w:rsidP="00CF10D9">
            <w:pPr>
              <w:widowControl w:val="0"/>
              <w:jc w:val="center"/>
            </w:pPr>
            <w:r w:rsidRPr="003B610C">
              <w:t>62,2%</w:t>
            </w:r>
          </w:p>
        </w:tc>
      </w:tr>
      <w:tr w:rsidR="00EE48B2" w:rsidRPr="003B610C" w:rsidTr="0076760F">
        <w:tc>
          <w:tcPr>
            <w:tcW w:w="1526" w:type="dxa"/>
          </w:tcPr>
          <w:p w:rsidR="00EE48B2" w:rsidRPr="003B610C" w:rsidRDefault="00EE48B2" w:rsidP="0076760F">
            <w:pPr>
              <w:widowControl w:val="0"/>
            </w:pPr>
            <w:r w:rsidRPr="003B610C">
              <w:t>ТиПО</w:t>
            </w:r>
          </w:p>
        </w:tc>
        <w:tc>
          <w:tcPr>
            <w:tcW w:w="1276" w:type="dxa"/>
            <w:vAlign w:val="center"/>
          </w:tcPr>
          <w:p w:rsidR="00EE48B2" w:rsidRPr="003B610C" w:rsidRDefault="00EE48B2" w:rsidP="0076760F">
            <w:pPr>
              <w:widowControl w:val="0"/>
              <w:jc w:val="center"/>
            </w:pPr>
            <w:r w:rsidRPr="003B610C">
              <w:t>82,0</w:t>
            </w:r>
          </w:p>
        </w:tc>
        <w:tc>
          <w:tcPr>
            <w:tcW w:w="1417" w:type="dxa"/>
            <w:shd w:val="clear" w:color="auto" w:fill="auto"/>
            <w:vAlign w:val="center"/>
          </w:tcPr>
          <w:p w:rsidR="00EE48B2" w:rsidRPr="003B610C" w:rsidRDefault="00EE48B2" w:rsidP="0076760F">
            <w:pPr>
              <w:widowControl w:val="0"/>
              <w:jc w:val="center"/>
            </w:pPr>
            <w:r w:rsidRPr="003B610C">
              <w:t>17,9</w:t>
            </w:r>
          </w:p>
        </w:tc>
        <w:tc>
          <w:tcPr>
            <w:tcW w:w="1276" w:type="dxa"/>
            <w:shd w:val="clear" w:color="auto" w:fill="auto"/>
            <w:vAlign w:val="center"/>
          </w:tcPr>
          <w:p w:rsidR="00EE48B2" w:rsidRPr="003B610C" w:rsidRDefault="00EE48B2" w:rsidP="0076760F">
            <w:pPr>
              <w:widowControl w:val="0"/>
              <w:jc w:val="center"/>
            </w:pPr>
            <w:r w:rsidRPr="003B610C">
              <w:t>11,6</w:t>
            </w:r>
          </w:p>
        </w:tc>
        <w:tc>
          <w:tcPr>
            <w:tcW w:w="1559" w:type="dxa"/>
            <w:shd w:val="clear" w:color="auto" w:fill="auto"/>
            <w:vAlign w:val="center"/>
          </w:tcPr>
          <w:p w:rsidR="00EE48B2" w:rsidRPr="003B610C" w:rsidRDefault="00EE48B2" w:rsidP="0076760F">
            <w:pPr>
              <w:widowControl w:val="0"/>
              <w:jc w:val="center"/>
            </w:pPr>
            <w:r w:rsidRPr="003B610C">
              <w:t>64,8</w:t>
            </w:r>
          </w:p>
        </w:tc>
        <w:tc>
          <w:tcPr>
            <w:tcW w:w="1418" w:type="dxa"/>
            <w:shd w:val="clear" w:color="auto" w:fill="auto"/>
            <w:vAlign w:val="center"/>
          </w:tcPr>
          <w:p w:rsidR="00EE48B2" w:rsidRPr="003B610C" w:rsidRDefault="00EE48B2" w:rsidP="0076760F">
            <w:pPr>
              <w:widowControl w:val="0"/>
              <w:jc w:val="center"/>
            </w:pPr>
            <w:r w:rsidRPr="003B610C">
              <w:t>21,8 %</w:t>
            </w:r>
          </w:p>
        </w:tc>
        <w:tc>
          <w:tcPr>
            <w:tcW w:w="1418" w:type="dxa"/>
            <w:shd w:val="clear" w:color="auto" w:fill="auto"/>
            <w:vAlign w:val="center"/>
          </w:tcPr>
          <w:p w:rsidR="00EE48B2" w:rsidRPr="003B610C" w:rsidRDefault="00EE48B2" w:rsidP="0076760F">
            <w:pPr>
              <w:widowControl w:val="0"/>
              <w:jc w:val="center"/>
            </w:pPr>
            <w:r w:rsidRPr="003B610C">
              <w:t>14,1%</w:t>
            </w:r>
          </w:p>
        </w:tc>
      </w:tr>
      <w:tr w:rsidR="00EE48B2" w:rsidRPr="003B610C" w:rsidTr="0076760F">
        <w:tc>
          <w:tcPr>
            <w:tcW w:w="1526" w:type="dxa"/>
          </w:tcPr>
          <w:p w:rsidR="00EE48B2" w:rsidRPr="003B610C" w:rsidRDefault="002372D2" w:rsidP="0076760F">
            <w:pPr>
              <w:widowControl w:val="0"/>
            </w:pPr>
            <w:r>
              <w:t>МП</w:t>
            </w:r>
          </w:p>
        </w:tc>
        <w:tc>
          <w:tcPr>
            <w:tcW w:w="1276" w:type="dxa"/>
            <w:vAlign w:val="center"/>
          </w:tcPr>
          <w:p w:rsidR="00EE48B2" w:rsidRPr="003B610C" w:rsidRDefault="00EE48B2" w:rsidP="0076760F">
            <w:pPr>
              <w:widowControl w:val="0"/>
              <w:jc w:val="center"/>
            </w:pPr>
            <w:r w:rsidRPr="003B610C">
              <w:t>123,3</w:t>
            </w:r>
          </w:p>
        </w:tc>
        <w:tc>
          <w:tcPr>
            <w:tcW w:w="1417" w:type="dxa"/>
            <w:shd w:val="clear" w:color="auto" w:fill="auto"/>
            <w:vAlign w:val="center"/>
          </w:tcPr>
          <w:p w:rsidR="00EE48B2" w:rsidRPr="003B610C" w:rsidRDefault="00EE48B2" w:rsidP="0076760F">
            <w:pPr>
              <w:widowControl w:val="0"/>
              <w:jc w:val="center"/>
            </w:pPr>
            <w:r w:rsidRPr="003B610C">
              <w:t>107,0</w:t>
            </w:r>
          </w:p>
        </w:tc>
        <w:tc>
          <w:tcPr>
            <w:tcW w:w="1276" w:type="dxa"/>
            <w:shd w:val="clear" w:color="auto" w:fill="auto"/>
            <w:vAlign w:val="center"/>
          </w:tcPr>
          <w:p w:rsidR="00EE48B2" w:rsidRPr="003B610C" w:rsidRDefault="00EE48B2" w:rsidP="0076760F">
            <w:pPr>
              <w:widowControl w:val="0"/>
              <w:jc w:val="center"/>
            </w:pPr>
            <w:r w:rsidRPr="003B610C">
              <w:t>52,4</w:t>
            </w:r>
          </w:p>
        </w:tc>
        <w:tc>
          <w:tcPr>
            <w:tcW w:w="1559" w:type="dxa"/>
            <w:shd w:val="clear" w:color="auto" w:fill="auto"/>
            <w:vAlign w:val="center"/>
          </w:tcPr>
          <w:p w:rsidR="00EE48B2" w:rsidRPr="003B610C" w:rsidRDefault="00EE48B2" w:rsidP="0076760F">
            <w:pPr>
              <w:widowControl w:val="0"/>
              <w:jc w:val="center"/>
            </w:pPr>
            <w:r w:rsidRPr="003B610C">
              <w:t>49</w:t>
            </w:r>
          </w:p>
        </w:tc>
        <w:tc>
          <w:tcPr>
            <w:tcW w:w="1418" w:type="dxa"/>
            <w:shd w:val="clear" w:color="auto" w:fill="auto"/>
            <w:vAlign w:val="center"/>
          </w:tcPr>
          <w:p w:rsidR="00EE48B2" w:rsidRPr="003B610C" w:rsidRDefault="00EE48B2" w:rsidP="0076760F">
            <w:pPr>
              <w:widowControl w:val="0"/>
              <w:jc w:val="center"/>
            </w:pPr>
            <w:r w:rsidRPr="003B610C">
              <w:t>86,8%</w:t>
            </w:r>
          </w:p>
        </w:tc>
        <w:tc>
          <w:tcPr>
            <w:tcW w:w="1418" w:type="dxa"/>
            <w:shd w:val="clear" w:color="auto" w:fill="auto"/>
            <w:vAlign w:val="center"/>
          </w:tcPr>
          <w:p w:rsidR="00EE48B2" w:rsidRPr="003B610C" w:rsidRDefault="00EE48B2" w:rsidP="0076760F">
            <w:pPr>
              <w:widowControl w:val="0"/>
              <w:jc w:val="center"/>
            </w:pPr>
            <w:r w:rsidRPr="003B610C">
              <w:t>42,5%</w:t>
            </w:r>
          </w:p>
        </w:tc>
      </w:tr>
      <w:tr w:rsidR="00EE48B2" w:rsidRPr="00AE1257" w:rsidTr="0076760F">
        <w:tc>
          <w:tcPr>
            <w:tcW w:w="9890" w:type="dxa"/>
            <w:gridSpan w:val="7"/>
            <w:shd w:val="clear" w:color="auto" w:fill="auto"/>
          </w:tcPr>
          <w:p w:rsidR="00EE48B2" w:rsidRPr="00AE1257" w:rsidRDefault="00EE48B2" w:rsidP="002E6A77">
            <w:pPr>
              <w:widowControl w:val="0"/>
              <w:ind w:firstLine="709"/>
            </w:pPr>
            <w:r w:rsidRPr="00AE1257">
              <w:t xml:space="preserve">Примечание – </w:t>
            </w:r>
            <w:r w:rsidR="002E1646" w:rsidRPr="00AE1257">
              <w:t xml:space="preserve">Составлено </w:t>
            </w:r>
            <w:r w:rsidRPr="00AE1257">
              <w:t xml:space="preserve">автором на основании </w:t>
            </w:r>
            <w:r w:rsidR="002E6A77">
              <w:t>источника</w:t>
            </w:r>
            <w:r w:rsidR="002E6A77" w:rsidRPr="002E6A77">
              <w:t xml:space="preserve"> </w:t>
            </w:r>
            <w:r w:rsidRPr="00AE1257">
              <w:t>[</w:t>
            </w:r>
            <w:r w:rsidR="001A402F" w:rsidRPr="00AE1257">
              <w:t>21</w:t>
            </w:r>
            <w:r w:rsidR="00715778" w:rsidRPr="00715778">
              <w:t>4</w:t>
            </w:r>
            <w:r w:rsidRPr="00AE1257">
              <w:t>]</w:t>
            </w:r>
          </w:p>
        </w:tc>
      </w:tr>
    </w:tbl>
    <w:p w:rsidR="0076760F" w:rsidRDefault="0076760F"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Согласно данным таблицы 3</w:t>
      </w:r>
      <w:r w:rsidR="00C82BEE">
        <w:rPr>
          <w:sz w:val="28"/>
          <w:szCs w:val="28"/>
        </w:rPr>
        <w:t>5</w:t>
      </w:r>
      <w:r w:rsidRPr="00CB5CFB">
        <w:rPr>
          <w:sz w:val="28"/>
          <w:szCs w:val="28"/>
        </w:rPr>
        <w:t xml:space="preserve">, по действующей системе оценки проектов (доле трудоустройства от завершивших проект) наиболее продуктивными являются программы СРМ, КО и ТиПО (от 65 до 68%), а проект «Молодежная практика» имеет низкий процент трудоустройства (49%). Но сравнивая эти результаты с долей трудоустройства от направленных в проект участников, наблюдаем, что ситуация по эффективности трудоустройства совсем иная. Наименее эффективным является проект «Обучение в ТиПО», по окончанию которого трудоустроилось на постоянную работу только 14% участников, что почти в пять раз меньше значения 64,8%, рассчитанного по действующей системе оценки проектов. В целом, по рассматриваемым четырем проектам, доля трудоустройства от завершивших проект составила 62%, а от направленных на </w:t>
      </w:r>
      <w:r w:rsidR="002E6A77">
        <w:rPr>
          <w:sz w:val="28"/>
          <w:szCs w:val="28"/>
        </w:rPr>
        <w:t>проект 45%.</w:t>
      </w:r>
    </w:p>
    <w:p w:rsidR="00EE48B2" w:rsidRPr="00CB5CFB" w:rsidRDefault="00EE48B2" w:rsidP="009D456F">
      <w:pPr>
        <w:widowControl w:val="0"/>
        <w:ind w:firstLine="709"/>
        <w:jc w:val="both"/>
        <w:rPr>
          <w:sz w:val="28"/>
          <w:szCs w:val="28"/>
        </w:rPr>
      </w:pPr>
      <w:r w:rsidRPr="00CB5CFB">
        <w:rPr>
          <w:sz w:val="28"/>
          <w:szCs w:val="28"/>
        </w:rPr>
        <w:t xml:space="preserve">Мы считаем, что принятый метод оценки является не вполне адекватным, т.к. не учитывает удельный вес выхода участников из проекта до его окончания, не оценивает устойчивость результата через 1-1,5 года после выхода из проекта. </w:t>
      </w:r>
    </w:p>
    <w:p w:rsidR="00EE48B2" w:rsidRDefault="00EE48B2" w:rsidP="009D456F">
      <w:pPr>
        <w:widowControl w:val="0"/>
        <w:ind w:firstLine="709"/>
        <w:jc w:val="both"/>
        <w:rPr>
          <w:sz w:val="28"/>
          <w:szCs w:val="28"/>
        </w:rPr>
      </w:pPr>
      <w:r w:rsidRPr="00CB5CFB">
        <w:rPr>
          <w:sz w:val="28"/>
          <w:szCs w:val="28"/>
        </w:rPr>
        <w:t>Нами предлагается следующая система показателей для оценки на всех этапах процесса, которая позволит оценить качество управления проектом и сделать выводы на каждой итерации проекта, а не только после его завершения (рисунок 4</w:t>
      </w:r>
      <w:r w:rsidR="009E02FB" w:rsidRPr="00CB5CFB">
        <w:rPr>
          <w:sz w:val="28"/>
          <w:szCs w:val="28"/>
        </w:rPr>
        <w:t>2</w:t>
      </w:r>
      <w:r w:rsidRPr="00CB5CFB">
        <w:rPr>
          <w:sz w:val="28"/>
          <w:szCs w:val="28"/>
        </w:rPr>
        <w:t xml:space="preserve">). </w:t>
      </w:r>
    </w:p>
    <w:p w:rsidR="002E6A77" w:rsidRPr="00CB5CFB" w:rsidRDefault="002E6A77" w:rsidP="009D456F">
      <w:pPr>
        <w:widowControl w:val="0"/>
        <w:ind w:firstLine="709"/>
        <w:jc w:val="both"/>
        <w:rPr>
          <w:sz w:val="28"/>
          <w:szCs w:val="28"/>
        </w:rPr>
      </w:pPr>
    </w:p>
    <w:p w:rsidR="00EE48B2" w:rsidRPr="00CB5CFB" w:rsidRDefault="00EE48B2" w:rsidP="0076760F">
      <w:pPr>
        <w:widowControl w:val="0"/>
        <w:jc w:val="both"/>
        <w:rPr>
          <w:sz w:val="28"/>
          <w:szCs w:val="28"/>
        </w:rPr>
      </w:pPr>
      <w:r w:rsidRPr="00CB5CFB">
        <w:rPr>
          <w:noProof/>
          <w:sz w:val="28"/>
          <w:szCs w:val="28"/>
        </w:rPr>
        <w:drawing>
          <wp:inline distT="0" distB="0" distL="0" distR="0">
            <wp:extent cx="5779008" cy="2611527"/>
            <wp:effectExtent l="0" t="133350" r="0" b="36830"/>
            <wp:docPr id="4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EE48B2" w:rsidRPr="0076760F" w:rsidRDefault="00EE48B2" w:rsidP="009D456F">
      <w:pPr>
        <w:widowControl w:val="0"/>
        <w:ind w:firstLine="709"/>
        <w:jc w:val="both"/>
        <w:rPr>
          <w:sz w:val="16"/>
          <w:szCs w:val="16"/>
        </w:rPr>
      </w:pPr>
    </w:p>
    <w:p w:rsidR="00EE48B2" w:rsidRPr="00CB5CFB" w:rsidRDefault="00EE48B2" w:rsidP="0076760F">
      <w:pPr>
        <w:widowControl w:val="0"/>
        <w:jc w:val="center"/>
        <w:rPr>
          <w:sz w:val="28"/>
          <w:szCs w:val="28"/>
        </w:rPr>
      </w:pPr>
      <w:r w:rsidRPr="00CB5CFB">
        <w:rPr>
          <w:sz w:val="28"/>
          <w:szCs w:val="28"/>
        </w:rPr>
        <w:t>Рисунок 4</w:t>
      </w:r>
      <w:r w:rsidR="009E02FB" w:rsidRPr="00CB5CFB">
        <w:rPr>
          <w:sz w:val="28"/>
          <w:szCs w:val="28"/>
        </w:rPr>
        <w:t>2</w:t>
      </w:r>
      <w:r w:rsidRPr="00CB5CFB">
        <w:rPr>
          <w:sz w:val="28"/>
          <w:szCs w:val="28"/>
        </w:rPr>
        <w:t xml:space="preserve"> – Система показателей оценки процесса (1,2) и результата (3,4)</w:t>
      </w:r>
    </w:p>
    <w:p w:rsidR="008C3405" w:rsidRPr="0076760F" w:rsidRDefault="008C3405" w:rsidP="009D456F">
      <w:pPr>
        <w:widowControl w:val="0"/>
        <w:ind w:firstLine="709"/>
        <w:jc w:val="both"/>
        <w:rPr>
          <w:sz w:val="16"/>
          <w:szCs w:val="16"/>
        </w:rPr>
      </w:pPr>
    </w:p>
    <w:p w:rsidR="00EE48B2" w:rsidRPr="00CB5CFB" w:rsidRDefault="00EE48B2" w:rsidP="009D456F">
      <w:pPr>
        <w:widowControl w:val="0"/>
        <w:ind w:firstLine="709"/>
        <w:jc w:val="both"/>
      </w:pPr>
      <w:r w:rsidRPr="00CB5CFB">
        <w:t xml:space="preserve">Примечание </w:t>
      </w:r>
      <w:r w:rsidR="0076760F">
        <w:t>–</w:t>
      </w:r>
      <w:r w:rsidRPr="00CB5CFB">
        <w:t xml:space="preserve"> Составлено автором</w:t>
      </w:r>
    </w:p>
    <w:p w:rsidR="00EE48B2" w:rsidRPr="00CB5CFB" w:rsidRDefault="00EE48B2" w:rsidP="009D456F">
      <w:pPr>
        <w:widowControl w:val="0"/>
        <w:ind w:firstLine="709"/>
        <w:jc w:val="both"/>
        <w:rPr>
          <w:sz w:val="28"/>
          <w:szCs w:val="28"/>
        </w:rPr>
      </w:pPr>
      <w:r w:rsidRPr="00CB5CFB">
        <w:rPr>
          <w:sz w:val="28"/>
          <w:szCs w:val="28"/>
        </w:rPr>
        <w:t xml:space="preserve">Согласно рисунку </w:t>
      </w:r>
      <w:r w:rsidR="00F46A34" w:rsidRPr="00CB5CFB">
        <w:rPr>
          <w:sz w:val="28"/>
          <w:szCs w:val="28"/>
        </w:rPr>
        <w:t>4</w:t>
      </w:r>
      <w:r w:rsidR="00045486" w:rsidRPr="00CB5CFB">
        <w:rPr>
          <w:sz w:val="28"/>
          <w:szCs w:val="28"/>
        </w:rPr>
        <w:t>2</w:t>
      </w:r>
      <w:r w:rsidRPr="00CB5CFB">
        <w:rPr>
          <w:sz w:val="28"/>
          <w:szCs w:val="28"/>
        </w:rPr>
        <w:t xml:space="preserve"> целесообразным является оценка проекта по удельному весу трудоустроенных от количества направленных в проект участников. Так как данный показатель показывает результативность проекта в целом и можно видеть соотношение с фактическим начальным количеством участников проекта и выявлять проблемы управления проектом, которые определяют столь значительный отсев. Если же оценивать результативность программы относительно количества завершивших проект участников, то в итоге упускается из вида реальная картина по трудоустройству участников проектов и результаты получаются слишком завышенными. </w:t>
      </w:r>
    </w:p>
    <w:p w:rsidR="00EE48B2" w:rsidRPr="00CB5CFB" w:rsidRDefault="00EE48B2" w:rsidP="009D456F">
      <w:pPr>
        <w:widowControl w:val="0"/>
        <w:ind w:firstLine="709"/>
        <w:jc w:val="both"/>
        <w:rPr>
          <w:sz w:val="28"/>
          <w:szCs w:val="28"/>
        </w:rPr>
      </w:pPr>
      <w:r w:rsidRPr="00CB5CFB">
        <w:rPr>
          <w:sz w:val="28"/>
          <w:szCs w:val="28"/>
        </w:rPr>
        <w:t xml:space="preserve">Необходимо отметить, что результативность программы должна определяться не только количеством участников, трудоустроенных после выхода из проекта. Как показывает рисунок </w:t>
      </w:r>
      <w:r w:rsidR="00D04CFF" w:rsidRPr="00CB5CFB">
        <w:rPr>
          <w:sz w:val="28"/>
          <w:szCs w:val="28"/>
        </w:rPr>
        <w:t>4</w:t>
      </w:r>
      <w:r w:rsidR="00045486" w:rsidRPr="00CB5CFB">
        <w:rPr>
          <w:sz w:val="28"/>
          <w:szCs w:val="28"/>
        </w:rPr>
        <w:t>2</w:t>
      </w:r>
      <w:r w:rsidRPr="00CB5CFB">
        <w:rPr>
          <w:sz w:val="28"/>
          <w:szCs w:val="28"/>
        </w:rPr>
        <w:t xml:space="preserve">, необходимо отслеживать статус участника проекта на рынке труда через год-полтора после завершения проекта. Это позволит получить два важных показателя: уровень социального эффекта и качественную оценку </w:t>
      </w:r>
      <w:r w:rsidR="004412B4">
        <w:rPr>
          <w:sz w:val="28"/>
          <w:szCs w:val="28"/>
        </w:rPr>
        <w:t>–</w:t>
      </w:r>
      <w:r w:rsidRPr="00CB5CFB">
        <w:rPr>
          <w:sz w:val="28"/>
          <w:szCs w:val="28"/>
        </w:rPr>
        <w:t xml:space="preserve"> устойчивость результата.</w:t>
      </w:r>
    </w:p>
    <w:p w:rsidR="00EE48B2" w:rsidRPr="00CB5CFB" w:rsidRDefault="00EE48B2" w:rsidP="009D456F">
      <w:pPr>
        <w:widowControl w:val="0"/>
        <w:ind w:firstLine="709"/>
        <w:jc w:val="both"/>
        <w:rPr>
          <w:sz w:val="28"/>
          <w:szCs w:val="28"/>
        </w:rPr>
      </w:pPr>
      <w:r w:rsidRPr="00CB5CFB">
        <w:rPr>
          <w:sz w:val="28"/>
          <w:szCs w:val="28"/>
        </w:rPr>
        <w:t xml:space="preserve">Кроме этого, на наш взгляд, необходимо учитывать тип контракта, который заключен с участником проекта после его завершения. </w:t>
      </w:r>
    </w:p>
    <w:p w:rsidR="00EE48B2" w:rsidRPr="00CB5CFB" w:rsidRDefault="00EE48B2" w:rsidP="009D456F">
      <w:pPr>
        <w:widowControl w:val="0"/>
        <w:ind w:firstLine="709"/>
        <w:jc w:val="both"/>
        <w:rPr>
          <w:sz w:val="28"/>
          <w:szCs w:val="28"/>
        </w:rPr>
      </w:pPr>
      <w:r w:rsidRPr="00CB5CFB">
        <w:rPr>
          <w:sz w:val="28"/>
          <w:szCs w:val="28"/>
        </w:rPr>
        <w:t>Согласно проведенной нами оценке результатов трех проектов программы занятости через 1-1,5 года после выхода из проекта, доля нестандартных контрактов (временных, на определенный объем работ, сезонных работ) среди тех, кто вообще работает, составляет:</w:t>
      </w:r>
    </w:p>
    <w:p w:rsidR="00EE48B2" w:rsidRPr="00CB5CFB" w:rsidRDefault="00EE48B2" w:rsidP="009D456F">
      <w:pPr>
        <w:pStyle w:val="a3"/>
        <w:widowControl w:val="0"/>
        <w:numPr>
          <w:ilvl w:val="0"/>
          <w:numId w:val="29"/>
        </w:numPr>
        <w:ind w:left="0" w:firstLine="709"/>
        <w:jc w:val="both"/>
        <w:rPr>
          <w:sz w:val="28"/>
          <w:szCs w:val="28"/>
        </w:rPr>
      </w:pPr>
      <w:r w:rsidRPr="00CB5CFB">
        <w:rPr>
          <w:sz w:val="28"/>
          <w:szCs w:val="28"/>
        </w:rPr>
        <w:t xml:space="preserve">Проект «Молодежная практика» </w:t>
      </w:r>
      <w:r w:rsidR="004412B4">
        <w:rPr>
          <w:sz w:val="28"/>
          <w:szCs w:val="28"/>
        </w:rPr>
        <w:t>–</w:t>
      </w:r>
      <w:r w:rsidRPr="00CB5CFB">
        <w:rPr>
          <w:sz w:val="28"/>
          <w:szCs w:val="28"/>
        </w:rPr>
        <w:t xml:space="preserve"> 17,6%.</w:t>
      </w:r>
    </w:p>
    <w:p w:rsidR="00EE48B2" w:rsidRPr="00CB5CFB" w:rsidRDefault="00EE48B2" w:rsidP="009D456F">
      <w:pPr>
        <w:pStyle w:val="a3"/>
        <w:widowControl w:val="0"/>
        <w:numPr>
          <w:ilvl w:val="0"/>
          <w:numId w:val="29"/>
        </w:numPr>
        <w:ind w:left="0" w:firstLine="709"/>
        <w:jc w:val="both"/>
        <w:rPr>
          <w:sz w:val="28"/>
          <w:szCs w:val="28"/>
        </w:rPr>
      </w:pPr>
      <w:r w:rsidRPr="00CB5CFB">
        <w:rPr>
          <w:sz w:val="28"/>
          <w:szCs w:val="28"/>
        </w:rPr>
        <w:t xml:space="preserve">Проект «Краткосрочная профессиональная подготовка» </w:t>
      </w:r>
      <w:r w:rsidR="004412B4">
        <w:rPr>
          <w:sz w:val="28"/>
          <w:szCs w:val="28"/>
        </w:rPr>
        <w:t>–</w:t>
      </w:r>
      <w:r w:rsidRPr="00CB5CFB">
        <w:rPr>
          <w:sz w:val="28"/>
          <w:szCs w:val="28"/>
        </w:rPr>
        <w:t xml:space="preserve"> 40%.</w:t>
      </w:r>
    </w:p>
    <w:p w:rsidR="00EE48B2" w:rsidRPr="00CB5CFB" w:rsidRDefault="00EE48B2" w:rsidP="009D456F">
      <w:pPr>
        <w:pStyle w:val="a3"/>
        <w:widowControl w:val="0"/>
        <w:numPr>
          <w:ilvl w:val="0"/>
          <w:numId w:val="29"/>
        </w:numPr>
        <w:ind w:left="0" w:firstLine="709"/>
        <w:jc w:val="both"/>
        <w:rPr>
          <w:sz w:val="28"/>
          <w:szCs w:val="28"/>
        </w:rPr>
      </w:pPr>
      <w:r w:rsidRPr="00CB5CFB">
        <w:rPr>
          <w:sz w:val="28"/>
          <w:szCs w:val="28"/>
        </w:rPr>
        <w:t xml:space="preserve">Проект «Социальные рабочие места» </w:t>
      </w:r>
      <w:r w:rsidR="004412B4">
        <w:rPr>
          <w:sz w:val="28"/>
          <w:szCs w:val="28"/>
        </w:rPr>
        <w:t xml:space="preserve">– </w:t>
      </w:r>
      <w:r w:rsidRPr="00CB5CFB">
        <w:rPr>
          <w:sz w:val="28"/>
          <w:szCs w:val="28"/>
        </w:rPr>
        <w:t xml:space="preserve">18,4%. </w:t>
      </w:r>
    </w:p>
    <w:p w:rsidR="00EE48B2" w:rsidRPr="00CB5CFB" w:rsidRDefault="00EE48B2" w:rsidP="009D456F">
      <w:pPr>
        <w:pStyle w:val="a3"/>
        <w:widowControl w:val="0"/>
        <w:ind w:left="0" w:firstLine="709"/>
        <w:jc w:val="both"/>
        <w:rPr>
          <w:sz w:val="28"/>
          <w:szCs w:val="28"/>
        </w:rPr>
      </w:pPr>
      <w:r w:rsidRPr="00CB5CFB">
        <w:rPr>
          <w:sz w:val="28"/>
          <w:szCs w:val="28"/>
        </w:rPr>
        <w:t xml:space="preserve">Полученные данные с одной стороны подтверждают актуальность наших рекомендаций по увеличению страховых выплат для участников рынка труда с небольшим стажем. С другой стороны, они основание для менеджеров проектов, особенно проекта «Краткосрочная профессиональная подготовка» сделать вывод о качестве результатов, полученных в проекте.  </w:t>
      </w:r>
    </w:p>
    <w:p w:rsidR="00EE48B2" w:rsidRPr="00CB5CFB" w:rsidRDefault="00EE48B2" w:rsidP="009D456F">
      <w:pPr>
        <w:pStyle w:val="a3"/>
        <w:widowControl w:val="0"/>
        <w:ind w:left="0" w:firstLine="709"/>
        <w:jc w:val="both"/>
        <w:rPr>
          <w:sz w:val="28"/>
          <w:szCs w:val="28"/>
        </w:rPr>
      </w:pPr>
      <w:r w:rsidRPr="00CB5CFB">
        <w:rPr>
          <w:sz w:val="28"/>
          <w:szCs w:val="28"/>
        </w:rPr>
        <w:t>На наш взгляд, необходимо внедрить индивидуальный подход к соискателю в Центре занятости, что означает:</w:t>
      </w:r>
    </w:p>
    <w:p w:rsidR="00EE48B2" w:rsidRPr="00CB5CFB" w:rsidRDefault="00EE48B2" w:rsidP="009D456F">
      <w:pPr>
        <w:pStyle w:val="a3"/>
        <w:widowControl w:val="0"/>
        <w:numPr>
          <w:ilvl w:val="0"/>
          <w:numId w:val="30"/>
        </w:numPr>
        <w:ind w:left="0" w:firstLine="709"/>
        <w:jc w:val="both"/>
        <w:rPr>
          <w:sz w:val="28"/>
          <w:szCs w:val="28"/>
        </w:rPr>
      </w:pPr>
      <w:r w:rsidRPr="00CB5CFB">
        <w:rPr>
          <w:sz w:val="28"/>
          <w:szCs w:val="28"/>
        </w:rPr>
        <w:t xml:space="preserve">На основе процедуры профилирования определить его в одну из трех групп: без проблем; проблемы трудоустройства; проблемы трудоустройства и социальные проблемы (например, родители с детьми инвалидами, работники с инвалидностью и другие относятся в данную группу). </w:t>
      </w:r>
    </w:p>
    <w:p w:rsidR="00EE48B2" w:rsidRPr="00CB5CFB" w:rsidRDefault="00EE48B2" w:rsidP="009D456F">
      <w:pPr>
        <w:pStyle w:val="a3"/>
        <w:widowControl w:val="0"/>
        <w:numPr>
          <w:ilvl w:val="0"/>
          <w:numId w:val="30"/>
        </w:numPr>
        <w:ind w:left="0" w:firstLine="709"/>
        <w:jc w:val="both"/>
        <w:rPr>
          <w:sz w:val="28"/>
          <w:szCs w:val="28"/>
        </w:rPr>
      </w:pPr>
      <w:r w:rsidRPr="00CB5CFB">
        <w:rPr>
          <w:sz w:val="28"/>
          <w:szCs w:val="28"/>
        </w:rPr>
        <w:t xml:space="preserve">Закрепить разделение труда между менеджерами в Центрах занятости для наилучшего соответствия их действий каждой из категорий. Специализация менеджера на конкретной группе позволит ему учесть особенности этой группы и наилучшим образом подобрать её траекторию движения в службе занятости. </w:t>
      </w:r>
    </w:p>
    <w:p w:rsidR="00EE48B2" w:rsidRPr="00CB5CFB" w:rsidRDefault="00EE48B2" w:rsidP="009D456F">
      <w:pPr>
        <w:pStyle w:val="a3"/>
        <w:widowControl w:val="0"/>
        <w:numPr>
          <w:ilvl w:val="0"/>
          <w:numId w:val="30"/>
        </w:numPr>
        <w:ind w:left="0" w:firstLine="709"/>
        <w:jc w:val="both"/>
        <w:rPr>
          <w:sz w:val="28"/>
          <w:szCs w:val="28"/>
        </w:rPr>
      </w:pPr>
      <w:r w:rsidRPr="00CB5CFB">
        <w:rPr>
          <w:sz w:val="28"/>
          <w:szCs w:val="28"/>
        </w:rPr>
        <w:t xml:space="preserve">Предложить комплекс мер, соответствующих каждой из категорий, но с учетом особенностей ее положения на рынке труда, в том числе дистанции от рынка труда. </w:t>
      </w:r>
    </w:p>
    <w:p w:rsidR="00EE48B2" w:rsidRPr="00CB5CFB" w:rsidRDefault="00EE48B2" w:rsidP="009D456F">
      <w:pPr>
        <w:widowControl w:val="0"/>
        <w:ind w:firstLine="709"/>
        <w:jc w:val="both"/>
        <w:rPr>
          <w:sz w:val="28"/>
          <w:szCs w:val="28"/>
        </w:rPr>
      </w:pPr>
    </w:p>
    <w:p w:rsidR="00EE48B2" w:rsidRPr="00CB5CFB" w:rsidRDefault="00EE48B2" w:rsidP="009D456F">
      <w:pPr>
        <w:pStyle w:val="a3"/>
        <w:widowControl w:val="0"/>
        <w:numPr>
          <w:ilvl w:val="1"/>
          <w:numId w:val="13"/>
        </w:numPr>
        <w:ind w:left="0" w:firstLine="709"/>
        <w:jc w:val="both"/>
        <w:rPr>
          <w:b/>
          <w:sz w:val="28"/>
          <w:szCs w:val="28"/>
        </w:rPr>
      </w:pPr>
      <w:r w:rsidRPr="00CB5CFB">
        <w:rPr>
          <w:b/>
          <w:sz w:val="28"/>
          <w:szCs w:val="28"/>
        </w:rPr>
        <w:t>Стратегические направления трансформации профессий для обеспечения занятости населения в цифровой экономике</w:t>
      </w:r>
    </w:p>
    <w:p w:rsidR="00EE48B2" w:rsidRPr="00CB5CFB" w:rsidRDefault="00EE48B2" w:rsidP="009D456F">
      <w:pPr>
        <w:widowControl w:val="0"/>
        <w:ind w:firstLine="709"/>
        <w:jc w:val="both"/>
        <w:rPr>
          <w:sz w:val="28"/>
          <w:szCs w:val="28"/>
        </w:rPr>
      </w:pPr>
      <w:r w:rsidRPr="00CB5CFB">
        <w:rPr>
          <w:sz w:val="28"/>
          <w:szCs w:val="28"/>
        </w:rPr>
        <w:t xml:space="preserve">Стремительное развитие науки и техники способствует интенсивным изменениям на рынке труда. Глобальные тренды последних лет меняют не только окружающий нас мир, но и профессии. В связи с этим в Казахстане запущен национальный проект «Атлас новых профессий и компетенций, востребованных на рынке труда». Главная цель Атласа </w:t>
      </w:r>
      <w:r w:rsidR="004412B4">
        <w:rPr>
          <w:sz w:val="28"/>
          <w:szCs w:val="28"/>
        </w:rPr>
        <w:t>–</w:t>
      </w:r>
      <w:r w:rsidRPr="00CB5CFB">
        <w:rPr>
          <w:sz w:val="28"/>
          <w:szCs w:val="28"/>
        </w:rPr>
        <w:t xml:space="preserve"> это глубокий анализ профессий, выявление будущих трендов на рынке труда, компетенций и навыков. Методология разработки Атласа основана на международном опыте с применением технологии рапид форсайт с участием национальных и отраслевых экспертов, представителей власти, бизнесменов, специалистов образовательной отрасли и др. [</w:t>
      </w:r>
      <w:r w:rsidR="00BD5EDD" w:rsidRPr="00CB5CFB">
        <w:rPr>
          <w:sz w:val="28"/>
          <w:szCs w:val="28"/>
        </w:rPr>
        <w:t>22</w:t>
      </w:r>
      <w:r w:rsidR="00F9145C" w:rsidRPr="000C211D">
        <w:rPr>
          <w:sz w:val="28"/>
          <w:szCs w:val="28"/>
        </w:rPr>
        <w:t>1</w:t>
      </w:r>
      <w:r w:rsidR="00BD5EDD" w:rsidRPr="00CB5CFB">
        <w:rPr>
          <w:sz w:val="28"/>
          <w:szCs w:val="28"/>
        </w:rPr>
        <w:t>]</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 xml:space="preserve">Атлас новых профессий – это расширенный прогноз профессий на 10-15 лет вперед. Он дает возможность получить профессиональные ориентиры, особенно для молодого поколения. А также помогает понять перспективные специальности, компетенции, навыки, которые будут востребованы на рынке труда в ближайшем будущем.  </w:t>
      </w:r>
    </w:p>
    <w:p w:rsidR="00EE48B2" w:rsidRPr="00CB5CFB" w:rsidRDefault="00EE48B2" w:rsidP="009D456F">
      <w:pPr>
        <w:widowControl w:val="0"/>
        <w:ind w:firstLine="709"/>
        <w:jc w:val="both"/>
        <w:rPr>
          <w:sz w:val="28"/>
          <w:szCs w:val="28"/>
        </w:rPr>
      </w:pPr>
      <w:r w:rsidRPr="00CB5CFB">
        <w:rPr>
          <w:sz w:val="28"/>
          <w:szCs w:val="28"/>
        </w:rPr>
        <w:t>Исследование, которое легло в основу «Атласа», опубликованного в 2020 году охватило 9 секторов казахстанской экономики, доля которых в ВВП и занятости отражена в таблице 3</w:t>
      </w:r>
      <w:r w:rsidR="00521149">
        <w:rPr>
          <w:sz w:val="28"/>
          <w:szCs w:val="28"/>
        </w:rPr>
        <w:t>6</w:t>
      </w:r>
      <w:r w:rsidRPr="00CB5CFB">
        <w:rPr>
          <w:sz w:val="28"/>
          <w:szCs w:val="28"/>
        </w:rPr>
        <w:t>.</w:t>
      </w:r>
    </w:p>
    <w:p w:rsidR="0076760F" w:rsidRPr="00CB5CFB" w:rsidRDefault="0076760F" w:rsidP="009D456F">
      <w:pPr>
        <w:widowControl w:val="0"/>
        <w:ind w:firstLine="709"/>
        <w:jc w:val="both"/>
        <w:rPr>
          <w:sz w:val="28"/>
          <w:szCs w:val="28"/>
        </w:rPr>
      </w:pPr>
    </w:p>
    <w:p w:rsidR="00EE48B2" w:rsidRDefault="00EE48B2" w:rsidP="0076760F">
      <w:pPr>
        <w:widowControl w:val="0"/>
        <w:jc w:val="both"/>
        <w:rPr>
          <w:sz w:val="28"/>
          <w:szCs w:val="28"/>
        </w:rPr>
      </w:pPr>
      <w:r w:rsidRPr="00CB5CFB">
        <w:rPr>
          <w:sz w:val="28"/>
          <w:szCs w:val="28"/>
        </w:rPr>
        <w:t>Таблица 3</w:t>
      </w:r>
      <w:r w:rsidR="00521149">
        <w:rPr>
          <w:sz w:val="28"/>
          <w:szCs w:val="28"/>
        </w:rPr>
        <w:t>6</w:t>
      </w:r>
      <w:r w:rsidRPr="00CB5CFB">
        <w:rPr>
          <w:sz w:val="28"/>
          <w:szCs w:val="28"/>
        </w:rPr>
        <w:t xml:space="preserve"> </w:t>
      </w:r>
      <w:r w:rsidR="0076760F">
        <w:rPr>
          <w:sz w:val="28"/>
          <w:szCs w:val="28"/>
        </w:rPr>
        <w:t>–</w:t>
      </w:r>
      <w:r w:rsidRPr="00CB5CFB">
        <w:rPr>
          <w:sz w:val="28"/>
          <w:szCs w:val="28"/>
        </w:rPr>
        <w:t xml:space="preserve"> Доля отраслей в ВВП страны и занятости в 2019 г, %</w:t>
      </w:r>
    </w:p>
    <w:p w:rsidR="00B40BC4" w:rsidRPr="0076760F" w:rsidRDefault="00B40BC4" w:rsidP="009D456F">
      <w:pPr>
        <w:widowControl w:val="0"/>
        <w:ind w:firstLine="709"/>
        <w:jc w:val="both"/>
        <w:rPr>
          <w:sz w:val="16"/>
          <w:szCs w:val="16"/>
        </w:rPr>
      </w:pPr>
    </w:p>
    <w:tbl>
      <w:tblPr>
        <w:tblStyle w:val="a7"/>
        <w:tblW w:w="0" w:type="auto"/>
        <w:tblInd w:w="108" w:type="dxa"/>
        <w:tblLook w:val="04A0" w:firstRow="1" w:lastRow="0" w:firstColumn="1" w:lastColumn="0" w:noHBand="0" w:noVBand="1"/>
      </w:tblPr>
      <w:tblGrid>
        <w:gridCol w:w="6033"/>
        <w:gridCol w:w="1134"/>
        <w:gridCol w:w="2472"/>
      </w:tblGrid>
      <w:tr w:rsidR="0076760F" w:rsidRPr="0076760F" w:rsidTr="00FA5AC3">
        <w:tc>
          <w:tcPr>
            <w:tcW w:w="6033" w:type="dxa"/>
          </w:tcPr>
          <w:p w:rsidR="0076760F" w:rsidRPr="0076760F" w:rsidRDefault="0076760F" w:rsidP="0076760F">
            <w:pPr>
              <w:widowControl w:val="0"/>
              <w:ind w:firstLine="34"/>
              <w:jc w:val="center"/>
            </w:pPr>
            <w:r w:rsidRPr="0076760F">
              <w:t>Отрасль</w:t>
            </w:r>
          </w:p>
        </w:tc>
        <w:tc>
          <w:tcPr>
            <w:tcW w:w="1134" w:type="dxa"/>
          </w:tcPr>
          <w:p w:rsidR="0076760F" w:rsidRPr="0076760F" w:rsidRDefault="0076760F" w:rsidP="0076760F">
            <w:pPr>
              <w:widowControl w:val="0"/>
              <w:ind w:firstLine="34"/>
              <w:jc w:val="center"/>
            </w:pPr>
            <w:r w:rsidRPr="0076760F">
              <w:t>ВВП</w:t>
            </w:r>
          </w:p>
        </w:tc>
        <w:tc>
          <w:tcPr>
            <w:tcW w:w="2472" w:type="dxa"/>
          </w:tcPr>
          <w:p w:rsidR="0076760F" w:rsidRPr="0076760F" w:rsidRDefault="0076760F" w:rsidP="0076760F">
            <w:pPr>
              <w:widowControl w:val="0"/>
              <w:ind w:firstLine="34"/>
              <w:jc w:val="center"/>
            </w:pPr>
            <w:r w:rsidRPr="0076760F">
              <w:t>Занятое население</w:t>
            </w:r>
          </w:p>
        </w:tc>
      </w:tr>
      <w:tr w:rsidR="0076760F" w:rsidRPr="0076760F" w:rsidTr="00FA5AC3">
        <w:tc>
          <w:tcPr>
            <w:tcW w:w="6033" w:type="dxa"/>
          </w:tcPr>
          <w:p w:rsidR="0076760F" w:rsidRPr="0076760F" w:rsidRDefault="0076760F" w:rsidP="0076760F">
            <w:pPr>
              <w:widowControl w:val="0"/>
              <w:ind w:firstLine="34"/>
            </w:pPr>
            <w:r w:rsidRPr="0076760F">
              <w:t xml:space="preserve">Горно-металлургический комплекс (далее </w:t>
            </w:r>
            <w:r>
              <w:t xml:space="preserve">– </w:t>
            </w:r>
            <w:r w:rsidRPr="0076760F">
              <w:t>ГМК)</w:t>
            </w:r>
          </w:p>
        </w:tc>
        <w:tc>
          <w:tcPr>
            <w:tcW w:w="1134" w:type="dxa"/>
            <w:vAlign w:val="center"/>
          </w:tcPr>
          <w:p w:rsidR="0076760F" w:rsidRPr="0076760F" w:rsidRDefault="0076760F" w:rsidP="0076760F">
            <w:pPr>
              <w:widowControl w:val="0"/>
              <w:ind w:firstLine="34"/>
              <w:jc w:val="center"/>
            </w:pPr>
            <w:r w:rsidRPr="0076760F">
              <w:t>7</w:t>
            </w:r>
          </w:p>
        </w:tc>
        <w:tc>
          <w:tcPr>
            <w:tcW w:w="2472" w:type="dxa"/>
            <w:vAlign w:val="center"/>
          </w:tcPr>
          <w:p w:rsidR="0076760F" w:rsidRPr="0076760F" w:rsidRDefault="0076760F" w:rsidP="0076760F">
            <w:pPr>
              <w:widowControl w:val="0"/>
              <w:ind w:firstLine="34"/>
              <w:jc w:val="center"/>
            </w:pPr>
            <w:r w:rsidRPr="0076760F">
              <w:t>2,3</w:t>
            </w:r>
          </w:p>
        </w:tc>
      </w:tr>
      <w:tr w:rsidR="0076760F" w:rsidRPr="0076760F" w:rsidTr="00FA5AC3">
        <w:tc>
          <w:tcPr>
            <w:tcW w:w="6033" w:type="dxa"/>
          </w:tcPr>
          <w:p w:rsidR="0076760F" w:rsidRPr="0076760F" w:rsidRDefault="0076760F" w:rsidP="0076760F">
            <w:pPr>
              <w:widowControl w:val="0"/>
              <w:ind w:firstLine="34"/>
            </w:pPr>
            <w:r w:rsidRPr="0076760F">
              <w:t>Нефть и газ</w:t>
            </w:r>
          </w:p>
        </w:tc>
        <w:tc>
          <w:tcPr>
            <w:tcW w:w="1134" w:type="dxa"/>
            <w:vAlign w:val="center"/>
          </w:tcPr>
          <w:p w:rsidR="0076760F" w:rsidRPr="0076760F" w:rsidRDefault="0076760F" w:rsidP="0076760F">
            <w:pPr>
              <w:widowControl w:val="0"/>
              <w:ind w:firstLine="34"/>
              <w:jc w:val="center"/>
            </w:pPr>
            <w:r w:rsidRPr="0076760F">
              <w:t>18,1</w:t>
            </w:r>
          </w:p>
        </w:tc>
        <w:tc>
          <w:tcPr>
            <w:tcW w:w="2472" w:type="dxa"/>
            <w:vAlign w:val="center"/>
          </w:tcPr>
          <w:p w:rsidR="0076760F" w:rsidRPr="0076760F" w:rsidRDefault="0076760F" w:rsidP="0076760F">
            <w:pPr>
              <w:widowControl w:val="0"/>
              <w:ind w:firstLine="34"/>
              <w:jc w:val="center"/>
            </w:pPr>
            <w:r w:rsidRPr="0076760F">
              <w:t>0,8</w:t>
            </w:r>
          </w:p>
        </w:tc>
      </w:tr>
      <w:tr w:rsidR="0076760F" w:rsidRPr="0076760F" w:rsidTr="00FA5AC3">
        <w:tc>
          <w:tcPr>
            <w:tcW w:w="6033" w:type="dxa"/>
          </w:tcPr>
          <w:p w:rsidR="0076760F" w:rsidRPr="0076760F" w:rsidRDefault="0076760F" w:rsidP="0076760F">
            <w:pPr>
              <w:widowControl w:val="0"/>
              <w:ind w:firstLine="34"/>
            </w:pPr>
            <w:r w:rsidRPr="0076760F">
              <w:t>Сельское хозяйство</w:t>
            </w:r>
          </w:p>
        </w:tc>
        <w:tc>
          <w:tcPr>
            <w:tcW w:w="1134" w:type="dxa"/>
            <w:vAlign w:val="center"/>
          </w:tcPr>
          <w:p w:rsidR="0076760F" w:rsidRPr="0076760F" w:rsidRDefault="0076760F" w:rsidP="0076760F">
            <w:pPr>
              <w:widowControl w:val="0"/>
              <w:ind w:firstLine="34"/>
              <w:jc w:val="center"/>
            </w:pPr>
            <w:r w:rsidRPr="0076760F">
              <w:t>4,5</w:t>
            </w:r>
          </w:p>
        </w:tc>
        <w:tc>
          <w:tcPr>
            <w:tcW w:w="2472" w:type="dxa"/>
            <w:vAlign w:val="center"/>
          </w:tcPr>
          <w:p w:rsidR="0076760F" w:rsidRPr="0076760F" w:rsidRDefault="0076760F" w:rsidP="0076760F">
            <w:pPr>
              <w:widowControl w:val="0"/>
              <w:ind w:firstLine="34"/>
              <w:jc w:val="center"/>
            </w:pPr>
            <w:r w:rsidRPr="0076760F">
              <w:t>13,5</w:t>
            </w:r>
          </w:p>
        </w:tc>
      </w:tr>
      <w:tr w:rsidR="0076760F" w:rsidRPr="0076760F" w:rsidTr="00FA5AC3">
        <w:tc>
          <w:tcPr>
            <w:tcW w:w="6033" w:type="dxa"/>
          </w:tcPr>
          <w:p w:rsidR="0076760F" w:rsidRPr="0076760F" w:rsidRDefault="0076760F" w:rsidP="0076760F">
            <w:pPr>
              <w:widowControl w:val="0"/>
              <w:ind w:firstLine="34"/>
            </w:pPr>
            <w:r w:rsidRPr="0076760F">
              <w:t>Информационные технологии</w:t>
            </w:r>
          </w:p>
        </w:tc>
        <w:tc>
          <w:tcPr>
            <w:tcW w:w="1134" w:type="dxa"/>
            <w:vAlign w:val="center"/>
          </w:tcPr>
          <w:p w:rsidR="0076760F" w:rsidRPr="0076760F" w:rsidRDefault="0076760F" w:rsidP="0076760F">
            <w:pPr>
              <w:widowControl w:val="0"/>
              <w:ind w:firstLine="34"/>
              <w:jc w:val="center"/>
            </w:pPr>
            <w:r w:rsidRPr="0076760F">
              <w:t>1,9</w:t>
            </w:r>
          </w:p>
        </w:tc>
        <w:tc>
          <w:tcPr>
            <w:tcW w:w="2472" w:type="dxa"/>
            <w:vAlign w:val="center"/>
          </w:tcPr>
          <w:p w:rsidR="0076760F" w:rsidRPr="0076760F" w:rsidRDefault="0076760F" w:rsidP="0076760F">
            <w:pPr>
              <w:widowControl w:val="0"/>
              <w:ind w:firstLine="34"/>
              <w:jc w:val="center"/>
            </w:pPr>
            <w:r w:rsidRPr="0076760F">
              <w:t>0,9</w:t>
            </w:r>
          </w:p>
        </w:tc>
      </w:tr>
      <w:tr w:rsidR="0076760F" w:rsidRPr="0076760F" w:rsidTr="00FA5AC3">
        <w:tc>
          <w:tcPr>
            <w:tcW w:w="6033" w:type="dxa"/>
          </w:tcPr>
          <w:p w:rsidR="0076760F" w:rsidRPr="0076760F" w:rsidRDefault="0076760F" w:rsidP="0076760F">
            <w:pPr>
              <w:widowControl w:val="0"/>
              <w:ind w:firstLine="34"/>
            </w:pPr>
            <w:r w:rsidRPr="0076760F">
              <w:t>Туризм</w:t>
            </w:r>
          </w:p>
        </w:tc>
        <w:tc>
          <w:tcPr>
            <w:tcW w:w="1134" w:type="dxa"/>
            <w:vAlign w:val="center"/>
          </w:tcPr>
          <w:p w:rsidR="0076760F" w:rsidRPr="0076760F" w:rsidRDefault="0076760F" w:rsidP="0076760F">
            <w:pPr>
              <w:widowControl w:val="0"/>
              <w:ind w:firstLine="34"/>
              <w:jc w:val="center"/>
            </w:pPr>
            <w:r w:rsidRPr="0076760F">
              <w:t>1,8</w:t>
            </w:r>
          </w:p>
        </w:tc>
        <w:tc>
          <w:tcPr>
            <w:tcW w:w="2472" w:type="dxa"/>
            <w:vAlign w:val="center"/>
          </w:tcPr>
          <w:p w:rsidR="0076760F" w:rsidRPr="0076760F" w:rsidRDefault="0076760F" w:rsidP="0076760F">
            <w:pPr>
              <w:widowControl w:val="0"/>
              <w:ind w:firstLine="34"/>
              <w:jc w:val="center"/>
            </w:pPr>
            <w:r w:rsidRPr="0076760F">
              <w:t>0,5</w:t>
            </w:r>
          </w:p>
        </w:tc>
      </w:tr>
      <w:tr w:rsidR="0076760F" w:rsidRPr="0076760F" w:rsidTr="00FA5AC3">
        <w:tc>
          <w:tcPr>
            <w:tcW w:w="6033" w:type="dxa"/>
          </w:tcPr>
          <w:p w:rsidR="0076760F" w:rsidRPr="0076760F" w:rsidRDefault="0076760F" w:rsidP="0076760F">
            <w:pPr>
              <w:widowControl w:val="0"/>
              <w:ind w:firstLine="34"/>
            </w:pPr>
            <w:r w:rsidRPr="0076760F">
              <w:t>Машиностроение</w:t>
            </w:r>
          </w:p>
        </w:tc>
        <w:tc>
          <w:tcPr>
            <w:tcW w:w="1134" w:type="dxa"/>
            <w:vAlign w:val="center"/>
          </w:tcPr>
          <w:p w:rsidR="0076760F" w:rsidRPr="0076760F" w:rsidRDefault="0076760F" w:rsidP="0076760F">
            <w:pPr>
              <w:widowControl w:val="0"/>
              <w:ind w:firstLine="34"/>
              <w:jc w:val="center"/>
            </w:pPr>
            <w:r w:rsidRPr="0076760F">
              <w:t>2,1</w:t>
            </w:r>
          </w:p>
        </w:tc>
        <w:tc>
          <w:tcPr>
            <w:tcW w:w="2472" w:type="dxa"/>
            <w:vAlign w:val="center"/>
          </w:tcPr>
          <w:p w:rsidR="0076760F" w:rsidRPr="0076760F" w:rsidRDefault="0076760F" w:rsidP="0076760F">
            <w:pPr>
              <w:widowControl w:val="0"/>
              <w:ind w:firstLine="34"/>
              <w:jc w:val="center"/>
            </w:pPr>
            <w:r w:rsidRPr="0076760F">
              <w:t>2,4</w:t>
            </w:r>
          </w:p>
        </w:tc>
      </w:tr>
      <w:tr w:rsidR="0076760F" w:rsidRPr="0076760F" w:rsidTr="00FA5AC3">
        <w:tc>
          <w:tcPr>
            <w:tcW w:w="6033" w:type="dxa"/>
          </w:tcPr>
          <w:p w:rsidR="0076760F" w:rsidRPr="0076760F" w:rsidRDefault="0076760F" w:rsidP="0076760F">
            <w:pPr>
              <w:widowControl w:val="0"/>
              <w:ind w:firstLine="34"/>
            </w:pPr>
            <w:r w:rsidRPr="0076760F">
              <w:t>Строительство</w:t>
            </w:r>
          </w:p>
        </w:tc>
        <w:tc>
          <w:tcPr>
            <w:tcW w:w="1134" w:type="dxa"/>
            <w:vAlign w:val="center"/>
          </w:tcPr>
          <w:p w:rsidR="0076760F" w:rsidRPr="0076760F" w:rsidRDefault="0076760F" w:rsidP="0076760F">
            <w:pPr>
              <w:widowControl w:val="0"/>
              <w:ind w:firstLine="34"/>
              <w:jc w:val="center"/>
            </w:pPr>
            <w:r w:rsidRPr="0076760F">
              <w:t>5,5</w:t>
            </w:r>
          </w:p>
        </w:tc>
        <w:tc>
          <w:tcPr>
            <w:tcW w:w="2472" w:type="dxa"/>
            <w:vAlign w:val="center"/>
          </w:tcPr>
          <w:p w:rsidR="0076760F" w:rsidRPr="0076760F" w:rsidRDefault="0076760F" w:rsidP="0076760F">
            <w:pPr>
              <w:widowControl w:val="0"/>
              <w:ind w:firstLine="34"/>
              <w:jc w:val="center"/>
            </w:pPr>
            <w:r w:rsidRPr="0076760F">
              <w:t>7,2</w:t>
            </w:r>
          </w:p>
        </w:tc>
      </w:tr>
      <w:tr w:rsidR="0076760F" w:rsidRPr="0076760F" w:rsidTr="00FA5AC3">
        <w:tc>
          <w:tcPr>
            <w:tcW w:w="6033" w:type="dxa"/>
          </w:tcPr>
          <w:p w:rsidR="0076760F" w:rsidRPr="0076760F" w:rsidRDefault="0076760F" w:rsidP="0076760F">
            <w:pPr>
              <w:widowControl w:val="0"/>
              <w:ind w:firstLine="34"/>
            </w:pPr>
            <w:r w:rsidRPr="0076760F">
              <w:t>Транспорт и логистика</w:t>
            </w:r>
          </w:p>
        </w:tc>
        <w:tc>
          <w:tcPr>
            <w:tcW w:w="1134" w:type="dxa"/>
            <w:vAlign w:val="center"/>
          </w:tcPr>
          <w:p w:rsidR="0076760F" w:rsidRPr="0076760F" w:rsidRDefault="0076760F" w:rsidP="0076760F">
            <w:pPr>
              <w:widowControl w:val="0"/>
              <w:ind w:firstLine="34"/>
              <w:jc w:val="center"/>
            </w:pPr>
            <w:r w:rsidRPr="0076760F">
              <w:t>8,0</w:t>
            </w:r>
          </w:p>
        </w:tc>
        <w:tc>
          <w:tcPr>
            <w:tcW w:w="2472" w:type="dxa"/>
            <w:vAlign w:val="center"/>
          </w:tcPr>
          <w:p w:rsidR="0076760F" w:rsidRPr="0076760F" w:rsidRDefault="0076760F" w:rsidP="0076760F">
            <w:pPr>
              <w:widowControl w:val="0"/>
              <w:ind w:firstLine="34"/>
              <w:jc w:val="center"/>
            </w:pPr>
            <w:r w:rsidRPr="0076760F">
              <w:t>7,3</w:t>
            </w:r>
          </w:p>
        </w:tc>
      </w:tr>
      <w:tr w:rsidR="0076760F" w:rsidRPr="0076760F" w:rsidTr="00FA5AC3">
        <w:tc>
          <w:tcPr>
            <w:tcW w:w="6033" w:type="dxa"/>
          </w:tcPr>
          <w:p w:rsidR="0076760F" w:rsidRPr="0076760F" w:rsidRDefault="0076760F" w:rsidP="0076760F">
            <w:pPr>
              <w:widowControl w:val="0"/>
              <w:ind w:firstLine="34"/>
            </w:pPr>
            <w:r w:rsidRPr="0076760F">
              <w:t>Энергетика</w:t>
            </w:r>
          </w:p>
        </w:tc>
        <w:tc>
          <w:tcPr>
            <w:tcW w:w="1134" w:type="dxa"/>
            <w:vAlign w:val="center"/>
          </w:tcPr>
          <w:p w:rsidR="0076760F" w:rsidRPr="0076760F" w:rsidRDefault="0076760F" w:rsidP="0076760F">
            <w:pPr>
              <w:widowControl w:val="0"/>
              <w:ind w:firstLine="34"/>
              <w:jc w:val="center"/>
            </w:pPr>
            <w:r w:rsidRPr="0076760F">
              <w:t>1,6</w:t>
            </w:r>
          </w:p>
        </w:tc>
        <w:tc>
          <w:tcPr>
            <w:tcW w:w="2472" w:type="dxa"/>
            <w:vAlign w:val="center"/>
          </w:tcPr>
          <w:p w:rsidR="0076760F" w:rsidRPr="0076760F" w:rsidRDefault="0076760F" w:rsidP="0076760F">
            <w:pPr>
              <w:widowControl w:val="0"/>
              <w:ind w:firstLine="34"/>
              <w:jc w:val="center"/>
            </w:pPr>
            <w:r w:rsidRPr="0076760F">
              <w:t>1,7</w:t>
            </w:r>
          </w:p>
        </w:tc>
      </w:tr>
      <w:tr w:rsidR="00EE48B2" w:rsidRPr="0076760F" w:rsidTr="00FA5AC3">
        <w:tc>
          <w:tcPr>
            <w:tcW w:w="6033" w:type="dxa"/>
          </w:tcPr>
          <w:p w:rsidR="00EE48B2" w:rsidRPr="0076760F" w:rsidRDefault="00EE48B2" w:rsidP="0076760F">
            <w:pPr>
              <w:widowControl w:val="0"/>
              <w:ind w:firstLine="34"/>
            </w:pPr>
            <w:r w:rsidRPr="0076760F">
              <w:t>Итого</w:t>
            </w:r>
          </w:p>
        </w:tc>
        <w:tc>
          <w:tcPr>
            <w:tcW w:w="1134" w:type="dxa"/>
            <w:vAlign w:val="center"/>
          </w:tcPr>
          <w:p w:rsidR="00EE48B2" w:rsidRPr="0076760F" w:rsidRDefault="00EE48B2" w:rsidP="0076760F">
            <w:pPr>
              <w:widowControl w:val="0"/>
              <w:ind w:firstLine="34"/>
              <w:jc w:val="center"/>
            </w:pPr>
            <w:r w:rsidRPr="0076760F">
              <w:t>50,5</w:t>
            </w:r>
          </w:p>
        </w:tc>
        <w:tc>
          <w:tcPr>
            <w:tcW w:w="2472" w:type="dxa"/>
            <w:vAlign w:val="center"/>
          </w:tcPr>
          <w:p w:rsidR="00EE48B2" w:rsidRPr="0076760F" w:rsidRDefault="00EE48B2" w:rsidP="0076760F">
            <w:pPr>
              <w:widowControl w:val="0"/>
              <w:ind w:firstLine="34"/>
              <w:jc w:val="center"/>
            </w:pPr>
            <w:r w:rsidRPr="0076760F">
              <w:t>36,6</w:t>
            </w:r>
          </w:p>
        </w:tc>
      </w:tr>
      <w:tr w:rsidR="00EE48B2" w:rsidRPr="0076760F" w:rsidTr="00FA5AC3">
        <w:tc>
          <w:tcPr>
            <w:tcW w:w="9639" w:type="dxa"/>
            <w:gridSpan w:val="3"/>
          </w:tcPr>
          <w:p w:rsidR="00EE48B2" w:rsidRPr="0076760F" w:rsidRDefault="00EE48B2" w:rsidP="004412B4">
            <w:pPr>
              <w:widowControl w:val="0"/>
              <w:ind w:firstLine="601"/>
            </w:pPr>
            <w:r w:rsidRPr="0076760F">
              <w:t xml:space="preserve">Примечание – </w:t>
            </w:r>
            <w:r w:rsidR="002E1646" w:rsidRPr="0076760F">
              <w:t xml:space="preserve">Составлено </w:t>
            </w:r>
            <w:r w:rsidRPr="0076760F">
              <w:t>автором на основ</w:t>
            </w:r>
            <w:r w:rsidR="00622251" w:rsidRPr="0076760F">
              <w:t xml:space="preserve">ании </w:t>
            </w:r>
            <w:r w:rsidR="004412B4">
              <w:t xml:space="preserve">источника </w:t>
            </w:r>
            <w:r w:rsidR="00622251" w:rsidRPr="0076760F">
              <w:t>[22</w:t>
            </w:r>
            <w:r w:rsidR="00A551F4" w:rsidRPr="0076760F">
              <w:t>2</w:t>
            </w:r>
            <w:r w:rsidR="00622251" w:rsidRPr="0076760F">
              <w:t>]</w:t>
            </w:r>
          </w:p>
        </w:tc>
      </w:tr>
    </w:tbl>
    <w:p w:rsidR="00EE48B2" w:rsidRPr="00CB5CFB" w:rsidRDefault="00EE48B2"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Рассматриваемые отрасли являются базовыми и перспективными в Казахстане, каждая из которых играет свою важную роль в развитии национальной экономики. Как показывают данные таблицы 3</w:t>
      </w:r>
      <w:r w:rsidR="00521149">
        <w:rPr>
          <w:sz w:val="28"/>
          <w:szCs w:val="28"/>
        </w:rPr>
        <w:t>6</w:t>
      </w:r>
      <w:r w:rsidRPr="00CB5CFB">
        <w:rPr>
          <w:sz w:val="28"/>
          <w:szCs w:val="28"/>
        </w:rPr>
        <w:t>, первой по объему вклада в общий валовой продукт страны является нефтегазовая отрасль (18,1%). Вторую позицию держит «Транспорт и логистика» (8%). Третья позиция в структуре ВВП страны приходится на «Горно-металлургический комплекс» (7%).</w:t>
      </w:r>
    </w:p>
    <w:p w:rsidR="00EE48B2" w:rsidRPr="00CB5CFB" w:rsidRDefault="00EE48B2" w:rsidP="009D456F">
      <w:pPr>
        <w:widowControl w:val="0"/>
        <w:ind w:firstLine="709"/>
        <w:jc w:val="both"/>
        <w:rPr>
          <w:sz w:val="28"/>
          <w:szCs w:val="28"/>
        </w:rPr>
      </w:pPr>
      <w:r w:rsidRPr="00CB5CFB">
        <w:rPr>
          <w:sz w:val="28"/>
          <w:szCs w:val="28"/>
        </w:rPr>
        <w:t>Несмотря на то, что занятость в аграрном секторе значительно сокращается за последние два десятилетия, тем не менее занятость в сельскохозяйственной отрасли составляет 13,5% в общей занятости населения. Вторая позиция по доле в занятости принадлежит сектору «Транспорт и логистика» - 7,3%, на третьей позиции находится строительная отрасль – 7,2%.</w:t>
      </w:r>
    </w:p>
    <w:p w:rsidR="00EE48B2" w:rsidRPr="00CB5CFB" w:rsidRDefault="00EE48B2" w:rsidP="009D456F">
      <w:pPr>
        <w:widowControl w:val="0"/>
        <w:ind w:firstLine="709"/>
        <w:jc w:val="both"/>
        <w:rPr>
          <w:sz w:val="28"/>
          <w:szCs w:val="28"/>
        </w:rPr>
      </w:pPr>
      <w:r w:rsidRPr="00CB5CFB">
        <w:rPr>
          <w:sz w:val="28"/>
          <w:szCs w:val="28"/>
        </w:rPr>
        <w:t>В рамках проекта Атласа сделаны прогнозы на будущее профессий и на их основе выделены три группы (</w:t>
      </w:r>
      <w:r w:rsidR="00FA5AC3" w:rsidRPr="00CB5CFB">
        <w:rPr>
          <w:sz w:val="28"/>
          <w:szCs w:val="28"/>
        </w:rPr>
        <w:t>т</w:t>
      </w:r>
      <w:r w:rsidRPr="00CB5CFB">
        <w:rPr>
          <w:sz w:val="28"/>
          <w:szCs w:val="28"/>
        </w:rPr>
        <w:t>аблица 3</w:t>
      </w:r>
      <w:r w:rsidR="00521149">
        <w:rPr>
          <w:sz w:val="28"/>
          <w:szCs w:val="28"/>
        </w:rPr>
        <w:t>7</w:t>
      </w:r>
      <w:r w:rsidRPr="00CB5CFB">
        <w:rPr>
          <w:sz w:val="28"/>
          <w:szCs w:val="28"/>
        </w:rPr>
        <w:t>):</w:t>
      </w:r>
    </w:p>
    <w:p w:rsidR="00EE48B2" w:rsidRPr="00CB5CFB" w:rsidRDefault="00EE48B2" w:rsidP="00FA5AC3">
      <w:pPr>
        <w:pStyle w:val="a3"/>
        <w:widowControl w:val="0"/>
        <w:numPr>
          <w:ilvl w:val="0"/>
          <w:numId w:val="35"/>
        </w:numPr>
        <w:tabs>
          <w:tab w:val="left" w:pos="851"/>
          <w:tab w:val="left" w:pos="993"/>
        </w:tabs>
        <w:ind w:left="0" w:firstLine="709"/>
        <w:jc w:val="both"/>
        <w:rPr>
          <w:sz w:val="28"/>
          <w:szCs w:val="28"/>
        </w:rPr>
      </w:pPr>
      <w:r w:rsidRPr="00CB5CFB">
        <w:rPr>
          <w:sz w:val="28"/>
          <w:szCs w:val="28"/>
        </w:rPr>
        <w:t>Новые профессии – это профессии, которых ещё нет или они только зарождаются, с высокой долей вероятности появятся в ближайшее время и станут актуальными.</w:t>
      </w:r>
    </w:p>
    <w:p w:rsidR="00EE48B2" w:rsidRPr="00CB5CFB" w:rsidRDefault="00EE48B2" w:rsidP="00FA5AC3">
      <w:pPr>
        <w:pStyle w:val="a3"/>
        <w:widowControl w:val="0"/>
        <w:numPr>
          <w:ilvl w:val="0"/>
          <w:numId w:val="35"/>
        </w:numPr>
        <w:tabs>
          <w:tab w:val="left" w:pos="851"/>
          <w:tab w:val="left" w:pos="993"/>
        </w:tabs>
        <w:ind w:left="0" w:firstLine="709"/>
        <w:jc w:val="both"/>
        <w:rPr>
          <w:sz w:val="28"/>
          <w:szCs w:val="28"/>
        </w:rPr>
      </w:pPr>
      <w:r w:rsidRPr="00CB5CFB">
        <w:rPr>
          <w:sz w:val="28"/>
          <w:szCs w:val="28"/>
        </w:rPr>
        <w:t>Трансформирующиеся профессии – уже существующие профессии и специальности, квалификационные требования к которым, значительно изменяются под влиянием новых технологий.</w:t>
      </w:r>
    </w:p>
    <w:p w:rsidR="00EE48B2" w:rsidRPr="00CB5CFB" w:rsidRDefault="00EE48B2" w:rsidP="00FA5AC3">
      <w:pPr>
        <w:pStyle w:val="a3"/>
        <w:widowControl w:val="0"/>
        <w:numPr>
          <w:ilvl w:val="0"/>
          <w:numId w:val="35"/>
        </w:numPr>
        <w:tabs>
          <w:tab w:val="left" w:pos="851"/>
          <w:tab w:val="left" w:pos="993"/>
        </w:tabs>
        <w:ind w:left="0" w:firstLine="709"/>
        <w:jc w:val="both"/>
        <w:rPr>
          <w:sz w:val="28"/>
          <w:szCs w:val="28"/>
        </w:rPr>
      </w:pPr>
      <w:r w:rsidRPr="00CB5CFB">
        <w:rPr>
          <w:sz w:val="28"/>
          <w:szCs w:val="28"/>
        </w:rPr>
        <w:t>Исчезающие профессии – профессии и специальности, которые будут невостребованы уже в ближайшем будущем.</w:t>
      </w:r>
    </w:p>
    <w:p w:rsidR="00EE48B2" w:rsidRPr="00CB5CFB" w:rsidRDefault="00EE48B2" w:rsidP="009D456F">
      <w:pPr>
        <w:pStyle w:val="a3"/>
        <w:widowControl w:val="0"/>
        <w:ind w:left="0" w:firstLine="709"/>
        <w:jc w:val="both"/>
        <w:rPr>
          <w:sz w:val="28"/>
          <w:szCs w:val="28"/>
        </w:rPr>
      </w:pPr>
    </w:p>
    <w:p w:rsidR="00EE48B2" w:rsidRDefault="00EE48B2" w:rsidP="00FA5AC3">
      <w:pPr>
        <w:widowControl w:val="0"/>
        <w:jc w:val="both"/>
        <w:rPr>
          <w:sz w:val="28"/>
          <w:szCs w:val="28"/>
        </w:rPr>
      </w:pPr>
      <w:r w:rsidRPr="00CB5CFB">
        <w:rPr>
          <w:sz w:val="28"/>
          <w:szCs w:val="28"/>
        </w:rPr>
        <w:t>Таблица 3</w:t>
      </w:r>
      <w:r w:rsidR="00521149">
        <w:rPr>
          <w:sz w:val="28"/>
          <w:szCs w:val="28"/>
        </w:rPr>
        <w:t>7</w:t>
      </w:r>
      <w:r w:rsidRPr="00CB5CFB">
        <w:rPr>
          <w:sz w:val="28"/>
          <w:szCs w:val="28"/>
        </w:rPr>
        <w:t xml:space="preserve"> </w:t>
      </w:r>
      <w:r w:rsidR="00FA5AC3">
        <w:rPr>
          <w:sz w:val="28"/>
          <w:szCs w:val="28"/>
        </w:rPr>
        <w:t>–</w:t>
      </w:r>
      <w:r w:rsidRPr="00CB5CFB">
        <w:rPr>
          <w:sz w:val="28"/>
          <w:szCs w:val="28"/>
        </w:rPr>
        <w:t xml:space="preserve"> Прогнозные данные по отраслям</w:t>
      </w:r>
    </w:p>
    <w:p w:rsidR="00B40BC4" w:rsidRPr="00FA5AC3" w:rsidRDefault="00B40BC4" w:rsidP="009D456F">
      <w:pPr>
        <w:widowControl w:val="0"/>
        <w:ind w:firstLine="709"/>
        <w:jc w:val="both"/>
        <w:rPr>
          <w:sz w:val="16"/>
          <w:szCs w:val="16"/>
        </w:rPr>
      </w:pPr>
    </w:p>
    <w:tbl>
      <w:tblPr>
        <w:tblW w:w="9600" w:type="dxa"/>
        <w:tblInd w:w="97" w:type="dxa"/>
        <w:tblLayout w:type="fixed"/>
        <w:tblLook w:val="04A0" w:firstRow="1" w:lastRow="0" w:firstColumn="1" w:lastColumn="0" w:noHBand="0" w:noVBand="1"/>
      </w:tblPr>
      <w:tblGrid>
        <w:gridCol w:w="2695"/>
        <w:gridCol w:w="1742"/>
        <w:gridCol w:w="595"/>
        <w:gridCol w:w="1802"/>
        <w:gridCol w:w="495"/>
        <w:gridCol w:w="913"/>
        <w:gridCol w:w="476"/>
        <w:gridCol w:w="882"/>
      </w:tblGrid>
      <w:tr w:rsidR="00EE48B2" w:rsidRPr="007C79F8" w:rsidTr="00FA5AC3">
        <w:trPr>
          <w:trHeight w:val="630"/>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Отрасли</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Исчезающие</w:t>
            </w:r>
          </w:p>
        </w:tc>
        <w:tc>
          <w:tcPr>
            <w:tcW w:w="595"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Трансформи-рующиеся</w:t>
            </w:r>
          </w:p>
        </w:tc>
        <w:tc>
          <w:tcPr>
            <w:tcW w:w="495"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Новые</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rsidR="00EE48B2" w:rsidRPr="00FA5AC3" w:rsidRDefault="005869D8" w:rsidP="00FA5AC3">
            <w:pPr>
              <w:widowControl w:val="0"/>
              <w:jc w:val="center"/>
            </w:pPr>
            <w:r w:rsidRPr="00FA5AC3">
              <w:t>И</w:t>
            </w:r>
            <w:r w:rsidR="00EE48B2" w:rsidRPr="00FA5AC3">
              <w:t>того</w:t>
            </w:r>
          </w:p>
        </w:tc>
      </w:tr>
      <w:tr w:rsidR="00EE48B2" w:rsidRPr="007C79F8" w:rsidTr="00FA5AC3">
        <w:trPr>
          <w:trHeight w:val="315"/>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EE48B2" w:rsidRPr="00FA5AC3" w:rsidRDefault="00EE48B2" w:rsidP="00FA5AC3">
            <w:pPr>
              <w:widowControl w:val="0"/>
            </w:pPr>
            <w:r w:rsidRPr="00FA5AC3">
              <w:t>Г</w:t>
            </w:r>
            <w:r w:rsidR="003C12F4" w:rsidRPr="00FA5AC3">
              <w:t>МК</w:t>
            </w:r>
          </w:p>
        </w:tc>
        <w:tc>
          <w:tcPr>
            <w:tcW w:w="174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31</w:t>
            </w:r>
          </w:p>
        </w:tc>
        <w:tc>
          <w:tcPr>
            <w:tcW w:w="5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32</w:t>
            </w:r>
          </w:p>
        </w:tc>
        <w:tc>
          <w:tcPr>
            <w:tcW w:w="180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20</w:t>
            </w:r>
          </w:p>
        </w:tc>
        <w:tc>
          <w:tcPr>
            <w:tcW w:w="4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20</w:t>
            </w:r>
          </w:p>
        </w:tc>
        <w:tc>
          <w:tcPr>
            <w:tcW w:w="913"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47</w:t>
            </w:r>
          </w:p>
        </w:tc>
        <w:tc>
          <w:tcPr>
            <w:tcW w:w="476"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48</w:t>
            </w:r>
          </w:p>
        </w:tc>
        <w:tc>
          <w:tcPr>
            <w:tcW w:w="88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98</w:t>
            </w:r>
          </w:p>
        </w:tc>
      </w:tr>
      <w:tr w:rsidR="00EE48B2" w:rsidRPr="007C79F8" w:rsidTr="00FA5AC3">
        <w:trPr>
          <w:trHeight w:val="315"/>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EE48B2" w:rsidRPr="00FA5AC3" w:rsidRDefault="00EE48B2" w:rsidP="00FA5AC3">
            <w:pPr>
              <w:widowControl w:val="0"/>
            </w:pPr>
            <w:r w:rsidRPr="00FA5AC3">
              <w:t>Нефть и газ</w:t>
            </w:r>
          </w:p>
        </w:tc>
        <w:tc>
          <w:tcPr>
            <w:tcW w:w="174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13</w:t>
            </w:r>
          </w:p>
        </w:tc>
        <w:tc>
          <w:tcPr>
            <w:tcW w:w="5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23</w:t>
            </w:r>
          </w:p>
        </w:tc>
        <w:tc>
          <w:tcPr>
            <w:tcW w:w="180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7</w:t>
            </w:r>
          </w:p>
        </w:tc>
        <w:tc>
          <w:tcPr>
            <w:tcW w:w="4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12</w:t>
            </w:r>
          </w:p>
        </w:tc>
        <w:tc>
          <w:tcPr>
            <w:tcW w:w="913"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37</w:t>
            </w:r>
          </w:p>
        </w:tc>
        <w:tc>
          <w:tcPr>
            <w:tcW w:w="476"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65</w:t>
            </w:r>
          </w:p>
        </w:tc>
        <w:tc>
          <w:tcPr>
            <w:tcW w:w="88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57</w:t>
            </w:r>
          </w:p>
        </w:tc>
      </w:tr>
      <w:tr w:rsidR="00EE48B2" w:rsidRPr="007C79F8" w:rsidTr="00FA5AC3">
        <w:trPr>
          <w:trHeight w:val="315"/>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EE48B2" w:rsidRPr="00FA5AC3" w:rsidRDefault="00EE48B2" w:rsidP="00FA5AC3">
            <w:pPr>
              <w:widowControl w:val="0"/>
            </w:pPr>
            <w:r w:rsidRPr="00FA5AC3">
              <w:t>Сельское хозяйство</w:t>
            </w:r>
          </w:p>
        </w:tc>
        <w:tc>
          <w:tcPr>
            <w:tcW w:w="174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10</w:t>
            </w:r>
          </w:p>
        </w:tc>
        <w:tc>
          <w:tcPr>
            <w:tcW w:w="5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21</w:t>
            </w:r>
          </w:p>
        </w:tc>
        <w:tc>
          <w:tcPr>
            <w:tcW w:w="180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19</w:t>
            </w:r>
          </w:p>
        </w:tc>
        <w:tc>
          <w:tcPr>
            <w:tcW w:w="4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41</w:t>
            </w:r>
          </w:p>
        </w:tc>
        <w:tc>
          <w:tcPr>
            <w:tcW w:w="913"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18</w:t>
            </w:r>
          </w:p>
        </w:tc>
        <w:tc>
          <w:tcPr>
            <w:tcW w:w="476"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38</w:t>
            </w:r>
          </w:p>
        </w:tc>
        <w:tc>
          <w:tcPr>
            <w:tcW w:w="88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47</w:t>
            </w:r>
          </w:p>
        </w:tc>
      </w:tr>
      <w:tr w:rsidR="00EE48B2" w:rsidRPr="007C79F8" w:rsidTr="00CF10D9">
        <w:trPr>
          <w:trHeight w:val="315"/>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EE48B2" w:rsidRPr="00FA5AC3" w:rsidRDefault="003C12F4" w:rsidP="00FA5AC3">
            <w:pPr>
              <w:widowControl w:val="0"/>
            </w:pPr>
            <w:r w:rsidRPr="00FA5AC3">
              <w:t>ИТ</w:t>
            </w:r>
          </w:p>
        </w:tc>
        <w:tc>
          <w:tcPr>
            <w:tcW w:w="174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9</w:t>
            </w:r>
          </w:p>
        </w:tc>
        <w:tc>
          <w:tcPr>
            <w:tcW w:w="5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16</w:t>
            </w:r>
          </w:p>
        </w:tc>
        <w:tc>
          <w:tcPr>
            <w:tcW w:w="180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6</w:t>
            </w:r>
          </w:p>
        </w:tc>
        <w:tc>
          <w:tcPr>
            <w:tcW w:w="4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11</w:t>
            </w:r>
          </w:p>
        </w:tc>
        <w:tc>
          <w:tcPr>
            <w:tcW w:w="913"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40</w:t>
            </w:r>
          </w:p>
        </w:tc>
        <w:tc>
          <w:tcPr>
            <w:tcW w:w="476"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73</w:t>
            </w:r>
          </w:p>
        </w:tc>
        <w:tc>
          <w:tcPr>
            <w:tcW w:w="88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55</w:t>
            </w:r>
          </w:p>
        </w:tc>
      </w:tr>
      <w:tr w:rsidR="00EE48B2" w:rsidRPr="007C79F8" w:rsidTr="00CF10D9">
        <w:trPr>
          <w:trHeight w:val="315"/>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8B2" w:rsidRPr="00FA5AC3" w:rsidRDefault="00EE48B2" w:rsidP="00FA5AC3">
            <w:pPr>
              <w:widowControl w:val="0"/>
            </w:pPr>
            <w:r w:rsidRPr="00FA5AC3">
              <w:t>Туризм</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17</w:t>
            </w:r>
          </w:p>
        </w:tc>
        <w:tc>
          <w:tcPr>
            <w:tcW w:w="595"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41</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8</w:t>
            </w:r>
          </w:p>
        </w:tc>
        <w:tc>
          <w:tcPr>
            <w:tcW w:w="495"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19</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17</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40</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42</w:t>
            </w:r>
          </w:p>
        </w:tc>
      </w:tr>
      <w:tr w:rsidR="00EE48B2" w:rsidRPr="007C79F8" w:rsidTr="00FA5AC3">
        <w:trPr>
          <w:trHeight w:val="315"/>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EE48B2" w:rsidRPr="00FA5AC3" w:rsidRDefault="00EE48B2" w:rsidP="00FA5AC3">
            <w:pPr>
              <w:widowControl w:val="0"/>
            </w:pPr>
            <w:r w:rsidRPr="00FA5AC3">
              <w:t>Машиностроение</w:t>
            </w:r>
          </w:p>
        </w:tc>
        <w:tc>
          <w:tcPr>
            <w:tcW w:w="174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7</w:t>
            </w:r>
          </w:p>
        </w:tc>
        <w:tc>
          <w:tcPr>
            <w:tcW w:w="5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23</w:t>
            </w:r>
          </w:p>
        </w:tc>
        <w:tc>
          <w:tcPr>
            <w:tcW w:w="180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13</w:t>
            </w:r>
          </w:p>
        </w:tc>
        <w:tc>
          <w:tcPr>
            <w:tcW w:w="4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42</w:t>
            </w:r>
          </w:p>
        </w:tc>
        <w:tc>
          <w:tcPr>
            <w:tcW w:w="913"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11</w:t>
            </w:r>
          </w:p>
        </w:tc>
        <w:tc>
          <w:tcPr>
            <w:tcW w:w="476"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35</w:t>
            </w:r>
          </w:p>
        </w:tc>
        <w:tc>
          <w:tcPr>
            <w:tcW w:w="88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31</w:t>
            </w:r>
          </w:p>
        </w:tc>
      </w:tr>
      <w:tr w:rsidR="00EE48B2" w:rsidRPr="007C79F8" w:rsidTr="00FA5AC3">
        <w:trPr>
          <w:trHeight w:val="315"/>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EE48B2" w:rsidRPr="00FA5AC3" w:rsidRDefault="00EE48B2" w:rsidP="00FA5AC3">
            <w:pPr>
              <w:widowControl w:val="0"/>
            </w:pPr>
            <w:r w:rsidRPr="00FA5AC3">
              <w:t>Строительство</w:t>
            </w:r>
          </w:p>
        </w:tc>
        <w:tc>
          <w:tcPr>
            <w:tcW w:w="174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16</w:t>
            </w:r>
          </w:p>
        </w:tc>
        <w:tc>
          <w:tcPr>
            <w:tcW w:w="5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39</w:t>
            </w:r>
          </w:p>
        </w:tc>
        <w:tc>
          <w:tcPr>
            <w:tcW w:w="180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8</w:t>
            </w:r>
          </w:p>
        </w:tc>
        <w:tc>
          <w:tcPr>
            <w:tcW w:w="4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20</w:t>
            </w:r>
          </w:p>
        </w:tc>
        <w:tc>
          <w:tcPr>
            <w:tcW w:w="913"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17</w:t>
            </w:r>
          </w:p>
        </w:tc>
        <w:tc>
          <w:tcPr>
            <w:tcW w:w="476"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41</w:t>
            </w:r>
          </w:p>
        </w:tc>
        <w:tc>
          <w:tcPr>
            <w:tcW w:w="88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41</w:t>
            </w:r>
          </w:p>
        </w:tc>
      </w:tr>
      <w:tr w:rsidR="00EE48B2" w:rsidRPr="007C79F8" w:rsidTr="00FA5AC3">
        <w:trPr>
          <w:trHeight w:val="315"/>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EE48B2" w:rsidRPr="00FA5AC3" w:rsidRDefault="00EE48B2" w:rsidP="00FA5AC3">
            <w:pPr>
              <w:widowControl w:val="0"/>
            </w:pPr>
            <w:r w:rsidRPr="00FA5AC3">
              <w:t>Транспорт и логистика</w:t>
            </w:r>
          </w:p>
        </w:tc>
        <w:tc>
          <w:tcPr>
            <w:tcW w:w="174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16</w:t>
            </w:r>
          </w:p>
        </w:tc>
        <w:tc>
          <w:tcPr>
            <w:tcW w:w="5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36</w:t>
            </w:r>
          </w:p>
        </w:tc>
        <w:tc>
          <w:tcPr>
            <w:tcW w:w="180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9</w:t>
            </w:r>
          </w:p>
        </w:tc>
        <w:tc>
          <w:tcPr>
            <w:tcW w:w="4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20</w:t>
            </w:r>
          </w:p>
        </w:tc>
        <w:tc>
          <w:tcPr>
            <w:tcW w:w="913"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20</w:t>
            </w:r>
          </w:p>
        </w:tc>
        <w:tc>
          <w:tcPr>
            <w:tcW w:w="476"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44</w:t>
            </w:r>
          </w:p>
        </w:tc>
        <w:tc>
          <w:tcPr>
            <w:tcW w:w="88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45</w:t>
            </w:r>
          </w:p>
        </w:tc>
      </w:tr>
      <w:tr w:rsidR="00EE48B2" w:rsidRPr="007C79F8" w:rsidTr="00FA5AC3">
        <w:trPr>
          <w:trHeight w:val="315"/>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EE48B2" w:rsidRPr="00FA5AC3" w:rsidRDefault="00EE48B2" w:rsidP="00FA5AC3">
            <w:pPr>
              <w:widowControl w:val="0"/>
            </w:pPr>
            <w:r w:rsidRPr="00FA5AC3">
              <w:t>Энергетика</w:t>
            </w:r>
          </w:p>
        </w:tc>
        <w:tc>
          <w:tcPr>
            <w:tcW w:w="174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10</w:t>
            </w:r>
          </w:p>
        </w:tc>
        <w:tc>
          <w:tcPr>
            <w:tcW w:w="5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21</w:t>
            </w:r>
          </w:p>
        </w:tc>
        <w:tc>
          <w:tcPr>
            <w:tcW w:w="1802"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5</w:t>
            </w:r>
          </w:p>
        </w:tc>
        <w:tc>
          <w:tcPr>
            <w:tcW w:w="4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11</w:t>
            </w:r>
          </w:p>
        </w:tc>
        <w:tc>
          <w:tcPr>
            <w:tcW w:w="913"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32</w:t>
            </w:r>
          </w:p>
        </w:tc>
        <w:tc>
          <w:tcPr>
            <w:tcW w:w="476"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68</w:t>
            </w:r>
          </w:p>
        </w:tc>
        <w:tc>
          <w:tcPr>
            <w:tcW w:w="88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47</w:t>
            </w:r>
          </w:p>
        </w:tc>
      </w:tr>
      <w:tr w:rsidR="00EE48B2" w:rsidRPr="007C79F8" w:rsidTr="00FA5AC3">
        <w:trPr>
          <w:trHeight w:val="31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rsidR="00EE48B2" w:rsidRPr="00FA5AC3" w:rsidRDefault="00EE48B2" w:rsidP="00FA5AC3">
            <w:pPr>
              <w:widowControl w:val="0"/>
            </w:pPr>
            <w:r w:rsidRPr="00FA5AC3">
              <w:t xml:space="preserve"> Итого </w:t>
            </w:r>
          </w:p>
        </w:tc>
        <w:tc>
          <w:tcPr>
            <w:tcW w:w="174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129</w:t>
            </w:r>
          </w:p>
        </w:tc>
        <w:tc>
          <w:tcPr>
            <w:tcW w:w="5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28</w:t>
            </w:r>
          </w:p>
        </w:tc>
        <w:tc>
          <w:tcPr>
            <w:tcW w:w="180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95</w:t>
            </w:r>
          </w:p>
        </w:tc>
        <w:tc>
          <w:tcPr>
            <w:tcW w:w="495"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20</w:t>
            </w:r>
          </w:p>
        </w:tc>
        <w:tc>
          <w:tcPr>
            <w:tcW w:w="913"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239</w:t>
            </w:r>
          </w:p>
        </w:tc>
        <w:tc>
          <w:tcPr>
            <w:tcW w:w="476" w:type="dxa"/>
            <w:tcBorders>
              <w:top w:val="nil"/>
              <w:left w:val="nil"/>
              <w:bottom w:val="single" w:sz="4" w:space="0" w:color="auto"/>
              <w:right w:val="single" w:sz="4" w:space="0" w:color="auto"/>
            </w:tcBorders>
            <w:shd w:val="clear" w:color="auto" w:fill="auto"/>
            <w:vAlign w:val="center"/>
            <w:hideMark/>
          </w:tcPr>
          <w:p w:rsidR="00EE48B2" w:rsidRPr="00FA5AC3" w:rsidRDefault="00EE48B2" w:rsidP="00FA5AC3">
            <w:pPr>
              <w:widowControl w:val="0"/>
              <w:jc w:val="center"/>
            </w:pPr>
            <w:r w:rsidRPr="00FA5AC3">
              <w:t>52</w:t>
            </w:r>
          </w:p>
        </w:tc>
        <w:tc>
          <w:tcPr>
            <w:tcW w:w="882" w:type="dxa"/>
            <w:tcBorders>
              <w:top w:val="nil"/>
              <w:left w:val="nil"/>
              <w:bottom w:val="single" w:sz="4" w:space="0" w:color="auto"/>
              <w:right w:val="single" w:sz="4" w:space="0" w:color="auto"/>
            </w:tcBorders>
            <w:shd w:val="clear" w:color="auto" w:fill="auto"/>
            <w:noWrap/>
            <w:vAlign w:val="center"/>
            <w:hideMark/>
          </w:tcPr>
          <w:p w:rsidR="00EE48B2" w:rsidRPr="00FA5AC3" w:rsidRDefault="00EE48B2" w:rsidP="00FA5AC3">
            <w:pPr>
              <w:widowControl w:val="0"/>
              <w:jc w:val="center"/>
            </w:pPr>
            <w:r w:rsidRPr="00FA5AC3">
              <w:t>463</w:t>
            </w:r>
          </w:p>
        </w:tc>
      </w:tr>
      <w:tr w:rsidR="00EE48B2" w:rsidRPr="007C79F8" w:rsidTr="00FA5AC3">
        <w:trPr>
          <w:trHeight w:val="315"/>
        </w:trPr>
        <w:tc>
          <w:tcPr>
            <w:tcW w:w="96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EE48B2" w:rsidRPr="00FA5AC3" w:rsidRDefault="00EE48B2" w:rsidP="00FA5AC3">
            <w:pPr>
              <w:widowControl w:val="0"/>
              <w:ind w:firstLine="612"/>
            </w:pPr>
            <w:r w:rsidRPr="00FA5AC3">
              <w:t xml:space="preserve">Примечание – </w:t>
            </w:r>
            <w:r w:rsidR="002E1646" w:rsidRPr="00FA5AC3">
              <w:t xml:space="preserve">Составлено </w:t>
            </w:r>
            <w:r w:rsidRPr="00FA5AC3">
              <w:t>автором на основании [</w:t>
            </w:r>
            <w:r w:rsidR="00F33BFE" w:rsidRPr="00FA5AC3">
              <w:t>22</w:t>
            </w:r>
            <w:r w:rsidR="00A551F4" w:rsidRPr="00FA5AC3">
              <w:t>3</w:t>
            </w:r>
            <w:r w:rsidRPr="00FA5AC3">
              <w:t>-</w:t>
            </w:r>
            <w:r w:rsidR="00F33BFE" w:rsidRPr="00FA5AC3">
              <w:t>23</w:t>
            </w:r>
            <w:r w:rsidR="00A551F4" w:rsidRPr="00FA5AC3">
              <w:t>1</w:t>
            </w:r>
            <w:r w:rsidRPr="00FA5AC3">
              <w:t>]</w:t>
            </w:r>
          </w:p>
        </w:tc>
      </w:tr>
    </w:tbl>
    <w:p w:rsidR="00EE48B2" w:rsidRPr="00CB5CFB" w:rsidRDefault="00EE48B2" w:rsidP="009D456F">
      <w:pPr>
        <w:pStyle w:val="a3"/>
        <w:widowControl w:val="0"/>
        <w:ind w:left="0" w:firstLine="709"/>
        <w:jc w:val="both"/>
        <w:rPr>
          <w:sz w:val="28"/>
          <w:szCs w:val="28"/>
        </w:rPr>
      </w:pPr>
    </w:p>
    <w:p w:rsidR="00EE48B2" w:rsidRPr="00CB5CFB" w:rsidRDefault="00EE48B2" w:rsidP="009D456F">
      <w:pPr>
        <w:pStyle w:val="a3"/>
        <w:widowControl w:val="0"/>
        <w:ind w:left="0" w:firstLine="709"/>
        <w:jc w:val="both"/>
        <w:rPr>
          <w:sz w:val="28"/>
          <w:szCs w:val="28"/>
        </w:rPr>
      </w:pPr>
      <w:r w:rsidRPr="00CB5CFB">
        <w:rPr>
          <w:sz w:val="28"/>
          <w:szCs w:val="28"/>
        </w:rPr>
        <w:t xml:space="preserve">По результатам Форсайт сессии 2020 года выявлено </w:t>
      </w:r>
      <w:r w:rsidR="004412B4">
        <w:rPr>
          <w:sz w:val="28"/>
          <w:szCs w:val="28"/>
        </w:rPr>
        <w:t>–</w:t>
      </w:r>
      <w:r w:rsidRPr="00CB5CFB">
        <w:rPr>
          <w:sz w:val="28"/>
          <w:szCs w:val="28"/>
        </w:rPr>
        <w:t xml:space="preserve"> 129 исчезающих профессий, 95 трансформирующихся, 239 новых профессий. Максимальное количество исчезающих профессий зафиксировано в туристической отрасли </w:t>
      </w:r>
      <w:r w:rsidR="004412B4">
        <w:rPr>
          <w:sz w:val="28"/>
          <w:szCs w:val="28"/>
        </w:rPr>
        <w:t>–</w:t>
      </w:r>
      <w:r w:rsidRPr="00CB5CFB">
        <w:rPr>
          <w:sz w:val="28"/>
          <w:szCs w:val="28"/>
        </w:rPr>
        <w:t xml:space="preserve"> 41%, строительстве – 39%, транспорте и логистике 36%. Трансформирующиеся профессии преобладают в машиностроении – 42% и сельском хозяйстве – 41%. Лидерами новых профессий являются информационные технологии – 73%, энергетика – 68%, нефтегазовый сектор </w:t>
      </w:r>
      <w:r w:rsidR="00FA5AC3">
        <w:rPr>
          <w:sz w:val="28"/>
          <w:szCs w:val="28"/>
        </w:rPr>
        <w:t xml:space="preserve">– </w:t>
      </w:r>
      <w:r w:rsidRPr="00CB5CFB">
        <w:rPr>
          <w:sz w:val="28"/>
          <w:szCs w:val="28"/>
        </w:rPr>
        <w:t>65%.</w:t>
      </w:r>
    </w:p>
    <w:p w:rsidR="00EE48B2" w:rsidRPr="00CB5CFB" w:rsidRDefault="00EE48B2" w:rsidP="009D456F">
      <w:pPr>
        <w:pStyle w:val="a3"/>
        <w:widowControl w:val="0"/>
        <w:ind w:left="0" w:firstLine="709"/>
        <w:jc w:val="both"/>
        <w:rPr>
          <w:sz w:val="28"/>
          <w:szCs w:val="28"/>
        </w:rPr>
      </w:pPr>
      <w:r w:rsidRPr="00CB5CFB">
        <w:rPr>
          <w:sz w:val="28"/>
          <w:szCs w:val="28"/>
        </w:rPr>
        <w:t xml:space="preserve">Также надо отметить, что уже сейчас требуются 11 новых профессий: в Горно-металлургический комплекс </w:t>
      </w:r>
      <w:r w:rsidR="00FA5AC3">
        <w:rPr>
          <w:sz w:val="28"/>
          <w:szCs w:val="28"/>
        </w:rPr>
        <w:t xml:space="preserve">– </w:t>
      </w:r>
      <w:r w:rsidRPr="00CB5CFB">
        <w:rPr>
          <w:sz w:val="28"/>
          <w:szCs w:val="28"/>
        </w:rPr>
        <w:t>1; Информационные технологии – 4; Туризм – 3; Машиностроение – 1; Транспорт и логистика – 2. А также одна новая профессия энергетической отрасли (Энергоменеджер) уже существует в Национальном классификаторе занятий.</w:t>
      </w:r>
    </w:p>
    <w:p w:rsidR="00EE48B2" w:rsidRPr="00CB5CFB" w:rsidRDefault="00EE48B2" w:rsidP="009D456F">
      <w:pPr>
        <w:pStyle w:val="a3"/>
        <w:widowControl w:val="0"/>
        <w:ind w:left="0" w:firstLine="709"/>
        <w:jc w:val="both"/>
        <w:rPr>
          <w:sz w:val="28"/>
          <w:szCs w:val="28"/>
        </w:rPr>
      </w:pPr>
      <w:r w:rsidRPr="00CB5CFB">
        <w:rPr>
          <w:sz w:val="28"/>
          <w:szCs w:val="28"/>
        </w:rPr>
        <w:t>Выделим группы прогнозируемых профессий по годам, в зависимости от принадлежности их к тренду цифровизации (таблица 3</w:t>
      </w:r>
      <w:r w:rsidR="00521149">
        <w:rPr>
          <w:sz w:val="28"/>
          <w:szCs w:val="28"/>
        </w:rPr>
        <w:t>8</w:t>
      </w:r>
      <w:r w:rsidRPr="00CB5CFB">
        <w:rPr>
          <w:sz w:val="28"/>
          <w:szCs w:val="28"/>
        </w:rPr>
        <w:t xml:space="preserve">). </w:t>
      </w:r>
    </w:p>
    <w:p w:rsidR="00B64E93" w:rsidRDefault="00B64E93" w:rsidP="009D456F">
      <w:pPr>
        <w:pStyle w:val="a3"/>
        <w:widowControl w:val="0"/>
        <w:ind w:left="0" w:firstLine="709"/>
        <w:jc w:val="both"/>
        <w:rPr>
          <w:sz w:val="28"/>
          <w:szCs w:val="28"/>
        </w:rPr>
      </w:pPr>
    </w:p>
    <w:p w:rsidR="002722B4" w:rsidRPr="00CB5CFB" w:rsidRDefault="002722B4" w:rsidP="009D456F">
      <w:pPr>
        <w:pStyle w:val="a3"/>
        <w:widowControl w:val="0"/>
        <w:ind w:left="0" w:firstLine="709"/>
        <w:jc w:val="both"/>
        <w:rPr>
          <w:sz w:val="28"/>
          <w:szCs w:val="28"/>
        </w:rPr>
      </w:pPr>
    </w:p>
    <w:p w:rsidR="00EE48B2" w:rsidRDefault="00EE48B2" w:rsidP="00FA5AC3">
      <w:pPr>
        <w:pStyle w:val="a3"/>
        <w:widowControl w:val="0"/>
        <w:ind w:left="0"/>
        <w:jc w:val="both"/>
        <w:rPr>
          <w:sz w:val="28"/>
          <w:szCs w:val="28"/>
        </w:rPr>
      </w:pPr>
      <w:r w:rsidRPr="00CB5CFB">
        <w:rPr>
          <w:sz w:val="28"/>
          <w:szCs w:val="28"/>
        </w:rPr>
        <w:t>Таблица 3</w:t>
      </w:r>
      <w:r w:rsidR="004C3D8F">
        <w:rPr>
          <w:sz w:val="28"/>
          <w:szCs w:val="28"/>
        </w:rPr>
        <w:t>8</w:t>
      </w:r>
      <w:r w:rsidRPr="00CB5CFB">
        <w:rPr>
          <w:sz w:val="28"/>
          <w:szCs w:val="28"/>
        </w:rPr>
        <w:t xml:space="preserve"> </w:t>
      </w:r>
      <w:r w:rsidR="00FA5AC3">
        <w:rPr>
          <w:sz w:val="28"/>
          <w:szCs w:val="28"/>
        </w:rPr>
        <w:t>–</w:t>
      </w:r>
      <w:r w:rsidRPr="00CB5CFB">
        <w:rPr>
          <w:sz w:val="28"/>
          <w:szCs w:val="28"/>
        </w:rPr>
        <w:t xml:space="preserve"> Количество прогнозных значений новых и трансформирующихся профессий, под влиянием процесса цифровизации технологий</w:t>
      </w:r>
    </w:p>
    <w:p w:rsidR="003C12F4" w:rsidRPr="00FA5AC3" w:rsidRDefault="003C12F4" w:rsidP="009D456F">
      <w:pPr>
        <w:pStyle w:val="a3"/>
        <w:widowControl w:val="0"/>
        <w:ind w:left="0" w:firstLine="709"/>
        <w:jc w:val="both"/>
        <w:rPr>
          <w:sz w:val="16"/>
          <w:szCs w:val="16"/>
        </w:rPr>
      </w:pPr>
    </w:p>
    <w:tbl>
      <w:tblPr>
        <w:tblW w:w="9650" w:type="dxa"/>
        <w:tblInd w:w="97" w:type="dxa"/>
        <w:tblLook w:val="04A0" w:firstRow="1" w:lastRow="0" w:firstColumn="1" w:lastColumn="0" w:noHBand="0" w:noVBand="1"/>
      </w:tblPr>
      <w:tblGrid>
        <w:gridCol w:w="2988"/>
        <w:gridCol w:w="709"/>
        <w:gridCol w:w="709"/>
        <w:gridCol w:w="708"/>
        <w:gridCol w:w="709"/>
        <w:gridCol w:w="709"/>
        <w:gridCol w:w="850"/>
        <w:gridCol w:w="709"/>
        <w:gridCol w:w="696"/>
        <w:gridCol w:w="863"/>
      </w:tblGrid>
      <w:tr w:rsidR="00F5793D" w:rsidRPr="00CB5CFB" w:rsidTr="00FA5AC3">
        <w:trPr>
          <w:trHeight w:val="315"/>
        </w:trPr>
        <w:tc>
          <w:tcPr>
            <w:tcW w:w="2988" w:type="dxa"/>
            <w:vMerge w:val="restart"/>
            <w:tcBorders>
              <w:top w:val="single" w:sz="4" w:space="0" w:color="auto"/>
              <w:left w:val="single" w:sz="4" w:space="0" w:color="auto"/>
              <w:right w:val="single" w:sz="4" w:space="0" w:color="auto"/>
            </w:tcBorders>
            <w:shd w:val="clear" w:color="auto" w:fill="auto"/>
            <w:vAlign w:val="center"/>
            <w:hideMark/>
          </w:tcPr>
          <w:p w:rsidR="00F5793D" w:rsidRPr="00FA5AC3" w:rsidRDefault="00F5793D" w:rsidP="00FA5AC3">
            <w:pPr>
              <w:widowControl w:val="0"/>
              <w:ind w:firstLine="45"/>
              <w:jc w:val="center"/>
            </w:pPr>
            <w:r w:rsidRPr="00FA5AC3">
              <w:t>Отрасль</w:t>
            </w:r>
          </w:p>
        </w:tc>
        <w:tc>
          <w:tcPr>
            <w:tcW w:w="2835" w:type="dxa"/>
            <w:gridSpan w:val="4"/>
            <w:tcBorders>
              <w:top w:val="single" w:sz="4" w:space="0" w:color="auto"/>
              <w:left w:val="nil"/>
              <w:bottom w:val="single" w:sz="4" w:space="0" w:color="auto"/>
              <w:right w:val="single" w:sz="4" w:space="0" w:color="auto"/>
            </w:tcBorders>
            <w:shd w:val="clear" w:color="auto" w:fill="auto"/>
            <w:noWrap/>
            <w:vAlign w:val="center"/>
            <w:hideMark/>
          </w:tcPr>
          <w:p w:rsidR="00F5793D" w:rsidRPr="00FA5AC3" w:rsidRDefault="00F5793D" w:rsidP="00FA5AC3">
            <w:pPr>
              <w:widowControl w:val="0"/>
              <w:ind w:firstLine="45"/>
              <w:jc w:val="center"/>
            </w:pPr>
            <w:r w:rsidRPr="00FA5AC3">
              <w:t>Трансформирующиеся</w:t>
            </w:r>
          </w:p>
        </w:tc>
        <w:tc>
          <w:tcPr>
            <w:tcW w:w="2964" w:type="dxa"/>
            <w:gridSpan w:val="4"/>
            <w:tcBorders>
              <w:top w:val="single" w:sz="4" w:space="0" w:color="auto"/>
              <w:left w:val="nil"/>
              <w:bottom w:val="single" w:sz="4" w:space="0" w:color="auto"/>
              <w:right w:val="single" w:sz="4" w:space="0" w:color="auto"/>
            </w:tcBorders>
            <w:shd w:val="clear" w:color="auto" w:fill="auto"/>
            <w:noWrap/>
            <w:vAlign w:val="center"/>
            <w:hideMark/>
          </w:tcPr>
          <w:p w:rsidR="00F5793D" w:rsidRPr="00FA5AC3" w:rsidRDefault="00F5793D" w:rsidP="00FA5AC3">
            <w:pPr>
              <w:widowControl w:val="0"/>
              <w:ind w:firstLine="45"/>
              <w:jc w:val="center"/>
            </w:pPr>
            <w:r w:rsidRPr="00FA5AC3">
              <w:t>Новые</w:t>
            </w:r>
          </w:p>
        </w:tc>
        <w:tc>
          <w:tcPr>
            <w:tcW w:w="863" w:type="dxa"/>
            <w:vMerge w:val="restart"/>
            <w:tcBorders>
              <w:top w:val="single" w:sz="4" w:space="0" w:color="auto"/>
              <w:left w:val="nil"/>
              <w:right w:val="single" w:sz="4" w:space="0" w:color="auto"/>
            </w:tcBorders>
            <w:shd w:val="clear" w:color="auto" w:fill="auto"/>
            <w:noWrap/>
            <w:vAlign w:val="center"/>
            <w:hideMark/>
          </w:tcPr>
          <w:p w:rsidR="00F5793D" w:rsidRPr="00FA5AC3" w:rsidRDefault="00F5793D" w:rsidP="00FA5AC3">
            <w:pPr>
              <w:widowControl w:val="0"/>
              <w:ind w:firstLine="19"/>
              <w:jc w:val="center"/>
            </w:pPr>
            <w:r w:rsidRPr="00FA5AC3">
              <w:t>Итого</w:t>
            </w:r>
          </w:p>
        </w:tc>
      </w:tr>
      <w:tr w:rsidR="00F5793D" w:rsidRPr="00CB5CFB" w:rsidTr="00FA5AC3">
        <w:trPr>
          <w:trHeight w:val="300"/>
        </w:trPr>
        <w:tc>
          <w:tcPr>
            <w:tcW w:w="2988" w:type="dxa"/>
            <w:vMerge/>
            <w:tcBorders>
              <w:left w:val="single" w:sz="4" w:space="0" w:color="auto"/>
              <w:bottom w:val="single" w:sz="4" w:space="0" w:color="auto"/>
              <w:right w:val="single" w:sz="4" w:space="0" w:color="auto"/>
            </w:tcBorders>
            <w:shd w:val="clear" w:color="auto" w:fill="auto"/>
            <w:noWrap/>
            <w:vAlign w:val="bottom"/>
            <w:hideMark/>
          </w:tcPr>
          <w:p w:rsidR="00F5793D" w:rsidRPr="00FA5AC3" w:rsidRDefault="00F5793D" w:rsidP="00FA5AC3">
            <w:pPr>
              <w:widowControl w:val="0"/>
              <w:ind w:firstLine="45"/>
              <w:jc w:val="center"/>
            </w:pPr>
          </w:p>
        </w:tc>
        <w:tc>
          <w:tcPr>
            <w:tcW w:w="709" w:type="dxa"/>
            <w:tcBorders>
              <w:top w:val="nil"/>
              <w:left w:val="nil"/>
              <w:bottom w:val="single" w:sz="4" w:space="0" w:color="auto"/>
              <w:right w:val="single" w:sz="4" w:space="0" w:color="auto"/>
            </w:tcBorders>
            <w:shd w:val="clear" w:color="auto" w:fill="auto"/>
            <w:noWrap/>
            <w:vAlign w:val="center"/>
            <w:hideMark/>
          </w:tcPr>
          <w:p w:rsidR="00F5793D" w:rsidRPr="00FA5AC3" w:rsidRDefault="00F5793D" w:rsidP="00FA5AC3">
            <w:pPr>
              <w:widowControl w:val="0"/>
              <w:ind w:left="-103" w:right="-76" w:firstLine="45"/>
              <w:jc w:val="center"/>
            </w:pPr>
            <w:r w:rsidRPr="00FA5AC3">
              <w:t>2020</w:t>
            </w:r>
            <w:r w:rsidR="004412B4">
              <w:t xml:space="preserve"> год</w:t>
            </w:r>
          </w:p>
        </w:tc>
        <w:tc>
          <w:tcPr>
            <w:tcW w:w="709" w:type="dxa"/>
            <w:tcBorders>
              <w:top w:val="nil"/>
              <w:left w:val="nil"/>
              <w:bottom w:val="single" w:sz="4" w:space="0" w:color="auto"/>
              <w:right w:val="single" w:sz="4" w:space="0" w:color="auto"/>
            </w:tcBorders>
            <w:shd w:val="clear" w:color="auto" w:fill="auto"/>
            <w:noWrap/>
            <w:vAlign w:val="center"/>
            <w:hideMark/>
          </w:tcPr>
          <w:p w:rsidR="00F5793D" w:rsidRPr="00FA5AC3" w:rsidRDefault="00F5793D" w:rsidP="00FA5AC3">
            <w:pPr>
              <w:widowControl w:val="0"/>
              <w:ind w:left="-103" w:right="-76" w:firstLine="45"/>
              <w:jc w:val="center"/>
            </w:pPr>
            <w:r w:rsidRPr="00FA5AC3">
              <w:t>2025</w:t>
            </w:r>
            <w:r w:rsidR="004412B4">
              <w:t xml:space="preserve"> год</w:t>
            </w:r>
          </w:p>
        </w:tc>
        <w:tc>
          <w:tcPr>
            <w:tcW w:w="708" w:type="dxa"/>
            <w:tcBorders>
              <w:top w:val="nil"/>
              <w:left w:val="nil"/>
              <w:bottom w:val="single" w:sz="4" w:space="0" w:color="auto"/>
              <w:right w:val="single" w:sz="4" w:space="0" w:color="auto"/>
            </w:tcBorders>
            <w:shd w:val="clear" w:color="auto" w:fill="auto"/>
            <w:noWrap/>
            <w:vAlign w:val="center"/>
            <w:hideMark/>
          </w:tcPr>
          <w:p w:rsidR="00F5793D" w:rsidRPr="00FA5AC3" w:rsidRDefault="00F5793D" w:rsidP="00FA5AC3">
            <w:pPr>
              <w:widowControl w:val="0"/>
              <w:ind w:left="-103" w:right="-76" w:firstLine="45"/>
              <w:jc w:val="center"/>
            </w:pPr>
            <w:r w:rsidRPr="00FA5AC3">
              <w:t>2030</w:t>
            </w:r>
            <w:r w:rsidR="004412B4">
              <w:t xml:space="preserve"> год</w:t>
            </w:r>
          </w:p>
        </w:tc>
        <w:tc>
          <w:tcPr>
            <w:tcW w:w="709" w:type="dxa"/>
            <w:tcBorders>
              <w:top w:val="nil"/>
              <w:left w:val="nil"/>
              <w:bottom w:val="single" w:sz="4" w:space="0" w:color="auto"/>
              <w:right w:val="single" w:sz="4" w:space="0" w:color="auto"/>
            </w:tcBorders>
            <w:shd w:val="clear" w:color="auto" w:fill="auto"/>
            <w:noWrap/>
            <w:vAlign w:val="center"/>
            <w:hideMark/>
          </w:tcPr>
          <w:p w:rsidR="00F5793D" w:rsidRPr="00FA5AC3" w:rsidRDefault="00F5793D" w:rsidP="00FA5AC3">
            <w:pPr>
              <w:widowControl w:val="0"/>
              <w:ind w:left="-103" w:right="-76" w:firstLine="45"/>
              <w:jc w:val="center"/>
            </w:pPr>
            <w:r w:rsidRPr="00FA5AC3">
              <w:t>2035</w:t>
            </w:r>
            <w:r w:rsidR="004412B4">
              <w:t xml:space="preserve"> год</w:t>
            </w:r>
          </w:p>
        </w:tc>
        <w:tc>
          <w:tcPr>
            <w:tcW w:w="709" w:type="dxa"/>
            <w:tcBorders>
              <w:top w:val="nil"/>
              <w:left w:val="nil"/>
              <w:bottom w:val="single" w:sz="4" w:space="0" w:color="auto"/>
              <w:right w:val="single" w:sz="4" w:space="0" w:color="auto"/>
            </w:tcBorders>
            <w:shd w:val="clear" w:color="auto" w:fill="auto"/>
            <w:noWrap/>
            <w:vAlign w:val="center"/>
            <w:hideMark/>
          </w:tcPr>
          <w:p w:rsidR="00F5793D" w:rsidRPr="00FA5AC3" w:rsidRDefault="00F5793D" w:rsidP="00FA5AC3">
            <w:pPr>
              <w:widowControl w:val="0"/>
              <w:ind w:left="-103" w:right="-76" w:firstLine="45"/>
              <w:jc w:val="center"/>
            </w:pPr>
            <w:r w:rsidRPr="00FA5AC3">
              <w:t>2020</w:t>
            </w:r>
            <w:r w:rsidR="004412B4">
              <w:t xml:space="preserve"> год</w:t>
            </w:r>
          </w:p>
        </w:tc>
        <w:tc>
          <w:tcPr>
            <w:tcW w:w="850" w:type="dxa"/>
            <w:tcBorders>
              <w:top w:val="nil"/>
              <w:left w:val="nil"/>
              <w:bottom w:val="single" w:sz="4" w:space="0" w:color="auto"/>
              <w:right w:val="single" w:sz="4" w:space="0" w:color="auto"/>
            </w:tcBorders>
            <w:shd w:val="clear" w:color="auto" w:fill="auto"/>
            <w:noWrap/>
            <w:vAlign w:val="center"/>
            <w:hideMark/>
          </w:tcPr>
          <w:p w:rsidR="00F5793D" w:rsidRPr="00FA5AC3" w:rsidRDefault="00F5793D" w:rsidP="00FA5AC3">
            <w:pPr>
              <w:widowControl w:val="0"/>
              <w:ind w:left="-103" w:right="-76" w:firstLine="45"/>
              <w:jc w:val="center"/>
            </w:pPr>
            <w:r w:rsidRPr="00FA5AC3">
              <w:t>2025</w:t>
            </w:r>
            <w:r w:rsidR="004412B4">
              <w:t xml:space="preserve"> год</w:t>
            </w:r>
          </w:p>
        </w:tc>
        <w:tc>
          <w:tcPr>
            <w:tcW w:w="709" w:type="dxa"/>
            <w:tcBorders>
              <w:top w:val="nil"/>
              <w:left w:val="nil"/>
              <w:bottom w:val="single" w:sz="4" w:space="0" w:color="auto"/>
              <w:right w:val="single" w:sz="4" w:space="0" w:color="auto"/>
            </w:tcBorders>
            <w:shd w:val="clear" w:color="auto" w:fill="auto"/>
            <w:noWrap/>
            <w:vAlign w:val="center"/>
            <w:hideMark/>
          </w:tcPr>
          <w:p w:rsidR="00F5793D" w:rsidRPr="00FA5AC3" w:rsidRDefault="00F5793D" w:rsidP="00FA5AC3">
            <w:pPr>
              <w:widowControl w:val="0"/>
              <w:ind w:left="-103" w:right="-76" w:firstLine="45"/>
              <w:jc w:val="center"/>
            </w:pPr>
            <w:r w:rsidRPr="00FA5AC3">
              <w:t>2030</w:t>
            </w:r>
            <w:r w:rsidR="004412B4">
              <w:t xml:space="preserve"> год</w:t>
            </w:r>
          </w:p>
        </w:tc>
        <w:tc>
          <w:tcPr>
            <w:tcW w:w="696" w:type="dxa"/>
            <w:tcBorders>
              <w:top w:val="nil"/>
              <w:left w:val="nil"/>
              <w:bottom w:val="single" w:sz="4" w:space="0" w:color="auto"/>
              <w:right w:val="single" w:sz="4" w:space="0" w:color="auto"/>
            </w:tcBorders>
            <w:shd w:val="clear" w:color="auto" w:fill="auto"/>
            <w:noWrap/>
            <w:vAlign w:val="center"/>
            <w:hideMark/>
          </w:tcPr>
          <w:p w:rsidR="00F5793D" w:rsidRPr="00FA5AC3" w:rsidRDefault="00F5793D" w:rsidP="00FA5AC3">
            <w:pPr>
              <w:widowControl w:val="0"/>
              <w:ind w:left="-103" w:right="-76" w:firstLine="45"/>
              <w:jc w:val="center"/>
            </w:pPr>
            <w:r w:rsidRPr="00FA5AC3">
              <w:t>2035</w:t>
            </w:r>
            <w:r w:rsidR="004412B4">
              <w:t xml:space="preserve"> год</w:t>
            </w:r>
          </w:p>
        </w:tc>
        <w:tc>
          <w:tcPr>
            <w:tcW w:w="863" w:type="dxa"/>
            <w:vMerge/>
            <w:tcBorders>
              <w:left w:val="nil"/>
              <w:bottom w:val="single" w:sz="4" w:space="0" w:color="auto"/>
              <w:right w:val="single" w:sz="4" w:space="0" w:color="auto"/>
            </w:tcBorders>
            <w:shd w:val="clear" w:color="auto" w:fill="auto"/>
            <w:noWrap/>
            <w:vAlign w:val="bottom"/>
            <w:hideMark/>
          </w:tcPr>
          <w:p w:rsidR="00F5793D" w:rsidRPr="00FA5AC3" w:rsidRDefault="00F5793D" w:rsidP="00FA5AC3">
            <w:pPr>
              <w:widowControl w:val="0"/>
              <w:ind w:firstLine="45"/>
              <w:jc w:val="center"/>
            </w:pPr>
          </w:p>
        </w:tc>
      </w:tr>
      <w:tr w:rsidR="00921AAD" w:rsidRPr="00CB5CFB" w:rsidTr="00C0659D">
        <w:trPr>
          <w:trHeight w:val="273"/>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rsidR="00921AAD" w:rsidRPr="00FA5AC3" w:rsidRDefault="00921AAD" w:rsidP="00FA5AC3">
            <w:pPr>
              <w:widowControl w:val="0"/>
              <w:ind w:firstLine="45"/>
            </w:pPr>
            <w:r w:rsidRPr="00FA5AC3">
              <w:t>ГМК</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11</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54</w:t>
            </w:r>
          </w:p>
        </w:tc>
      </w:tr>
      <w:tr w:rsidR="00921AAD" w:rsidRPr="00CB5CFB" w:rsidTr="00C0659D">
        <w:trPr>
          <w:trHeight w:val="273"/>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rsidR="00921AAD" w:rsidRPr="00FA5AC3" w:rsidRDefault="00921AAD" w:rsidP="00FA5AC3">
            <w:pPr>
              <w:widowControl w:val="0"/>
              <w:ind w:firstLine="45"/>
            </w:pPr>
            <w:r w:rsidRPr="00FA5AC3">
              <w:t xml:space="preserve">Нефть и газ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9</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30</w:t>
            </w:r>
          </w:p>
        </w:tc>
      </w:tr>
      <w:tr w:rsidR="00921AAD" w:rsidRPr="00CB5CFB" w:rsidTr="00C0659D">
        <w:trPr>
          <w:trHeight w:val="231"/>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rsidR="00921AAD" w:rsidRPr="00FA5AC3" w:rsidRDefault="00921AAD" w:rsidP="00FA5AC3">
            <w:pPr>
              <w:widowControl w:val="0"/>
              <w:ind w:firstLine="45"/>
            </w:pPr>
            <w:r w:rsidRPr="00FA5AC3">
              <w:t xml:space="preserve">Сельское хозяйство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32</w:t>
            </w:r>
          </w:p>
        </w:tc>
      </w:tr>
      <w:tr w:rsidR="00921AAD" w:rsidRPr="00CB5CFB" w:rsidTr="00C0659D">
        <w:trPr>
          <w:trHeight w:val="194"/>
        </w:trPr>
        <w:tc>
          <w:tcPr>
            <w:tcW w:w="2988" w:type="dxa"/>
            <w:tcBorders>
              <w:top w:val="nil"/>
              <w:left w:val="single" w:sz="4" w:space="0" w:color="auto"/>
              <w:bottom w:val="single" w:sz="4" w:space="0" w:color="auto"/>
              <w:right w:val="single" w:sz="4" w:space="0" w:color="auto"/>
            </w:tcBorders>
            <w:shd w:val="clear" w:color="auto" w:fill="auto"/>
            <w:hideMark/>
          </w:tcPr>
          <w:p w:rsidR="00921AAD" w:rsidRPr="00FA5AC3" w:rsidRDefault="00921AAD" w:rsidP="00FA5AC3">
            <w:pPr>
              <w:widowControl w:val="0"/>
              <w:ind w:firstLine="45"/>
            </w:pPr>
            <w:r w:rsidRPr="00FA5AC3">
              <w:t>ИТ</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8"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4</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4</w:t>
            </w:r>
          </w:p>
        </w:tc>
        <w:tc>
          <w:tcPr>
            <w:tcW w:w="850"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11</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19</w:t>
            </w:r>
          </w:p>
        </w:tc>
        <w:tc>
          <w:tcPr>
            <w:tcW w:w="696"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6</w:t>
            </w:r>
          </w:p>
        </w:tc>
        <w:tc>
          <w:tcPr>
            <w:tcW w:w="863"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46</w:t>
            </w:r>
          </w:p>
        </w:tc>
      </w:tr>
      <w:tr w:rsidR="00921AAD" w:rsidRPr="00CB5CFB" w:rsidTr="00C0659D">
        <w:trPr>
          <w:trHeight w:val="315"/>
        </w:trPr>
        <w:tc>
          <w:tcPr>
            <w:tcW w:w="2988" w:type="dxa"/>
            <w:tcBorders>
              <w:top w:val="nil"/>
              <w:left w:val="single" w:sz="4" w:space="0" w:color="auto"/>
              <w:bottom w:val="single" w:sz="4" w:space="0" w:color="auto"/>
              <w:right w:val="single" w:sz="4" w:space="0" w:color="auto"/>
            </w:tcBorders>
            <w:shd w:val="clear" w:color="auto" w:fill="auto"/>
            <w:hideMark/>
          </w:tcPr>
          <w:p w:rsidR="00921AAD" w:rsidRPr="00FA5AC3" w:rsidRDefault="00921AAD" w:rsidP="00FA5AC3">
            <w:pPr>
              <w:widowControl w:val="0"/>
              <w:ind w:firstLine="45"/>
            </w:pPr>
            <w:r w:rsidRPr="00FA5AC3">
              <w:t>Туризм</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w:t>
            </w:r>
          </w:p>
        </w:tc>
        <w:tc>
          <w:tcPr>
            <w:tcW w:w="708"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4</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850"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5</w:t>
            </w:r>
          </w:p>
        </w:tc>
        <w:tc>
          <w:tcPr>
            <w:tcW w:w="696"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w:t>
            </w:r>
          </w:p>
        </w:tc>
        <w:tc>
          <w:tcPr>
            <w:tcW w:w="863"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17</w:t>
            </w:r>
          </w:p>
        </w:tc>
      </w:tr>
      <w:tr w:rsidR="00921AAD" w:rsidRPr="00CB5CFB" w:rsidTr="00C0659D">
        <w:trPr>
          <w:trHeight w:val="188"/>
        </w:trPr>
        <w:tc>
          <w:tcPr>
            <w:tcW w:w="2988" w:type="dxa"/>
            <w:tcBorders>
              <w:top w:val="nil"/>
              <w:left w:val="single" w:sz="4" w:space="0" w:color="auto"/>
              <w:bottom w:val="single" w:sz="4" w:space="0" w:color="auto"/>
              <w:right w:val="single" w:sz="4" w:space="0" w:color="auto"/>
            </w:tcBorders>
            <w:shd w:val="clear" w:color="auto" w:fill="auto"/>
            <w:hideMark/>
          </w:tcPr>
          <w:p w:rsidR="00921AAD" w:rsidRPr="00FA5AC3" w:rsidRDefault="00921AAD" w:rsidP="00FA5AC3">
            <w:pPr>
              <w:widowControl w:val="0"/>
              <w:ind w:firstLine="45"/>
            </w:pPr>
            <w:r w:rsidRPr="00FA5AC3">
              <w:t>Машиностроение</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7</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w:t>
            </w:r>
          </w:p>
        </w:tc>
        <w:tc>
          <w:tcPr>
            <w:tcW w:w="708"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w:t>
            </w:r>
          </w:p>
        </w:tc>
        <w:tc>
          <w:tcPr>
            <w:tcW w:w="850"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5</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4</w:t>
            </w:r>
          </w:p>
        </w:tc>
        <w:tc>
          <w:tcPr>
            <w:tcW w:w="696"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w:t>
            </w:r>
          </w:p>
        </w:tc>
        <w:tc>
          <w:tcPr>
            <w:tcW w:w="863"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21</w:t>
            </w:r>
          </w:p>
        </w:tc>
      </w:tr>
      <w:tr w:rsidR="00921AAD" w:rsidRPr="00CB5CFB" w:rsidTr="00C0659D">
        <w:trPr>
          <w:trHeight w:val="177"/>
        </w:trPr>
        <w:tc>
          <w:tcPr>
            <w:tcW w:w="2988" w:type="dxa"/>
            <w:tcBorders>
              <w:top w:val="nil"/>
              <w:left w:val="single" w:sz="4" w:space="0" w:color="auto"/>
              <w:bottom w:val="single" w:sz="4" w:space="0" w:color="auto"/>
              <w:right w:val="single" w:sz="4" w:space="0" w:color="auto"/>
            </w:tcBorders>
            <w:shd w:val="clear" w:color="auto" w:fill="auto"/>
            <w:hideMark/>
          </w:tcPr>
          <w:p w:rsidR="00921AAD" w:rsidRPr="00FA5AC3" w:rsidRDefault="00921AAD" w:rsidP="00FA5AC3">
            <w:pPr>
              <w:widowControl w:val="0"/>
              <w:ind w:firstLine="45"/>
            </w:pPr>
            <w:r w:rsidRPr="00FA5AC3">
              <w:t xml:space="preserve">Строительство </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5</w:t>
            </w:r>
          </w:p>
        </w:tc>
        <w:tc>
          <w:tcPr>
            <w:tcW w:w="708"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 </w:t>
            </w:r>
          </w:p>
        </w:tc>
        <w:tc>
          <w:tcPr>
            <w:tcW w:w="850"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9</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696"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863"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18</w:t>
            </w:r>
          </w:p>
        </w:tc>
      </w:tr>
      <w:tr w:rsidR="00921AAD" w:rsidRPr="00CB5CFB" w:rsidTr="00C0659D">
        <w:trPr>
          <w:trHeight w:val="274"/>
        </w:trPr>
        <w:tc>
          <w:tcPr>
            <w:tcW w:w="2988" w:type="dxa"/>
            <w:tcBorders>
              <w:top w:val="nil"/>
              <w:left w:val="single" w:sz="4" w:space="0" w:color="auto"/>
              <w:bottom w:val="single" w:sz="4" w:space="0" w:color="auto"/>
              <w:right w:val="single" w:sz="4" w:space="0" w:color="auto"/>
            </w:tcBorders>
            <w:shd w:val="clear" w:color="auto" w:fill="auto"/>
            <w:hideMark/>
          </w:tcPr>
          <w:p w:rsidR="00921AAD" w:rsidRPr="00FA5AC3" w:rsidRDefault="00921AAD" w:rsidP="00FA5AC3">
            <w:pPr>
              <w:widowControl w:val="0"/>
              <w:ind w:firstLine="45"/>
            </w:pPr>
            <w:r w:rsidRPr="00FA5AC3">
              <w:t xml:space="preserve">Транспорт и логистика </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708"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7</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w:t>
            </w:r>
          </w:p>
        </w:tc>
        <w:tc>
          <w:tcPr>
            <w:tcW w:w="850"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8</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8</w:t>
            </w:r>
          </w:p>
        </w:tc>
        <w:tc>
          <w:tcPr>
            <w:tcW w:w="696"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w:t>
            </w:r>
          </w:p>
        </w:tc>
        <w:tc>
          <w:tcPr>
            <w:tcW w:w="863"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28</w:t>
            </w:r>
          </w:p>
        </w:tc>
      </w:tr>
      <w:tr w:rsidR="00921AAD" w:rsidRPr="00CB5CFB" w:rsidTr="00C0659D">
        <w:trPr>
          <w:trHeight w:val="185"/>
        </w:trPr>
        <w:tc>
          <w:tcPr>
            <w:tcW w:w="2988" w:type="dxa"/>
            <w:tcBorders>
              <w:top w:val="nil"/>
              <w:left w:val="single" w:sz="4" w:space="0" w:color="auto"/>
              <w:bottom w:val="single" w:sz="4" w:space="0" w:color="auto"/>
              <w:right w:val="single" w:sz="4" w:space="0" w:color="auto"/>
            </w:tcBorders>
            <w:shd w:val="clear" w:color="auto" w:fill="auto"/>
            <w:hideMark/>
          </w:tcPr>
          <w:p w:rsidR="00921AAD" w:rsidRPr="00FA5AC3" w:rsidRDefault="00921AAD" w:rsidP="00FA5AC3">
            <w:pPr>
              <w:widowControl w:val="0"/>
              <w:ind w:firstLine="45"/>
            </w:pPr>
            <w:r w:rsidRPr="00FA5AC3">
              <w:t xml:space="preserve">Энергетика </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8"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709"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850"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5</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3</w:t>
            </w:r>
          </w:p>
        </w:tc>
        <w:tc>
          <w:tcPr>
            <w:tcW w:w="696" w:type="dxa"/>
            <w:tcBorders>
              <w:top w:val="nil"/>
              <w:left w:val="nil"/>
              <w:bottom w:val="single" w:sz="4" w:space="0" w:color="auto"/>
              <w:right w:val="single" w:sz="4" w:space="0" w:color="auto"/>
            </w:tcBorders>
            <w:shd w:val="clear" w:color="auto" w:fill="auto"/>
            <w:noWrap/>
            <w:vAlign w:val="center"/>
            <w:hideMark/>
          </w:tcPr>
          <w:p w:rsidR="00921AAD" w:rsidRPr="00C51546" w:rsidRDefault="00921AAD" w:rsidP="00C0659D">
            <w:pPr>
              <w:widowControl w:val="0"/>
              <w:jc w:val="center"/>
              <w:rPr>
                <w:bCs/>
              </w:rPr>
            </w:pPr>
            <w:r w:rsidRPr="00C51546">
              <w:rPr>
                <w:bCs/>
              </w:rPr>
              <w:t>-</w:t>
            </w:r>
          </w:p>
        </w:tc>
        <w:tc>
          <w:tcPr>
            <w:tcW w:w="863"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8</w:t>
            </w:r>
          </w:p>
        </w:tc>
      </w:tr>
      <w:tr w:rsidR="00921AAD" w:rsidRPr="00CB5CFB" w:rsidTr="00CE4635">
        <w:trPr>
          <w:trHeight w:val="300"/>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pPr>
            <w:r w:rsidRPr="00FA5AC3">
              <w:t>Итого по годам:</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7</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17</w:t>
            </w:r>
          </w:p>
        </w:tc>
        <w:tc>
          <w:tcPr>
            <w:tcW w:w="708"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39</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7</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10</w:t>
            </w:r>
          </w:p>
        </w:tc>
        <w:tc>
          <w:tcPr>
            <w:tcW w:w="850"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100</w:t>
            </w:r>
          </w:p>
        </w:tc>
        <w:tc>
          <w:tcPr>
            <w:tcW w:w="709"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62</w:t>
            </w:r>
          </w:p>
        </w:tc>
        <w:tc>
          <w:tcPr>
            <w:tcW w:w="696"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12</w:t>
            </w:r>
          </w:p>
        </w:tc>
        <w:tc>
          <w:tcPr>
            <w:tcW w:w="863" w:type="dxa"/>
            <w:tcBorders>
              <w:top w:val="nil"/>
              <w:left w:val="nil"/>
              <w:bottom w:val="single" w:sz="4" w:space="0" w:color="auto"/>
              <w:right w:val="single" w:sz="4" w:space="0" w:color="auto"/>
            </w:tcBorders>
            <w:shd w:val="clear" w:color="auto" w:fill="auto"/>
            <w:noWrap/>
            <w:vAlign w:val="bottom"/>
            <w:hideMark/>
          </w:tcPr>
          <w:p w:rsidR="00921AAD" w:rsidRPr="00FA5AC3" w:rsidRDefault="00921AAD" w:rsidP="00FA5AC3">
            <w:pPr>
              <w:widowControl w:val="0"/>
              <w:ind w:firstLine="45"/>
              <w:jc w:val="center"/>
            </w:pPr>
            <w:r w:rsidRPr="00FA5AC3">
              <w:t>254</w:t>
            </w:r>
          </w:p>
        </w:tc>
      </w:tr>
      <w:tr w:rsidR="00921AAD" w:rsidRPr="00CB5CFB" w:rsidTr="00CE4635">
        <w:trPr>
          <w:trHeight w:val="300"/>
        </w:trPr>
        <w:tc>
          <w:tcPr>
            <w:tcW w:w="965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921AAD" w:rsidRPr="00FA5AC3" w:rsidRDefault="00921AAD" w:rsidP="004412B4">
            <w:pPr>
              <w:widowControl w:val="0"/>
              <w:ind w:firstLine="612"/>
            </w:pPr>
            <w:r w:rsidRPr="00FA5AC3">
              <w:t xml:space="preserve">Примечание – Составлено автором на основании </w:t>
            </w:r>
            <w:r w:rsidR="004412B4">
              <w:t xml:space="preserve">источника </w:t>
            </w:r>
            <w:r w:rsidRPr="00FA5AC3">
              <w:t>[223</w:t>
            </w:r>
            <w:r w:rsidR="004412B4">
              <w:t xml:space="preserve">; 224; 225; 226; 227; 228; 229; 230; </w:t>
            </w:r>
            <w:r w:rsidRPr="00FA5AC3">
              <w:t>231]</w:t>
            </w:r>
          </w:p>
        </w:tc>
      </w:tr>
    </w:tbl>
    <w:p w:rsidR="00EE48B2" w:rsidRPr="00CB5CFB" w:rsidRDefault="00EE48B2" w:rsidP="009D456F">
      <w:pPr>
        <w:pStyle w:val="a3"/>
        <w:widowControl w:val="0"/>
        <w:ind w:left="0" w:firstLine="709"/>
        <w:jc w:val="both"/>
        <w:rPr>
          <w:sz w:val="28"/>
          <w:szCs w:val="28"/>
        </w:rPr>
      </w:pPr>
    </w:p>
    <w:p w:rsidR="00EE48B2" w:rsidRPr="00CB5CFB" w:rsidRDefault="00EE48B2" w:rsidP="009D456F">
      <w:pPr>
        <w:pStyle w:val="a3"/>
        <w:widowControl w:val="0"/>
        <w:ind w:left="0" w:firstLine="709"/>
        <w:jc w:val="both"/>
        <w:rPr>
          <w:sz w:val="28"/>
          <w:szCs w:val="28"/>
        </w:rPr>
      </w:pPr>
      <w:r w:rsidRPr="00CB5CFB">
        <w:rPr>
          <w:sz w:val="28"/>
          <w:szCs w:val="28"/>
        </w:rPr>
        <w:t>По полученным данным таблицы 3</w:t>
      </w:r>
      <w:r w:rsidR="004C3D8F">
        <w:rPr>
          <w:sz w:val="28"/>
          <w:szCs w:val="28"/>
        </w:rPr>
        <w:t>8</w:t>
      </w:r>
      <w:r w:rsidRPr="00CB5CFB">
        <w:rPr>
          <w:sz w:val="28"/>
          <w:szCs w:val="28"/>
        </w:rPr>
        <w:t xml:space="preserve">, наблюдаем, что под влиянием фактора цифровизации наибольшее количество новых профессий прогнозируется в горно-металлургической отрасли (42) и сфере ИТ (40). Трансформирующиеся профессии преобладают в сельском хозяйстве (16), горно-металлургическом комплексе (12) и машиностроении (10). Как видно из прогнозов наибольшей трансформации подвержены промышленные отрасли Казахстана. </w:t>
      </w:r>
    </w:p>
    <w:p w:rsidR="007B01E1" w:rsidRPr="00CB5CFB" w:rsidRDefault="007B01E1" w:rsidP="009D456F">
      <w:pPr>
        <w:pStyle w:val="a3"/>
        <w:widowControl w:val="0"/>
        <w:ind w:left="0" w:firstLine="709"/>
        <w:jc w:val="both"/>
        <w:rPr>
          <w:sz w:val="28"/>
          <w:szCs w:val="28"/>
        </w:rPr>
      </w:pPr>
    </w:p>
    <w:p w:rsidR="00EE48B2" w:rsidRPr="00CB5CFB" w:rsidRDefault="00EE48B2" w:rsidP="00FA5AC3">
      <w:pPr>
        <w:pStyle w:val="a3"/>
        <w:widowControl w:val="0"/>
        <w:ind w:left="0"/>
        <w:jc w:val="center"/>
        <w:rPr>
          <w:sz w:val="28"/>
          <w:szCs w:val="28"/>
        </w:rPr>
      </w:pPr>
      <w:r w:rsidRPr="00CB5CFB">
        <w:rPr>
          <w:noProof/>
        </w:rPr>
        <w:drawing>
          <wp:inline distT="0" distB="0" distL="0" distR="0">
            <wp:extent cx="5057029" cy="3132814"/>
            <wp:effectExtent l="0" t="0" r="0" b="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71F62" w:rsidRPr="00FA5AC3" w:rsidRDefault="00871F62" w:rsidP="009D456F">
      <w:pPr>
        <w:pStyle w:val="a3"/>
        <w:widowControl w:val="0"/>
        <w:ind w:left="0" w:firstLine="709"/>
        <w:jc w:val="center"/>
        <w:rPr>
          <w:sz w:val="16"/>
          <w:szCs w:val="16"/>
        </w:rPr>
      </w:pPr>
    </w:p>
    <w:p w:rsidR="00EE48B2" w:rsidRDefault="00EE48B2" w:rsidP="00FA5AC3">
      <w:pPr>
        <w:pStyle w:val="a3"/>
        <w:widowControl w:val="0"/>
        <w:ind w:left="0"/>
        <w:jc w:val="center"/>
        <w:rPr>
          <w:sz w:val="28"/>
          <w:szCs w:val="28"/>
        </w:rPr>
      </w:pPr>
      <w:r w:rsidRPr="00CB5CFB">
        <w:rPr>
          <w:sz w:val="28"/>
          <w:szCs w:val="28"/>
        </w:rPr>
        <w:t>Рисунок 4</w:t>
      </w:r>
      <w:r w:rsidR="009E02FB" w:rsidRPr="00CB5CFB">
        <w:rPr>
          <w:sz w:val="28"/>
          <w:szCs w:val="28"/>
        </w:rPr>
        <w:t>3</w:t>
      </w:r>
      <w:r w:rsidRPr="00CB5CFB">
        <w:rPr>
          <w:sz w:val="28"/>
          <w:szCs w:val="28"/>
        </w:rPr>
        <w:t xml:space="preserve"> – Прогноз </w:t>
      </w:r>
      <w:r w:rsidR="00D94B10" w:rsidRPr="00CB5CFB">
        <w:rPr>
          <w:sz w:val="28"/>
          <w:szCs w:val="28"/>
        </w:rPr>
        <w:t xml:space="preserve">количества </w:t>
      </w:r>
      <w:r w:rsidRPr="00CB5CFB">
        <w:rPr>
          <w:sz w:val="28"/>
          <w:szCs w:val="28"/>
        </w:rPr>
        <w:t>трансформирующихся и новых профессий</w:t>
      </w:r>
    </w:p>
    <w:p w:rsidR="00E86ECC" w:rsidRPr="00FA5AC3" w:rsidRDefault="00E86ECC" w:rsidP="009D456F">
      <w:pPr>
        <w:pStyle w:val="a3"/>
        <w:widowControl w:val="0"/>
        <w:ind w:left="0" w:firstLine="709"/>
        <w:jc w:val="center"/>
        <w:rPr>
          <w:sz w:val="16"/>
          <w:szCs w:val="16"/>
        </w:rPr>
      </w:pPr>
    </w:p>
    <w:p w:rsidR="00EE48B2" w:rsidRPr="00CB5CFB" w:rsidRDefault="00D94B10" w:rsidP="009D456F">
      <w:pPr>
        <w:pStyle w:val="a3"/>
        <w:widowControl w:val="0"/>
        <w:ind w:left="0" w:firstLine="709"/>
      </w:pPr>
      <w:r w:rsidRPr="00CB5CFB">
        <w:t>П</w:t>
      </w:r>
      <w:r w:rsidR="00EE48B2" w:rsidRPr="00CB5CFB">
        <w:t xml:space="preserve">римечание – </w:t>
      </w:r>
      <w:r w:rsidR="00E74921" w:rsidRPr="00CB5CFB">
        <w:t xml:space="preserve">Составлено </w:t>
      </w:r>
      <w:r w:rsidR="00EE48B2" w:rsidRPr="00CB5CFB">
        <w:t>автором</w:t>
      </w:r>
    </w:p>
    <w:p w:rsidR="004412B4" w:rsidRDefault="004412B4" w:rsidP="009D456F">
      <w:pPr>
        <w:pStyle w:val="a3"/>
        <w:widowControl w:val="0"/>
        <w:ind w:left="0" w:firstLine="709"/>
        <w:jc w:val="both"/>
        <w:rPr>
          <w:sz w:val="28"/>
          <w:szCs w:val="28"/>
        </w:rPr>
      </w:pPr>
    </w:p>
    <w:p w:rsidR="004412B4" w:rsidRDefault="004412B4" w:rsidP="009D456F">
      <w:pPr>
        <w:pStyle w:val="a3"/>
        <w:widowControl w:val="0"/>
        <w:ind w:left="0" w:firstLine="709"/>
        <w:jc w:val="both"/>
        <w:rPr>
          <w:sz w:val="28"/>
          <w:szCs w:val="28"/>
        </w:rPr>
      </w:pPr>
      <w:r w:rsidRPr="00CB5CFB">
        <w:rPr>
          <w:sz w:val="28"/>
          <w:szCs w:val="28"/>
        </w:rPr>
        <w:t>Рисунок 43 демонстрирует, что большое количество новых профессий будут востребованы уже в 2025 году – 100 или 54%. Наибольшее количество трансформирующихся профессии приходится на 2030 год – 39 или 56%.</w:t>
      </w:r>
    </w:p>
    <w:p w:rsidR="00EE48B2" w:rsidRPr="00CB5CFB" w:rsidRDefault="00EE48B2" w:rsidP="009D456F">
      <w:pPr>
        <w:pStyle w:val="a3"/>
        <w:widowControl w:val="0"/>
        <w:ind w:left="0" w:firstLine="709"/>
        <w:jc w:val="both"/>
        <w:rPr>
          <w:sz w:val="28"/>
          <w:szCs w:val="28"/>
        </w:rPr>
      </w:pPr>
      <w:r w:rsidRPr="00CB5CFB">
        <w:rPr>
          <w:sz w:val="28"/>
          <w:szCs w:val="28"/>
        </w:rPr>
        <w:t xml:space="preserve">На рисунке </w:t>
      </w:r>
      <w:r w:rsidR="00684653" w:rsidRPr="00CB5CFB">
        <w:rPr>
          <w:sz w:val="28"/>
          <w:szCs w:val="28"/>
        </w:rPr>
        <w:t>4</w:t>
      </w:r>
      <w:r w:rsidR="00EB1B25" w:rsidRPr="00CB5CFB">
        <w:rPr>
          <w:sz w:val="28"/>
          <w:szCs w:val="28"/>
        </w:rPr>
        <w:t>3</w:t>
      </w:r>
      <w:r w:rsidRPr="00CB5CFB">
        <w:rPr>
          <w:sz w:val="28"/>
          <w:szCs w:val="28"/>
        </w:rPr>
        <w:t xml:space="preserve"> возможностями программы </w:t>
      </w:r>
      <w:r w:rsidRPr="00CB5CFB">
        <w:rPr>
          <w:sz w:val="28"/>
          <w:szCs w:val="28"/>
          <w:lang w:val="en-US"/>
        </w:rPr>
        <w:t>MS</w:t>
      </w:r>
      <w:r w:rsidRPr="00CB5CFB">
        <w:rPr>
          <w:sz w:val="28"/>
          <w:szCs w:val="28"/>
        </w:rPr>
        <w:t xml:space="preserve"> </w:t>
      </w:r>
      <w:r w:rsidRPr="00CB5CFB">
        <w:rPr>
          <w:sz w:val="28"/>
          <w:szCs w:val="28"/>
          <w:lang w:val="en-US"/>
        </w:rPr>
        <w:t>Excel</w:t>
      </w:r>
      <w:r w:rsidRPr="00CB5CFB">
        <w:rPr>
          <w:sz w:val="28"/>
          <w:szCs w:val="28"/>
        </w:rPr>
        <w:t xml:space="preserve"> построена линия тренда. Так как количество новых и трансформирующихся профессий в прогнозе до 2035 года имеют нестабильные величины (т.е. данным свойственны переменные возрастание и убывание), поэтому выбрана полиномиальная линия тренда. Для новых профессий ошибка аппроксимации минимальна (</w:t>
      </w:r>
      <w:r w:rsidRPr="00CB5CFB">
        <w:rPr>
          <w:sz w:val="28"/>
          <w:szCs w:val="28"/>
          <w:lang w:val="en-US"/>
        </w:rPr>
        <w:t>R</w:t>
      </w:r>
      <w:r w:rsidRPr="00CB5CFB">
        <w:rPr>
          <w:sz w:val="28"/>
          <w:szCs w:val="28"/>
          <w:vertAlign w:val="superscript"/>
        </w:rPr>
        <w:t>2</w:t>
      </w:r>
      <w:r w:rsidRPr="00CB5CFB">
        <w:rPr>
          <w:sz w:val="28"/>
          <w:szCs w:val="28"/>
        </w:rPr>
        <w:t xml:space="preserve">=0.88). Это указывает на хорошее совпадение расчетной прямой с исходными данными. Что говорит о точности будущего прогноза. </w:t>
      </w:r>
    </w:p>
    <w:p w:rsidR="00EE48B2" w:rsidRPr="00CB5CFB" w:rsidRDefault="00EE48B2" w:rsidP="009D456F">
      <w:pPr>
        <w:widowControl w:val="0"/>
        <w:ind w:firstLine="709"/>
        <w:jc w:val="both"/>
        <w:rPr>
          <w:sz w:val="28"/>
          <w:szCs w:val="28"/>
        </w:rPr>
      </w:pPr>
      <w:r w:rsidRPr="00CB5CFB">
        <w:rPr>
          <w:sz w:val="28"/>
          <w:szCs w:val="28"/>
        </w:rPr>
        <w:t>Изменение структуры спроса на профессии в отраслях происходит под влиянием большого числа факторов. Выделим пять факторов – движущих сил, действующих во всех отраслях экономики и определяющих критическую массу изменений (рисунок 4</w:t>
      </w:r>
      <w:r w:rsidR="003C2A5E" w:rsidRPr="00CB5CFB">
        <w:rPr>
          <w:sz w:val="28"/>
          <w:szCs w:val="28"/>
        </w:rPr>
        <w:t>4</w:t>
      </w:r>
      <w:r w:rsidRPr="00CB5CFB">
        <w:rPr>
          <w:sz w:val="28"/>
          <w:szCs w:val="28"/>
        </w:rPr>
        <w:t>):</w:t>
      </w:r>
    </w:p>
    <w:p w:rsidR="00EE48B2" w:rsidRPr="00CB5CFB" w:rsidRDefault="00FA5AC3" w:rsidP="009D456F">
      <w:pPr>
        <w:widowControl w:val="0"/>
        <w:ind w:firstLine="709"/>
        <w:jc w:val="both"/>
        <w:rPr>
          <w:sz w:val="28"/>
          <w:szCs w:val="28"/>
        </w:rPr>
      </w:pPr>
      <w:r>
        <w:rPr>
          <w:sz w:val="28"/>
          <w:szCs w:val="28"/>
        </w:rPr>
        <w:t>–</w:t>
      </w:r>
      <w:r w:rsidR="00EE48B2" w:rsidRPr="00CB5CFB">
        <w:rPr>
          <w:sz w:val="28"/>
          <w:szCs w:val="28"/>
        </w:rPr>
        <w:t xml:space="preserve"> внедрение автоматизации и </w:t>
      </w:r>
      <w:r w:rsidR="00EE48B2" w:rsidRPr="00CB5CFB">
        <w:rPr>
          <w:sz w:val="28"/>
          <w:szCs w:val="28"/>
          <w:lang w:val="en-US"/>
        </w:rPr>
        <w:t>Smart</w:t>
      </w:r>
      <w:r w:rsidR="00EE48B2" w:rsidRPr="00CB5CFB">
        <w:rPr>
          <w:sz w:val="28"/>
          <w:szCs w:val="28"/>
        </w:rPr>
        <w:t>-машин;</w:t>
      </w:r>
    </w:p>
    <w:p w:rsidR="00EE48B2" w:rsidRPr="00CB5CFB" w:rsidRDefault="00FA5AC3" w:rsidP="009D456F">
      <w:pPr>
        <w:widowControl w:val="0"/>
        <w:ind w:firstLine="709"/>
        <w:jc w:val="both"/>
        <w:rPr>
          <w:sz w:val="28"/>
          <w:szCs w:val="28"/>
        </w:rPr>
      </w:pPr>
      <w:r>
        <w:rPr>
          <w:sz w:val="28"/>
          <w:szCs w:val="28"/>
        </w:rPr>
        <w:t>–</w:t>
      </w:r>
      <w:r w:rsidR="00EE48B2" w:rsidRPr="00CB5CFB">
        <w:rPr>
          <w:sz w:val="28"/>
          <w:szCs w:val="28"/>
        </w:rPr>
        <w:t xml:space="preserve"> расширение сфер применения цифровизации и больших данных;</w:t>
      </w:r>
    </w:p>
    <w:p w:rsidR="00EE48B2" w:rsidRPr="00CB5CFB" w:rsidRDefault="00FA5AC3" w:rsidP="009D456F">
      <w:pPr>
        <w:widowControl w:val="0"/>
        <w:ind w:firstLine="709"/>
        <w:jc w:val="both"/>
        <w:rPr>
          <w:sz w:val="28"/>
          <w:szCs w:val="28"/>
        </w:rPr>
      </w:pPr>
      <w:r>
        <w:rPr>
          <w:sz w:val="28"/>
          <w:szCs w:val="28"/>
        </w:rPr>
        <w:t>–</w:t>
      </w:r>
      <w:r w:rsidR="00EE48B2" w:rsidRPr="00CB5CFB">
        <w:rPr>
          <w:sz w:val="28"/>
          <w:szCs w:val="28"/>
        </w:rPr>
        <w:t xml:space="preserve"> повышение требований общества к экологичности технологий, товаров и услуг;</w:t>
      </w:r>
    </w:p>
    <w:p w:rsidR="00EE48B2" w:rsidRPr="00CB5CFB" w:rsidRDefault="00FA5AC3" w:rsidP="009D456F">
      <w:pPr>
        <w:widowControl w:val="0"/>
        <w:ind w:firstLine="709"/>
        <w:jc w:val="both"/>
        <w:rPr>
          <w:sz w:val="28"/>
          <w:szCs w:val="28"/>
        </w:rPr>
      </w:pPr>
      <w:r>
        <w:rPr>
          <w:sz w:val="28"/>
          <w:szCs w:val="28"/>
        </w:rPr>
        <w:t>–</w:t>
      </w:r>
      <w:r w:rsidR="00EE48B2" w:rsidRPr="00CB5CFB">
        <w:rPr>
          <w:sz w:val="28"/>
          <w:szCs w:val="28"/>
        </w:rPr>
        <w:t xml:space="preserve"> изменение требований молодых специалистов к трудовой жизни;</w:t>
      </w:r>
    </w:p>
    <w:p w:rsidR="00EE48B2" w:rsidRPr="00CB5CFB" w:rsidRDefault="00FA5AC3" w:rsidP="009D456F">
      <w:pPr>
        <w:widowControl w:val="0"/>
        <w:ind w:firstLine="709"/>
        <w:jc w:val="both"/>
        <w:rPr>
          <w:sz w:val="28"/>
          <w:szCs w:val="28"/>
        </w:rPr>
      </w:pPr>
      <w:r>
        <w:rPr>
          <w:sz w:val="28"/>
          <w:szCs w:val="28"/>
        </w:rPr>
        <w:t>–</w:t>
      </w:r>
      <w:r w:rsidR="00EE48B2" w:rsidRPr="00CB5CFB">
        <w:rPr>
          <w:sz w:val="28"/>
          <w:szCs w:val="28"/>
        </w:rPr>
        <w:t xml:space="preserve"> изменение потребительских предпочтений населения. </w:t>
      </w:r>
    </w:p>
    <w:p w:rsidR="00894810" w:rsidRPr="00CB5CFB" w:rsidRDefault="00723932" w:rsidP="00894810">
      <w:pPr>
        <w:widowControl w:val="0"/>
        <w:ind w:firstLine="709"/>
        <w:jc w:val="both"/>
        <w:rPr>
          <w:sz w:val="28"/>
          <w:szCs w:val="28"/>
        </w:rPr>
      </w:pPr>
      <w:r w:rsidRPr="00CB5CFB">
        <w:rPr>
          <w:sz w:val="28"/>
          <w:szCs w:val="28"/>
        </w:rPr>
        <w:t xml:space="preserve"> </w:t>
      </w:r>
      <w:r w:rsidR="00894810" w:rsidRPr="00CB5CFB">
        <w:rPr>
          <w:sz w:val="28"/>
          <w:szCs w:val="28"/>
        </w:rPr>
        <w:t xml:space="preserve">Инновации и цифровизация выступают главными драйверами развития всех сфер экономики и жизнедеятельности человека. Быстротечность этих процессов диктует потребность в адаптации их к современным и будущим реалиям. Практически все отрасли подвержены изменениям под влиянием происходящих технологических внедрений. Автоматизация влияет на показатели эффективности, оперативность и качество работ и услуг. </w:t>
      </w:r>
    </w:p>
    <w:p w:rsidR="00F34DBF" w:rsidRDefault="00894810" w:rsidP="00894810">
      <w:pPr>
        <w:widowControl w:val="0"/>
        <w:ind w:firstLine="709"/>
        <w:jc w:val="both"/>
        <w:rPr>
          <w:sz w:val="28"/>
          <w:szCs w:val="28"/>
        </w:rPr>
      </w:pPr>
      <w:r w:rsidRPr="00CB5CFB">
        <w:rPr>
          <w:sz w:val="28"/>
          <w:szCs w:val="28"/>
        </w:rPr>
        <w:t>Внедрение цифровизации связано с аналитикой больших данных, искусственным интеллектом, машинным обучением, аддитивными технологиями и цифровыми двойниками. Использование цифровых технологий позволяет в режиме реального времени собирать информацию от физических объектов предприятия, оцифровывать её, анализировать средствами искусственного интеллекта и передавать на следующие этапы для повышения эффективности принимаемых решений. Использование цифровых технологий позволяет предприятиям увеличивать объем производства, сокращать время простоя оборудования, удаленно управлять оборудованием, снизить количество брака, сократить расходы сырья. Масштабная цифровая трансформация отраслей экономики все больше становится реальностью благодаря снижению стоимости технологий и повышению доступности высокоскоростной передачи данных.</w:t>
      </w:r>
      <w:r w:rsidR="00F34DBF">
        <w:rPr>
          <w:sz w:val="28"/>
          <w:szCs w:val="28"/>
        </w:rPr>
        <w:t xml:space="preserve"> </w:t>
      </w:r>
    </w:p>
    <w:p w:rsidR="00894810" w:rsidRDefault="00894810" w:rsidP="00894810">
      <w:pPr>
        <w:widowControl w:val="0"/>
        <w:ind w:firstLine="709"/>
        <w:jc w:val="both"/>
        <w:rPr>
          <w:sz w:val="28"/>
          <w:szCs w:val="28"/>
        </w:rPr>
      </w:pPr>
    </w:p>
    <w:p w:rsidR="00894810" w:rsidRPr="00CB5CFB" w:rsidRDefault="00894810" w:rsidP="00894810">
      <w:pPr>
        <w:widowControl w:val="0"/>
        <w:ind w:firstLine="709"/>
        <w:jc w:val="both"/>
        <w:rPr>
          <w:sz w:val="28"/>
          <w:szCs w:val="28"/>
        </w:rPr>
        <w:sectPr w:rsidR="00894810" w:rsidRPr="00CB5CFB" w:rsidSect="00EE48B2">
          <w:footerReference w:type="default" r:id="rId71"/>
          <w:pgSz w:w="11906" w:h="16838" w:code="9"/>
          <w:pgMar w:top="1134" w:right="567" w:bottom="1134" w:left="1701" w:header="709" w:footer="709" w:gutter="0"/>
          <w:cols w:space="708"/>
          <w:docGrid w:linePitch="360"/>
        </w:sectPr>
      </w:pPr>
    </w:p>
    <w:p w:rsidR="00EE48B2" w:rsidRPr="00CB5CFB" w:rsidRDefault="004D138C" w:rsidP="009D456F">
      <w:pPr>
        <w:pStyle w:val="a3"/>
        <w:widowControl w:val="0"/>
        <w:ind w:left="0" w:firstLine="709"/>
        <w:jc w:val="both"/>
      </w:pPr>
      <w:r>
        <w:rPr>
          <w:noProof/>
        </w:rPr>
        <mc:AlternateContent>
          <mc:Choice Requires="wpg">
            <w:drawing>
              <wp:anchor distT="0" distB="0" distL="114300" distR="114300" simplePos="0" relativeHeight="251661824" behindDoc="0" locked="0" layoutInCell="1" allowOverlap="1">
                <wp:simplePos x="0" y="0"/>
                <wp:positionH relativeFrom="column">
                  <wp:posOffset>545465</wp:posOffset>
                </wp:positionH>
                <wp:positionV relativeFrom="paragraph">
                  <wp:posOffset>-41275</wp:posOffset>
                </wp:positionV>
                <wp:extent cx="8658225" cy="5120640"/>
                <wp:effectExtent l="0" t="0" r="28575" b="22860"/>
                <wp:wrapNone/>
                <wp:docPr id="238"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8225" cy="5120640"/>
                          <a:chOff x="2559" y="833"/>
                          <a:chExt cx="13635" cy="8303"/>
                        </a:xfrm>
                      </wpg:grpSpPr>
                      <wpg:grpSp>
                        <wpg:cNvPr id="239" name="Group 413"/>
                        <wpg:cNvGrpSpPr>
                          <a:grpSpLocks/>
                        </wpg:cNvGrpSpPr>
                        <wpg:grpSpPr bwMode="auto">
                          <a:xfrm>
                            <a:off x="6009" y="5132"/>
                            <a:ext cx="8761" cy="4004"/>
                            <a:chOff x="5686" y="5132"/>
                            <a:chExt cx="9039" cy="4004"/>
                          </a:xfrm>
                        </wpg:grpSpPr>
                        <wps:wsp>
                          <wps:cNvPr id="240" name="Oval 414"/>
                          <wps:cNvSpPr>
                            <a:spLocks noChangeArrowheads="1"/>
                          </wps:cNvSpPr>
                          <wps:spPr bwMode="auto">
                            <a:xfrm>
                              <a:off x="5686" y="7197"/>
                              <a:ext cx="2224" cy="1555"/>
                            </a:xfrm>
                            <a:prstGeom prst="ellipse">
                              <a:avLst/>
                            </a:prstGeom>
                            <a:solidFill>
                              <a:srgbClr val="FFFFFF"/>
                            </a:solidFill>
                            <a:ln w="15875">
                              <a:solidFill>
                                <a:srgbClr val="00C057"/>
                              </a:solidFill>
                              <a:round/>
                              <a:headEnd/>
                              <a:tailEnd/>
                            </a:ln>
                          </wps:spPr>
                          <wps:txbx>
                            <w:txbxContent>
                              <w:p w:rsidR="00C943E8" w:rsidRPr="00CD1225" w:rsidRDefault="00C943E8" w:rsidP="00EE48B2">
                                <w:pPr>
                                  <w:widowControl w:val="0"/>
                                  <w:jc w:val="center"/>
                                  <w:rPr>
                                    <w:sz w:val="16"/>
                                    <w:szCs w:val="16"/>
                                  </w:rPr>
                                </w:pPr>
                                <w:r w:rsidRPr="00CD1225">
                                  <w:rPr>
                                    <w:sz w:val="16"/>
                                    <w:szCs w:val="16"/>
                                  </w:rPr>
                                  <w:t xml:space="preserve">4. Проявление новых трудовых требований у </w:t>
                                </w:r>
                                <w:r>
                                  <w:rPr>
                                    <w:sz w:val="16"/>
                                    <w:szCs w:val="16"/>
                                  </w:rPr>
                                  <w:t xml:space="preserve">молодых </w:t>
                                </w:r>
                                <w:r w:rsidRPr="00CD1225">
                                  <w:rPr>
                                    <w:sz w:val="16"/>
                                    <w:szCs w:val="16"/>
                                  </w:rPr>
                                  <w:t xml:space="preserve">работников </w:t>
                                </w:r>
                              </w:p>
                            </w:txbxContent>
                          </wps:txbx>
                          <wps:bodyPr rot="0" vert="horz" wrap="square" lIns="91440" tIns="45720" rIns="91440" bIns="45720" anchor="t" anchorCtr="0" upright="1">
                            <a:noAutofit/>
                          </wps:bodyPr>
                        </wps:wsp>
                        <wps:wsp>
                          <wps:cNvPr id="241" name="AutoShape 415"/>
                          <wps:cNvSpPr>
                            <a:spLocks noChangeArrowheads="1"/>
                          </wps:cNvSpPr>
                          <wps:spPr bwMode="auto">
                            <a:xfrm>
                              <a:off x="10581" y="6468"/>
                              <a:ext cx="1957" cy="1186"/>
                            </a:xfrm>
                            <a:prstGeom prst="roundRect">
                              <a:avLst>
                                <a:gd name="adj" fmla="val 16667"/>
                              </a:avLst>
                            </a:prstGeom>
                            <a:solidFill>
                              <a:srgbClr val="FFFFFF"/>
                            </a:solidFill>
                            <a:ln w="15875">
                              <a:solidFill>
                                <a:srgbClr val="00C057"/>
                              </a:solidFill>
                              <a:round/>
                              <a:headEnd/>
                              <a:tailEnd/>
                            </a:ln>
                          </wps:spPr>
                          <wps:txbx>
                            <w:txbxContent>
                              <w:p w:rsidR="00C943E8" w:rsidRPr="00DA762B" w:rsidRDefault="00C943E8" w:rsidP="00EE48B2">
                                <w:pPr>
                                  <w:widowControl w:val="0"/>
                                  <w:jc w:val="center"/>
                                  <w:rPr>
                                    <w:sz w:val="16"/>
                                    <w:szCs w:val="16"/>
                                  </w:rPr>
                                </w:pPr>
                                <w:r>
                                  <w:rPr>
                                    <w:sz w:val="16"/>
                                    <w:szCs w:val="16"/>
                                  </w:rPr>
                                  <w:t>Рост популярности удаленных форматов работы</w:t>
                                </w:r>
                              </w:p>
                            </w:txbxContent>
                          </wps:txbx>
                          <wps:bodyPr rot="0" vert="horz" wrap="square" lIns="91440" tIns="45720" rIns="91440" bIns="45720" anchor="t" anchorCtr="0" upright="1">
                            <a:noAutofit/>
                          </wps:bodyPr>
                        </wps:wsp>
                        <wps:wsp>
                          <wps:cNvPr id="242" name="AutoShape 416"/>
                          <wps:cNvSpPr>
                            <a:spLocks noChangeArrowheads="1"/>
                          </wps:cNvSpPr>
                          <wps:spPr bwMode="auto">
                            <a:xfrm>
                              <a:off x="13139" y="5651"/>
                              <a:ext cx="1586" cy="1409"/>
                            </a:xfrm>
                            <a:prstGeom prst="roundRect">
                              <a:avLst>
                                <a:gd name="adj" fmla="val 16667"/>
                              </a:avLst>
                            </a:prstGeom>
                            <a:solidFill>
                              <a:srgbClr val="FFFFFF"/>
                            </a:solidFill>
                            <a:ln w="15875">
                              <a:solidFill>
                                <a:srgbClr val="00C057"/>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Повышение требований работников предприятий к безопасности рабочего места</w:t>
                                </w:r>
                              </w:p>
                            </w:txbxContent>
                          </wps:txbx>
                          <wps:bodyPr rot="0" vert="horz" wrap="square" lIns="91440" tIns="45720" rIns="91440" bIns="45720" anchor="t" anchorCtr="0" upright="1">
                            <a:noAutofit/>
                          </wps:bodyPr>
                        </wps:wsp>
                        <wps:wsp>
                          <wps:cNvPr id="243" name="AutoShape 417"/>
                          <wps:cNvSpPr>
                            <a:spLocks noChangeArrowheads="1"/>
                          </wps:cNvSpPr>
                          <wps:spPr bwMode="auto">
                            <a:xfrm>
                              <a:off x="13139" y="7197"/>
                              <a:ext cx="1586" cy="1555"/>
                            </a:xfrm>
                            <a:prstGeom prst="roundRect">
                              <a:avLst>
                                <a:gd name="adj" fmla="val 16667"/>
                              </a:avLst>
                            </a:prstGeom>
                            <a:solidFill>
                              <a:srgbClr val="FFFFFF"/>
                            </a:solidFill>
                            <a:ln w="15875">
                              <a:solidFill>
                                <a:srgbClr val="00C057"/>
                              </a:solidFill>
                              <a:round/>
                              <a:headEnd/>
                              <a:tailEnd/>
                            </a:ln>
                          </wps:spPr>
                          <wps:txbx>
                            <w:txbxContent>
                              <w:p w:rsidR="00C943E8" w:rsidRPr="00CD1225" w:rsidRDefault="00C943E8" w:rsidP="00EE48B2">
                                <w:pPr>
                                  <w:widowControl w:val="0"/>
                                  <w:jc w:val="center"/>
                                  <w:rPr>
                                    <w:i/>
                                    <w:sz w:val="16"/>
                                    <w:szCs w:val="16"/>
                                  </w:rPr>
                                </w:pPr>
                                <w:r>
                                  <w:rPr>
                                    <w:sz w:val="16"/>
                                    <w:szCs w:val="16"/>
                                  </w:rPr>
                                  <w:t xml:space="preserve">Стремление к овладению </w:t>
                                </w:r>
                                <w:r w:rsidRPr="00CD1225">
                                  <w:rPr>
                                    <w:sz w:val="16"/>
                                    <w:szCs w:val="16"/>
                                  </w:rPr>
                                  <w:t xml:space="preserve"> компетенциям</w:t>
                                </w:r>
                                <w:r>
                                  <w:rPr>
                                    <w:sz w:val="16"/>
                                    <w:szCs w:val="16"/>
                                  </w:rPr>
                                  <w:t>и и</w:t>
                                </w:r>
                                <w:r w:rsidRPr="00CD1225">
                                  <w:rPr>
                                    <w:sz w:val="16"/>
                                    <w:szCs w:val="16"/>
                                  </w:rPr>
                                  <w:t xml:space="preserve"> смежны</w:t>
                                </w:r>
                                <w:r>
                                  <w:rPr>
                                    <w:sz w:val="16"/>
                                    <w:szCs w:val="16"/>
                                  </w:rPr>
                                  <w:t>ми профессиями</w:t>
                                </w:r>
                              </w:p>
                            </w:txbxContent>
                          </wps:txbx>
                          <wps:bodyPr rot="0" vert="horz" wrap="square" lIns="91440" tIns="45720" rIns="91440" bIns="45720" anchor="t" anchorCtr="0" upright="1">
                            <a:noAutofit/>
                          </wps:bodyPr>
                        </wps:wsp>
                        <wps:wsp>
                          <wps:cNvPr id="244" name="AutoShape 418"/>
                          <wps:cNvSpPr>
                            <a:spLocks noChangeArrowheads="1"/>
                          </wps:cNvSpPr>
                          <wps:spPr bwMode="auto">
                            <a:xfrm>
                              <a:off x="8138" y="8091"/>
                              <a:ext cx="2268" cy="1045"/>
                            </a:xfrm>
                            <a:prstGeom prst="roundRect">
                              <a:avLst>
                                <a:gd name="adj" fmla="val 16667"/>
                              </a:avLst>
                            </a:prstGeom>
                            <a:solidFill>
                              <a:srgbClr val="FFFFFF"/>
                            </a:solidFill>
                            <a:ln w="15875">
                              <a:solidFill>
                                <a:srgbClr val="00C057"/>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Снижение заинтересованности молодежи к получению рабочих специальностей</w:t>
                                </w:r>
                              </w:p>
                            </w:txbxContent>
                          </wps:txbx>
                          <wps:bodyPr rot="0" vert="horz" wrap="square" lIns="91440" tIns="45720" rIns="91440" bIns="45720" anchor="t" anchorCtr="0" upright="1">
                            <a:noAutofit/>
                          </wps:bodyPr>
                        </wps:wsp>
                        <wps:wsp>
                          <wps:cNvPr id="245" name="AutoShape 419"/>
                          <wps:cNvSpPr>
                            <a:spLocks noChangeArrowheads="1"/>
                          </wps:cNvSpPr>
                          <wps:spPr bwMode="auto">
                            <a:xfrm>
                              <a:off x="10673" y="8091"/>
                              <a:ext cx="2128" cy="942"/>
                            </a:xfrm>
                            <a:prstGeom prst="roundRect">
                              <a:avLst>
                                <a:gd name="adj" fmla="val 16667"/>
                              </a:avLst>
                            </a:prstGeom>
                            <a:solidFill>
                              <a:srgbClr val="FFFFFF"/>
                            </a:solidFill>
                            <a:ln w="15875">
                              <a:solidFill>
                                <a:srgbClr val="00C057"/>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Повышение требований к комфортности рабочего места</w:t>
                                </w:r>
                              </w:p>
                            </w:txbxContent>
                          </wps:txbx>
                          <wps:bodyPr rot="0" vert="horz" wrap="square" lIns="91440" tIns="45720" rIns="91440" bIns="45720" anchor="t" anchorCtr="0" upright="1">
                            <a:noAutofit/>
                          </wps:bodyPr>
                        </wps:wsp>
                        <wps:wsp>
                          <wps:cNvPr id="246" name="AutoShape 420"/>
                          <wps:cNvSpPr>
                            <a:spLocks noChangeArrowheads="1"/>
                          </wps:cNvSpPr>
                          <wps:spPr bwMode="auto">
                            <a:xfrm>
                              <a:off x="8369" y="6578"/>
                              <a:ext cx="1800" cy="1113"/>
                            </a:xfrm>
                            <a:prstGeom prst="roundRect">
                              <a:avLst>
                                <a:gd name="adj" fmla="val 16667"/>
                              </a:avLst>
                            </a:prstGeom>
                            <a:solidFill>
                              <a:srgbClr val="FFFFFF"/>
                            </a:solidFill>
                            <a:ln w="15875">
                              <a:solidFill>
                                <a:srgbClr val="00C057"/>
                              </a:solidFill>
                              <a:round/>
                              <a:headEnd/>
                              <a:tailEnd/>
                            </a:ln>
                          </wps:spPr>
                          <wps:txbx>
                            <w:txbxContent>
                              <w:p w:rsidR="00C943E8" w:rsidRPr="00CD1225" w:rsidRDefault="00C943E8" w:rsidP="00EE48B2">
                                <w:pPr>
                                  <w:widowControl w:val="0"/>
                                  <w:jc w:val="center"/>
                                  <w:rPr>
                                    <w:i/>
                                    <w:sz w:val="16"/>
                                    <w:szCs w:val="16"/>
                                    <w:lang w:val="en-US"/>
                                  </w:rPr>
                                </w:pPr>
                                <w:r w:rsidRPr="00CD1225">
                                  <w:rPr>
                                    <w:sz w:val="16"/>
                                    <w:szCs w:val="16"/>
                                  </w:rPr>
                                  <w:t xml:space="preserve">Повышение </w:t>
                                </w:r>
                                <w:r>
                                  <w:rPr>
                                    <w:sz w:val="16"/>
                                    <w:szCs w:val="16"/>
                                  </w:rPr>
                                  <w:t xml:space="preserve">трудовой </w:t>
                                </w:r>
                                <w:r w:rsidRPr="00CD1225">
                                  <w:rPr>
                                    <w:sz w:val="16"/>
                                    <w:szCs w:val="16"/>
                                  </w:rPr>
                                  <w:t>мобильности</w:t>
                                </w:r>
                                <w:r>
                                  <w:rPr>
                                    <w:sz w:val="16"/>
                                    <w:szCs w:val="16"/>
                                  </w:rPr>
                                  <w:t xml:space="preserve"> </w:t>
                                </w:r>
                                <w:r w:rsidRPr="00CD1225">
                                  <w:rPr>
                                    <w:sz w:val="16"/>
                                    <w:szCs w:val="16"/>
                                  </w:rPr>
                                  <w:t xml:space="preserve"> </w:t>
                                </w:r>
                              </w:p>
                            </w:txbxContent>
                          </wps:txbx>
                          <wps:bodyPr rot="0" vert="horz" wrap="square" lIns="91440" tIns="45720" rIns="91440" bIns="45720" anchor="t" anchorCtr="0" upright="1">
                            <a:noAutofit/>
                          </wps:bodyPr>
                        </wps:wsp>
                        <wpg:grpSp>
                          <wpg:cNvPr id="247" name="Group 421"/>
                          <wpg:cNvGrpSpPr>
                            <a:grpSpLocks/>
                          </wpg:cNvGrpSpPr>
                          <wpg:grpSpPr bwMode="auto">
                            <a:xfrm>
                              <a:off x="7910" y="5132"/>
                              <a:ext cx="5098" cy="2853"/>
                              <a:chOff x="7686" y="4605"/>
                              <a:chExt cx="4949" cy="2906"/>
                            </a:xfrm>
                          </wpg:grpSpPr>
                          <wps:wsp>
                            <wps:cNvPr id="248" name="AutoShape 422"/>
                            <wps:cNvCnPr>
                              <a:cxnSpLocks noChangeShapeType="1"/>
                            </wps:cNvCnPr>
                            <wps:spPr bwMode="auto">
                              <a:xfrm>
                                <a:off x="12536" y="4605"/>
                                <a:ext cx="1" cy="2778"/>
                              </a:xfrm>
                              <a:prstGeom prst="straightConnector1">
                                <a:avLst/>
                              </a:prstGeom>
                              <a:noFill/>
                              <a:ln w="38100">
                                <a:solidFill>
                                  <a:srgbClr val="00C057"/>
                                </a:solidFill>
                                <a:round/>
                                <a:headEnd/>
                                <a:tailEnd/>
                              </a:ln>
                              <a:extLst>
                                <a:ext uri="{909E8E84-426E-40DD-AFC4-6F175D3DCCD1}">
                                  <a14:hiddenFill xmlns:a14="http://schemas.microsoft.com/office/drawing/2010/main">
                                    <a:noFill/>
                                  </a14:hiddenFill>
                                </a:ext>
                              </a:extLst>
                            </wps:spPr>
                            <wps:bodyPr/>
                          </wps:wsp>
                          <wps:wsp>
                            <wps:cNvPr id="249" name="AutoShape 423"/>
                            <wps:cNvCnPr>
                              <a:cxnSpLocks noChangeShapeType="1"/>
                            </wps:cNvCnPr>
                            <wps:spPr bwMode="auto">
                              <a:xfrm flipH="1">
                                <a:off x="7686" y="7405"/>
                                <a:ext cx="4850" cy="1"/>
                              </a:xfrm>
                              <a:prstGeom prst="straightConnector1">
                                <a:avLst/>
                              </a:prstGeom>
                              <a:noFill/>
                              <a:ln w="38100">
                                <a:solidFill>
                                  <a:srgbClr val="00C057"/>
                                </a:solidFill>
                                <a:round/>
                                <a:headEnd/>
                                <a:tailEnd/>
                              </a:ln>
                              <a:extLst>
                                <a:ext uri="{909E8E84-426E-40DD-AFC4-6F175D3DCCD1}">
                                  <a14:hiddenFill xmlns:a14="http://schemas.microsoft.com/office/drawing/2010/main">
                                    <a:noFill/>
                                  </a14:hiddenFill>
                                </a:ext>
                              </a:extLst>
                            </wps:spPr>
                            <wps:bodyPr/>
                          </wps:wsp>
                          <wps:wsp>
                            <wps:cNvPr id="250" name="AutoShape 424"/>
                            <wps:cNvSpPr>
                              <a:spLocks noChangeArrowheads="1"/>
                            </wps:cNvSpPr>
                            <wps:spPr bwMode="auto">
                              <a:xfrm>
                                <a:off x="7718" y="7245"/>
                                <a:ext cx="266" cy="266"/>
                              </a:xfrm>
                              <a:prstGeom prst="flowChartConnector">
                                <a:avLst/>
                              </a:prstGeom>
                              <a:solidFill>
                                <a:srgbClr val="00C057"/>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51" name="AutoShape 425"/>
                            <wps:cNvSpPr>
                              <a:spLocks noChangeArrowheads="1"/>
                            </wps:cNvSpPr>
                            <wps:spPr bwMode="auto">
                              <a:xfrm>
                                <a:off x="8456" y="7245"/>
                                <a:ext cx="266" cy="266"/>
                              </a:xfrm>
                              <a:prstGeom prst="flowChartConnector">
                                <a:avLst/>
                              </a:prstGeom>
                              <a:solidFill>
                                <a:srgbClr val="00C057"/>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52" name="AutoShape 426"/>
                            <wps:cNvSpPr>
                              <a:spLocks noChangeArrowheads="1"/>
                            </wps:cNvSpPr>
                            <wps:spPr bwMode="auto">
                              <a:xfrm>
                                <a:off x="9445" y="7245"/>
                                <a:ext cx="266" cy="266"/>
                              </a:xfrm>
                              <a:prstGeom prst="flowChartConnector">
                                <a:avLst/>
                              </a:prstGeom>
                              <a:solidFill>
                                <a:srgbClr val="00C057"/>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53" name="AutoShape 427"/>
                            <wps:cNvSpPr>
                              <a:spLocks noChangeArrowheads="1"/>
                            </wps:cNvSpPr>
                            <wps:spPr bwMode="auto">
                              <a:xfrm>
                                <a:off x="11375" y="7245"/>
                                <a:ext cx="266" cy="266"/>
                              </a:xfrm>
                              <a:prstGeom prst="flowChartConnector">
                                <a:avLst/>
                              </a:prstGeom>
                              <a:solidFill>
                                <a:srgbClr val="00C057"/>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54" name="AutoShape 428"/>
                            <wps:cNvSpPr>
                              <a:spLocks noChangeArrowheads="1"/>
                            </wps:cNvSpPr>
                            <wps:spPr bwMode="auto">
                              <a:xfrm>
                                <a:off x="12349" y="7218"/>
                                <a:ext cx="266" cy="266"/>
                              </a:xfrm>
                              <a:prstGeom prst="flowChartConnector">
                                <a:avLst/>
                              </a:prstGeom>
                              <a:solidFill>
                                <a:srgbClr val="00C057"/>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55" name="AutoShape 429"/>
                            <wps:cNvSpPr>
                              <a:spLocks noChangeArrowheads="1"/>
                            </wps:cNvSpPr>
                            <wps:spPr bwMode="auto">
                              <a:xfrm>
                                <a:off x="12369" y="5681"/>
                                <a:ext cx="266" cy="266"/>
                              </a:xfrm>
                              <a:prstGeom prst="flowChartConnector">
                                <a:avLst/>
                              </a:prstGeom>
                              <a:solidFill>
                                <a:srgbClr val="00C057"/>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56" name="AutoShape 430"/>
                            <wps:cNvSpPr>
                              <a:spLocks noChangeArrowheads="1"/>
                            </wps:cNvSpPr>
                            <wps:spPr bwMode="auto">
                              <a:xfrm>
                                <a:off x="10485" y="7245"/>
                                <a:ext cx="266" cy="266"/>
                              </a:xfrm>
                              <a:prstGeom prst="flowChartConnector">
                                <a:avLst/>
                              </a:prstGeom>
                              <a:solidFill>
                                <a:srgbClr val="00C057"/>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g:grpSp>
                        <wpg:cNvPr id="257" name="Group 431"/>
                        <wpg:cNvGrpSpPr>
                          <a:grpSpLocks/>
                        </wpg:cNvGrpSpPr>
                        <wpg:grpSpPr bwMode="auto">
                          <a:xfrm>
                            <a:off x="2559" y="1792"/>
                            <a:ext cx="13477" cy="4163"/>
                            <a:chOff x="2127" y="1792"/>
                            <a:chExt cx="13904" cy="4163"/>
                          </a:xfrm>
                        </wpg:grpSpPr>
                        <wps:wsp>
                          <wps:cNvPr id="258" name="AutoShape 432"/>
                          <wps:cNvSpPr>
                            <a:spLocks noChangeArrowheads="1"/>
                          </wps:cNvSpPr>
                          <wps:spPr bwMode="auto">
                            <a:xfrm>
                              <a:off x="3659" y="3507"/>
                              <a:ext cx="1514" cy="571"/>
                            </a:xfrm>
                            <a:prstGeom prst="roundRect">
                              <a:avLst>
                                <a:gd name="adj" fmla="val 16667"/>
                              </a:avLst>
                            </a:prstGeom>
                            <a:solidFill>
                              <a:srgbClr val="FFFFFF"/>
                            </a:solidFill>
                            <a:ln w="15875">
                              <a:solidFill>
                                <a:srgbClr val="3333FF"/>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Виртуальная реальность</w:t>
                                </w:r>
                              </w:p>
                            </w:txbxContent>
                          </wps:txbx>
                          <wps:bodyPr rot="0" vert="horz" wrap="square" lIns="91440" tIns="45720" rIns="91440" bIns="45720" anchor="t" anchorCtr="0" upright="1">
                            <a:noAutofit/>
                          </wps:bodyPr>
                        </wps:wsp>
                        <wps:wsp>
                          <wps:cNvPr id="259" name="AutoShape 433"/>
                          <wps:cNvSpPr>
                            <a:spLocks noChangeArrowheads="1"/>
                          </wps:cNvSpPr>
                          <wps:spPr bwMode="auto">
                            <a:xfrm>
                              <a:off x="14256" y="4208"/>
                              <a:ext cx="1775" cy="1165"/>
                            </a:xfrm>
                            <a:prstGeom prst="roundRect">
                              <a:avLst>
                                <a:gd name="adj" fmla="val 16667"/>
                              </a:avLst>
                            </a:prstGeom>
                            <a:solidFill>
                              <a:srgbClr val="FFFFFF"/>
                            </a:solidFill>
                            <a:ln w="15875">
                              <a:solidFill>
                                <a:srgbClr val="3333FF"/>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Повышение скорости и прозрачности информационных потоков</w:t>
                                </w:r>
                              </w:p>
                            </w:txbxContent>
                          </wps:txbx>
                          <wps:bodyPr rot="0" vert="horz" wrap="square" lIns="91440" tIns="45720" rIns="91440" bIns="45720" anchor="t" anchorCtr="0" upright="1">
                            <a:noAutofit/>
                          </wps:bodyPr>
                        </wps:wsp>
                        <wps:wsp>
                          <wps:cNvPr id="260" name="AutoShape 434"/>
                          <wps:cNvSpPr>
                            <a:spLocks noChangeArrowheads="1"/>
                          </wps:cNvSpPr>
                          <wps:spPr bwMode="auto">
                            <a:xfrm>
                              <a:off x="5866" y="3940"/>
                              <a:ext cx="1384" cy="800"/>
                            </a:xfrm>
                            <a:prstGeom prst="roundRect">
                              <a:avLst>
                                <a:gd name="adj" fmla="val 16667"/>
                              </a:avLst>
                            </a:prstGeom>
                            <a:solidFill>
                              <a:srgbClr val="FFFFFF"/>
                            </a:solidFill>
                            <a:ln w="15875">
                              <a:solidFill>
                                <a:srgbClr val="3333FF"/>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Технологии дополненной реальности</w:t>
                                </w:r>
                              </w:p>
                            </w:txbxContent>
                          </wps:txbx>
                          <wps:bodyPr rot="0" vert="horz" wrap="square" lIns="91440" tIns="45720" rIns="91440" bIns="45720" anchor="t" anchorCtr="0" upright="1">
                            <a:noAutofit/>
                          </wps:bodyPr>
                        </wps:wsp>
                        <wps:wsp>
                          <wps:cNvPr id="261" name="AutoShape 435"/>
                          <wps:cNvSpPr>
                            <a:spLocks noChangeArrowheads="1"/>
                          </wps:cNvSpPr>
                          <wps:spPr bwMode="auto">
                            <a:xfrm>
                              <a:off x="7334" y="4208"/>
                              <a:ext cx="1505" cy="622"/>
                            </a:xfrm>
                            <a:prstGeom prst="roundRect">
                              <a:avLst>
                                <a:gd name="adj" fmla="val 16667"/>
                              </a:avLst>
                            </a:prstGeom>
                            <a:solidFill>
                              <a:srgbClr val="FFFFFF"/>
                            </a:solidFill>
                            <a:ln w="15875">
                              <a:solidFill>
                                <a:srgbClr val="3333FF"/>
                              </a:solidFill>
                              <a:round/>
                              <a:headEnd/>
                              <a:tailEnd/>
                            </a:ln>
                          </wps:spPr>
                          <wps:txbx>
                            <w:txbxContent>
                              <w:p w:rsidR="00C943E8" w:rsidRPr="00CD1225" w:rsidRDefault="00C943E8" w:rsidP="00EE48B2">
                                <w:pPr>
                                  <w:widowControl w:val="0"/>
                                  <w:jc w:val="center"/>
                                  <w:rPr>
                                    <w:i/>
                                    <w:sz w:val="16"/>
                                    <w:szCs w:val="16"/>
                                  </w:rPr>
                                </w:pPr>
                                <w:r w:rsidRPr="00A02D02">
                                  <w:rPr>
                                    <w:sz w:val="16"/>
                                    <w:szCs w:val="16"/>
                                  </w:rPr>
                                  <w:t>Роботы и</w:t>
                                </w:r>
                                <w:r>
                                  <w:rPr>
                                    <w:sz w:val="16"/>
                                    <w:szCs w:val="16"/>
                                  </w:rPr>
                                  <w:t xml:space="preserve"> умные системы</w:t>
                                </w:r>
                              </w:p>
                            </w:txbxContent>
                          </wps:txbx>
                          <wps:bodyPr rot="0" vert="horz" wrap="square" lIns="91440" tIns="45720" rIns="91440" bIns="45720" anchor="t" anchorCtr="0" upright="1">
                            <a:noAutofit/>
                          </wps:bodyPr>
                        </wps:wsp>
                        <wps:wsp>
                          <wps:cNvPr id="262" name="AutoShape 436"/>
                          <wps:cNvSpPr>
                            <a:spLocks noChangeArrowheads="1"/>
                          </wps:cNvSpPr>
                          <wps:spPr bwMode="auto">
                            <a:xfrm>
                              <a:off x="11067" y="5131"/>
                              <a:ext cx="1620" cy="824"/>
                            </a:xfrm>
                            <a:prstGeom prst="roundRect">
                              <a:avLst>
                                <a:gd name="adj" fmla="val 16667"/>
                              </a:avLst>
                            </a:prstGeom>
                            <a:solidFill>
                              <a:srgbClr val="FFFFFF"/>
                            </a:solidFill>
                            <a:ln w="15875">
                              <a:solidFill>
                                <a:srgbClr val="3333FF"/>
                              </a:solidFill>
                              <a:round/>
                              <a:headEnd/>
                              <a:tailEnd/>
                            </a:ln>
                          </wps:spPr>
                          <wps:txbx>
                            <w:txbxContent>
                              <w:p w:rsidR="00C943E8" w:rsidRDefault="00C943E8" w:rsidP="00EE48B2">
                                <w:pPr>
                                  <w:widowControl w:val="0"/>
                                  <w:jc w:val="center"/>
                                  <w:rPr>
                                    <w:sz w:val="16"/>
                                    <w:szCs w:val="16"/>
                                  </w:rPr>
                                </w:pPr>
                                <w:r w:rsidRPr="00CD1225">
                                  <w:rPr>
                                    <w:sz w:val="16"/>
                                    <w:szCs w:val="16"/>
                                  </w:rPr>
                                  <w:t xml:space="preserve">Технологии </w:t>
                                </w:r>
                              </w:p>
                              <w:p w:rsidR="00C943E8" w:rsidRPr="00CD1225" w:rsidRDefault="00C943E8" w:rsidP="00EE48B2">
                                <w:pPr>
                                  <w:widowControl w:val="0"/>
                                  <w:jc w:val="center"/>
                                  <w:rPr>
                                    <w:i/>
                                    <w:sz w:val="16"/>
                                    <w:szCs w:val="16"/>
                                  </w:rPr>
                                </w:pPr>
                                <w:r>
                                  <w:rPr>
                                    <w:sz w:val="16"/>
                                    <w:szCs w:val="16"/>
                                  </w:rPr>
                                  <w:t>цифрового обучения</w:t>
                                </w:r>
                              </w:p>
                            </w:txbxContent>
                          </wps:txbx>
                          <wps:bodyPr rot="0" vert="horz" wrap="square" lIns="91440" tIns="45720" rIns="91440" bIns="45720" anchor="t" anchorCtr="0" upright="1">
                            <a:noAutofit/>
                          </wps:bodyPr>
                        </wps:wsp>
                        <wps:wsp>
                          <wps:cNvPr id="263" name="Oval 437"/>
                          <wps:cNvSpPr>
                            <a:spLocks noChangeArrowheads="1"/>
                          </wps:cNvSpPr>
                          <wps:spPr bwMode="auto">
                            <a:xfrm>
                              <a:off x="2127" y="1792"/>
                              <a:ext cx="2439" cy="1073"/>
                            </a:xfrm>
                            <a:prstGeom prst="ellipse">
                              <a:avLst/>
                            </a:prstGeom>
                            <a:solidFill>
                              <a:srgbClr val="FFFFFF"/>
                            </a:solidFill>
                            <a:ln w="15875">
                              <a:solidFill>
                                <a:srgbClr val="3333FF"/>
                              </a:solidFill>
                              <a:round/>
                              <a:headEnd/>
                              <a:tailEnd/>
                            </a:ln>
                          </wps:spPr>
                          <wps:txbx>
                            <w:txbxContent>
                              <w:p w:rsidR="00C943E8" w:rsidRPr="00CD1225" w:rsidRDefault="00C943E8" w:rsidP="00EE48B2">
                                <w:pPr>
                                  <w:pStyle w:val="a3"/>
                                  <w:widowControl w:val="0"/>
                                  <w:autoSpaceDE w:val="0"/>
                                  <w:autoSpaceDN w:val="0"/>
                                  <w:adjustRightInd w:val="0"/>
                                  <w:ind w:left="0"/>
                                  <w:jc w:val="center"/>
                                  <w:rPr>
                                    <w:i/>
                                    <w:sz w:val="16"/>
                                    <w:szCs w:val="16"/>
                                  </w:rPr>
                                </w:pPr>
                                <w:r w:rsidRPr="00CD1225">
                                  <w:rPr>
                                    <w:sz w:val="16"/>
                                    <w:szCs w:val="16"/>
                                  </w:rPr>
                                  <w:t>1.Р</w:t>
                                </w:r>
                                <w:r>
                                  <w:rPr>
                                    <w:sz w:val="16"/>
                                    <w:szCs w:val="16"/>
                                  </w:rPr>
                                  <w:t xml:space="preserve">аспространение </w:t>
                                </w:r>
                                <w:r w:rsidRPr="00CD1225">
                                  <w:rPr>
                                    <w:sz w:val="16"/>
                                    <w:szCs w:val="16"/>
                                  </w:rPr>
                                  <w:t xml:space="preserve"> умных систем</w:t>
                                </w:r>
                                <w:r>
                                  <w:rPr>
                                    <w:sz w:val="16"/>
                                    <w:szCs w:val="16"/>
                                  </w:rPr>
                                  <w:t xml:space="preserve"> в технологиях</w:t>
                                </w:r>
                              </w:p>
                              <w:p w:rsidR="00C943E8" w:rsidRPr="00CD1225" w:rsidRDefault="00C943E8" w:rsidP="00EE48B2">
                                <w:pPr>
                                  <w:widowControl w:val="0"/>
                                  <w:jc w:val="center"/>
                                  <w:rPr>
                                    <w:sz w:val="16"/>
                                    <w:szCs w:val="16"/>
                                  </w:rPr>
                                </w:pPr>
                              </w:p>
                            </w:txbxContent>
                          </wps:txbx>
                          <wps:bodyPr rot="0" vert="horz" wrap="square" lIns="91440" tIns="45720" rIns="91440" bIns="45720" anchor="t" anchorCtr="0" upright="1">
                            <a:noAutofit/>
                          </wps:bodyPr>
                        </wps:wsp>
                        <wpg:grpSp>
                          <wpg:cNvPr id="264" name="Group 438"/>
                          <wpg:cNvGrpSpPr>
                            <a:grpSpLocks/>
                          </wpg:cNvGrpSpPr>
                          <wpg:grpSpPr bwMode="auto">
                            <a:xfrm>
                              <a:off x="3659" y="2784"/>
                              <a:ext cx="11715" cy="3026"/>
                              <a:chOff x="3558" y="2214"/>
                              <a:chExt cx="11375" cy="3082"/>
                            </a:xfrm>
                          </wpg:grpSpPr>
                          <wps:wsp>
                            <wps:cNvPr id="265" name="AutoShape 439"/>
                            <wps:cNvSpPr>
                              <a:spLocks noChangeArrowheads="1"/>
                            </wps:cNvSpPr>
                            <wps:spPr bwMode="auto">
                              <a:xfrm>
                                <a:off x="14667" y="5030"/>
                                <a:ext cx="266" cy="266"/>
                              </a:xfrm>
                              <a:prstGeom prst="flowChartConnector">
                                <a:avLst/>
                              </a:prstGeom>
                              <a:solidFill>
                                <a:srgbClr val="3333FF"/>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66" name="AutoShape 440"/>
                            <wps:cNvCnPr>
                              <a:cxnSpLocks noChangeShapeType="1"/>
                            </wps:cNvCnPr>
                            <wps:spPr bwMode="auto">
                              <a:xfrm>
                                <a:off x="3733" y="2409"/>
                                <a:ext cx="11087" cy="2761"/>
                              </a:xfrm>
                              <a:prstGeom prst="straightConnector1">
                                <a:avLst/>
                              </a:prstGeom>
                              <a:noFill/>
                              <a:ln w="38100">
                                <a:solidFill>
                                  <a:srgbClr val="3333FF"/>
                                </a:solidFill>
                                <a:round/>
                                <a:headEnd/>
                                <a:tailEnd/>
                              </a:ln>
                              <a:extLst>
                                <a:ext uri="{909E8E84-426E-40DD-AFC4-6F175D3DCCD1}">
                                  <a14:hiddenFill xmlns:a14="http://schemas.microsoft.com/office/drawing/2010/main">
                                    <a:noFill/>
                                  </a14:hiddenFill>
                                </a:ext>
                              </a:extLst>
                            </wps:spPr>
                            <wps:bodyPr/>
                          </wps:wsp>
                          <wps:wsp>
                            <wps:cNvPr id="267" name="AutoShape 441"/>
                            <wps:cNvSpPr>
                              <a:spLocks noChangeArrowheads="1"/>
                            </wps:cNvSpPr>
                            <wps:spPr bwMode="auto">
                              <a:xfrm>
                                <a:off x="12369" y="4440"/>
                                <a:ext cx="266" cy="266"/>
                              </a:xfrm>
                              <a:prstGeom prst="flowChartConnector">
                                <a:avLst/>
                              </a:prstGeom>
                              <a:solidFill>
                                <a:srgbClr val="3333FF"/>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68" name="AutoShape 442"/>
                            <wps:cNvSpPr>
                              <a:spLocks noChangeArrowheads="1"/>
                            </wps:cNvSpPr>
                            <wps:spPr bwMode="auto">
                              <a:xfrm>
                                <a:off x="7984" y="3386"/>
                                <a:ext cx="266" cy="266"/>
                              </a:xfrm>
                              <a:prstGeom prst="flowChartConnector">
                                <a:avLst/>
                              </a:prstGeom>
                              <a:solidFill>
                                <a:srgbClr val="3333FF"/>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69" name="AutoShape 443"/>
                            <wps:cNvSpPr>
                              <a:spLocks noChangeArrowheads="1"/>
                            </wps:cNvSpPr>
                            <wps:spPr bwMode="auto">
                              <a:xfrm>
                                <a:off x="6952" y="3120"/>
                                <a:ext cx="266" cy="266"/>
                              </a:xfrm>
                              <a:prstGeom prst="flowChartConnector">
                                <a:avLst/>
                              </a:prstGeom>
                              <a:solidFill>
                                <a:srgbClr val="3333FF"/>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70" name="AutoShape 444"/>
                            <wps:cNvSpPr>
                              <a:spLocks noChangeArrowheads="1"/>
                            </wps:cNvSpPr>
                            <wps:spPr bwMode="auto">
                              <a:xfrm>
                                <a:off x="4328" y="2438"/>
                                <a:ext cx="266" cy="266"/>
                              </a:xfrm>
                              <a:prstGeom prst="flowChartConnector">
                                <a:avLst/>
                              </a:prstGeom>
                              <a:solidFill>
                                <a:srgbClr val="3333FF"/>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71" name="AutoShape 445"/>
                            <wps:cNvSpPr>
                              <a:spLocks noChangeArrowheads="1"/>
                            </wps:cNvSpPr>
                            <wps:spPr bwMode="auto">
                              <a:xfrm>
                                <a:off x="3558" y="2214"/>
                                <a:ext cx="266" cy="266"/>
                              </a:xfrm>
                              <a:prstGeom prst="flowChartConnector">
                                <a:avLst/>
                              </a:prstGeom>
                              <a:solidFill>
                                <a:srgbClr val="3333FF"/>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g:grpSp>
                        <wpg:cNvPr id="272" name="Group 446"/>
                        <wpg:cNvGrpSpPr>
                          <a:grpSpLocks/>
                        </wpg:cNvGrpSpPr>
                        <wpg:grpSpPr bwMode="auto">
                          <a:xfrm>
                            <a:off x="2978" y="1246"/>
                            <a:ext cx="13216" cy="6445"/>
                            <a:chOff x="2559" y="1246"/>
                            <a:chExt cx="13635" cy="6445"/>
                          </a:xfrm>
                        </wpg:grpSpPr>
                        <wps:wsp>
                          <wps:cNvPr id="273" name="Oval 447"/>
                          <wps:cNvSpPr>
                            <a:spLocks noChangeArrowheads="1"/>
                          </wps:cNvSpPr>
                          <wps:spPr bwMode="auto">
                            <a:xfrm>
                              <a:off x="14154" y="1452"/>
                              <a:ext cx="2040" cy="1552"/>
                            </a:xfrm>
                            <a:prstGeom prst="ellipse">
                              <a:avLst/>
                            </a:prstGeom>
                            <a:solidFill>
                              <a:srgbClr val="FFFFFF"/>
                            </a:solidFill>
                            <a:ln w="15875">
                              <a:solidFill>
                                <a:srgbClr val="FF0000"/>
                              </a:solidFill>
                              <a:round/>
                              <a:headEnd/>
                              <a:tailEnd/>
                            </a:ln>
                          </wps:spPr>
                          <wps:txbx>
                            <w:txbxContent>
                              <w:p w:rsidR="00C943E8" w:rsidRPr="00CD1225" w:rsidRDefault="00C943E8" w:rsidP="00EE48B2">
                                <w:pPr>
                                  <w:widowControl w:val="0"/>
                                  <w:autoSpaceDE w:val="0"/>
                                  <w:autoSpaceDN w:val="0"/>
                                  <w:adjustRightInd w:val="0"/>
                                  <w:jc w:val="center"/>
                                  <w:rPr>
                                    <w:i/>
                                    <w:sz w:val="16"/>
                                    <w:szCs w:val="16"/>
                                  </w:rPr>
                                </w:pPr>
                                <w:r w:rsidRPr="00CD1225">
                                  <w:rPr>
                                    <w:sz w:val="16"/>
                                    <w:szCs w:val="16"/>
                                  </w:rPr>
                                  <w:t>3. Усиление экологических норм и развитие рециклинга</w:t>
                                </w:r>
                              </w:p>
                              <w:p w:rsidR="00C943E8" w:rsidRPr="00CD1225" w:rsidRDefault="00C943E8" w:rsidP="00EE48B2">
                                <w:pPr>
                                  <w:widowControl w:val="0"/>
                                  <w:jc w:val="center"/>
                                  <w:rPr>
                                    <w:sz w:val="16"/>
                                    <w:szCs w:val="16"/>
                                  </w:rPr>
                                </w:pPr>
                              </w:p>
                            </w:txbxContent>
                          </wps:txbx>
                          <wps:bodyPr rot="0" vert="horz" wrap="square" lIns="91440" tIns="45720" rIns="91440" bIns="45720" anchor="t" anchorCtr="0" upright="1">
                            <a:noAutofit/>
                          </wps:bodyPr>
                        </wps:wsp>
                        <wps:wsp>
                          <wps:cNvPr id="274" name="AutoShape 448"/>
                          <wps:cNvSpPr>
                            <a:spLocks noChangeArrowheads="1"/>
                          </wps:cNvSpPr>
                          <wps:spPr bwMode="auto">
                            <a:xfrm>
                              <a:off x="2559" y="6919"/>
                              <a:ext cx="1374" cy="772"/>
                            </a:xfrm>
                            <a:prstGeom prst="roundRect">
                              <a:avLst>
                                <a:gd name="adj" fmla="val 16667"/>
                              </a:avLst>
                            </a:prstGeom>
                            <a:solidFill>
                              <a:srgbClr val="FFFFFF"/>
                            </a:solidFill>
                            <a:ln w="15875">
                              <a:solidFill>
                                <a:srgbClr val="FF0000"/>
                              </a:solidFill>
                              <a:round/>
                              <a:headEnd/>
                              <a:tailEnd/>
                            </a:ln>
                          </wps:spPr>
                          <wps:txbx>
                            <w:txbxContent>
                              <w:p w:rsidR="00C943E8" w:rsidRPr="00CD1225" w:rsidRDefault="00C943E8" w:rsidP="00EE48B2">
                                <w:pPr>
                                  <w:widowControl w:val="0"/>
                                  <w:jc w:val="center"/>
                                  <w:rPr>
                                    <w:i/>
                                    <w:sz w:val="16"/>
                                    <w:szCs w:val="16"/>
                                  </w:rPr>
                                </w:pPr>
                                <w:r>
                                  <w:rPr>
                                    <w:sz w:val="16"/>
                                    <w:szCs w:val="16"/>
                                  </w:rPr>
                                  <w:t xml:space="preserve">Снижение </w:t>
                                </w:r>
                                <w:r w:rsidRPr="00CD1225">
                                  <w:rPr>
                                    <w:sz w:val="16"/>
                                    <w:szCs w:val="16"/>
                                  </w:rPr>
                                  <w:t xml:space="preserve"> вредных выбросов </w:t>
                                </w:r>
                              </w:p>
                            </w:txbxContent>
                          </wps:txbx>
                          <wps:bodyPr rot="0" vert="horz" wrap="square" lIns="91440" tIns="45720" rIns="91440" bIns="45720" anchor="t" anchorCtr="0" upright="1">
                            <a:noAutofit/>
                          </wps:bodyPr>
                        </wps:wsp>
                        <wps:wsp>
                          <wps:cNvPr id="275" name="AutoShape 449"/>
                          <wps:cNvSpPr>
                            <a:spLocks noChangeArrowheads="1"/>
                          </wps:cNvSpPr>
                          <wps:spPr bwMode="auto">
                            <a:xfrm>
                              <a:off x="9207" y="4933"/>
                              <a:ext cx="1586" cy="1022"/>
                            </a:xfrm>
                            <a:prstGeom prst="roundRect">
                              <a:avLst>
                                <a:gd name="adj" fmla="val 16667"/>
                              </a:avLst>
                            </a:prstGeom>
                            <a:solidFill>
                              <a:srgbClr val="FFFFFF"/>
                            </a:solidFill>
                            <a:ln w="15875">
                              <a:solidFill>
                                <a:srgbClr val="FF0000"/>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 xml:space="preserve">Повышение требований к экологичности производства </w:t>
                                </w:r>
                              </w:p>
                            </w:txbxContent>
                          </wps:txbx>
                          <wps:bodyPr rot="0" vert="horz" wrap="square" lIns="91440" tIns="45720" rIns="91440" bIns="45720" anchor="t" anchorCtr="0" upright="1">
                            <a:noAutofit/>
                          </wps:bodyPr>
                        </wps:wsp>
                        <wps:wsp>
                          <wps:cNvPr id="276" name="AutoShape 450"/>
                          <wps:cNvSpPr>
                            <a:spLocks noChangeArrowheads="1"/>
                          </wps:cNvSpPr>
                          <wps:spPr bwMode="auto">
                            <a:xfrm>
                              <a:off x="12254" y="1246"/>
                              <a:ext cx="1587" cy="1758"/>
                            </a:xfrm>
                            <a:prstGeom prst="roundRect">
                              <a:avLst>
                                <a:gd name="adj" fmla="val 16667"/>
                              </a:avLst>
                            </a:prstGeom>
                            <a:solidFill>
                              <a:srgbClr val="FFFFFF"/>
                            </a:solidFill>
                            <a:ln w="15875">
                              <a:solidFill>
                                <a:srgbClr val="FF0000"/>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 xml:space="preserve">Повышение требований в сфере обращения с отходами производства </w:t>
                                </w:r>
                              </w:p>
                            </w:txbxContent>
                          </wps:txbx>
                          <wps:bodyPr rot="0" vert="horz" wrap="square" lIns="91440" tIns="45720" rIns="91440" bIns="45720" anchor="t" anchorCtr="0" upright="1">
                            <a:noAutofit/>
                          </wps:bodyPr>
                        </wps:wsp>
                        <wps:wsp>
                          <wps:cNvPr id="277" name="AutoShape 451"/>
                          <wps:cNvSpPr>
                            <a:spLocks noChangeArrowheads="1"/>
                          </wps:cNvSpPr>
                          <wps:spPr bwMode="auto">
                            <a:xfrm>
                              <a:off x="11710" y="3940"/>
                              <a:ext cx="1586" cy="771"/>
                            </a:xfrm>
                            <a:prstGeom prst="roundRect">
                              <a:avLst>
                                <a:gd name="adj" fmla="val 16667"/>
                              </a:avLst>
                            </a:prstGeom>
                            <a:solidFill>
                              <a:srgbClr val="FFFFFF"/>
                            </a:solidFill>
                            <a:ln w="15875">
                              <a:solidFill>
                                <a:srgbClr val="FF0000"/>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 xml:space="preserve">Безотходные и малоотходные технологии </w:t>
                                </w:r>
                              </w:p>
                            </w:txbxContent>
                          </wps:txbx>
                          <wps:bodyPr rot="0" vert="horz" wrap="square" lIns="91440" tIns="45720" rIns="91440" bIns="45720" anchor="t" anchorCtr="0" upright="1">
                            <a:noAutofit/>
                          </wps:bodyPr>
                        </wps:wsp>
                        <wpg:grpSp>
                          <wpg:cNvPr id="278" name="Group 452"/>
                          <wpg:cNvGrpSpPr>
                            <a:grpSpLocks/>
                          </wpg:cNvGrpSpPr>
                          <wpg:grpSpPr bwMode="auto">
                            <a:xfrm>
                              <a:off x="3839" y="2743"/>
                              <a:ext cx="10543" cy="4220"/>
                              <a:chOff x="4451" y="2669"/>
                              <a:chExt cx="9950" cy="4220"/>
                            </a:xfrm>
                          </wpg:grpSpPr>
                          <wps:wsp>
                            <wps:cNvPr id="279" name="AutoShape 453"/>
                            <wps:cNvSpPr>
                              <a:spLocks noChangeArrowheads="1"/>
                            </wps:cNvSpPr>
                            <wps:spPr bwMode="auto">
                              <a:xfrm>
                                <a:off x="14143" y="2669"/>
                                <a:ext cx="258" cy="261"/>
                              </a:xfrm>
                              <a:prstGeom prst="flowChartConnector">
                                <a:avLst/>
                              </a:prstGeom>
                              <a:solidFill>
                                <a:srgbClr val="FF0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80" name="AutoShape 454"/>
                            <wps:cNvSpPr>
                              <a:spLocks noChangeArrowheads="1"/>
                            </wps:cNvSpPr>
                            <wps:spPr bwMode="auto">
                              <a:xfrm>
                                <a:off x="12749" y="3223"/>
                                <a:ext cx="258" cy="261"/>
                              </a:xfrm>
                              <a:prstGeom prst="flowChartConnector">
                                <a:avLst/>
                              </a:prstGeom>
                              <a:solidFill>
                                <a:srgbClr val="FF0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81" name="AutoShape 455"/>
                            <wps:cNvSpPr>
                              <a:spLocks noChangeArrowheads="1"/>
                            </wps:cNvSpPr>
                            <wps:spPr bwMode="auto">
                              <a:xfrm>
                                <a:off x="11532" y="3743"/>
                                <a:ext cx="259" cy="261"/>
                              </a:xfrm>
                              <a:prstGeom prst="flowChartConnector">
                                <a:avLst/>
                              </a:prstGeom>
                              <a:solidFill>
                                <a:srgbClr val="FF0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82" name="AutoShape 456"/>
                            <wps:cNvSpPr>
                              <a:spLocks noChangeArrowheads="1"/>
                            </wps:cNvSpPr>
                            <wps:spPr bwMode="auto">
                              <a:xfrm>
                                <a:off x="4451" y="6628"/>
                                <a:ext cx="259" cy="261"/>
                              </a:xfrm>
                              <a:prstGeom prst="flowChartConnector">
                                <a:avLst/>
                              </a:prstGeom>
                              <a:solidFill>
                                <a:srgbClr val="FF0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83" name="AutoShape 457"/>
                            <wps:cNvSpPr>
                              <a:spLocks noChangeArrowheads="1"/>
                            </wps:cNvSpPr>
                            <wps:spPr bwMode="auto">
                              <a:xfrm>
                                <a:off x="10289" y="4269"/>
                                <a:ext cx="258" cy="261"/>
                              </a:xfrm>
                              <a:prstGeom prst="flowChartConnector">
                                <a:avLst/>
                              </a:prstGeom>
                              <a:solidFill>
                                <a:srgbClr val="FF0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84" name="AutoShape 458"/>
                            <wps:cNvCnPr>
                              <a:cxnSpLocks noChangeShapeType="1"/>
                            </wps:cNvCnPr>
                            <wps:spPr bwMode="auto">
                              <a:xfrm flipH="1">
                                <a:off x="4540" y="2733"/>
                                <a:ext cx="9861" cy="4112"/>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285" name="Group 459"/>
                        <wpg:cNvGrpSpPr>
                          <a:grpSpLocks/>
                        </wpg:cNvGrpSpPr>
                        <wpg:grpSpPr bwMode="auto">
                          <a:xfrm>
                            <a:off x="4218" y="833"/>
                            <a:ext cx="2960" cy="7119"/>
                            <a:chOff x="4218" y="833"/>
                            <a:chExt cx="2960" cy="7119"/>
                          </a:xfrm>
                        </wpg:grpSpPr>
                        <wps:wsp>
                          <wps:cNvPr id="286" name="Oval 460"/>
                          <wps:cNvSpPr>
                            <a:spLocks noChangeArrowheads="1"/>
                          </wps:cNvSpPr>
                          <wps:spPr bwMode="auto">
                            <a:xfrm>
                              <a:off x="4925" y="833"/>
                              <a:ext cx="2008" cy="1648"/>
                            </a:xfrm>
                            <a:prstGeom prst="ellipse">
                              <a:avLst/>
                            </a:prstGeom>
                            <a:solidFill>
                              <a:srgbClr val="FFFFFF"/>
                            </a:solidFill>
                            <a:ln w="15875">
                              <a:solidFill>
                                <a:srgbClr val="FFCC00"/>
                              </a:solidFill>
                              <a:round/>
                              <a:headEnd/>
                              <a:tailEnd/>
                            </a:ln>
                          </wps:spPr>
                          <wps:txbx>
                            <w:txbxContent>
                              <w:p w:rsidR="00C943E8" w:rsidRPr="00CD1225" w:rsidRDefault="00C943E8" w:rsidP="00EE48B2">
                                <w:pPr>
                                  <w:widowControl w:val="0"/>
                                  <w:jc w:val="center"/>
                                  <w:rPr>
                                    <w:sz w:val="16"/>
                                    <w:szCs w:val="16"/>
                                  </w:rPr>
                                </w:pPr>
                                <w:r w:rsidRPr="00CD1225">
                                  <w:rPr>
                                    <w:sz w:val="16"/>
                                    <w:szCs w:val="16"/>
                                  </w:rPr>
                                  <w:t>2.Расширение сфер приме</w:t>
                                </w:r>
                                <w:r>
                                  <w:rPr>
                                    <w:sz w:val="16"/>
                                    <w:szCs w:val="16"/>
                                  </w:rPr>
                                  <w:t xml:space="preserve"> </w:t>
                                </w:r>
                                <w:r w:rsidRPr="00CD1225">
                                  <w:rPr>
                                    <w:sz w:val="16"/>
                                    <w:szCs w:val="16"/>
                                  </w:rPr>
                                  <w:t>нения цифро</w:t>
                                </w:r>
                                <w:r>
                                  <w:rPr>
                                    <w:sz w:val="16"/>
                                    <w:szCs w:val="16"/>
                                  </w:rPr>
                                  <w:t xml:space="preserve"> </w:t>
                                </w:r>
                                <w:r w:rsidRPr="00CD1225">
                                  <w:rPr>
                                    <w:sz w:val="16"/>
                                    <w:szCs w:val="16"/>
                                  </w:rPr>
                                  <w:t>визации и боль</w:t>
                                </w:r>
                                <w:r>
                                  <w:rPr>
                                    <w:sz w:val="16"/>
                                    <w:szCs w:val="16"/>
                                  </w:rPr>
                                  <w:t xml:space="preserve"> </w:t>
                                </w:r>
                                <w:r w:rsidRPr="00CD1225">
                                  <w:rPr>
                                    <w:sz w:val="16"/>
                                    <w:szCs w:val="16"/>
                                  </w:rPr>
                                  <w:t>ших данных</w:t>
                                </w:r>
                              </w:p>
                            </w:txbxContent>
                          </wps:txbx>
                          <wps:bodyPr rot="0" vert="horz" wrap="square" lIns="91440" tIns="45720" rIns="91440" bIns="45720" anchor="t" anchorCtr="0" upright="1">
                            <a:noAutofit/>
                          </wps:bodyPr>
                        </wps:wsp>
                        <wps:wsp>
                          <wps:cNvPr id="287" name="AutoShape 461"/>
                          <wps:cNvSpPr>
                            <a:spLocks noChangeArrowheads="1"/>
                          </wps:cNvSpPr>
                          <wps:spPr bwMode="auto">
                            <a:xfrm>
                              <a:off x="6141" y="2904"/>
                              <a:ext cx="680" cy="403"/>
                            </a:xfrm>
                            <a:prstGeom prst="roundRect">
                              <a:avLst>
                                <a:gd name="adj" fmla="val 16667"/>
                              </a:avLst>
                            </a:prstGeom>
                            <a:solidFill>
                              <a:srgbClr val="FFFFFF"/>
                            </a:solidFill>
                            <a:ln w="15875">
                              <a:solidFill>
                                <a:srgbClr val="FFCC00"/>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ИИ</w:t>
                                </w:r>
                              </w:p>
                            </w:txbxContent>
                          </wps:txbx>
                          <wps:bodyPr rot="0" vert="horz" wrap="square" lIns="91440" tIns="45720" rIns="91440" bIns="45720" anchor="t" anchorCtr="0" upright="1">
                            <a:noAutofit/>
                          </wps:bodyPr>
                        </wps:wsp>
                        <wps:wsp>
                          <wps:cNvPr id="288" name="AutoShape 462"/>
                          <wps:cNvSpPr>
                            <a:spLocks noChangeArrowheads="1"/>
                          </wps:cNvSpPr>
                          <wps:spPr bwMode="auto">
                            <a:xfrm>
                              <a:off x="4488" y="5777"/>
                              <a:ext cx="924" cy="598"/>
                            </a:xfrm>
                            <a:prstGeom prst="roundRect">
                              <a:avLst>
                                <a:gd name="adj" fmla="val 16667"/>
                              </a:avLst>
                            </a:prstGeom>
                            <a:solidFill>
                              <a:srgbClr val="FFFFFF"/>
                            </a:solidFill>
                            <a:ln w="15875">
                              <a:solidFill>
                                <a:srgbClr val="FFCC00"/>
                              </a:solidFill>
                              <a:round/>
                              <a:headEnd/>
                              <a:tailEnd/>
                            </a:ln>
                          </wps:spPr>
                          <wps:txbx>
                            <w:txbxContent>
                              <w:p w:rsidR="00C943E8" w:rsidRPr="00CD1225" w:rsidRDefault="00C943E8" w:rsidP="00EE48B2">
                                <w:pPr>
                                  <w:widowControl w:val="0"/>
                                  <w:jc w:val="center"/>
                                  <w:rPr>
                                    <w:i/>
                                    <w:sz w:val="16"/>
                                    <w:szCs w:val="16"/>
                                    <w:lang w:val="en-US"/>
                                  </w:rPr>
                                </w:pPr>
                                <w:r w:rsidRPr="00CD1225">
                                  <w:rPr>
                                    <w:sz w:val="16"/>
                                    <w:szCs w:val="16"/>
                                    <w:lang w:val="en-US"/>
                                  </w:rPr>
                                  <w:t>Big Data</w:t>
                                </w:r>
                              </w:p>
                            </w:txbxContent>
                          </wps:txbx>
                          <wps:bodyPr rot="0" vert="horz" wrap="square" lIns="91440" tIns="45720" rIns="91440" bIns="45720" anchor="t" anchorCtr="0" upright="1">
                            <a:noAutofit/>
                          </wps:bodyPr>
                        </wps:wsp>
                        <wps:wsp>
                          <wps:cNvPr id="289" name="AutoShape 463"/>
                          <wps:cNvSpPr>
                            <a:spLocks noChangeArrowheads="1"/>
                          </wps:cNvSpPr>
                          <wps:spPr bwMode="auto">
                            <a:xfrm>
                              <a:off x="6141" y="5131"/>
                              <a:ext cx="907" cy="404"/>
                            </a:xfrm>
                            <a:prstGeom prst="roundRect">
                              <a:avLst>
                                <a:gd name="adj" fmla="val 16667"/>
                              </a:avLst>
                            </a:prstGeom>
                            <a:solidFill>
                              <a:srgbClr val="FFFFFF"/>
                            </a:solidFill>
                            <a:ln w="15875">
                              <a:solidFill>
                                <a:srgbClr val="FFCC00"/>
                              </a:solidFill>
                              <a:round/>
                              <a:headEnd/>
                              <a:tailEnd/>
                            </a:ln>
                          </wps:spPr>
                          <wps:txbx>
                            <w:txbxContent>
                              <w:p w:rsidR="00C943E8" w:rsidRPr="00CD1225" w:rsidRDefault="00C943E8" w:rsidP="00EE48B2">
                                <w:pPr>
                                  <w:widowControl w:val="0"/>
                                  <w:jc w:val="center"/>
                                  <w:rPr>
                                    <w:i/>
                                    <w:sz w:val="16"/>
                                    <w:szCs w:val="16"/>
                                    <w:lang w:val="en-US"/>
                                  </w:rPr>
                                </w:pPr>
                                <w:r w:rsidRPr="00CD1225">
                                  <w:rPr>
                                    <w:sz w:val="16"/>
                                    <w:szCs w:val="16"/>
                                    <w:lang w:val="en-US"/>
                                  </w:rPr>
                                  <w:t>IoT</w:t>
                                </w:r>
                              </w:p>
                            </w:txbxContent>
                          </wps:txbx>
                          <wps:bodyPr rot="0" vert="horz" wrap="square" lIns="91440" tIns="45720" rIns="91440" bIns="45720" anchor="t" anchorCtr="0" upright="1">
                            <a:noAutofit/>
                          </wps:bodyPr>
                        </wps:wsp>
                        <wps:wsp>
                          <wps:cNvPr id="290" name="AutoShape 464"/>
                          <wps:cNvSpPr>
                            <a:spLocks noChangeArrowheads="1"/>
                          </wps:cNvSpPr>
                          <wps:spPr bwMode="auto">
                            <a:xfrm>
                              <a:off x="4218" y="4380"/>
                              <a:ext cx="1194" cy="590"/>
                            </a:xfrm>
                            <a:prstGeom prst="roundRect">
                              <a:avLst>
                                <a:gd name="adj" fmla="val 16667"/>
                              </a:avLst>
                            </a:prstGeom>
                            <a:solidFill>
                              <a:srgbClr val="FFFFFF"/>
                            </a:solidFill>
                            <a:ln w="15875">
                              <a:solidFill>
                                <a:srgbClr val="FFCC00"/>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Облачные вычисления</w:t>
                                </w:r>
                              </w:p>
                            </w:txbxContent>
                          </wps:txbx>
                          <wps:bodyPr rot="0" vert="horz" wrap="square" lIns="91440" tIns="45720" rIns="91440" bIns="45720" anchor="t" anchorCtr="0" upright="1">
                            <a:noAutofit/>
                          </wps:bodyPr>
                        </wps:wsp>
                        <wps:wsp>
                          <wps:cNvPr id="291" name="AutoShape 465"/>
                          <wps:cNvSpPr>
                            <a:spLocks noChangeArrowheads="1"/>
                          </wps:cNvSpPr>
                          <wps:spPr bwMode="auto">
                            <a:xfrm>
                              <a:off x="4485" y="7279"/>
                              <a:ext cx="1202" cy="412"/>
                            </a:xfrm>
                            <a:prstGeom prst="roundRect">
                              <a:avLst>
                                <a:gd name="adj" fmla="val 16667"/>
                              </a:avLst>
                            </a:prstGeom>
                            <a:solidFill>
                              <a:srgbClr val="FFFFFF"/>
                            </a:solidFill>
                            <a:ln w="15875">
                              <a:solidFill>
                                <a:srgbClr val="FFCC00"/>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Блокчейн</w:t>
                                </w:r>
                              </w:p>
                            </w:txbxContent>
                          </wps:txbx>
                          <wps:bodyPr rot="0" vert="horz" wrap="square" lIns="91440" tIns="45720" rIns="91440" bIns="45720" anchor="t" anchorCtr="0" upright="1">
                            <a:noAutofit/>
                          </wps:bodyPr>
                        </wps:wsp>
                        <wps:wsp>
                          <wps:cNvPr id="292" name="AutoShape 466"/>
                          <wps:cNvSpPr>
                            <a:spLocks noChangeArrowheads="1"/>
                          </wps:cNvSpPr>
                          <wps:spPr bwMode="auto">
                            <a:xfrm>
                              <a:off x="6183" y="6468"/>
                              <a:ext cx="995" cy="592"/>
                            </a:xfrm>
                            <a:prstGeom prst="roundRect">
                              <a:avLst>
                                <a:gd name="adj" fmla="val 16667"/>
                              </a:avLst>
                            </a:prstGeom>
                            <a:solidFill>
                              <a:srgbClr val="FFFFFF"/>
                            </a:solidFill>
                            <a:ln w="15875">
                              <a:solidFill>
                                <a:srgbClr val="FFC000"/>
                              </a:solidFill>
                              <a:round/>
                              <a:headEnd/>
                              <a:tailEnd/>
                            </a:ln>
                          </wps:spPr>
                          <wps:txbx>
                            <w:txbxContent>
                              <w:p w:rsidR="00C943E8" w:rsidRPr="00CD1225" w:rsidRDefault="00C943E8" w:rsidP="00EE48B2">
                                <w:pPr>
                                  <w:widowControl w:val="0"/>
                                  <w:jc w:val="center"/>
                                  <w:rPr>
                                    <w:i/>
                                    <w:sz w:val="16"/>
                                    <w:szCs w:val="16"/>
                                    <w:lang w:val="en-US"/>
                                  </w:rPr>
                                </w:pPr>
                                <w:r w:rsidRPr="00CD1225">
                                  <w:rPr>
                                    <w:sz w:val="16"/>
                                    <w:szCs w:val="16"/>
                                  </w:rPr>
                                  <w:t>5</w:t>
                                </w:r>
                                <w:r w:rsidRPr="00CD1225">
                                  <w:rPr>
                                    <w:sz w:val="16"/>
                                    <w:szCs w:val="16"/>
                                    <w:lang w:val="en-US"/>
                                  </w:rPr>
                                  <w:t xml:space="preserve">G/6G </w:t>
                                </w:r>
                                <w:r w:rsidRPr="00CD1225">
                                  <w:rPr>
                                    <w:sz w:val="16"/>
                                    <w:szCs w:val="16"/>
                                  </w:rPr>
                                  <w:t xml:space="preserve">и </w:t>
                                </w:r>
                                <w:r w:rsidRPr="00CD1225">
                                  <w:rPr>
                                    <w:sz w:val="16"/>
                                    <w:szCs w:val="16"/>
                                    <w:lang w:val="en-US"/>
                                  </w:rPr>
                                  <w:t>Starlink</w:t>
                                </w:r>
                              </w:p>
                            </w:txbxContent>
                          </wps:txbx>
                          <wps:bodyPr rot="0" vert="horz" wrap="square" lIns="91440" tIns="45720" rIns="91440" bIns="45720" anchor="t" anchorCtr="0" upright="1">
                            <a:noAutofit/>
                          </wps:bodyPr>
                        </wps:wsp>
                        <wpg:grpSp>
                          <wpg:cNvPr id="293" name="Group 467"/>
                          <wpg:cNvGrpSpPr>
                            <a:grpSpLocks/>
                          </wpg:cNvGrpSpPr>
                          <wpg:grpSpPr bwMode="auto">
                            <a:xfrm>
                              <a:off x="5744" y="2481"/>
                              <a:ext cx="265" cy="5471"/>
                              <a:chOff x="5744" y="2481"/>
                              <a:chExt cx="265" cy="5471"/>
                            </a:xfrm>
                          </wpg:grpSpPr>
                          <wps:wsp>
                            <wps:cNvPr id="294" name="AutoShape 468"/>
                            <wps:cNvCnPr>
                              <a:cxnSpLocks noChangeShapeType="1"/>
                            </wps:cNvCnPr>
                            <wps:spPr bwMode="auto">
                              <a:xfrm>
                                <a:off x="5891" y="2524"/>
                                <a:ext cx="1" cy="520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wps:wsp>
                            <wps:cNvPr id="295" name="AutoShape 469"/>
                            <wps:cNvSpPr>
                              <a:spLocks noChangeArrowheads="1"/>
                            </wps:cNvSpPr>
                            <wps:spPr bwMode="auto">
                              <a:xfrm>
                                <a:off x="5744" y="3245"/>
                                <a:ext cx="265" cy="261"/>
                              </a:xfrm>
                              <a:prstGeom prst="flowChartConnector">
                                <a:avLst/>
                              </a:prstGeom>
                              <a:solidFill>
                                <a:srgbClr val="FFC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96" name="AutoShape 470"/>
                            <wps:cNvSpPr>
                              <a:spLocks noChangeArrowheads="1"/>
                            </wps:cNvSpPr>
                            <wps:spPr bwMode="auto">
                              <a:xfrm>
                                <a:off x="5744" y="4343"/>
                                <a:ext cx="265" cy="261"/>
                              </a:xfrm>
                              <a:prstGeom prst="flowChartConnector">
                                <a:avLst/>
                              </a:prstGeom>
                              <a:solidFill>
                                <a:srgbClr val="FFC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97" name="AutoShape 471"/>
                            <wps:cNvSpPr>
                              <a:spLocks noChangeArrowheads="1"/>
                            </wps:cNvSpPr>
                            <wps:spPr bwMode="auto">
                              <a:xfrm>
                                <a:off x="5744" y="2481"/>
                                <a:ext cx="265" cy="261"/>
                              </a:xfrm>
                              <a:prstGeom prst="flowChartConnector">
                                <a:avLst/>
                              </a:prstGeom>
                              <a:solidFill>
                                <a:srgbClr val="FFC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98" name="AutoShape 472"/>
                            <wps:cNvSpPr>
                              <a:spLocks noChangeArrowheads="1"/>
                            </wps:cNvSpPr>
                            <wps:spPr bwMode="auto">
                              <a:xfrm>
                                <a:off x="5744" y="5230"/>
                                <a:ext cx="265" cy="262"/>
                              </a:xfrm>
                              <a:prstGeom prst="flowChartConnector">
                                <a:avLst/>
                              </a:prstGeom>
                              <a:solidFill>
                                <a:srgbClr val="FFC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99" name="AutoShape 473"/>
                            <wps:cNvSpPr>
                              <a:spLocks noChangeArrowheads="1"/>
                            </wps:cNvSpPr>
                            <wps:spPr bwMode="auto">
                              <a:xfrm>
                                <a:off x="5744" y="6919"/>
                                <a:ext cx="265" cy="261"/>
                              </a:xfrm>
                              <a:prstGeom prst="flowChartConnector">
                                <a:avLst/>
                              </a:prstGeom>
                              <a:solidFill>
                                <a:srgbClr val="FFC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00" name="AutoShape 474"/>
                            <wps:cNvSpPr>
                              <a:spLocks noChangeArrowheads="1"/>
                            </wps:cNvSpPr>
                            <wps:spPr bwMode="auto">
                              <a:xfrm>
                                <a:off x="5744" y="7691"/>
                                <a:ext cx="265" cy="261"/>
                              </a:xfrm>
                              <a:prstGeom prst="flowChartConnector">
                                <a:avLst/>
                              </a:prstGeom>
                              <a:solidFill>
                                <a:srgbClr val="FFC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01" name="AutoShape 475"/>
                            <wps:cNvSpPr>
                              <a:spLocks noChangeArrowheads="1"/>
                            </wps:cNvSpPr>
                            <wps:spPr bwMode="auto">
                              <a:xfrm>
                                <a:off x="5744" y="6114"/>
                                <a:ext cx="265" cy="261"/>
                              </a:xfrm>
                              <a:prstGeom prst="flowChartConnector">
                                <a:avLst/>
                              </a:prstGeom>
                              <a:solidFill>
                                <a:srgbClr val="FFC0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g:grpSp>
                        <wpg:cNvPr id="302" name="Group 476"/>
                        <wpg:cNvGrpSpPr>
                          <a:grpSpLocks/>
                        </wpg:cNvGrpSpPr>
                        <wpg:grpSpPr bwMode="auto">
                          <a:xfrm>
                            <a:off x="6932" y="1152"/>
                            <a:ext cx="5223" cy="2788"/>
                            <a:chOff x="6932" y="1152"/>
                            <a:chExt cx="5223" cy="2788"/>
                          </a:xfrm>
                        </wpg:grpSpPr>
                        <wps:wsp>
                          <wps:cNvPr id="303" name="Oval 477"/>
                          <wps:cNvSpPr>
                            <a:spLocks noChangeArrowheads="1"/>
                          </wps:cNvSpPr>
                          <wps:spPr bwMode="auto">
                            <a:xfrm>
                              <a:off x="10061" y="1152"/>
                              <a:ext cx="2094" cy="1329"/>
                            </a:xfrm>
                            <a:prstGeom prst="ellipse">
                              <a:avLst/>
                            </a:prstGeom>
                            <a:solidFill>
                              <a:srgbClr val="FFFFFF"/>
                            </a:solidFill>
                            <a:ln w="15875">
                              <a:solidFill>
                                <a:srgbClr val="FF0066"/>
                              </a:solidFill>
                              <a:round/>
                              <a:headEnd/>
                              <a:tailEnd/>
                            </a:ln>
                          </wps:spPr>
                          <wps:txbx>
                            <w:txbxContent>
                              <w:p w:rsidR="00C943E8" w:rsidRPr="00CD1225" w:rsidRDefault="00C943E8" w:rsidP="00EE48B2">
                                <w:pPr>
                                  <w:widowControl w:val="0"/>
                                  <w:autoSpaceDE w:val="0"/>
                                  <w:autoSpaceDN w:val="0"/>
                                  <w:adjustRightInd w:val="0"/>
                                  <w:jc w:val="center"/>
                                  <w:rPr>
                                    <w:i/>
                                    <w:sz w:val="16"/>
                                    <w:szCs w:val="16"/>
                                  </w:rPr>
                                </w:pPr>
                                <w:r w:rsidRPr="00CD1225">
                                  <w:rPr>
                                    <w:sz w:val="16"/>
                                    <w:szCs w:val="16"/>
                                  </w:rPr>
                                  <w:t>5. Изменение потребительских предпочтений</w:t>
                                </w:r>
                              </w:p>
                              <w:p w:rsidR="00C943E8" w:rsidRPr="00CD1225" w:rsidRDefault="00C943E8" w:rsidP="00EE48B2">
                                <w:pPr>
                                  <w:widowControl w:val="0"/>
                                  <w:jc w:val="center"/>
                                  <w:rPr>
                                    <w:sz w:val="16"/>
                                    <w:szCs w:val="16"/>
                                  </w:rPr>
                                </w:pPr>
                                <w:r w:rsidRPr="00CD1225">
                                  <w:rPr>
                                    <w:sz w:val="16"/>
                                    <w:szCs w:val="16"/>
                                  </w:rPr>
                                  <w:t>населения</w:t>
                                </w:r>
                              </w:p>
                            </w:txbxContent>
                          </wps:txbx>
                          <wps:bodyPr rot="0" vert="horz" wrap="square" lIns="91440" tIns="45720" rIns="91440" bIns="45720" anchor="t" anchorCtr="0" upright="1">
                            <a:noAutofit/>
                          </wps:bodyPr>
                        </wps:wsp>
                        <wps:wsp>
                          <wps:cNvPr id="304" name="AutoShape 478"/>
                          <wps:cNvSpPr>
                            <a:spLocks noChangeArrowheads="1"/>
                          </wps:cNvSpPr>
                          <wps:spPr bwMode="auto">
                            <a:xfrm>
                              <a:off x="8384" y="1152"/>
                              <a:ext cx="1537" cy="1012"/>
                            </a:xfrm>
                            <a:prstGeom prst="roundRect">
                              <a:avLst>
                                <a:gd name="adj" fmla="val 16667"/>
                              </a:avLst>
                            </a:prstGeom>
                            <a:solidFill>
                              <a:srgbClr val="FFFFFF"/>
                            </a:solidFill>
                            <a:ln w="15875">
                              <a:solidFill>
                                <a:srgbClr val="FF0066"/>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 xml:space="preserve">Рост числа </w:t>
                                </w:r>
                                <w:r>
                                  <w:rPr>
                                    <w:sz w:val="16"/>
                                    <w:szCs w:val="16"/>
                                  </w:rPr>
                                  <w:t>персонализиро-ванных запросов</w:t>
                                </w:r>
                              </w:p>
                            </w:txbxContent>
                          </wps:txbx>
                          <wps:bodyPr rot="0" vert="horz" wrap="square" lIns="91440" tIns="45720" rIns="91440" bIns="45720" anchor="t" anchorCtr="0" upright="1">
                            <a:noAutofit/>
                          </wps:bodyPr>
                        </wps:wsp>
                        <wps:wsp>
                          <wps:cNvPr id="305" name="AutoShape 479"/>
                          <wps:cNvSpPr>
                            <a:spLocks noChangeArrowheads="1"/>
                          </wps:cNvSpPr>
                          <wps:spPr bwMode="auto">
                            <a:xfrm>
                              <a:off x="6932" y="2076"/>
                              <a:ext cx="1453" cy="1482"/>
                            </a:xfrm>
                            <a:prstGeom prst="roundRect">
                              <a:avLst>
                                <a:gd name="adj" fmla="val 16667"/>
                              </a:avLst>
                            </a:prstGeom>
                            <a:solidFill>
                              <a:srgbClr val="FFFFFF"/>
                            </a:solidFill>
                            <a:ln w="15875">
                              <a:solidFill>
                                <a:srgbClr val="FF0066"/>
                              </a:solidFill>
                              <a:round/>
                              <a:headEnd/>
                              <a:tailEnd/>
                            </a:ln>
                          </wps:spPr>
                          <wps:txbx>
                            <w:txbxContent>
                              <w:p w:rsidR="00C943E8" w:rsidRPr="00CD1225" w:rsidRDefault="00C943E8" w:rsidP="00EE48B2">
                                <w:pPr>
                                  <w:widowControl w:val="0"/>
                                  <w:jc w:val="center"/>
                                  <w:rPr>
                                    <w:i/>
                                    <w:sz w:val="16"/>
                                    <w:szCs w:val="16"/>
                                  </w:rPr>
                                </w:pPr>
                                <w:r w:rsidRPr="00CD1225">
                                  <w:rPr>
                                    <w:sz w:val="16"/>
                                    <w:szCs w:val="16"/>
                                  </w:rPr>
                                  <w:t>Рост популярности удаленных форм</w:t>
                                </w:r>
                                <w:r>
                                  <w:rPr>
                                    <w:sz w:val="16"/>
                                    <w:szCs w:val="16"/>
                                  </w:rPr>
                                  <w:t xml:space="preserve">атов получения благ </w:t>
                                </w:r>
                              </w:p>
                            </w:txbxContent>
                          </wps:txbx>
                          <wps:bodyPr rot="0" vert="horz" wrap="square" lIns="91440" tIns="45720" rIns="91440" bIns="45720" anchor="t" anchorCtr="0" upright="1">
                            <a:noAutofit/>
                          </wps:bodyPr>
                        </wps:wsp>
                        <wps:wsp>
                          <wps:cNvPr id="306" name="AutoShape 480"/>
                          <wps:cNvSpPr>
                            <a:spLocks noChangeArrowheads="1"/>
                          </wps:cNvSpPr>
                          <wps:spPr bwMode="auto">
                            <a:xfrm>
                              <a:off x="8964" y="2784"/>
                              <a:ext cx="1790" cy="1033"/>
                            </a:xfrm>
                            <a:prstGeom prst="roundRect">
                              <a:avLst>
                                <a:gd name="adj" fmla="val 16667"/>
                              </a:avLst>
                            </a:prstGeom>
                            <a:solidFill>
                              <a:srgbClr val="FFFFFF"/>
                            </a:solidFill>
                            <a:ln w="15875">
                              <a:solidFill>
                                <a:srgbClr val="FF0066"/>
                              </a:solidFill>
                              <a:round/>
                              <a:headEnd/>
                              <a:tailEnd/>
                            </a:ln>
                          </wps:spPr>
                          <wps:txbx>
                            <w:txbxContent>
                              <w:p w:rsidR="00C943E8" w:rsidRPr="001549A7" w:rsidRDefault="00C943E8" w:rsidP="00EE48B2">
                                <w:pPr>
                                  <w:widowControl w:val="0"/>
                                  <w:jc w:val="center"/>
                                  <w:rPr>
                                    <w:sz w:val="16"/>
                                    <w:szCs w:val="16"/>
                                  </w:rPr>
                                </w:pPr>
                                <w:r>
                                  <w:rPr>
                                    <w:sz w:val="16"/>
                                    <w:szCs w:val="16"/>
                                  </w:rPr>
                                  <w:t>Спрос на цифровые технологии жизнеобеспечения</w:t>
                                </w:r>
                              </w:p>
                            </w:txbxContent>
                          </wps:txbx>
                          <wps:bodyPr rot="0" vert="horz" wrap="square" lIns="91440" tIns="45720" rIns="91440" bIns="45720" anchor="t" anchorCtr="0" upright="1">
                            <a:noAutofit/>
                          </wps:bodyPr>
                        </wps:wsp>
                        <wpg:grpSp>
                          <wpg:cNvPr id="307" name="Group 481"/>
                          <wpg:cNvGrpSpPr>
                            <a:grpSpLocks/>
                          </wpg:cNvGrpSpPr>
                          <wpg:grpSpPr bwMode="auto">
                            <a:xfrm>
                              <a:off x="8463" y="2264"/>
                              <a:ext cx="2122" cy="1676"/>
                              <a:chOff x="7984" y="1684"/>
                              <a:chExt cx="2126" cy="1707"/>
                            </a:xfrm>
                          </wpg:grpSpPr>
                          <wps:wsp>
                            <wps:cNvPr id="308" name="AutoShape 482"/>
                            <wps:cNvCnPr>
                              <a:cxnSpLocks noChangeShapeType="1"/>
                            </wps:cNvCnPr>
                            <wps:spPr bwMode="auto">
                              <a:xfrm>
                                <a:off x="8130" y="1786"/>
                                <a:ext cx="1" cy="1605"/>
                              </a:xfrm>
                              <a:prstGeom prst="straightConnector1">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wps:wsp>
                            <wps:cNvPr id="309" name="AutoShape 483"/>
                            <wps:cNvSpPr>
                              <a:spLocks noChangeArrowheads="1"/>
                            </wps:cNvSpPr>
                            <wps:spPr bwMode="auto">
                              <a:xfrm>
                                <a:off x="9844" y="1684"/>
                                <a:ext cx="266" cy="266"/>
                              </a:xfrm>
                              <a:prstGeom prst="flowChartConnector">
                                <a:avLst/>
                              </a:prstGeom>
                              <a:solidFill>
                                <a:srgbClr val="FF0066"/>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10" name="AutoShape 484"/>
                            <wps:cNvSpPr>
                              <a:spLocks noChangeArrowheads="1"/>
                            </wps:cNvSpPr>
                            <wps:spPr bwMode="auto">
                              <a:xfrm>
                                <a:off x="7984" y="2480"/>
                                <a:ext cx="266" cy="266"/>
                              </a:xfrm>
                              <a:prstGeom prst="flowChartConnector">
                                <a:avLst/>
                              </a:prstGeom>
                              <a:solidFill>
                                <a:srgbClr val="FF0066"/>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11" name="AutoShape 485"/>
                            <wps:cNvCnPr>
                              <a:cxnSpLocks noChangeShapeType="1"/>
                            </wps:cNvCnPr>
                            <wps:spPr bwMode="auto">
                              <a:xfrm>
                                <a:off x="8130" y="1786"/>
                                <a:ext cx="1875" cy="1"/>
                              </a:xfrm>
                              <a:prstGeom prst="straightConnector1">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wps:wsp>
                            <wps:cNvPr id="312" name="AutoShape 486"/>
                            <wps:cNvSpPr>
                              <a:spLocks noChangeArrowheads="1"/>
                            </wps:cNvSpPr>
                            <wps:spPr bwMode="auto">
                              <a:xfrm>
                                <a:off x="8871" y="1684"/>
                                <a:ext cx="266" cy="266"/>
                              </a:xfrm>
                              <a:prstGeom prst="flowChartConnector">
                                <a:avLst/>
                              </a:prstGeom>
                              <a:solidFill>
                                <a:srgbClr val="FF0066"/>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13" name="AutoShape 487"/>
                            <wps:cNvSpPr>
                              <a:spLocks noChangeArrowheads="1"/>
                            </wps:cNvSpPr>
                            <wps:spPr bwMode="auto">
                              <a:xfrm>
                                <a:off x="7984" y="1684"/>
                                <a:ext cx="266" cy="266"/>
                              </a:xfrm>
                              <a:prstGeom prst="flowChartConnector">
                                <a:avLst/>
                              </a:prstGeom>
                              <a:solidFill>
                                <a:srgbClr val="FF0066"/>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12" o:spid="_x0000_s1378" style="position:absolute;left:0;text-align:left;margin-left:42.95pt;margin-top:-3.25pt;width:681.75pt;height:403.2pt;z-index:251661824" coordorigin="2559,833" coordsize="13635,8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">
                <v:group id="Group 413" o:spid="_x0000_s1379" style="position:absolute;left:6009;top:5132;width:8761;height:4004" coordorigin="5686,5132" coordsize="9039,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oval id="Oval 414" o:spid="_x0000_s1380" style="position:absolute;left:5686;top:7197;width:222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U0MAA&#10;AADcAAAADwAAAGRycy9kb3ducmV2LnhtbERPy4rCMBTdD/gP4QruxlRnEKlGEUHGnTM+9pfm9oHN&#10;TU1iW/16sxhweTjv5bo3tWjJ+cqygsk4AUGcWV1xoeB82n3OQfiArLG2TAoe5GG9GnwsMdW24z9q&#10;j6EQMYR9igrKEJpUSp+VZNCPbUMcudw6gyFCV0jtsIvhppbTJJlJgxXHhhIb2paUXY93o+B52u/y&#10;S/fj/PZAVb75vR3ar5tSo2G/WYAI1Ie3+N+91wqm33F+PB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EU0MAAAADcAAAADwAAAAAAAAAAAAAAAACYAgAAZHJzL2Rvd25y&#10;ZXYueG1sUEsFBgAAAAAEAAQA9QAAAIUDAAAAAA==&#10;" strokecolor="#00c057" strokeweight="1.25pt">
                    <v:textbox>
                      <w:txbxContent>
                        <w:p w:rsidR="00C943E8" w:rsidRPr="00CD1225" w:rsidRDefault="00C943E8" w:rsidP="00EE48B2">
                          <w:pPr>
                            <w:widowControl w:val="0"/>
                            <w:jc w:val="center"/>
                            <w:rPr>
                              <w:sz w:val="16"/>
                              <w:szCs w:val="16"/>
                            </w:rPr>
                          </w:pPr>
                          <w:r w:rsidRPr="00CD1225">
                            <w:rPr>
                              <w:sz w:val="16"/>
                              <w:szCs w:val="16"/>
                            </w:rPr>
                            <w:t xml:space="preserve">4. Проявление новых трудовых требований у </w:t>
                          </w:r>
                          <w:r>
                            <w:rPr>
                              <w:sz w:val="16"/>
                              <w:szCs w:val="16"/>
                            </w:rPr>
                            <w:t xml:space="preserve">молодых </w:t>
                          </w:r>
                          <w:r w:rsidRPr="00CD1225">
                            <w:rPr>
                              <w:sz w:val="16"/>
                              <w:szCs w:val="16"/>
                            </w:rPr>
                            <w:t xml:space="preserve">работников </w:t>
                          </w:r>
                        </w:p>
                      </w:txbxContent>
                    </v:textbox>
                  </v:oval>
                  <v:roundrect id="AutoShape 415" o:spid="_x0000_s1381" style="position:absolute;left:10581;top:6468;width:1957;height:11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J3sMA&#10;AADcAAAADwAAAGRycy9kb3ducmV2LnhtbESPQYvCMBSE74L/ITxhb5oqZZFqLCIIgi67dj3s8dE8&#10;29LmpTZR6783C4LHYWa+YZZpbxpxo85VlhVMJxEI4tzqigsFp9/teA7CeWSNjWVS8CAH6Wo4WGKi&#10;7Z2PdMt8IQKEXYIKSu/bREqXl2TQTWxLHLyz7Qz6ILtC6g7vAW4aOYuiT2mw4rBQYkubkvI6uxoF&#10;G71fZ9z6y/fP6RDXmuMvbP6U+hj16wUIT71/h1/tnVYwi6fwfy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ZJ3sMAAADcAAAADwAAAAAAAAAAAAAAAACYAgAAZHJzL2Rv&#10;d25yZXYueG1sUEsFBgAAAAAEAAQA9QAAAIgDAAAAAA==&#10;" strokecolor="#00c057" strokeweight="1.25pt">
                    <v:textbox>
                      <w:txbxContent>
                        <w:p w:rsidR="00C943E8" w:rsidRPr="00DA762B" w:rsidRDefault="00C943E8" w:rsidP="00EE48B2">
                          <w:pPr>
                            <w:widowControl w:val="0"/>
                            <w:jc w:val="center"/>
                            <w:rPr>
                              <w:sz w:val="16"/>
                              <w:szCs w:val="16"/>
                            </w:rPr>
                          </w:pPr>
                          <w:r>
                            <w:rPr>
                              <w:sz w:val="16"/>
                              <w:szCs w:val="16"/>
                            </w:rPr>
                            <w:t>Рост популярности удаленных форматов работы</w:t>
                          </w:r>
                        </w:p>
                      </w:txbxContent>
                    </v:textbox>
                  </v:roundrect>
                  <v:roundrect id="AutoShape 416" o:spid="_x0000_s1382" style="position:absolute;left:13139;top:5651;width:1586;height:14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XqcQA&#10;AADcAAAADwAAAGRycy9kb3ducmV2LnhtbESPQWvCQBSE74X+h+UVvNVNQygSXSUEhEIr1ejB4yP7&#10;moRk38bsNsZ/7wqFHoeZ+YZZbSbTiZEG11hW8DaPQBCXVjdcKTgdt68LEM4ja+wsk4IbOdisn59W&#10;mGp75QONha9EgLBLUUHtfZ9K6cqaDLq57YmD92MHgz7IoZJ6wGuAm07GUfQuDTYcFmrsKa+pbItf&#10;oyDXn1nBvb98709fSas52WF3Vmr2MmVLEJ4m/x/+a39oBXES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016nEAAAA3AAAAA8AAAAAAAAAAAAAAAAAmAIAAGRycy9k&#10;b3ducmV2LnhtbFBLBQYAAAAABAAEAPUAAACJAwAAAAA=&#10;" strokecolor="#00c057" strokeweight="1.25pt">
                    <v:textbox>
                      <w:txbxContent>
                        <w:p w:rsidR="00C943E8" w:rsidRPr="00CD1225" w:rsidRDefault="00C943E8" w:rsidP="00EE48B2">
                          <w:pPr>
                            <w:widowControl w:val="0"/>
                            <w:jc w:val="center"/>
                            <w:rPr>
                              <w:i/>
                              <w:sz w:val="16"/>
                              <w:szCs w:val="16"/>
                            </w:rPr>
                          </w:pPr>
                          <w:r w:rsidRPr="00CD1225">
                            <w:rPr>
                              <w:sz w:val="16"/>
                              <w:szCs w:val="16"/>
                            </w:rPr>
                            <w:t>Повышение требований работников предприятий к безопасности рабочего места</w:t>
                          </w:r>
                        </w:p>
                      </w:txbxContent>
                    </v:textbox>
                  </v:roundrect>
                  <v:roundrect id="AutoShape 417" o:spid="_x0000_s1383" style="position:absolute;left:13139;top:7197;width:1586;height:15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yMsUA&#10;AADcAAAADwAAAGRycy9kb3ducmV2LnhtbESPQWvCQBSE74L/YXmF3uqmaSgSXUUChUJb1DSHHh/Z&#10;ZxLMvo3ZbZL++64geBxm5htmvZ1MKwbqXWNZwfMiAkFcWt1wpaD4fntagnAeWWNrmRT8kYPtZj5b&#10;Y6rtyEcacl+JAGGXooLa+y6V0pU1GXQL2xEH72R7gz7IvpK6xzHATSvjKHqVBhsOCzV2lNVUnvNf&#10;oyDTH7ucO3/ZH4rP5Kw5+cL2R6nHh2m3AuFp8vfwrf2uFcTJC1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HIyxQAAANwAAAAPAAAAAAAAAAAAAAAAAJgCAABkcnMv&#10;ZG93bnJldi54bWxQSwUGAAAAAAQABAD1AAAAigMAAAAA&#10;" strokecolor="#00c057" strokeweight="1.25pt">
                    <v:textbox>
                      <w:txbxContent>
                        <w:p w:rsidR="00C943E8" w:rsidRPr="00CD1225" w:rsidRDefault="00C943E8" w:rsidP="00EE48B2">
                          <w:pPr>
                            <w:widowControl w:val="0"/>
                            <w:jc w:val="center"/>
                            <w:rPr>
                              <w:i/>
                              <w:sz w:val="16"/>
                              <w:szCs w:val="16"/>
                            </w:rPr>
                          </w:pPr>
                          <w:r>
                            <w:rPr>
                              <w:sz w:val="16"/>
                              <w:szCs w:val="16"/>
                            </w:rPr>
                            <w:t xml:space="preserve">Стремление к овладению </w:t>
                          </w:r>
                          <w:r w:rsidRPr="00CD1225">
                            <w:rPr>
                              <w:sz w:val="16"/>
                              <w:szCs w:val="16"/>
                            </w:rPr>
                            <w:t xml:space="preserve"> компетенциям</w:t>
                          </w:r>
                          <w:r>
                            <w:rPr>
                              <w:sz w:val="16"/>
                              <w:szCs w:val="16"/>
                            </w:rPr>
                            <w:t>и и</w:t>
                          </w:r>
                          <w:r w:rsidRPr="00CD1225">
                            <w:rPr>
                              <w:sz w:val="16"/>
                              <w:szCs w:val="16"/>
                            </w:rPr>
                            <w:t xml:space="preserve"> смежны</w:t>
                          </w:r>
                          <w:r>
                            <w:rPr>
                              <w:sz w:val="16"/>
                              <w:szCs w:val="16"/>
                            </w:rPr>
                            <w:t>ми профессиями</w:t>
                          </w:r>
                        </w:p>
                      </w:txbxContent>
                    </v:textbox>
                  </v:roundrect>
                  <v:roundrect id="AutoShape 418" o:spid="_x0000_s1384" style="position:absolute;left:8138;top:8091;width:2268;height:10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qRsMA&#10;AADcAAAADwAAAGRycy9kb3ducmV2LnhtbESPQYvCMBSE74L/ITzBm6ZKWaQ2FREEQWXX6sHjo3m2&#10;xealNlG7/36zsLDHYWa+YdJVbxrxos7VlhXMphEI4sLqmksFl/N2sgDhPLLGxjIp+CYHq2w4SDHR&#10;9s0neuW+FAHCLkEFlfdtIqUrKjLoprYlDt7NdgZ9kF0pdYfvADeNnEfRhzRYc1iosKVNRcU9fxoF&#10;G71f59z6x+fX5RDfNcdHbK5KjUf9egnCU+//w3/tnVYwj2P4PROO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HqRsMAAADcAAAADwAAAAAAAAAAAAAAAACYAgAAZHJzL2Rv&#10;d25yZXYueG1sUEsFBgAAAAAEAAQA9QAAAIgDAAAAAA==&#10;" strokecolor="#00c057" strokeweight="1.25pt">
                    <v:textbox>
                      <w:txbxContent>
                        <w:p w:rsidR="00C943E8" w:rsidRPr="00CD1225" w:rsidRDefault="00C943E8" w:rsidP="00EE48B2">
                          <w:pPr>
                            <w:widowControl w:val="0"/>
                            <w:jc w:val="center"/>
                            <w:rPr>
                              <w:i/>
                              <w:sz w:val="16"/>
                              <w:szCs w:val="16"/>
                            </w:rPr>
                          </w:pPr>
                          <w:r w:rsidRPr="00CD1225">
                            <w:rPr>
                              <w:sz w:val="16"/>
                              <w:szCs w:val="16"/>
                            </w:rPr>
                            <w:t>Снижение заинтересованности молодежи к получению рабочих специальностей</w:t>
                          </w:r>
                        </w:p>
                      </w:txbxContent>
                    </v:textbox>
                  </v:roundrect>
                  <v:roundrect id="AutoShape 419" o:spid="_x0000_s1385" style="position:absolute;left:10673;top:8091;width:2128;height:9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P3cMA&#10;AADcAAAADwAAAGRycy9kb3ducmV2LnhtbESPQYvCMBSE7wv+h/CEvWmqVJFqFBEEwV1caw8eH82z&#10;LTYvtYna/fdGWNjjMDPfMItVZ2rxoNZVlhWMhhEI4tzqigsF2Wk7mIFwHlljbZkU/JKD1bL3scBE&#10;2ycf6ZH6QgQIuwQVlN43iZQuL8mgG9qGOHgX2xr0QbaF1C0+A9zUchxFU2mw4rBQYkObkvJrejcK&#10;Nnq/Trnxt8NP9hVfNcffWJ+V+ux36zkIT53/D/+1d1rBOJ7A+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1P3cMAAADcAAAADwAAAAAAAAAAAAAAAACYAgAAZHJzL2Rv&#10;d25yZXYueG1sUEsFBgAAAAAEAAQA9QAAAIgDAAAAAA==&#10;" strokecolor="#00c057" strokeweight="1.25pt">
                    <v:textbox>
                      <w:txbxContent>
                        <w:p w:rsidR="00C943E8" w:rsidRPr="00CD1225" w:rsidRDefault="00C943E8" w:rsidP="00EE48B2">
                          <w:pPr>
                            <w:widowControl w:val="0"/>
                            <w:jc w:val="center"/>
                            <w:rPr>
                              <w:i/>
                              <w:sz w:val="16"/>
                              <w:szCs w:val="16"/>
                            </w:rPr>
                          </w:pPr>
                          <w:r w:rsidRPr="00CD1225">
                            <w:rPr>
                              <w:sz w:val="16"/>
                              <w:szCs w:val="16"/>
                            </w:rPr>
                            <w:t>Повышение требований к комфортности рабочего места</w:t>
                          </w:r>
                        </w:p>
                      </w:txbxContent>
                    </v:textbox>
                  </v:roundrect>
                  <v:roundrect id="AutoShape 420" o:spid="_x0000_s1386" style="position:absolute;left:8369;top:6578;width:1800;height:11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qsMA&#10;AADcAAAADwAAAGRycy9kb3ducmV2LnhtbESPQYvCMBSE7wv+h/CEva2pUkSqsYggCO6idj3s8dE8&#10;29LmpTZRu//eCILHYWa+YRZpbxpxo85VlhWMRxEI4tzqigsFp9/N1wyE88gaG8uk4J8cpMvBxwIT&#10;be98pFvmCxEg7BJUUHrfJlK6vCSDbmRb4uCdbWfQB9kVUnd4D3DTyEkUTaXBisNCiS2tS8rr7GoU&#10;rPVulXHrL/vD6TuuNcc/2Pwp9TnsV3MQnnr/Dr/aW61gEk/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RqsMAAADcAAAADwAAAAAAAAAAAAAAAACYAgAAZHJzL2Rv&#10;d25yZXYueG1sUEsFBgAAAAAEAAQA9QAAAIgDAAAAAA==&#10;" strokecolor="#00c057" strokeweight="1.25pt">
                    <v:textbox>
                      <w:txbxContent>
                        <w:p w:rsidR="00C943E8" w:rsidRPr="00CD1225" w:rsidRDefault="00C943E8" w:rsidP="00EE48B2">
                          <w:pPr>
                            <w:widowControl w:val="0"/>
                            <w:jc w:val="center"/>
                            <w:rPr>
                              <w:i/>
                              <w:sz w:val="16"/>
                              <w:szCs w:val="16"/>
                              <w:lang w:val="en-US"/>
                            </w:rPr>
                          </w:pPr>
                          <w:r w:rsidRPr="00CD1225">
                            <w:rPr>
                              <w:sz w:val="16"/>
                              <w:szCs w:val="16"/>
                            </w:rPr>
                            <w:t xml:space="preserve">Повышение </w:t>
                          </w:r>
                          <w:r>
                            <w:rPr>
                              <w:sz w:val="16"/>
                              <w:szCs w:val="16"/>
                            </w:rPr>
                            <w:t xml:space="preserve">трудовой </w:t>
                          </w:r>
                          <w:r w:rsidRPr="00CD1225">
                            <w:rPr>
                              <w:sz w:val="16"/>
                              <w:szCs w:val="16"/>
                            </w:rPr>
                            <w:t>мобильности</w:t>
                          </w:r>
                          <w:r>
                            <w:rPr>
                              <w:sz w:val="16"/>
                              <w:szCs w:val="16"/>
                            </w:rPr>
                            <w:t xml:space="preserve"> </w:t>
                          </w:r>
                          <w:r w:rsidRPr="00CD1225">
                            <w:rPr>
                              <w:sz w:val="16"/>
                              <w:szCs w:val="16"/>
                            </w:rPr>
                            <w:t xml:space="preserve"> </w:t>
                          </w:r>
                        </w:p>
                      </w:txbxContent>
                    </v:textbox>
                  </v:roundrect>
                  <v:group id="Group 421" o:spid="_x0000_s1387" style="position:absolute;left:7910;top:5132;width:5098;height:2853" coordorigin="7686,4605" coordsize="4949,2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AutoShape 422" o:spid="_x0000_s1388" type="#_x0000_t32" style="position:absolute;left:12536;top:4605;width:1;height:2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8EAAADcAAAADwAAAGRycy9kb3ducmV2LnhtbERPy2oCMRTdC/5DuII7zThtpUwniojF&#10;QhdF2w+4TO48dHITJpmHf98sCl0ezjvfT6YVA3W+saxgs05AEBdWN1wp+Pl+X72C8AFZY2uZFDzI&#10;w343n+WYaTvyhYZrqEQMYZ+hgjoEl0npi5oM+rV1xJErbWcwRNhVUnc4xnDTyjRJttJgw7GhRkfH&#10;mor7tTcKbu5+w6Lq9ePJbaeT+eLPl/Ks1HIxHd5ABJrCv/jP/aEVpM9xbTwTj4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H/6jwQAAANwAAAAPAAAAAAAAAAAAAAAA&#10;AKECAABkcnMvZG93bnJldi54bWxQSwUGAAAAAAQABAD5AAAAjwMAAAAA&#10;" strokecolor="#00c057" strokeweight="3pt"/>
                    <v:shape id="AutoShape 423" o:spid="_x0000_s1389" type="#_x0000_t32" style="position:absolute;left:7686;top:7405;width:485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hB8QAAADcAAAADwAAAGRycy9kb3ducmV2LnhtbESPT4vCMBTE7wt+h/AEb2uqdEWrUdxF&#10;WW+L/xBvj+bZFJuX0kSt394sLOxxmJnfMLNFaytxp8aXjhUM+gkI4tzpkgsFh/36fQzCB2SNlWNS&#10;8CQPi3nnbYaZdg/e0n0XChEh7DNUYEKoMyl9bsii77uaOHoX11gMUTaF1A0+ItxWcpgkI2mx5Lhg&#10;sKYvQ/l1d7MK6k3yeZmMzt+ra4om/ZHu43RMlep12+UURKA2/If/2hutYJhO4PdMP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iEHxAAAANwAAAAPAAAAAAAAAAAA&#10;AAAAAKECAABkcnMvZG93bnJldi54bWxQSwUGAAAAAAQABAD5AAAAkgMAAAAA&#10;" strokecolor="#00c057" strokeweight="3p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24" o:spid="_x0000_s1390" type="#_x0000_t120" style="position:absolute;left:7718;top:7245;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mJcIA&#10;AADcAAAADwAAAGRycy9kb3ducmV2LnhtbERPTWvCQBC9F/wPywje6kZBCdFVRGwReyi1Qj0O2TEJ&#10;ZmdDdjXRX985FHp8vO/lune1ulMbKs8GJuMEFHHubcWFgdP322sKKkRki7VnMvCgAOvV4GWJmfUd&#10;f9H9GAslIRwyNFDG2GRah7wkh2HsG2LhLr51GAW2hbYtdhLuaj1Nkrl2WLE0lNjQtqT8erw56T01&#10;uH8/f/ru5/mxvSTpnHbpwZjRsN8sQEXq47/4z723BqYzmS9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lwgAAANwAAAAPAAAAAAAAAAAAAAAAAJgCAABkcnMvZG93&#10;bnJldi54bWxQSwUGAAAAAAQABAD1AAAAhwMAAAAA&#10;" fillcolor="#00c057" strokecolor="#f2f2f2 [3041]" strokeweight="3pt">
                      <v:shadow on="t" color="#243f60 [1604]" opacity=".5" offset="1pt"/>
                    </v:shape>
                    <v:shape id="AutoShape 425" o:spid="_x0000_s1391" type="#_x0000_t120" style="position:absolute;left:8456;top:7245;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DvsUA&#10;AADcAAAADwAAAGRycy9kb3ducmV2LnhtbESPS2vCQBSF94L/YbgFdzoxoITUiZRgi9hF0Qp1ecnc&#10;PDBzJ2RGk/bXdwpCl4fz+Dib7WhacafeNZYVLBcRCOLC6oYrBefP13kCwnlkja1lUvBNDrbZdLLB&#10;VNuBj3Q/+UqEEXYpKqi971IpXVGTQbewHXHwStsb9EH2ldQ9DmHctDKOorU02HAg1NhRXlNxPd1M&#10;4J473L9dPuzw9fOel1Gypl1yUGr2NL48g/A0+v/wo73XCuLVEv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0O+xQAAANwAAAAPAAAAAAAAAAAAAAAAAJgCAABkcnMv&#10;ZG93bnJldi54bWxQSwUGAAAAAAQABAD1AAAAigMAAAAA&#10;" fillcolor="#00c057" strokecolor="#f2f2f2 [3041]" strokeweight="3pt">
                      <v:shadow on="t" color="#243f60 [1604]" opacity=".5" offset="1pt"/>
                    </v:shape>
                    <v:shape id="AutoShape 426" o:spid="_x0000_s1392" type="#_x0000_t120" style="position:absolute;left:9445;top:7245;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dycUA&#10;AADcAAAADwAAAGRycy9kb3ducmV2LnhtbESPzWrCQBSF90LfYbiF7sykgUpIHUVCW0K7EG2gXV4y&#10;1ySYuRMyUxN9+o4guDycn4+zXE+mEycaXGtZwXMUgyCurG65VlB+v89TEM4ja+wsk4IzOVivHmZL&#10;zLQdeUenva9FGGGXoYLG+z6T0lUNGXSR7YmDd7CDQR/kUEs94BjGTSeTOF5Igy0HQoM95Q1Vx/2f&#10;Cdyyx+Ljd2vHn8tXfojTBb2ln0o9PU6bVxCeJn8P39qFVpC8JHA9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3JxQAAANwAAAAPAAAAAAAAAAAAAAAAAJgCAABkcnMv&#10;ZG93bnJldi54bWxQSwUGAAAAAAQABAD1AAAAigMAAAAA&#10;" fillcolor="#00c057" strokecolor="#f2f2f2 [3041]" strokeweight="3pt">
                      <v:shadow on="t" color="#243f60 [1604]" opacity=".5" offset="1pt"/>
                    </v:shape>
                    <v:shape id="AutoShape 427" o:spid="_x0000_s1393" type="#_x0000_t120" style="position:absolute;left:11375;top:7245;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4UsQA&#10;AADcAAAADwAAAGRycy9kb3ducmV2LnhtbESPS4vCMBSF9wP+h3AFd2OqMlKqUUQckXEx+ABdXppr&#10;W2xuSpOx1V9vhAGXh/P4ONN5a0pxo9oVlhUM+hEI4tTqgjMFx8P3ZwzCeWSNpWVScCcH81nnY4qJ&#10;tg3v6Lb3mQgj7BJUkHtfJVK6NCeDrm8r4uBdbG3QB1lnUtfYhHFTymEUjaXBggMhx4qWOaXX/Z8J&#10;3GOFm/X51zanx3Z5ieIxreIfpXrddjEB4an17/B/e6MVDL9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eFLEAAAA3AAAAA8AAAAAAAAAAAAAAAAAmAIAAGRycy9k&#10;b3ducmV2LnhtbFBLBQYAAAAABAAEAPUAAACJAwAAAAA=&#10;" fillcolor="#00c057" strokecolor="#f2f2f2 [3041]" strokeweight="3pt">
                      <v:shadow on="t" color="#243f60 [1604]" opacity=".5" offset="1pt"/>
                    </v:shape>
                    <v:shape id="AutoShape 428" o:spid="_x0000_s1394" type="#_x0000_t120" style="position:absolute;left:12349;top:7218;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gJsQA&#10;AADcAAAADwAAAGRycy9kb3ducmV2LnhtbESPS4vCMBSF9wP+h3AFd2OqOFKqUUQckXEx+ABdXppr&#10;W2xuSpOx1V9vhAGXh/P4ONN5a0pxo9oVlhUM+hEI4tTqgjMFx8P3ZwzCeWSNpWVScCcH81nnY4qJ&#10;tg3v6Lb3mQgj7BJUkHtfJVK6NCeDrm8r4uBdbG3QB1lnUtfYhHFTymEUjaXBggMhx4qWOaXX/Z8J&#10;3GOFm/X51zanx3Z5ieIxreIfpXrddjEB4an17/B/e6MVDL9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4CbEAAAA3AAAAA8AAAAAAAAAAAAAAAAAmAIAAGRycy9k&#10;b3ducmV2LnhtbFBLBQYAAAAABAAEAPUAAACJAwAAAAA=&#10;" fillcolor="#00c057" strokecolor="#f2f2f2 [3041]" strokeweight="3pt">
                      <v:shadow on="t" color="#243f60 [1604]" opacity=".5" offset="1pt"/>
                    </v:shape>
                    <v:shape id="AutoShape 429" o:spid="_x0000_s1395" type="#_x0000_t120" style="position:absolute;left:12369;top:5681;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FvcQA&#10;AADcAAAADwAAAGRycy9kb3ducmV2LnhtbESPzYrCMBSF94LvEK7gTlMFpVSjiOggzkLUgrO8NNe2&#10;THNTmoztzNNPBMHl4fx8nOW6M5V4UONKywom4wgEcWZ1ybmC9LofxSCcR9ZYWSYFv+Rgver3lpho&#10;2/KZHhefizDCLkEFhfd1IqXLCjLoxrYmDt7dNgZ9kE0udYNtGDeVnEbRXBosORAKrGlbUPZ9+TGB&#10;m9Z4+Pg62fb297m9R/GcdvFRqeGg2yxAeOr8O/xqH7SC6WwG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URb3EAAAA3AAAAA8AAAAAAAAAAAAAAAAAmAIAAGRycy9k&#10;b3ducmV2LnhtbFBLBQYAAAAABAAEAPUAAACJAwAAAAA=&#10;" fillcolor="#00c057" strokecolor="#f2f2f2 [3041]" strokeweight="3pt">
                      <v:shadow on="t" color="#243f60 [1604]" opacity=".5" offset="1pt"/>
                    </v:shape>
                    <v:shape id="AutoShape 430" o:spid="_x0000_s1396" type="#_x0000_t120" style="position:absolute;left:10485;top:7245;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bysUA&#10;AADcAAAADwAAAGRycy9kb3ducmV2LnhtbESPzWrCQBSF9wXfYbhCd3ViwBBSR5FgS2gXpSrY5SVz&#10;TYKZOyEzJmmfvlMouDycn4+z3k6mFQP1rrGsYLmIQBCXVjdcKTgdX55SEM4ja2wtk4JvcrDdzB7W&#10;mGk78icNB1+JMMIuQwW1910mpStrMugWtiMO3sX2Bn2QfSV1j2MYN62MoyiRBhsOhBo7ymsqr4eb&#10;CdxTh8Xr14cdzz/v+SVKE9qnb0o9zqfdMwhPk7+H/9uFVhCvE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tvKxQAAANwAAAAPAAAAAAAAAAAAAAAAAJgCAABkcnMv&#10;ZG93bnJldi54bWxQSwUGAAAAAAQABAD1AAAAigMAAAAA&#10;" fillcolor="#00c057" strokecolor="#f2f2f2 [3041]" strokeweight="3pt">
                      <v:shadow on="t" color="#243f60 [1604]" opacity=".5" offset="1pt"/>
                    </v:shape>
                  </v:group>
                </v:group>
                <v:group id="Group 431" o:spid="_x0000_s1397" style="position:absolute;left:2559;top:1792;width:13477;height:4163" coordorigin="2127,1792" coordsize="13904,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oundrect id="AutoShape 432" o:spid="_x0000_s1398" style="position:absolute;left:3659;top:3507;width:1514;height:5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bSMIA&#10;AADcAAAADwAAAGRycy9kb3ducmV2LnhtbERPy4rCMBTdD/gP4QruxlTFUappcQYHRVc+PuDaXNti&#10;c1OaWDt+vVkIszyc9zLtTCVaalxpWcFoGIEgzqwuOVdwPv1+zkE4j6yxskwK/shBmvQ+lhhr++AD&#10;tUefixDCLkYFhfd1LKXLCjLohrYmDtzVNgZ9gE0udYOPEG4qOY6iL2mw5NBQYE0/BWW3490oaL9n&#10;98g9t+t1aSdV/bzuLpv9TqlBv1stQHjq/L/47d5qBeNp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ttIwgAAANwAAAAPAAAAAAAAAAAAAAAAAJgCAABkcnMvZG93&#10;bnJldi54bWxQSwUGAAAAAAQABAD1AAAAhwMAAAAA&#10;" strokecolor="#33f" strokeweight="1.25pt">
                    <v:textbox>
                      <w:txbxContent>
                        <w:p w:rsidR="00C943E8" w:rsidRPr="00CD1225" w:rsidRDefault="00C943E8" w:rsidP="00EE48B2">
                          <w:pPr>
                            <w:widowControl w:val="0"/>
                            <w:jc w:val="center"/>
                            <w:rPr>
                              <w:i/>
                              <w:sz w:val="16"/>
                              <w:szCs w:val="16"/>
                            </w:rPr>
                          </w:pPr>
                          <w:r w:rsidRPr="00CD1225">
                            <w:rPr>
                              <w:sz w:val="16"/>
                              <w:szCs w:val="16"/>
                            </w:rPr>
                            <w:t>Виртуальная реальность</w:t>
                          </w:r>
                        </w:p>
                      </w:txbxContent>
                    </v:textbox>
                  </v:roundrect>
                  <v:roundrect id="AutoShape 433" o:spid="_x0000_s1399" style="position:absolute;left:14256;top:4208;width:1775;height:11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08YA&#10;AADcAAAADwAAAGRycy9kb3ducmV2LnhtbESP3WrCQBSE7wu+w3IKvaubprRqdA22pFT0yp8HOGaP&#10;STB7NmTXJPXpuwWhl8PMfMMs0sHUoqPWVZYVvIwjEMS51RUXCo6Hr+cpCOeRNdaWScEPOUiXo4cF&#10;Jtr2vKNu7wsRIOwSVFB63yRSurwkg25sG+LgnW1r0AfZFlK32Ae4qWUcRe/SYMVhocSGPkvKL/ur&#10;UdB9TK6Ru62zrLKvdXM7b07f241ST4/Dag7C0+D/w/f2WiuI32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Z+08YAAADcAAAADwAAAAAAAAAAAAAAAACYAgAAZHJz&#10;L2Rvd25yZXYueG1sUEsFBgAAAAAEAAQA9QAAAIsDAAAAAA==&#10;" strokecolor="#33f" strokeweight="1.25pt">
                    <v:textbox>
                      <w:txbxContent>
                        <w:p w:rsidR="00C943E8" w:rsidRPr="00CD1225" w:rsidRDefault="00C943E8" w:rsidP="00EE48B2">
                          <w:pPr>
                            <w:widowControl w:val="0"/>
                            <w:jc w:val="center"/>
                            <w:rPr>
                              <w:i/>
                              <w:sz w:val="16"/>
                              <w:szCs w:val="16"/>
                            </w:rPr>
                          </w:pPr>
                          <w:r w:rsidRPr="00CD1225">
                            <w:rPr>
                              <w:sz w:val="16"/>
                              <w:szCs w:val="16"/>
                            </w:rPr>
                            <w:t>Повышение скорости и прозрачности информационных потоков</w:t>
                          </w:r>
                        </w:p>
                      </w:txbxContent>
                    </v:textbox>
                  </v:roundrect>
                  <v:roundrect id="AutoShape 434" o:spid="_x0000_s1400" style="position:absolute;left:5866;top:3940;width:1384;height: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d88IA&#10;AADcAAAADwAAAGRycy9kb3ducmV2LnhtbERP3WrCMBS+H/gO4Qi7m6kOnFRTUelYcVfqHuCsOf3B&#10;5KQ0sXY+/XIx2OXH97/ZjtaIgXrfOlYwnyUgiEunW64VfF3eX1YgfEDWaByTgh/ysM0mTxtMtbvz&#10;iYZzqEUMYZ+igiaELpXSlw1Z9DPXEUeucr3FEGFfS93jPYZbIxdJspQWW44NDXZ0aKi8nm9WwbB/&#10;uyX+UeR5615N96iO3x+fR6Wep+NuDSLQGP7Ff+5CK1gs4/x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B3zwgAAANwAAAAPAAAAAAAAAAAAAAAAAJgCAABkcnMvZG93&#10;bnJldi54bWxQSwUGAAAAAAQABAD1AAAAhwMAAAAA&#10;" strokecolor="#33f" strokeweight="1.25pt">
                    <v:textbox>
                      <w:txbxContent>
                        <w:p w:rsidR="00C943E8" w:rsidRPr="00CD1225" w:rsidRDefault="00C943E8" w:rsidP="00EE48B2">
                          <w:pPr>
                            <w:widowControl w:val="0"/>
                            <w:jc w:val="center"/>
                            <w:rPr>
                              <w:i/>
                              <w:sz w:val="16"/>
                              <w:szCs w:val="16"/>
                            </w:rPr>
                          </w:pPr>
                          <w:r w:rsidRPr="00CD1225">
                            <w:rPr>
                              <w:sz w:val="16"/>
                              <w:szCs w:val="16"/>
                            </w:rPr>
                            <w:t>Технологии дополненной реальности</w:t>
                          </w:r>
                        </w:p>
                      </w:txbxContent>
                    </v:textbox>
                  </v:roundrect>
                  <v:roundrect id="AutoShape 435" o:spid="_x0000_s1401" style="position:absolute;left:7334;top:4208;width:1505;height:6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4aMUA&#10;AADcAAAADwAAAGRycy9kb3ducmV2LnhtbESP0WrCQBRE3wv+w3IF35qNClZSV9GSouiTsR9wm70m&#10;odm7IbuJ0a/vFoQ+DjNzhlltBlOLnlpXWVYwjWIQxLnVFRcKvi6fr0sQziNrrC2Tgjs52KxHLytM&#10;tL3xmfrMFyJA2CWooPS+SaR0eUkGXWQb4uBdbWvQB9kWUrd4C3BTy1kcL6TBisNCiQ19lJT/ZJ1R&#10;0O/eutg9Dmla2XndPK7H7/3pqNRkPGzfQXga/H/42T5oBbPFF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LhoxQAAANwAAAAPAAAAAAAAAAAAAAAAAJgCAABkcnMv&#10;ZG93bnJldi54bWxQSwUGAAAAAAQABAD1AAAAigMAAAAA&#10;" strokecolor="#33f" strokeweight="1.25pt">
                    <v:textbox>
                      <w:txbxContent>
                        <w:p w:rsidR="00C943E8" w:rsidRPr="00CD1225" w:rsidRDefault="00C943E8" w:rsidP="00EE48B2">
                          <w:pPr>
                            <w:widowControl w:val="0"/>
                            <w:jc w:val="center"/>
                            <w:rPr>
                              <w:i/>
                              <w:sz w:val="16"/>
                              <w:szCs w:val="16"/>
                            </w:rPr>
                          </w:pPr>
                          <w:r w:rsidRPr="00A02D02">
                            <w:rPr>
                              <w:sz w:val="16"/>
                              <w:szCs w:val="16"/>
                            </w:rPr>
                            <w:t>Роботы и</w:t>
                          </w:r>
                          <w:r>
                            <w:rPr>
                              <w:sz w:val="16"/>
                              <w:szCs w:val="16"/>
                            </w:rPr>
                            <w:t xml:space="preserve"> умные системы</w:t>
                          </w:r>
                        </w:p>
                      </w:txbxContent>
                    </v:textbox>
                  </v:roundrect>
                  <v:roundrect id="AutoShape 436" o:spid="_x0000_s1402" style="position:absolute;left:11067;top:5131;width:1620;height:8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4mH8UA&#10;AADcAAAADwAAAGRycy9kb3ducmV2LnhtbESP0WrCQBRE3wv+w3IF35qNEWxJs0otFoM+Vf2A2+w1&#10;Cc3eDdlNjH59tyD0cZiZM0y2Hk0jBupcbVnBPIpBEBdW11wqOJ8+n19BOI+ssbFMCm7kYL2aPGWY&#10;anvlLxqOvhQBwi5FBZX3bSqlKyoy6CLbEgfvYjuDPsiulLrDa4CbRiZxvJQGaw4LFbb0UVHxc+yN&#10;gmHz0sfunm+3tV007f2y/94d9krNpuP7GwhPo/8PP9q5VpAs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YfxQAAANwAAAAPAAAAAAAAAAAAAAAAAJgCAABkcnMv&#10;ZG93bnJldi54bWxQSwUGAAAAAAQABAD1AAAAigMAAAAA&#10;" strokecolor="#33f" strokeweight="1.25pt">
                    <v:textbox>
                      <w:txbxContent>
                        <w:p w:rsidR="00C943E8" w:rsidRDefault="00C943E8" w:rsidP="00EE48B2">
                          <w:pPr>
                            <w:widowControl w:val="0"/>
                            <w:jc w:val="center"/>
                            <w:rPr>
                              <w:sz w:val="16"/>
                              <w:szCs w:val="16"/>
                            </w:rPr>
                          </w:pPr>
                          <w:r w:rsidRPr="00CD1225">
                            <w:rPr>
                              <w:sz w:val="16"/>
                              <w:szCs w:val="16"/>
                            </w:rPr>
                            <w:t xml:space="preserve">Технологии </w:t>
                          </w:r>
                        </w:p>
                        <w:p w:rsidR="00C943E8" w:rsidRPr="00CD1225" w:rsidRDefault="00C943E8" w:rsidP="00EE48B2">
                          <w:pPr>
                            <w:widowControl w:val="0"/>
                            <w:jc w:val="center"/>
                            <w:rPr>
                              <w:i/>
                              <w:sz w:val="16"/>
                              <w:szCs w:val="16"/>
                            </w:rPr>
                          </w:pPr>
                          <w:r>
                            <w:rPr>
                              <w:sz w:val="16"/>
                              <w:szCs w:val="16"/>
                            </w:rPr>
                            <w:t>цифрового обучения</w:t>
                          </w:r>
                        </w:p>
                      </w:txbxContent>
                    </v:textbox>
                  </v:roundrect>
                  <v:oval id="Oval 437" o:spid="_x0000_s1403" style="position:absolute;left:2127;top:1792;width:2439;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KU8MA&#10;AADcAAAADwAAAGRycy9kb3ducmV2LnhtbESPzYrCMBSF94LvEK4wG9FUBR07RhkEB8GV1cUsL821&#10;LdPclCTT1rc3guDycH4+zmbXm1q05HxlWcFsmoAgzq2uuFBwvRwmnyB8QNZYWyYFd/Kw2w4HG0y1&#10;7fhMbRYKEUfYp6igDKFJpfR5SQb91DbE0btZZzBE6QqpHXZx3NRyniRLabDiSCixoX1J+V/2byLE&#10;jdv2Nst+14fTz+XedW682p+U+hj1318gAvXhHX61j1rBfLmA5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VKU8MAAADcAAAADwAAAAAAAAAAAAAAAACYAgAAZHJzL2Rv&#10;d25yZXYueG1sUEsFBgAAAAAEAAQA9QAAAIgDAAAAAA==&#10;" strokecolor="#33f" strokeweight="1.25pt">
                    <v:textbox>
                      <w:txbxContent>
                        <w:p w:rsidR="00C943E8" w:rsidRPr="00CD1225" w:rsidRDefault="00C943E8" w:rsidP="00EE48B2">
                          <w:pPr>
                            <w:pStyle w:val="a3"/>
                            <w:widowControl w:val="0"/>
                            <w:autoSpaceDE w:val="0"/>
                            <w:autoSpaceDN w:val="0"/>
                            <w:adjustRightInd w:val="0"/>
                            <w:ind w:left="0"/>
                            <w:jc w:val="center"/>
                            <w:rPr>
                              <w:i/>
                              <w:sz w:val="16"/>
                              <w:szCs w:val="16"/>
                            </w:rPr>
                          </w:pPr>
                          <w:r w:rsidRPr="00CD1225">
                            <w:rPr>
                              <w:sz w:val="16"/>
                              <w:szCs w:val="16"/>
                            </w:rPr>
                            <w:t>1.Р</w:t>
                          </w:r>
                          <w:r>
                            <w:rPr>
                              <w:sz w:val="16"/>
                              <w:szCs w:val="16"/>
                            </w:rPr>
                            <w:t xml:space="preserve">аспространение </w:t>
                          </w:r>
                          <w:r w:rsidRPr="00CD1225">
                            <w:rPr>
                              <w:sz w:val="16"/>
                              <w:szCs w:val="16"/>
                            </w:rPr>
                            <w:t xml:space="preserve"> умных систем</w:t>
                          </w:r>
                          <w:r>
                            <w:rPr>
                              <w:sz w:val="16"/>
                              <w:szCs w:val="16"/>
                            </w:rPr>
                            <w:t xml:space="preserve"> в технологиях</w:t>
                          </w:r>
                        </w:p>
                        <w:p w:rsidR="00C943E8" w:rsidRPr="00CD1225" w:rsidRDefault="00C943E8" w:rsidP="00EE48B2">
                          <w:pPr>
                            <w:widowControl w:val="0"/>
                            <w:jc w:val="center"/>
                            <w:rPr>
                              <w:sz w:val="16"/>
                              <w:szCs w:val="16"/>
                            </w:rPr>
                          </w:pPr>
                        </w:p>
                      </w:txbxContent>
                    </v:textbox>
                  </v:oval>
                  <v:group id="Group 438" o:spid="_x0000_s1404" style="position:absolute;left:3659;top:2784;width:11715;height:3026" coordorigin="3558,2214" coordsize="11375,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AutoShape 439" o:spid="_x0000_s1405" type="#_x0000_t120" style="position:absolute;left:14667;top:5030;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gUcYA&#10;AADcAAAADwAAAGRycy9kb3ducmV2LnhtbESPQWsCMRSE74L/ITzBm2YVlHY1ihWqpVSLWnp+bp67&#10;225eliRd13/fCIUeh5n5hpkvW1OJhpwvLSsYDRMQxJnVJecKPk7PgwcQPiBrrCyTght5WC66nTmm&#10;2l75QM0x5CJC2KeooAihTqX0WUEG/dDWxNG7WGcwROlyqR1eI9xUcpwkU2mw5LhQYE3rgrLv449R&#10;0Dbrr/3m6XV3Hr19Hvbu8bIN1btS/V67moEI1Ib/8F/7RSsYTyd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gUcYAAADcAAAADwAAAAAAAAAAAAAAAACYAgAAZHJz&#10;L2Rvd25yZXYueG1sUEsFBgAAAAAEAAQA9QAAAIsDAAAAAA==&#10;" fillcolor="#33f" strokecolor="#f2f2f2 [3041]" strokeweight="3pt">
                      <v:shadow on="t" color="#243f60 [1604]" opacity=".5" offset="1pt"/>
                    </v:shape>
                    <v:shape id="AutoShape 440" o:spid="_x0000_s1406" type="#_x0000_t32" style="position:absolute;left:3733;top:2409;width:11087;height:2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848EAAADcAAAADwAAAGRycy9kb3ducmV2LnhtbESPzarCMBSE94LvEI7gTlNdVKlGEUFQ&#10;7sqfhctDc2yKzUlJota3vxEEl8PMfMMs151txJN8qB0rmIwzEMSl0zVXCi7n3WgOIkRkjY1jUvCm&#10;AOtVv7fEQrsXH+l5ipVIEA4FKjAxtoWUoTRkMYxdS5y8m/MWY5K+ktrjK8FtI6dZlkuLNacFgy1t&#10;DZX308MquN795RB27/1tsqlCNObPP64zpYaDbrMAEamLv/C3vdcKpnkOnzPp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JHzjwQAAANwAAAAPAAAAAAAAAAAAAAAA&#10;AKECAABkcnMvZG93bnJldi54bWxQSwUGAAAAAAQABAD5AAAAjwMAAAAA&#10;" strokecolor="#33f" strokeweight="3pt"/>
                    <v:shape id="AutoShape 441" o:spid="_x0000_s1407" type="#_x0000_t120" style="position:absolute;left:12369;top:4440;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bvcYA&#10;AADcAAAADwAAAGRycy9kb3ducmV2LnhtbESPQWsCMRSE74X+h/AK3mpWD9auRlFBW4pa1NLzc/Pc&#10;Xd28LEm6rv++EQo9DjPzDTOetqYSDTlfWlbQ6yYgiDOrS84VfB2Wz0MQPiBrrCyTght5mE4eH8aY&#10;anvlHTX7kIsIYZ+igiKEOpXSZwUZ9F1bE0fvZJ3BEKXLpXZ4jXBTyX6SDKTBkuNCgTUtCsou+x+j&#10;oG0W5+1q/rE59tbfu617Pb2F6lOpzlM7G4EI1Ib/8F/7XSvoD17gfi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obvcYAAADcAAAADwAAAAAAAAAAAAAAAACYAgAAZHJz&#10;L2Rvd25yZXYueG1sUEsFBgAAAAAEAAQA9QAAAIsDAAAAAA==&#10;" fillcolor="#33f" strokecolor="#f2f2f2 [3041]" strokeweight="3pt">
                      <v:shadow on="t" color="#243f60 [1604]" opacity=".5" offset="1pt"/>
                    </v:shape>
                    <v:shape id="AutoShape 442" o:spid="_x0000_s1408" type="#_x0000_t120" style="position:absolute;left:7984;top:3386;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Pz8MA&#10;AADcAAAADwAAAGRycy9kb3ducmV2LnhtbERPy2oCMRTdC/2HcAvuNDMuRKdGaQUfFLVoS9e3kzuP&#10;OrkZknSc/n2zELo8nPdi1ZtGdOR8bVlBOk5AEOdW11wq+HjfjGYgfEDW2FgmBb/kYbV8GCww0/bG&#10;Z+ouoRQxhH2GCqoQ2kxKn1dk0I9tSxy5wjqDIUJXSu3wFsNNIydJMpUGa44NFba0rii/Xn6Mgr5b&#10;f5+2L6/Hr/TweT65ebELzZtSw8f++QlEoD78i+/uvVYwmca1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Pz8MAAADcAAAADwAAAAAAAAAAAAAAAACYAgAAZHJzL2Rv&#10;d25yZXYueG1sUEsFBgAAAAAEAAQA9QAAAIgDAAAAAA==&#10;" fillcolor="#33f" strokecolor="#f2f2f2 [3041]" strokeweight="3pt">
                      <v:shadow on="t" color="#243f60 [1604]" opacity=".5" offset="1pt"/>
                    </v:shape>
                    <v:shape id="AutoShape 443" o:spid="_x0000_s1409" type="#_x0000_t120" style="position:absolute;left:6952;top:3120;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qVMYA&#10;AADcAAAADwAAAGRycy9kb3ducmV2LnhtbESPQWsCMRSE7wX/Q3iCt5rVg9StUapQldIqWvH8unnu&#10;rt28LEm6rv/eCAWPw8x8w0xmralEQ86XlhUM+gkI4szqknMFh+/35xcQPiBrrCyTgit5mE07TxNM&#10;tb3wjpp9yEWEsE9RQRFCnUrps4IM+r6tiaN3ss5giNLlUju8RLip5DBJRtJgyXGhwJoWBWW/+z+j&#10;oG0W581y/vH1M/g87jZufFqFaqtUr9u+vYII1IZH+L+91gqGoz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kqVMYAAADcAAAADwAAAAAAAAAAAAAAAACYAgAAZHJz&#10;L2Rvd25yZXYueG1sUEsFBgAAAAAEAAQA9QAAAIsDAAAAAA==&#10;" fillcolor="#33f" strokecolor="#f2f2f2 [3041]" strokeweight="3pt">
                      <v:shadow on="t" color="#243f60 [1604]" opacity=".5" offset="1pt"/>
                    </v:shape>
                    <v:shape id="AutoShape 444" o:spid="_x0000_s1410" type="#_x0000_t120" style="position:absolute;left:4328;top:2438;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FMMA&#10;AADcAAAADwAAAGRycy9kb3ducmV2LnhtbERPz0/CMBS+m/A/NI/Em3RwEJgUAiQqMYIZGs6P9bEN&#10;1telrWP+9/ZAwvHL93u26EwtWnK+sqxgOEhAEOdWV1wo+Pl+fZqA8AFZY22ZFPyRh8W89zDDVNsr&#10;Z9TuQyFiCPsUFZQhNKmUPi/JoB/YhjhyJ+sMhghdIbXDaww3tRwlybM0WHFsKLGhdUn5Zf9rFHTt&#10;+rx7W31sj8PPQ7Zz09N7qL+Ueux3yxcQgbpwF9/cG61gNI7z4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VFMMAAADcAAAADwAAAAAAAAAAAAAAAACYAgAAZHJzL2Rv&#10;d25yZXYueG1sUEsFBgAAAAAEAAQA9QAAAIgDAAAAAA==&#10;" fillcolor="#33f" strokecolor="#f2f2f2 [3041]" strokeweight="3pt">
                      <v:shadow on="t" color="#243f60 [1604]" opacity=".5" offset="1pt"/>
                    </v:shape>
                    <v:shape id="AutoShape 445" o:spid="_x0000_s1411" type="#_x0000_t120" style="position:absolute;left:3558;top:2214;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j8cA&#10;AADcAAAADwAAAGRycy9kb3ducmV2LnhtbESPS2/CMBCE75X4D9ZW4laccIA2YFCL1IdQC+Ihzku8&#10;JKHxOrLdEP59jVSpx9HMfKOZzjtTi5acrywrSAcJCOLc6ooLBfvd68MjCB+QNdaWScGVPMxnvbsp&#10;ZtpeeEPtNhQiQthnqKAMocmk9HlJBv3ANsTRO1lnMETpCqkdXiLc1HKYJCNpsOK4UGJDi5Ly7+2P&#10;UdC1i/Pq7WX5dUw/D5uVezq9h3qtVP++e56ACNSF//Bf+0MrGI5Tu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2sI/HAAAA3AAAAA8AAAAAAAAAAAAAAAAAmAIAAGRy&#10;cy9kb3ducmV2LnhtbFBLBQYAAAAABAAEAPUAAACMAwAAAAA=&#10;" fillcolor="#33f" strokecolor="#f2f2f2 [3041]" strokeweight="3pt">
                      <v:shadow on="t" color="#243f60 [1604]" opacity=".5" offset="1pt"/>
                    </v:shape>
                  </v:group>
                </v:group>
                <v:group id="Group 446" o:spid="_x0000_s1412" style="position:absolute;left:2978;top:1246;width:13216;height:6445" coordorigin="2559,1246" coordsize="13635,6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oval id="Oval 447" o:spid="_x0000_s1413" style="position:absolute;left:14154;top:1452;width:2040;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3cUA&#10;AADcAAAADwAAAGRycy9kb3ducmV2LnhtbESP0WrCQBRE3wv+w3KFvoS6MYpNU1exlYI+JvEDbrPX&#10;JDR7N2RXk/59t1Do4zBzZpjtfjKduNPgWssKlosYBHFldcu1gkv58ZSCcB5ZY2eZFHyTg/1u9rDF&#10;TNuRc7oXvhahhF2GChrv+0xKVzVk0C1sTxy8qx0M+iCHWuoBx1BuOpnE8UYabDksNNjTe0PVV3Ez&#10;CpLjzbx91ulLdC3dOsrPJr20iVKP8+nwCsLT5P/Df/RJB+55Bb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fXdxQAAANwAAAAPAAAAAAAAAAAAAAAAAJgCAABkcnMv&#10;ZG93bnJldi54bWxQSwUGAAAAAAQABAD1AAAAigMAAAAA&#10;" strokecolor="red" strokeweight="1.25pt">
                    <v:textbox>
                      <w:txbxContent>
                        <w:p w:rsidR="00C943E8" w:rsidRPr="00CD1225" w:rsidRDefault="00C943E8" w:rsidP="00EE48B2">
                          <w:pPr>
                            <w:widowControl w:val="0"/>
                            <w:autoSpaceDE w:val="0"/>
                            <w:autoSpaceDN w:val="0"/>
                            <w:adjustRightInd w:val="0"/>
                            <w:jc w:val="center"/>
                            <w:rPr>
                              <w:i/>
                              <w:sz w:val="16"/>
                              <w:szCs w:val="16"/>
                            </w:rPr>
                          </w:pPr>
                          <w:r w:rsidRPr="00CD1225">
                            <w:rPr>
                              <w:sz w:val="16"/>
                              <w:szCs w:val="16"/>
                            </w:rPr>
                            <w:t>3. Усиление экологических норм и развитие рециклинга</w:t>
                          </w:r>
                        </w:p>
                        <w:p w:rsidR="00C943E8" w:rsidRPr="00CD1225" w:rsidRDefault="00C943E8" w:rsidP="00EE48B2">
                          <w:pPr>
                            <w:widowControl w:val="0"/>
                            <w:jc w:val="center"/>
                            <w:rPr>
                              <w:sz w:val="16"/>
                              <w:szCs w:val="16"/>
                            </w:rPr>
                          </w:pPr>
                        </w:p>
                      </w:txbxContent>
                    </v:textbox>
                  </v:oval>
                  <v:roundrect id="AutoShape 448" o:spid="_x0000_s1414" style="position:absolute;left:2559;top:6919;width:1374;height:7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gsQA&#10;AADcAAAADwAAAGRycy9kb3ducmV2LnhtbESPS2vDMBCE74X+B7GF3Bq5waSpEyWUQiHXOK8eN9ZW&#10;NrVWxlLix6+vCoEeh5n5hllteluLG7W+cqzgZZqAIC6crtgoOOw/nxcgfEDWWDsmBQN52KwfH1aY&#10;adfxjm55MCJC2GeooAyhyaT0RUkW/dQ1xNH7dq3FEGVrpG6xi3Bby1mSzKXFiuNCiQ19lFT85Fer&#10;wLI858PbqRjNfrz06dGZxfVLqclT/74EEagP/+F7e6sVzF5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1ILEAAAA3AAAAA8AAAAAAAAAAAAAAAAAmAIAAGRycy9k&#10;b3ducmV2LnhtbFBLBQYAAAAABAAEAPUAAACJAwAAAAA=&#10;" strokecolor="red" strokeweight="1.25pt">
                    <v:textbox>
                      <w:txbxContent>
                        <w:p w:rsidR="00C943E8" w:rsidRPr="00CD1225" w:rsidRDefault="00C943E8" w:rsidP="00EE48B2">
                          <w:pPr>
                            <w:widowControl w:val="0"/>
                            <w:jc w:val="center"/>
                            <w:rPr>
                              <w:i/>
                              <w:sz w:val="16"/>
                              <w:szCs w:val="16"/>
                            </w:rPr>
                          </w:pPr>
                          <w:r>
                            <w:rPr>
                              <w:sz w:val="16"/>
                              <w:szCs w:val="16"/>
                            </w:rPr>
                            <w:t xml:space="preserve">Снижение </w:t>
                          </w:r>
                          <w:r w:rsidRPr="00CD1225">
                            <w:rPr>
                              <w:sz w:val="16"/>
                              <w:szCs w:val="16"/>
                            </w:rPr>
                            <w:t xml:space="preserve"> вредных выбросов </w:t>
                          </w:r>
                        </w:p>
                      </w:txbxContent>
                    </v:textbox>
                  </v:roundrect>
                  <v:roundrect id="AutoShape 449" o:spid="_x0000_s1415" style="position:absolute;left:9207;top:4933;width:1586;height:10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xGcQA&#10;AADcAAAADwAAAGRycy9kb3ducmV2LnhtbESPQWvCQBSE74L/YXmCt7pRbNXUjUih4NWorcfX7Osm&#10;NPs2ZNcY/fXdQsHjMDPfMOtNb2vRUesrxwqmkwQEceF0xUbB8fD+tAThA7LG2jEpuJGHTTYcrDHV&#10;7sp76vJgRISwT1FBGUKTSumLkiz6iWuIo/ftWoshytZI3eI1wm0tZ0nyIi1WHBdKbOitpOInv1gF&#10;luVnflt9FHdzuH/185Mzy8tZqfGo376CCNSHR/i/vdMKZotn+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cRnEAAAA3AAAAA8AAAAAAAAAAAAAAAAAmAIAAGRycy9k&#10;b3ducmV2LnhtbFBLBQYAAAAABAAEAPUAAACJAwAAAAA=&#10;" strokecolor="red" strokeweight="1.25pt">
                    <v:textbox>
                      <w:txbxContent>
                        <w:p w:rsidR="00C943E8" w:rsidRPr="00CD1225" w:rsidRDefault="00C943E8" w:rsidP="00EE48B2">
                          <w:pPr>
                            <w:widowControl w:val="0"/>
                            <w:jc w:val="center"/>
                            <w:rPr>
                              <w:i/>
                              <w:sz w:val="16"/>
                              <w:szCs w:val="16"/>
                            </w:rPr>
                          </w:pPr>
                          <w:r w:rsidRPr="00CD1225">
                            <w:rPr>
                              <w:sz w:val="16"/>
                              <w:szCs w:val="16"/>
                            </w:rPr>
                            <w:t xml:space="preserve">Повышение требований к экологичности производства </w:t>
                          </w:r>
                        </w:p>
                      </w:txbxContent>
                    </v:textbox>
                  </v:roundrect>
                  <v:roundrect id="AutoShape 450" o:spid="_x0000_s1416" style="position:absolute;left:12254;top:1246;width:1587;height:17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vbsUA&#10;AADcAAAADwAAAGRycy9kb3ducmV2LnhtbESPzWrDMBCE74W+g9hCb41cE9LEiRJKoZBrnebnuLG2&#10;sqm1Mpac2H76KFDocZiZb5jVpre1uFDrK8cKXicJCOLC6YqNgu/d58schA/IGmvHpGAgD5v148MK&#10;M+2u/EWXPBgRIewzVFCG0GRS+qIki37iGuLo/bjWYoiyNVK3eI1wW8s0SWbSYsVxocSGPkoqfvPO&#10;KrAsj/mwOBSj2Y3nfrp3Zt6dlHp+6t+XIAL14T/8195qBenbD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e9uxQAAANwAAAAPAAAAAAAAAAAAAAAAAJgCAABkcnMv&#10;ZG93bnJldi54bWxQSwUGAAAAAAQABAD1AAAAigMAAAAA&#10;" strokecolor="red" strokeweight="1.25pt">
                    <v:textbox>
                      <w:txbxContent>
                        <w:p w:rsidR="00C943E8" w:rsidRPr="00CD1225" w:rsidRDefault="00C943E8" w:rsidP="00EE48B2">
                          <w:pPr>
                            <w:widowControl w:val="0"/>
                            <w:jc w:val="center"/>
                            <w:rPr>
                              <w:i/>
                              <w:sz w:val="16"/>
                              <w:szCs w:val="16"/>
                            </w:rPr>
                          </w:pPr>
                          <w:r w:rsidRPr="00CD1225">
                            <w:rPr>
                              <w:sz w:val="16"/>
                              <w:szCs w:val="16"/>
                            </w:rPr>
                            <w:t xml:space="preserve">Повышение требований в сфере обращения с отходами производства </w:t>
                          </w:r>
                        </w:p>
                      </w:txbxContent>
                    </v:textbox>
                  </v:roundrect>
                  <v:roundrect id="AutoShape 451" o:spid="_x0000_s1417" style="position:absolute;left:11710;top:3940;width:1586;height:7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9cMA&#10;AADcAAAADwAAAGRycy9kb3ducmV2LnhtbESPW4vCMBSE3xf2P4Sz4JumK+KlGmURBF+t18djc0yL&#10;zUlpolZ/vVlY2MdhZr5hZovWVuJOjS8dK/juJSCIc6dLNgp221V3DMIHZI2VY1LwJA+L+efHDFPt&#10;HryhexaMiBD2KSooQqhTKX1ekEXfczVx9C6usRiibIzUDT4i3FaynyRDabHkuFBgTcuC8mt2swos&#10;y2P2nBzyl9m+zu1g78z4dlKq89X+TEEEasN/+K+91gr6oxH8no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K9cMAAADcAAAADwAAAAAAAAAAAAAAAACYAgAAZHJzL2Rv&#10;d25yZXYueG1sUEsFBgAAAAAEAAQA9QAAAIgDAAAAAA==&#10;" strokecolor="red" strokeweight="1.25pt">
                    <v:textbox>
                      <w:txbxContent>
                        <w:p w:rsidR="00C943E8" w:rsidRPr="00CD1225" w:rsidRDefault="00C943E8" w:rsidP="00EE48B2">
                          <w:pPr>
                            <w:widowControl w:val="0"/>
                            <w:jc w:val="center"/>
                            <w:rPr>
                              <w:i/>
                              <w:sz w:val="16"/>
                              <w:szCs w:val="16"/>
                            </w:rPr>
                          </w:pPr>
                          <w:r w:rsidRPr="00CD1225">
                            <w:rPr>
                              <w:sz w:val="16"/>
                              <w:szCs w:val="16"/>
                            </w:rPr>
                            <w:t xml:space="preserve">Безотходные и малоотходные технологии </w:t>
                          </w:r>
                        </w:p>
                      </w:txbxContent>
                    </v:textbox>
                  </v:roundrect>
                  <v:group id="Group 452" o:spid="_x0000_s1418" style="position:absolute;left:3839;top:2743;width:10543;height:4220" coordorigin="4451,2669" coordsize="9950,4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453" o:spid="_x0000_s1419" type="#_x0000_t120" style="position:absolute;left:14143;top:2669;width:25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M7cQA&#10;AADcAAAADwAAAGRycy9kb3ducmV2LnhtbESPT2sCMRTE70K/Q3gFL1KzFart1ihlUfDqqofeHpu3&#10;f3Dzsibpun57UxA8DjPzG2a5HkwrenK+sazgfZqAIC6sbrhScDxs3z5B+ICssbVMCm7kYb16GS0x&#10;1fbKe+rzUIkIYZ+igjqELpXSFzUZ9FPbEUevtM5giNJVUju8Rrhp5SxJ5tJgw3Ghxo6ymopz/mcU&#10;nPLbBbX7zT7K82XSZ25TNoeNUuPX4ecbRKAhPMOP9k4rmC2+4P9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4TO3EAAAA3AAAAA8AAAAAAAAAAAAAAAAAmAIAAGRycy9k&#10;b3ducmV2LnhtbFBLBQYAAAAABAAEAPUAAACJAwAAAAA=&#10;" fillcolor="red" strokecolor="#f2f2f2 [3041]" strokeweight="3pt">
                      <v:shadow on="t" color="#243f60 [1604]" opacity=".5" offset="1pt"/>
                    </v:shape>
                    <v:shape id="AutoShape 454" o:spid="_x0000_s1420" type="#_x0000_t120" style="position:absolute;left:12749;top:3223;width:25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VV78A&#10;AADcAAAADwAAAGRycy9kb3ducmV2LnhtbERPy4rCMBTdC/5DuIIb0VRhBqlGkeLAbK3jwt2luX1g&#10;c1OTWOvfm4Uwy8N5b/eDaUVPzjeWFSwXCQjiwuqGKwV/55/5GoQPyBpby6TgRR72u/Foi6m2Tz5R&#10;n4dKxBD2KSqoQ+hSKX1Rk0G/sB1x5ErrDIYIXSW1w2cMN61cJcm3NNhwbKixo6ym4pY/jIJL/rqj&#10;dtfsq7zdZ33mjmVzPio1nQyHDYhAQ/gXf9y/WsFqHefHM/EIy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V5VXvwAAANwAAAAPAAAAAAAAAAAAAAAAAJgCAABkcnMvZG93bnJl&#10;di54bWxQSwUGAAAAAAQABAD1AAAAhAMAAAAA&#10;" fillcolor="red" strokecolor="#f2f2f2 [3041]" strokeweight="3pt">
                      <v:shadow on="t" color="#243f60 [1604]" opacity=".5" offset="1pt"/>
                    </v:shape>
                    <v:shape id="AutoShape 455" o:spid="_x0000_s1421" type="#_x0000_t120" style="position:absolute;left:11532;top:3743;width:25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zMMA&#10;AADcAAAADwAAAGRycy9kb3ducmV2LnhtbESPT4vCMBTE7wv7HcJb8LJoqrAiXaMsRcGrVQ/eHs3r&#10;H2xeahJr/fZmQfA4zMxvmOV6MK3oyfnGsoLpJAFBXFjdcKXgeNiOFyB8QNbYWiYFD/KwXn1+LDHV&#10;9s576vNQiQhhn6KCOoQuldIXNRn0E9sRR6+0zmCI0lVSO7xHuGnlLEnm0mDDcaHGjrKaikt+MwpO&#10;+eOK2p2zn/Jy/e4ztymbw0ap0dfw9wsi0BDe4Vd7pxXMFlP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swzMMAAADcAAAADwAAAAAAAAAAAAAAAACYAgAAZHJzL2Rv&#10;d25yZXYueG1sUEsFBgAAAAAEAAQA9QAAAIgDAAAAAA==&#10;" fillcolor="red" strokecolor="#f2f2f2 [3041]" strokeweight="3pt">
                      <v:shadow on="t" color="#243f60 [1604]" opacity=".5" offset="1pt"/>
                    </v:shape>
                    <v:shape id="AutoShape 456" o:spid="_x0000_s1422" type="#_x0000_t120" style="position:absolute;left:4451;top:6628;width:25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uu8MA&#10;AADcAAAADwAAAGRycy9kb3ducmV2LnhtbESPT4vCMBTE7wt+h/AEL4umFlakGkWKgtet7mFvj+b1&#10;DzYvNYm1fvvNwsIeh5n5DbPdj6YTAznfWlawXCQgiEurW64VXC+n+RqED8gaO8uk4EUe9rvJ2xYz&#10;bZ/8SUMRahEh7DNU0ITQZ1L6siGDfmF74uhV1hkMUbpaaofPCDedTJNkJQ22HBca7ClvqLwVD6Pg&#10;q3jdUbvv/KO63d+H3B2r9nJUajYdDxsQgcbwH/5rn7WCdJ3C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muu8MAAADcAAAADwAAAAAAAAAAAAAAAACYAgAAZHJzL2Rv&#10;d25yZXYueG1sUEsFBgAAAAAEAAQA9QAAAIgDAAAAAA==&#10;" fillcolor="red" strokecolor="#f2f2f2 [3041]" strokeweight="3pt">
                      <v:shadow on="t" color="#243f60 [1604]" opacity=".5" offset="1pt"/>
                    </v:shape>
                    <v:shape id="AutoShape 457" o:spid="_x0000_s1423" type="#_x0000_t120" style="position:absolute;left:10289;top:4269;width:25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LIMQA&#10;AADcAAAADwAAAGRycy9kb3ducmV2LnhtbESPT2sCMRTE74V+h/AKXopma1Fka5SyKHjtqgdvj83b&#10;P7h5WZN0Xb+9EQSPw8z8hlmuB9OKnpxvLCv4miQgiAurG64UHPbb8QKED8gaW8uk4EYe1qv3tyWm&#10;2l75j/o8VCJC2KeooA6hS6X0RU0G/cR2xNErrTMYonSV1A6vEW5aOU2SuTTYcFyosaOspuKc/xsF&#10;x/x2Qe1O2aw8Xz77zG3KZr9RavQx/P6ACDSEV/jZ3mkF08U3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CyDEAAAA3AAAAA8AAAAAAAAAAAAAAAAAmAIAAGRycy9k&#10;b3ducmV2LnhtbFBLBQYAAAAABAAEAPUAAACJAwAAAAA=&#10;" fillcolor="red" strokecolor="#f2f2f2 [3041]" strokeweight="3pt">
                      <v:shadow on="t" color="#243f60 [1604]" opacity=".5" offset="1pt"/>
                    </v:shape>
                    <v:shape id="AutoShape 458" o:spid="_x0000_s1424" type="#_x0000_t32" style="position:absolute;left:4540;top:2733;width:9861;height:41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tphsYAAADcAAAADwAAAGRycy9kb3ducmV2LnhtbESP3WrCQBSE74W+w3KE3ulGkRKiq4RY&#10;i1Io+AN6ecieJqHZszG7xvj23ULBy2FmvmEWq97UoqPWVZYVTMYRCOLc6ooLBafjZhSDcB5ZY22Z&#10;FDzIwWr5Mlhgou2d99QdfCEChF2CCkrvm0RKl5dk0I1tQxy8b9sa9EG2hdQt3gPc1HIaRW/SYMVh&#10;ocSGspLyn8PNKFjfLvHH13V3Tj/X3THNZlncvT+Ueh326RyEp94/w//trVYwjWf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7aYbGAAAA3AAAAA8AAAAAAAAA&#10;AAAAAAAAoQIAAGRycy9kb3ducmV2LnhtbFBLBQYAAAAABAAEAPkAAACUAwAAAAA=&#10;" strokecolor="red" strokeweight="3pt"/>
                  </v:group>
                </v:group>
                <v:group id="Group 459" o:spid="_x0000_s1425" style="position:absolute;left:4218;top:833;width:2960;height:7119" coordorigin="4218,833" coordsize="2960,7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oval id="Oval 460" o:spid="_x0000_s1426" style="position:absolute;left:4925;top:833;width:2008;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NsIA&#10;AADcAAAADwAAAGRycy9kb3ducmV2LnhtbESPzYrCQBCE74LvMLTgTSd6iJJ1FFGERTyo6wM0mc4P&#10;ZnpCplfj2+8sCB6LqvqKWm1616gHdaH2bGA2TUAR597WXBq4/RwmS1BBkC02nsnAiwJs1sPBCjPr&#10;n3yhx1VKFSEcMjRQibSZ1iGvyGGY+pY4eoXvHEqUXalth88Id42eJ0mqHdYcFypsaVdRfr/+OgPt&#10;7XA6F4siPZ1FXvvmfixsicaMR/32C5RQL5/wu/1tDcyXKfyfi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MA2wgAAANwAAAAPAAAAAAAAAAAAAAAAAJgCAABkcnMvZG93&#10;bnJldi54bWxQSwUGAAAAAAQABAD1AAAAhwMAAAAA&#10;" strokecolor="#fc0" strokeweight="1.25pt">
                    <v:textbox>
                      <w:txbxContent>
                        <w:p w:rsidR="00C943E8" w:rsidRPr="00CD1225" w:rsidRDefault="00C943E8" w:rsidP="00EE48B2">
                          <w:pPr>
                            <w:widowControl w:val="0"/>
                            <w:jc w:val="center"/>
                            <w:rPr>
                              <w:sz w:val="16"/>
                              <w:szCs w:val="16"/>
                            </w:rPr>
                          </w:pPr>
                          <w:r w:rsidRPr="00CD1225">
                            <w:rPr>
                              <w:sz w:val="16"/>
                              <w:szCs w:val="16"/>
                            </w:rPr>
                            <w:t>2.Расширение сфер приме</w:t>
                          </w:r>
                          <w:r>
                            <w:rPr>
                              <w:sz w:val="16"/>
                              <w:szCs w:val="16"/>
                            </w:rPr>
                            <w:t xml:space="preserve"> </w:t>
                          </w:r>
                          <w:r w:rsidRPr="00CD1225">
                            <w:rPr>
                              <w:sz w:val="16"/>
                              <w:szCs w:val="16"/>
                            </w:rPr>
                            <w:t>нения цифро</w:t>
                          </w:r>
                          <w:r>
                            <w:rPr>
                              <w:sz w:val="16"/>
                              <w:szCs w:val="16"/>
                            </w:rPr>
                            <w:t xml:space="preserve"> </w:t>
                          </w:r>
                          <w:r w:rsidRPr="00CD1225">
                            <w:rPr>
                              <w:sz w:val="16"/>
                              <w:szCs w:val="16"/>
                            </w:rPr>
                            <w:t>визации и боль</w:t>
                          </w:r>
                          <w:r>
                            <w:rPr>
                              <w:sz w:val="16"/>
                              <w:szCs w:val="16"/>
                            </w:rPr>
                            <w:t xml:space="preserve"> </w:t>
                          </w:r>
                          <w:r w:rsidRPr="00CD1225">
                            <w:rPr>
                              <w:sz w:val="16"/>
                              <w:szCs w:val="16"/>
                            </w:rPr>
                            <w:t>ших данных</w:t>
                          </w:r>
                        </w:p>
                      </w:txbxContent>
                    </v:textbox>
                  </v:oval>
                  <v:roundrect id="AutoShape 461" o:spid="_x0000_s1427" style="position:absolute;left:6141;top:2904;width:680;height:4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o48AA&#10;AADcAAAADwAAAGRycy9kb3ducmV2LnhtbESPzarCMBSE94LvEI7gTlNdWKlGuQiiK+H6sz80x6bc&#10;5qQmUevb3wiCy2FmvmGW68424kE+1I4VTMYZCOLS6ZorBefTdjQHESKyxsYxKXhRgPWq31tiod2T&#10;f+lxjJVIEA4FKjAxtoWUoTRkMYxdS5y8q/MWY5K+ktrjM8FtI6dZNpMWa04LBlvaGCr/jnerAF3c&#10;HfL2sNsautzCiWZ7n6NSw0H3swARqYvf8Ke91wqm8xzeZ9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so48AAAADcAAAADwAAAAAAAAAAAAAAAACYAgAAZHJzL2Rvd25y&#10;ZXYueG1sUEsFBgAAAAAEAAQA9QAAAIUDAAAAAA==&#10;" strokecolor="#fc0" strokeweight="1.25pt">
                    <v:textbox>
                      <w:txbxContent>
                        <w:p w:rsidR="00C943E8" w:rsidRPr="00CD1225" w:rsidRDefault="00C943E8" w:rsidP="00EE48B2">
                          <w:pPr>
                            <w:widowControl w:val="0"/>
                            <w:jc w:val="center"/>
                            <w:rPr>
                              <w:i/>
                              <w:sz w:val="16"/>
                              <w:szCs w:val="16"/>
                            </w:rPr>
                          </w:pPr>
                          <w:r w:rsidRPr="00CD1225">
                            <w:rPr>
                              <w:sz w:val="16"/>
                              <w:szCs w:val="16"/>
                            </w:rPr>
                            <w:t>ИИ</w:t>
                          </w:r>
                        </w:p>
                      </w:txbxContent>
                    </v:textbox>
                  </v:roundrect>
                  <v:roundrect id="AutoShape 462" o:spid="_x0000_s1428" style="position:absolute;left:4488;top:5777;width:924;height:5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8kbsA&#10;AADcAAAADwAAAGRycy9kb3ducmV2LnhtbERPuwrCMBTdBf8hXMFNUx1UqlFEEJ0EX/uluTbF5qYm&#10;Uevfm0FwPJz3YtXaWrzIh8qxgtEwA0FcOF1xqeBy3g5mIEJE1lg7JgUfCrBadjsLzLV785Fep1iK&#10;FMIhRwUmxiaXMhSGLIaha4gTd3PeYkzQl1J7fKdwW8txlk2kxYpTg8GGNoaK++lpFaCLu8O0Oey2&#10;hq6PcKbJ3k9RqX6vXc9BRGrjX/xz77WC8SytTWfSEZD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K0vJG7AAAA3AAAAA8AAAAAAAAAAAAAAAAAmAIAAGRycy9kb3ducmV2Lnht&#10;bFBLBQYAAAAABAAEAPUAAACAAwAAAAA=&#10;" strokecolor="#fc0" strokeweight="1.25pt">
                    <v:textbox>
                      <w:txbxContent>
                        <w:p w:rsidR="00C943E8" w:rsidRPr="00CD1225" w:rsidRDefault="00C943E8" w:rsidP="00EE48B2">
                          <w:pPr>
                            <w:widowControl w:val="0"/>
                            <w:jc w:val="center"/>
                            <w:rPr>
                              <w:i/>
                              <w:sz w:val="16"/>
                              <w:szCs w:val="16"/>
                              <w:lang w:val="en-US"/>
                            </w:rPr>
                          </w:pPr>
                          <w:r w:rsidRPr="00CD1225">
                            <w:rPr>
                              <w:sz w:val="16"/>
                              <w:szCs w:val="16"/>
                              <w:lang w:val="en-US"/>
                            </w:rPr>
                            <w:t>Big Data</w:t>
                          </w:r>
                        </w:p>
                      </w:txbxContent>
                    </v:textbox>
                  </v:roundrect>
                  <v:roundrect id="AutoShape 463" o:spid="_x0000_s1429" style="position:absolute;left:6141;top:5131;width:907;height:4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ZCsAA&#10;AADcAAAADwAAAGRycy9kb3ducmV2LnhtbESPzYoCMRCE74LvEFrwphk9+DMaRQTRk7C6e28m7WRw&#10;0hmTqOPbmwXBY1FVX1HLdWtr8SAfKscKRsMMBHHhdMWlgt/zbjADESKyxtoxKXhRgPWq21lirt2T&#10;f+hxiqVIEA45KjAxNrmUoTBkMQxdQ5y8i/MWY5K+lNrjM8FtLcdZNpEWK04LBhvaGiqup7tVgC7u&#10;j9PmuN8Z+ruFM00OfopK9XvtZgEiUhu/4U/7oBWMZ3P4P5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gZCsAAAADcAAAADwAAAAAAAAAAAAAAAACYAgAAZHJzL2Rvd25y&#10;ZXYueG1sUEsFBgAAAAAEAAQA9QAAAIUDAAAAAA==&#10;" strokecolor="#fc0" strokeweight="1.25pt">
                    <v:textbox>
                      <w:txbxContent>
                        <w:p w:rsidR="00C943E8" w:rsidRPr="00CD1225" w:rsidRDefault="00C943E8" w:rsidP="00EE48B2">
                          <w:pPr>
                            <w:widowControl w:val="0"/>
                            <w:jc w:val="center"/>
                            <w:rPr>
                              <w:i/>
                              <w:sz w:val="16"/>
                              <w:szCs w:val="16"/>
                              <w:lang w:val="en-US"/>
                            </w:rPr>
                          </w:pPr>
                          <w:r w:rsidRPr="00CD1225">
                            <w:rPr>
                              <w:sz w:val="16"/>
                              <w:szCs w:val="16"/>
                              <w:lang w:val="en-US"/>
                            </w:rPr>
                            <w:t>IoT</w:t>
                          </w:r>
                        </w:p>
                      </w:txbxContent>
                    </v:textbox>
                  </v:roundrect>
                  <v:roundrect id="AutoShape 464" o:spid="_x0000_s1430" style="position:absolute;left:4218;top:4380;width:1194;height:5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mSr8A&#10;AADcAAAADwAAAGRycy9kb3ducmV2LnhtbERPz2vCMBS+D/Y/hDfYbaZ6qK4zLSIUPQlrt/ujeTbF&#10;5qUmmXb//XIYePz4fm+r2Y7iRj4MjhUsFxkI4s7pgXsFX239tgERIrLG0TEp+KUAVfn8tMVCuzt/&#10;0q2JvUghHApUYGKcCilDZ8hiWLiJOHFn5y3GBH0vtcd7CrejXGVZLi0OnBoMTrQ31F2aH6sAXTyc&#10;1tPpUBv6voaW8qNfo1KvL/PuA0SkOT7E/+6jVrB6T/PTmXQEZ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yZKvwAAANwAAAAPAAAAAAAAAAAAAAAAAJgCAABkcnMvZG93bnJl&#10;di54bWxQSwUGAAAAAAQABAD1AAAAhAMAAAAA&#10;" strokecolor="#fc0" strokeweight="1.25pt">
                    <v:textbox>
                      <w:txbxContent>
                        <w:p w:rsidR="00C943E8" w:rsidRPr="00CD1225" w:rsidRDefault="00C943E8" w:rsidP="00EE48B2">
                          <w:pPr>
                            <w:widowControl w:val="0"/>
                            <w:jc w:val="center"/>
                            <w:rPr>
                              <w:i/>
                              <w:sz w:val="16"/>
                              <w:szCs w:val="16"/>
                            </w:rPr>
                          </w:pPr>
                          <w:r w:rsidRPr="00CD1225">
                            <w:rPr>
                              <w:sz w:val="16"/>
                              <w:szCs w:val="16"/>
                            </w:rPr>
                            <w:t>Облачные вычисления</w:t>
                          </w:r>
                        </w:p>
                      </w:txbxContent>
                    </v:textbox>
                  </v:roundrect>
                  <v:roundrect id="AutoShape 465" o:spid="_x0000_s1431" style="position:absolute;left:4485;top:7279;width:1202;height: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D0cAA&#10;AADcAAAADwAAAGRycy9kb3ducmV2LnhtbESPS4sCMRCE7wv+h9CCtzWjBx+jUWRB9CT4ujeTdjI4&#10;6YxJVsd/bwTBY1FVX1HzZWtrcScfKscKBv0MBHHhdMWlgtNx/TsBESKyxtoxKXhSgOWi8zPHXLsH&#10;7+l+iKVIEA45KjAxNrmUoTBkMfRdQ5y8i/MWY5K+lNrjI8FtLYdZNpIWK04LBhv6M1RcD/9WAbq4&#10;2Y2b3WZt6HwLRxpt/RiV6nXb1QxEpDZ+w5/2VisYTgfwPpOO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eD0cAAAADcAAAADwAAAAAAAAAAAAAAAACYAgAAZHJzL2Rvd25y&#10;ZXYueG1sUEsFBgAAAAAEAAQA9QAAAIUDAAAAAA==&#10;" strokecolor="#fc0" strokeweight="1.25pt">
                    <v:textbox>
                      <w:txbxContent>
                        <w:p w:rsidR="00C943E8" w:rsidRPr="00CD1225" w:rsidRDefault="00C943E8" w:rsidP="00EE48B2">
                          <w:pPr>
                            <w:widowControl w:val="0"/>
                            <w:jc w:val="center"/>
                            <w:rPr>
                              <w:i/>
                              <w:sz w:val="16"/>
                              <w:szCs w:val="16"/>
                            </w:rPr>
                          </w:pPr>
                          <w:r w:rsidRPr="00CD1225">
                            <w:rPr>
                              <w:sz w:val="16"/>
                              <w:szCs w:val="16"/>
                            </w:rPr>
                            <w:t>Блокчейн</w:t>
                          </w:r>
                        </w:p>
                      </w:txbxContent>
                    </v:textbox>
                  </v:roundrect>
                  <v:roundrect id="AutoShape 466" o:spid="_x0000_s1432" style="position:absolute;left:6183;top:6468;width:995;height:5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W5MYA&#10;AADcAAAADwAAAGRycy9kb3ducmV2LnhtbESPQUsDMRSE74L/ITzBm01cQdxt01IES0Vsse2h3h6b&#10;527o5mVNYrv996YgeBxm5htmMhtcJ44UovWs4X6kQBDX3lhuNOy2L3dPIGJCNth5Jg1nijCbXl9N&#10;sDL+xB903KRGZAjHCjW0KfWVlLFuyWEc+Z44e18+OExZhkaagKcMd50slHqUDi3nhRZ7em6pPmx+&#10;nIaVVaV9fdivw3cZFubtU5Xnd6X17c0wH4NINKT/8F97aTQUZQGXM/k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mW5MYAAADcAAAADwAAAAAAAAAAAAAAAACYAgAAZHJz&#10;L2Rvd25yZXYueG1sUEsFBgAAAAAEAAQA9QAAAIsDAAAAAA==&#10;" strokecolor="#ffc000" strokeweight="1.25pt">
                    <v:textbox>
                      <w:txbxContent>
                        <w:p w:rsidR="00C943E8" w:rsidRPr="00CD1225" w:rsidRDefault="00C943E8" w:rsidP="00EE48B2">
                          <w:pPr>
                            <w:widowControl w:val="0"/>
                            <w:jc w:val="center"/>
                            <w:rPr>
                              <w:i/>
                              <w:sz w:val="16"/>
                              <w:szCs w:val="16"/>
                              <w:lang w:val="en-US"/>
                            </w:rPr>
                          </w:pPr>
                          <w:r w:rsidRPr="00CD1225">
                            <w:rPr>
                              <w:sz w:val="16"/>
                              <w:szCs w:val="16"/>
                            </w:rPr>
                            <w:t>5</w:t>
                          </w:r>
                          <w:r w:rsidRPr="00CD1225">
                            <w:rPr>
                              <w:sz w:val="16"/>
                              <w:szCs w:val="16"/>
                              <w:lang w:val="en-US"/>
                            </w:rPr>
                            <w:t xml:space="preserve">G/6G </w:t>
                          </w:r>
                          <w:r w:rsidRPr="00CD1225">
                            <w:rPr>
                              <w:sz w:val="16"/>
                              <w:szCs w:val="16"/>
                            </w:rPr>
                            <w:t xml:space="preserve">и </w:t>
                          </w:r>
                          <w:r w:rsidRPr="00CD1225">
                            <w:rPr>
                              <w:sz w:val="16"/>
                              <w:szCs w:val="16"/>
                              <w:lang w:val="en-US"/>
                            </w:rPr>
                            <w:t>Starlink</w:t>
                          </w:r>
                        </w:p>
                      </w:txbxContent>
                    </v:textbox>
                  </v:roundrect>
                  <v:group id="Group 467" o:spid="_x0000_s1433" style="position:absolute;left:5744;top:2481;width:265;height:5471" coordorigin="5744,2481" coordsize="265,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AutoShape 468" o:spid="_x0000_s1434" type="#_x0000_t32" style="position:absolute;left:5891;top:2524;width:1;height:5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LmMUAAADcAAAADwAAAGRycy9kb3ducmV2LnhtbESPT2sCMRTE74LfIbxCb5rtImJXsyJi&#10;S691i/T4unn7RzcvS5Lq1k/fCILHYWZ+w6zWg+nEmZxvLSt4mSYgiEurW64VfBVvkwUIH5A1dpZJ&#10;wR95WOfj0QozbS/8Sed9qEWEsM9QQRNCn0npy4YM+qntiaNXWWcwROlqqR1eItx0Mk2SuTTYclxo&#10;sKdtQ+Vp/2sUmOPPfOY6/C6uu93mcC3Sw6l6V+r5adgsQQQawiN8b39oBenrDG5n4h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hLmMUAAADcAAAADwAAAAAAAAAA&#10;AAAAAAChAgAAZHJzL2Rvd25yZXYueG1sUEsFBgAAAAAEAAQA+QAAAJMDAAAAAA==&#10;" strokecolor="#ffc000" strokeweight="3pt"/>
                    <v:shape id="AutoShape 469" o:spid="_x0000_s1435" type="#_x0000_t120" style="position:absolute;left:5744;top:3245;width:265;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1DC8UA&#10;AADcAAAADwAAAGRycy9kb3ducmV2LnhtbESPQWvCQBSE74X+h+UJvdWNC0qNriKKUIpITQTx9sg+&#10;k2D2bchuNf33bqHgcZiZb5j5sreNuFHna8caRsMEBHHhTM2lhmO+ff8A4QOywcYxafglD8vF68sc&#10;U+PufKBbFkoRIexT1FCF0KZS+qIii37oWuLoXVxnMUTZldJ0eI9w20iVJBNpsea4UGFL64qKa/Zj&#10;Nfh+szurjT19T7/cOM/2Sm7XSuu3Qb+agQjUh2f4v/1pNKjpG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UMLxQAAANwAAAAPAAAAAAAAAAAAAAAAAJgCAABkcnMv&#10;ZG93bnJldi54bWxQSwUGAAAAAAQABAD1AAAAigMAAAAA&#10;" fillcolor="#ffc000" strokecolor="#f2f2f2 [3041]" strokeweight="3pt">
                      <v:shadow on="t" color="#243f60 [1604]" opacity=".5" offset="1pt"/>
                    </v:shape>
                    <v:shape id="AutoShape 470" o:spid="_x0000_s1436" type="#_x0000_t120" style="position:absolute;left:5744;top:4343;width:265;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fMUA&#10;AADcAAAADwAAAGRycy9kb3ducmV2LnhtbESPQWvCQBSE74L/YXkFb7rpQqWmbkJRhCJS2qRQentk&#10;X5PQ7NuQXTX++64geBxm5htmnY+2EycafOtYw+MiAUFcOdNyreGr3M2fQfiAbLBzTBou5CHPppM1&#10;psad+ZNORahFhLBPUUMTQp9K6auGLPqF64mj9+sGiyHKoZZmwHOE206qJFlKiy3HhQZ72jRU/RVH&#10;q8GP28OP2trvj9XePZXFu5K7jdJ69jC+voAINIZ7+NZ+MxrUagn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918xQAAANwAAAAPAAAAAAAAAAAAAAAAAJgCAABkcnMv&#10;ZG93bnJldi54bWxQSwUGAAAAAAQABAD1AAAAigMAAAAA&#10;" fillcolor="#ffc000" strokecolor="#f2f2f2 [3041]" strokeweight="3pt">
                      <v:shadow on="t" color="#243f60 [1604]" opacity=".5" offset="1pt"/>
                    </v:shape>
                    <v:shape id="AutoShape 471" o:spid="_x0000_s1437" type="#_x0000_t120" style="position:absolute;left:5744;top:2481;width:265;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458UA&#10;AADcAAAADwAAAGRycy9kb3ducmV2LnhtbESPQWvCQBSE7wX/w/IK3uqmC1qNriKKICJFoyDeHtnX&#10;JDT7NmRXTf99Vyj0OMzMN8xs0dla3Kn1lWMN74MEBHHuTMWFhvNp8zYG4QOywdoxafghD4t572WG&#10;qXEPPtI9C4WIEPYpaihDaFIpfV6SRT9wDXH0vlxrMUTZFtK0+IhwW0uVJCNpseK4UGJDq5Ly7+xm&#10;Nfhuvb+qtb0cJjs3PGWfSm5WSuv+a7ecggjUhf/wX3trNKjJBzzP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3jnxQAAANwAAAAPAAAAAAAAAAAAAAAAAJgCAABkcnMv&#10;ZG93bnJldi54bWxQSwUGAAAAAAQABAD1AAAAigMAAAAA&#10;" fillcolor="#ffc000" strokecolor="#f2f2f2 [3041]" strokeweight="3pt">
                      <v:shadow on="t" color="#243f60 [1604]" opacity=".5" offset="1pt"/>
                    </v:shape>
                    <v:shape id="AutoShape 472" o:spid="_x0000_s1438" type="#_x0000_t120" style="position:absolute;left:5744;top:5230;width:26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slcMA&#10;AADcAAAADwAAAGRycy9kb3ducmV2LnhtbERPXWvCMBR9F/Yfwh3szaYLTLQ2ylAKY8jQOhi+XZq7&#10;tqy5KU1Wu3+/PAg+Hs53vp1sJ0YafOtYw3OSgiCunGm51vB5LuZLED4gG+wck4Y/8rDdPMxyzIy7&#10;8onGMtQihrDPUEMTQp9J6auGLPrE9cSR+3aDxRDhUEsz4DWG206qNF1Iiy3HhgZ72jVU/ZS/VoOf&#10;9oeL2tuv4+rdvZzLDyWLndL66XF6XYMINIW7+OZ+MxrUKq6N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zslcMAAADcAAAADwAAAAAAAAAAAAAAAACYAgAAZHJzL2Rv&#10;d25yZXYueG1sUEsFBgAAAAAEAAQA9QAAAIgDAAAAAA==&#10;" fillcolor="#ffc000" strokecolor="#f2f2f2 [3041]" strokeweight="3pt">
                      <v:shadow on="t" color="#243f60 [1604]" opacity=".5" offset="1pt"/>
                    </v:shape>
                    <v:shape id="AutoShape 473" o:spid="_x0000_s1439" type="#_x0000_t120" style="position:absolute;left:5744;top:6919;width:265;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JDsUA&#10;AADcAAAADwAAAGRycy9kb3ducmV2LnhtbESPQWvCQBSE74L/YXmCN910wdJEVymKUKSUGgXx9sg+&#10;k2D2bchuNf77bqHgcZiZb5jFqreNuFHna8caXqYJCOLCmZpLDcfDdvIGwgdkg41j0vAgD6vlcLDA&#10;zLg77+mWh1JECPsMNVQhtJmUvqjIop+6ljh6F9dZDFF2pTQd3iPcNlIlyau0WHNcqLCldUXFNf+x&#10;Gny/+TyrjT19pzs3O+RfSm7XSuvxqH+fgwjUh2f4v/1hNKg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EkOxQAAANwAAAAPAAAAAAAAAAAAAAAAAJgCAABkcnMv&#10;ZG93bnJldi54bWxQSwUGAAAAAAQABAD1AAAAigMAAAAA&#10;" fillcolor="#ffc000" strokecolor="#f2f2f2 [3041]" strokeweight="3pt">
                      <v:shadow on="t" color="#243f60 [1604]" opacity=".5" offset="1pt"/>
                    </v:shape>
                    <v:shape id="AutoShape 474" o:spid="_x0000_s1440" type="#_x0000_t120" style="position:absolute;left:5744;top:7691;width:265;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6icMA&#10;AADcAAAADwAAAGRycy9kb3ducmV2LnhtbERPTWvCQBC9F/oflil4azZGWjTNKqIERErRKIi3ITtN&#10;gtnZkF1j+u+7h0KPj/edrUbTioF611hWMI1iEMSl1Q1XCs6n/HUOwnlkja1lUvBDDlbL56cMU20f&#10;fKSh8JUIIexSVFB736VSurImgy6yHXHgvm1v0AfYV1L3+AjhppVJHL9Lgw2Hhho72tRU3oq7UeDG&#10;7ec12ZrLYbG3b6fiK5H5JlFq8jKuP0B4Gv2/+M+90wpmcZgf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6icMAAADcAAAADwAAAAAAAAAAAAAAAACYAgAAZHJzL2Rv&#10;d25yZXYueG1sUEsFBgAAAAAEAAQA9QAAAIgDAAAAAA==&#10;" fillcolor="#ffc000" strokecolor="#f2f2f2 [3041]" strokeweight="3pt">
                      <v:shadow on="t" color="#243f60 [1604]" opacity=".5" offset="1pt"/>
                    </v:shape>
                    <v:shape id="AutoShape 475" o:spid="_x0000_s1441" type="#_x0000_t120" style="position:absolute;left:5744;top:6114;width:265;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fEsYA&#10;AADcAAAADwAAAGRycy9kb3ducmV2LnhtbESPQWvCQBSE74L/YXmF3uomKRVNXYMoQilFNAri7ZF9&#10;TUKzb8PuVtN/3y0UPA4z8w2zKAbTiSs531pWkE4SEMSV1S3XCk7H7dMMhA/IGjvLpOCHPBTL8WiB&#10;ubY3PtC1DLWIEPY5KmhC6HMpfdWQQT+xPXH0Pq0zGKJ0tdQObxFuOpklyVQabDkuNNjTuqHqq/w2&#10;Cvyw+bhkG3Pez9/ty7HcZXK7zpR6fBhWryACDeEe/m+/aQXPS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3fEsYAAADcAAAADwAAAAAAAAAAAAAAAACYAgAAZHJz&#10;L2Rvd25yZXYueG1sUEsFBgAAAAAEAAQA9QAAAIsDAAAAAA==&#10;" fillcolor="#ffc000" strokecolor="#f2f2f2 [3041]" strokeweight="3pt">
                      <v:shadow on="t" color="#243f60 [1604]" opacity=".5" offset="1pt"/>
                    </v:shape>
                  </v:group>
                </v:group>
                <v:group id="Group 476" o:spid="_x0000_s1442" style="position:absolute;left:6932;top:1152;width:5223;height:2788" coordorigin="6932,1152" coordsize="5223,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oval id="Oval 477" o:spid="_x0000_s1443" style="position:absolute;left:10061;top:1152;width:2094;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zSMMA&#10;AADcAAAADwAAAGRycy9kb3ducmV2LnhtbESPzWrDMBCE74W+g9hCb43cBIxxoxi3odAck/QBFmtj&#10;m0grR1L98/ZVoZDjMDPfMNtqtkaM5EPvWMHrKgNB3Djdc6vg+/z5UoAIEVmjcUwKFgpQ7R4ftlhq&#10;N/GRxlNsRYJwKFFBF+NQShmajiyGlRuIk3dx3mJM0rdSe5wS3Bq5zrJcWuw5LXQ40EdHzfX0YxVc&#10;8vPceFPsD8ti8+L2XtfmMCn1/DTXbyAizfEe/m9/aQWbbAN/Z9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KzSMMAAADcAAAADwAAAAAAAAAAAAAAAACYAgAAZHJzL2Rv&#10;d25yZXYueG1sUEsFBgAAAAAEAAQA9QAAAIgDAAAAAA==&#10;" strokecolor="#f06" strokeweight="1.25pt">
                    <v:textbox>
                      <w:txbxContent>
                        <w:p w:rsidR="00C943E8" w:rsidRPr="00CD1225" w:rsidRDefault="00C943E8" w:rsidP="00EE48B2">
                          <w:pPr>
                            <w:widowControl w:val="0"/>
                            <w:autoSpaceDE w:val="0"/>
                            <w:autoSpaceDN w:val="0"/>
                            <w:adjustRightInd w:val="0"/>
                            <w:jc w:val="center"/>
                            <w:rPr>
                              <w:i/>
                              <w:sz w:val="16"/>
                              <w:szCs w:val="16"/>
                            </w:rPr>
                          </w:pPr>
                          <w:r w:rsidRPr="00CD1225">
                            <w:rPr>
                              <w:sz w:val="16"/>
                              <w:szCs w:val="16"/>
                            </w:rPr>
                            <w:t>5. Изменение потребительских предпочтений</w:t>
                          </w:r>
                        </w:p>
                        <w:p w:rsidR="00C943E8" w:rsidRPr="00CD1225" w:rsidRDefault="00C943E8" w:rsidP="00EE48B2">
                          <w:pPr>
                            <w:widowControl w:val="0"/>
                            <w:jc w:val="center"/>
                            <w:rPr>
                              <w:sz w:val="16"/>
                              <w:szCs w:val="16"/>
                            </w:rPr>
                          </w:pPr>
                          <w:r w:rsidRPr="00CD1225">
                            <w:rPr>
                              <w:sz w:val="16"/>
                              <w:szCs w:val="16"/>
                            </w:rPr>
                            <w:t>населения</w:t>
                          </w:r>
                        </w:p>
                      </w:txbxContent>
                    </v:textbox>
                  </v:oval>
                  <v:roundrect id="AutoShape 478" o:spid="_x0000_s1444" style="position:absolute;left:8384;top:1152;width:1537;height:10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2fcUA&#10;AADcAAAADwAAAGRycy9kb3ducmV2LnhtbESP3WrCQBSE7wt9h+UUeiN1YxVp02zEH6zindoHOGSP&#10;2dDs2ZBdY/Tp3YLQy2FmvmGyWW9r0VHrK8cKRsMEBHHhdMWlgp/j+u0DhA/IGmvHpOBKHmb581OG&#10;qXYX3lN3CKWIEPYpKjAhNKmUvjBk0Q9dQxy9k2sthijbUuoWLxFua/meJFNpseK4YLChpaHi93C2&#10;CuzJLzam5G5XfU8/V4uBPN5sp9TrSz//AhGoD//hR3urFYyTCfyd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zZ9xQAAANwAAAAPAAAAAAAAAAAAAAAAAJgCAABkcnMv&#10;ZG93bnJldi54bWxQSwUGAAAAAAQABAD1AAAAigMAAAAA&#10;" strokecolor="#f06" strokeweight="1.25pt">
                    <v:textbox>
                      <w:txbxContent>
                        <w:p w:rsidR="00C943E8" w:rsidRPr="00CD1225" w:rsidRDefault="00C943E8" w:rsidP="00EE48B2">
                          <w:pPr>
                            <w:widowControl w:val="0"/>
                            <w:jc w:val="center"/>
                            <w:rPr>
                              <w:i/>
                              <w:sz w:val="16"/>
                              <w:szCs w:val="16"/>
                            </w:rPr>
                          </w:pPr>
                          <w:r w:rsidRPr="00CD1225">
                            <w:rPr>
                              <w:sz w:val="16"/>
                              <w:szCs w:val="16"/>
                            </w:rPr>
                            <w:t xml:space="preserve">Рост числа </w:t>
                          </w:r>
                          <w:r>
                            <w:rPr>
                              <w:sz w:val="16"/>
                              <w:szCs w:val="16"/>
                            </w:rPr>
                            <w:t>персонализиро-ванных запросов</w:t>
                          </w:r>
                        </w:p>
                      </w:txbxContent>
                    </v:textbox>
                  </v:roundrect>
                  <v:roundrect id="AutoShape 479" o:spid="_x0000_s1445" style="position:absolute;left:6932;top:2076;width:1453;height:14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T5sUA&#10;AADcAAAADwAAAGRycy9kb3ducmV2LnhtbESP3WrCQBSE7wt9h+UUeiN1Y0Vp02zEH6zindoHOGSP&#10;2dDs2ZBdY/Tp3YLQy2FmvmGyWW9r0VHrK8cKRsMEBHHhdMWlgp/j+u0DhA/IGmvHpOBKHmb581OG&#10;qXYX3lN3CKWIEPYpKjAhNKmUvjBk0Q9dQxy9k2sthijbUuoWLxFua/meJFNpseK4YLChpaHi93C2&#10;CuzJLzam5G5XfU8/V4uBPN5sp9TrSz//AhGoD//hR3urFYyTCfyd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5PmxQAAANwAAAAPAAAAAAAAAAAAAAAAAJgCAABkcnMv&#10;ZG93bnJldi54bWxQSwUGAAAAAAQABAD1AAAAigMAAAAA&#10;" strokecolor="#f06" strokeweight="1.25pt">
                    <v:textbox>
                      <w:txbxContent>
                        <w:p w:rsidR="00C943E8" w:rsidRPr="00CD1225" w:rsidRDefault="00C943E8" w:rsidP="00EE48B2">
                          <w:pPr>
                            <w:widowControl w:val="0"/>
                            <w:jc w:val="center"/>
                            <w:rPr>
                              <w:i/>
                              <w:sz w:val="16"/>
                              <w:szCs w:val="16"/>
                            </w:rPr>
                          </w:pPr>
                          <w:r w:rsidRPr="00CD1225">
                            <w:rPr>
                              <w:sz w:val="16"/>
                              <w:szCs w:val="16"/>
                            </w:rPr>
                            <w:t>Рост популярности удаленных форм</w:t>
                          </w:r>
                          <w:r>
                            <w:rPr>
                              <w:sz w:val="16"/>
                              <w:szCs w:val="16"/>
                            </w:rPr>
                            <w:t xml:space="preserve">атов получения благ </w:t>
                          </w:r>
                        </w:p>
                      </w:txbxContent>
                    </v:textbox>
                  </v:roundrect>
                  <v:roundrect id="AutoShape 480" o:spid="_x0000_s1446" style="position:absolute;left:8964;top:2784;width:1790;height:10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NkcQA&#10;AADcAAAADwAAAGRycy9kb3ducmV2LnhtbESP3YrCMBSE7wXfIRxhbxZNdaFoNYqu7A/eWX2AQ3Ns&#10;is1JabK1+vSbhQUvh5n5hllteluLjlpfOVYwnSQgiAunKy4VnE8f4zkIH5A11o5JwZ08bNbDwQoz&#10;7W58pC4PpYgQ9hkqMCE0mZS+MGTRT1xDHL2Lay2GKNtS6hZvEW5rOUuSVFqsOC4YbOjdUHHNf6wC&#10;e/G7L1Nyd6g+08V+9ypPD9sp9TLqt0sQgfrwDP+3v7WCtySF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DZHEAAAA3AAAAA8AAAAAAAAAAAAAAAAAmAIAAGRycy9k&#10;b3ducmV2LnhtbFBLBQYAAAAABAAEAPUAAACJAwAAAAA=&#10;" strokecolor="#f06" strokeweight="1.25pt">
                    <v:textbox>
                      <w:txbxContent>
                        <w:p w:rsidR="00C943E8" w:rsidRPr="001549A7" w:rsidRDefault="00C943E8" w:rsidP="00EE48B2">
                          <w:pPr>
                            <w:widowControl w:val="0"/>
                            <w:jc w:val="center"/>
                            <w:rPr>
                              <w:sz w:val="16"/>
                              <w:szCs w:val="16"/>
                            </w:rPr>
                          </w:pPr>
                          <w:r>
                            <w:rPr>
                              <w:sz w:val="16"/>
                              <w:szCs w:val="16"/>
                            </w:rPr>
                            <w:t>Спрос на цифровые технологии жизнеобеспечения</w:t>
                          </w:r>
                        </w:p>
                      </w:txbxContent>
                    </v:textbox>
                  </v:roundrect>
                  <v:group id="Group 481" o:spid="_x0000_s1447" style="position:absolute;left:8463;top:2264;width:2122;height:1676" coordorigin="7984,1684" coordsize="2126,1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AutoShape 482" o:spid="_x0000_s1448" type="#_x0000_t32" style="position:absolute;left:8130;top:1786;width:1;height:1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HAsEAAADcAAAADwAAAGRycy9kb3ducmV2LnhtbERPy4rCMBTdC/5DuII7Ta2g0jGKD4RB&#10;XcyoH3CnudOUaW5KE2vn781CcHk47+W6s5VoqfGlYwWTcQKCOHe65ELB7XoYLUD4gKyxckwK/snD&#10;etXvLTHT7sHf1F5CIWII+wwVmBDqTEqfG7Lox64mjtyvayyGCJtC6gYfMdxWMk2SmbRYcmwwWNPO&#10;UP53uVsF+7k+pWd3WHwdi8kOy3ab/6RGqeGg23yACNSFt/jl/tQKpklcG8/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VAcCwQAAANwAAAAPAAAAAAAAAAAAAAAA&#10;AKECAABkcnMvZG93bnJldi54bWxQSwUGAAAAAAQABAD5AAAAjwMAAAAA&#10;" strokecolor="#f06" strokeweight="3pt"/>
                    <v:shape id="AutoShape 483" o:spid="_x0000_s1449" type="#_x0000_t120" style="position:absolute;left:9844;top:1684;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R2cUA&#10;AADcAAAADwAAAGRycy9kb3ducmV2LnhtbESPQWvCQBSE7wX/w/KEXkQ3Vqg2uootLVhBaFNzf2af&#10;m2D2bciumv77riD0OMzMN8xi1dlaXKj1lWMF41ECgrhwumKjYP/zMZyB8AFZY+2YFPySh9Wy97DA&#10;VLsrf9MlC0ZECPsUFZQhNKmUvijJoh+5hjh6R9daDFG2RuoWrxFua/mUJM/SYsVxocSG3koqTtnZ&#10;KsjPW9QDMuttln/mbnowr++7L6Ue+916DiJQF/7D9/ZGK5gkL3A7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JHZxQAAANwAAAAPAAAAAAAAAAAAAAAAAJgCAABkcnMv&#10;ZG93bnJldi54bWxQSwUGAAAAAAQABAD1AAAAigMAAAAA&#10;" fillcolor="#f06" strokecolor="#f2f2f2 [3041]" strokeweight="3pt">
                      <v:shadow on="t" color="#243f60 [1604]" opacity=".5" offset="1pt"/>
                    </v:shape>
                    <v:shape id="AutoShape 484" o:spid="_x0000_s1450" type="#_x0000_t120" style="position:absolute;left:7984;top:2480;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umcIA&#10;AADcAAAADwAAAGRycy9kb3ducmV2LnhtbERPXWvCMBR9H/gfwhX2IjNVYY7OKCoOVBjMat/vmmta&#10;bG5KE7X+++VB2OPhfM8Wna3FjVpfOVYwGiYgiAunKzYKTsevtw8QPiBrrB2Tggd5WMx7LzNMtbvz&#10;gW5ZMCKGsE9RQRlCk0rpi5Is+qFriCN3dq3FEGFrpG7xHsNtLcdJ8i4tVhwbSmxoXVJxya5WQX7d&#10;ox6QWe6zfJe76a9Zbb5/lHrtd8tPEIG68C9+urdawWQU58c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66ZwgAAANwAAAAPAAAAAAAAAAAAAAAAAJgCAABkcnMvZG93&#10;bnJldi54bWxQSwUGAAAAAAQABAD1AAAAhwMAAAAA&#10;" fillcolor="#f06" strokecolor="#f2f2f2 [3041]" strokeweight="3pt">
                      <v:shadow on="t" color="#243f60 [1604]" opacity=".5" offset="1pt"/>
                    </v:shape>
                    <v:shape id="AutoShape 485" o:spid="_x0000_s1451" type="#_x0000_t32" style="position:absolute;left:8130;top:1786;width:18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4QsQAAADcAAAADwAAAGRycy9kb3ducmV2LnhtbESP0WrCQBRE34X+w3ILvukmEVRSV6mK&#10;INUHa/sBt9nbbGj2bsiuMf17VxB8HGbmDLNY9bYWHbW+cqwgHScgiAunKy4VfH/tRnMQPiBrrB2T&#10;gn/ysFq+DBaYa3flT+rOoRQRwj5HBSaEJpfSF4Ys+rFriKP361qLIcq2lLrFa4TbWmZJMpUWK44L&#10;BhvaGCr+zherYDvTh+zodvPTR5lusOrWxU9mlBq+9u9vIAL14Rl+tPdawS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zhCxAAAANwAAAAPAAAAAAAAAAAA&#10;AAAAAKECAABkcnMvZG93bnJldi54bWxQSwUGAAAAAAQABAD5AAAAkgMAAAAA&#10;" strokecolor="#f06" strokeweight="3pt"/>
                    <v:shape id="AutoShape 486" o:spid="_x0000_s1452" type="#_x0000_t120" style="position:absolute;left:8871;top:1684;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VdcUA&#10;AADcAAAADwAAAGRycy9kb3ducmV2LnhtbESPQWvCQBSE74X+h+UVvEizUcGW1FVULFRBsGlzf82+&#10;bkKzb0N21fjvXUHocZiZb5jZoreNOFHna8cKRkkKgrh0umaj4Pvr/fkVhA/IGhvHpOBCHhbzx4cZ&#10;Ztqd+ZNOeTAiQthnqKAKoc2k9GVFFn3iWuLo/brOYoiyM1J3eI5w28hxmk6lxZrjQoUtrSsq//Kj&#10;VVAcd6iHZJa7vNgW7uXHrDb7g1KDp375BiJQH/7D9/aHVjAZj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ZV1xQAAANwAAAAPAAAAAAAAAAAAAAAAAJgCAABkcnMv&#10;ZG93bnJldi54bWxQSwUGAAAAAAQABAD1AAAAigMAAAAA&#10;" fillcolor="#f06" strokecolor="#f2f2f2 [3041]" strokeweight="3pt">
                      <v:shadow on="t" color="#243f60 [1604]" opacity=".5" offset="1pt"/>
                    </v:shape>
                    <v:shape id="AutoShape 487" o:spid="_x0000_s1453" type="#_x0000_t120" style="position:absolute;left:7984;top:1684;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w7sUA&#10;AADcAAAADwAAAGRycy9kb3ducmV2LnhtbESPQWvCQBSE74L/YXlCL1I3KtQSXcUWC60gaNrcn9nn&#10;Jph9G7Krpv++WxA8DjPzDbNYdbYWV2p95VjBeJSAIC6crtgo+Pn+eH4F4QOyxtoxKfglD6tlv7fA&#10;VLsbH+iaBSMihH2KCsoQmlRKX5Rk0Y9cQxy9k2sthihbI3WLtwi3tZwkyYu0WHFcKLGh95KKc3ax&#10;CvLLFvWQzHqb5V+5mx3N22a3V+pp0K3nIAJ14RG+tz+1gul4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TDuxQAAANwAAAAPAAAAAAAAAAAAAAAAAJgCAABkcnMv&#10;ZG93bnJldi54bWxQSwUGAAAAAAQABAD1AAAAigMAAAAA&#10;" fillcolor="#f06" strokecolor="#f2f2f2 [3041]" strokeweight="3pt">
                      <v:shadow on="t" color="#243f60 [1604]" opacity=".5" offset="1pt"/>
                    </v:shape>
                  </v:group>
                </v:group>
              </v:group>
            </w:pict>
          </mc:Fallback>
        </mc:AlternateContent>
      </w:r>
    </w:p>
    <w:p w:rsidR="00EE48B2" w:rsidRPr="00CB5CFB" w:rsidRDefault="00EE48B2" w:rsidP="009D456F">
      <w:pPr>
        <w:pStyle w:val="a3"/>
        <w:widowControl w:val="0"/>
        <w:ind w:left="0" w:firstLine="709"/>
        <w:jc w:val="both"/>
      </w:pPr>
    </w:p>
    <w:p w:rsidR="00EE48B2" w:rsidRPr="00CB5CFB" w:rsidRDefault="00EE48B2" w:rsidP="009D456F">
      <w:pPr>
        <w:pStyle w:val="a3"/>
        <w:widowControl w:val="0"/>
        <w:ind w:left="0" w:firstLine="709"/>
        <w:jc w:val="both"/>
      </w:pPr>
    </w:p>
    <w:p w:rsidR="00EE48B2" w:rsidRPr="00CB5CFB" w:rsidRDefault="00EE48B2" w:rsidP="009D456F">
      <w:pPr>
        <w:pStyle w:val="a3"/>
        <w:widowControl w:val="0"/>
        <w:ind w:left="0" w:firstLine="709"/>
        <w:jc w:val="both"/>
      </w:pPr>
    </w:p>
    <w:p w:rsidR="00EE48B2" w:rsidRPr="00CB5CFB" w:rsidRDefault="00EE48B2" w:rsidP="009D456F">
      <w:pPr>
        <w:pStyle w:val="a3"/>
        <w:widowControl w:val="0"/>
        <w:ind w:left="0" w:firstLine="709"/>
        <w:jc w:val="both"/>
      </w:pPr>
    </w:p>
    <w:p w:rsidR="00EE48B2" w:rsidRPr="00CB5CFB" w:rsidRDefault="00EE48B2" w:rsidP="009D456F">
      <w:pPr>
        <w:pStyle w:val="a3"/>
        <w:widowControl w:val="0"/>
        <w:ind w:left="0" w:firstLine="709"/>
        <w:jc w:val="both"/>
      </w:pPr>
    </w:p>
    <w:p w:rsidR="00EE48B2" w:rsidRPr="00CB5CFB" w:rsidRDefault="00EE48B2" w:rsidP="009D456F">
      <w:pPr>
        <w:pStyle w:val="a3"/>
        <w:widowControl w:val="0"/>
        <w:ind w:left="0" w:firstLine="709"/>
        <w:jc w:val="both"/>
      </w:pPr>
    </w:p>
    <w:p w:rsidR="00EE48B2" w:rsidRPr="00CB5CFB" w:rsidRDefault="00EE48B2" w:rsidP="009D456F">
      <w:pPr>
        <w:pStyle w:val="a3"/>
        <w:widowControl w:val="0"/>
        <w:ind w:left="0" w:firstLine="709"/>
        <w:jc w:val="both"/>
      </w:pPr>
    </w:p>
    <w:p w:rsidR="00EE48B2" w:rsidRPr="00CB5CFB" w:rsidRDefault="00EE48B2" w:rsidP="009D456F">
      <w:pPr>
        <w:pStyle w:val="a3"/>
        <w:widowControl w:val="0"/>
        <w:ind w:left="0" w:firstLine="709"/>
        <w:jc w:val="both"/>
      </w:pPr>
    </w:p>
    <w:p w:rsidR="00EE48B2" w:rsidRPr="00CB5CFB" w:rsidRDefault="00EE48B2" w:rsidP="009D456F">
      <w:pPr>
        <w:pStyle w:val="a3"/>
        <w:widowControl w:val="0"/>
        <w:ind w:left="0" w:firstLine="709"/>
        <w:jc w:val="both"/>
      </w:pPr>
    </w:p>
    <w:p w:rsidR="00EE48B2" w:rsidRPr="00CB5CFB" w:rsidRDefault="00EE48B2" w:rsidP="009D456F">
      <w:pPr>
        <w:pStyle w:val="a3"/>
        <w:widowControl w:val="0"/>
        <w:ind w:left="0"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CB5CFB" w:rsidRDefault="00EE48B2" w:rsidP="009D456F">
      <w:pPr>
        <w:widowControl w:val="0"/>
        <w:ind w:firstLine="709"/>
        <w:jc w:val="both"/>
      </w:pPr>
    </w:p>
    <w:p w:rsidR="00EE48B2" w:rsidRPr="007B2832" w:rsidRDefault="00EE48B2" w:rsidP="009D456F">
      <w:pPr>
        <w:widowControl w:val="0"/>
        <w:ind w:firstLine="709"/>
        <w:jc w:val="both"/>
        <w:rPr>
          <w:sz w:val="16"/>
          <w:szCs w:val="16"/>
        </w:rPr>
      </w:pPr>
    </w:p>
    <w:p w:rsidR="00EE48B2" w:rsidRPr="007B2832" w:rsidRDefault="00EE48B2" w:rsidP="009D456F">
      <w:pPr>
        <w:widowControl w:val="0"/>
        <w:ind w:firstLine="709"/>
        <w:jc w:val="both"/>
        <w:rPr>
          <w:sz w:val="16"/>
          <w:szCs w:val="16"/>
        </w:rPr>
      </w:pPr>
    </w:p>
    <w:p w:rsidR="00EE48B2" w:rsidRPr="00CB5CFB" w:rsidRDefault="00EE48B2" w:rsidP="007B2832">
      <w:pPr>
        <w:widowControl w:val="0"/>
        <w:jc w:val="center"/>
        <w:rPr>
          <w:sz w:val="28"/>
          <w:szCs w:val="28"/>
        </w:rPr>
      </w:pPr>
      <w:r w:rsidRPr="00CB5CFB">
        <w:rPr>
          <w:sz w:val="28"/>
          <w:szCs w:val="28"/>
        </w:rPr>
        <w:t>Рисунок 4</w:t>
      </w:r>
      <w:r w:rsidR="003C2A5E" w:rsidRPr="00CB5CFB">
        <w:rPr>
          <w:sz w:val="28"/>
          <w:szCs w:val="28"/>
        </w:rPr>
        <w:t>4</w:t>
      </w:r>
      <w:r w:rsidRPr="00CB5CFB">
        <w:rPr>
          <w:sz w:val="28"/>
          <w:szCs w:val="28"/>
        </w:rPr>
        <w:t xml:space="preserve"> </w:t>
      </w:r>
      <w:r w:rsidR="007B2832">
        <w:rPr>
          <w:sz w:val="28"/>
          <w:szCs w:val="28"/>
        </w:rPr>
        <w:t>–</w:t>
      </w:r>
      <w:r w:rsidRPr="00CB5CFB">
        <w:rPr>
          <w:sz w:val="28"/>
          <w:szCs w:val="28"/>
        </w:rPr>
        <w:t xml:space="preserve"> Карта факторов, определяющих будущее рынка труда</w:t>
      </w:r>
    </w:p>
    <w:p w:rsidR="000829DA" w:rsidRPr="007B2832" w:rsidRDefault="000829DA" w:rsidP="009D456F">
      <w:pPr>
        <w:widowControl w:val="0"/>
        <w:ind w:firstLine="709"/>
        <w:jc w:val="center"/>
        <w:rPr>
          <w:sz w:val="16"/>
          <w:szCs w:val="16"/>
        </w:rPr>
      </w:pPr>
    </w:p>
    <w:p w:rsidR="00EE48B2" w:rsidRPr="00CB5CFB" w:rsidRDefault="00EE48B2" w:rsidP="009D456F">
      <w:pPr>
        <w:widowControl w:val="0"/>
        <w:ind w:firstLine="709"/>
        <w:sectPr w:rsidR="00EE48B2" w:rsidRPr="00CB5CFB" w:rsidSect="007B2832">
          <w:pgSz w:w="16838" w:h="11906" w:orient="landscape" w:code="9"/>
          <w:pgMar w:top="1701" w:right="1134" w:bottom="567" w:left="1134" w:header="709" w:footer="709" w:gutter="0"/>
          <w:cols w:space="708"/>
          <w:docGrid w:linePitch="360"/>
        </w:sectPr>
      </w:pPr>
      <w:r w:rsidRPr="00CB5CFB">
        <w:t xml:space="preserve">Примечание – </w:t>
      </w:r>
      <w:r w:rsidR="00E74921" w:rsidRPr="00CB5CFB">
        <w:t xml:space="preserve">Составлено </w:t>
      </w:r>
      <w:r w:rsidRPr="00CB5CFB">
        <w:t xml:space="preserve">автором </w:t>
      </w:r>
    </w:p>
    <w:p w:rsidR="004412B4" w:rsidRDefault="004412B4" w:rsidP="009D456F">
      <w:pPr>
        <w:widowControl w:val="0"/>
        <w:ind w:firstLine="709"/>
        <w:jc w:val="both"/>
        <w:rPr>
          <w:sz w:val="28"/>
          <w:szCs w:val="28"/>
        </w:rPr>
      </w:pPr>
      <w:r w:rsidRPr="00CB5CFB">
        <w:rPr>
          <w:sz w:val="28"/>
          <w:szCs w:val="28"/>
        </w:rPr>
        <w:t>Повышение требований к экологичности предоставляемых товаров, работ и услуг на сегодняшний день является одним из главных факторов развития экономики. Стратегическим приоритетом большинства стран становится концепция перехода к устойчивому развитию – интеграции экологической безопасности со сбалансированным развитием экономики. Ускорению этого процесса способствует использование потенциала новейших технологий, которые не только снижают негативное воздействие на окружающую среду, но и повышают эффективность использования природных ресурсов.</w:t>
      </w:r>
    </w:p>
    <w:p w:rsidR="00EE48B2" w:rsidRPr="00CB5CFB" w:rsidRDefault="00EE48B2" w:rsidP="009D456F">
      <w:pPr>
        <w:widowControl w:val="0"/>
        <w:ind w:firstLine="709"/>
        <w:jc w:val="both"/>
        <w:rPr>
          <w:sz w:val="28"/>
          <w:szCs w:val="28"/>
        </w:rPr>
      </w:pPr>
      <w:r w:rsidRPr="00CB5CFB">
        <w:rPr>
          <w:sz w:val="28"/>
          <w:szCs w:val="28"/>
        </w:rPr>
        <w:t>Молодежь, которая родилась в эпоху компьютеров, интернета и социальных сетей начинает занимать все более активную позицию на рынке труда. Имея совершенно другие ценности и модели поведения, новое поколение предъявляет свои требования к условиям и оплате труда, оснащенности рабочего места, карьерному росту и др. Молодые люди видят свой будущий труд интересной, перспективной, увеличивающей благосостояние частью жизни.</w:t>
      </w:r>
    </w:p>
    <w:p w:rsidR="00EE48B2" w:rsidRPr="00CB5CFB" w:rsidRDefault="00EE48B2" w:rsidP="009D456F">
      <w:pPr>
        <w:widowControl w:val="0"/>
        <w:ind w:firstLine="709"/>
        <w:jc w:val="both"/>
        <w:rPr>
          <w:sz w:val="28"/>
          <w:szCs w:val="28"/>
        </w:rPr>
      </w:pPr>
      <w:r w:rsidRPr="00CB5CFB">
        <w:rPr>
          <w:sz w:val="28"/>
          <w:szCs w:val="28"/>
        </w:rPr>
        <w:t>По мнению многих экспертов, фактор «Изменение потребительских предпочтений» в ближайшие 10-15 лет будет оказывать сильное влияние на развитие всех отраслей Казахстана. Поэтому компании должны ориентироваться на потребителей, их запросы, привычки и пожелания. Для компаний это означает поиск новых возможностей, расширение ассортимента товаров и услуг, повышение качества сервиса для удовлетворения новых потребностей своих клиентов [</w:t>
      </w:r>
      <w:r w:rsidR="0089411A" w:rsidRPr="00CB5CFB">
        <w:rPr>
          <w:sz w:val="28"/>
          <w:szCs w:val="28"/>
        </w:rPr>
        <w:t>2</w:t>
      </w:r>
      <w:r w:rsidR="002614C2" w:rsidRPr="00CB5CFB">
        <w:rPr>
          <w:sz w:val="28"/>
          <w:szCs w:val="28"/>
        </w:rPr>
        <w:t>2</w:t>
      </w:r>
      <w:r w:rsidR="002A1D64" w:rsidRPr="002A1D64">
        <w:rPr>
          <w:sz w:val="28"/>
          <w:szCs w:val="28"/>
        </w:rPr>
        <w:t>7</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Современные  процессы определяют сценарии будущего труда, а также изменение старых и появление новых профессий. Инновационные технологии ставят перед работниками новые сложные задачи. Эксперты анализируют как работники справляются с предъявляемыми требованиями и новыми вызовами, фиксируют изменения и формируют видение о том, какие профессии будут нужны. Именно так ведущие факторы изменений, вместе с научным прогрессом и технологиями, определяют состав новых профессий. Одновременно с этим происходит трансформация пространства профессиональных стандартов. Отраслевые эксперты исследуют  какие новые компетенции необходимы для будущих специалистов. На основе проведенных исследований, описаниях знаний и умений специалистов и формирования новых профессиональных стандартов, появляется новая квалификационная модель работника будущего (рисунок 4</w:t>
      </w:r>
      <w:r w:rsidR="003C2A5E" w:rsidRPr="00CB5CFB">
        <w:rPr>
          <w:sz w:val="28"/>
          <w:szCs w:val="28"/>
        </w:rPr>
        <w:t>5</w:t>
      </w:r>
      <w:r w:rsidRPr="00CB5CFB">
        <w:rPr>
          <w:sz w:val="28"/>
          <w:szCs w:val="28"/>
        </w:rPr>
        <w:t xml:space="preserve">).  </w:t>
      </w:r>
    </w:p>
    <w:p w:rsidR="00EE48B2" w:rsidRPr="00CB5CFB" w:rsidRDefault="00EE48B2" w:rsidP="009D456F">
      <w:pPr>
        <w:widowControl w:val="0"/>
        <w:ind w:firstLine="709"/>
        <w:jc w:val="both"/>
        <w:rPr>
          <w:sz w:val="28"/>
          <w:szCs w:val="28"/>
        </w:rPr>
      </w:pPr>
      <w:r w:rsidRPr="00CB5CFB">
        <w:rPr>
          <w:sz w:val="28"/>
          <w:szCs w:val="28"/>
        </w:rPr>
        <w:t>Надпрофессиональные компетенции будущего.</w:t>
      </w:r>
    </w:p>
    <w:p w:rsidR="00EE48B2" w:rsidRPr="00CB5CFB" w:rsidRDefault="00EE48B2" w:rsidP="009D456F">
      <w:pPr>
        <w:widowControl w:val="0"/>
        <w:ind w:firstLine="709"/>
        <w:jc w:val="both"/>
        <w:rPr>
          <w:sz w:val="28"/>
          <w:szCs w:val="28"/>
        </w:rPr>
      </w:pPr>
      <w:r w:rsidRPr="00CB5CFB">
        <w:rPr>
          <w:sz w:val="28"/>
          <w:szCs w:val="28"/>
        </w:rPr>
        <w:t>С изменением технологического уклада, появлением и трансформацией профессий, неизбежно будут меняться требования и к компетенциям новых работников.</w:t>
      </w:r>
    </w:p>
    <w:p w:rsidR="00EE48B2" w:rsidRPr="00CB5CFB" w:rsidRDefault="00EE48B2" w:rsidP="009D456F">
      <w:pPr>
        <w:widowControl w:val="0"/>
        <w:ind w:firstLine="709"/>
        <w:jc w:val="both"/>
        <w:rPr>
          <w:sz w:val="28"/>
          <w:szCs w:val="28"/>
        </w:rPr>
      </w:pPr>
      <w:r w:rsidRPr="00CB5CFB">
        <w:rPr>
          <w:sz w:val="28"/>
          <w:szCs w:val="28"/>
        </w:rPr>
        <w:t>Компетенции – это совокупность навыков, знаний и свойств личности, которые помогают специалисту хорошо выполнять свою работу. Компетенции не делают человека специалистом, но значительно упрощают выполнение своих обязанностей, повышают его ценность.</w:t>
      </w:r>
    </w:p>
    <w:p w:rsidR="00723932" w:rsidRPr="00CB5CFB" w:rsidRDefault="00EE48B2" w:rsidP="009D456F">
      <w:pPr>
        <w:widowControl w:val="0"/>
        <w:ind w:firstLine="709"/>
        <w:jc w:val="both"/>
        <w:rPr>
          <w:sz w:val="28"/>
          <w:szCs w:val="28"/>
        </w:rPr>
      </w:pPr>
      <w:r w:rsidRPr="00CB5CFB">
        <w:rPr>
          <w:sz w:val="28"/>
          <w:szCs w:val="28"/>
        </w:rPr>
        <w:t xml:space="preserve"> </w:t>
      </w:r>
    </w:p>
    <w:p w:rsidR="00723932" w:rsidRPr="00CB5CFB" w:rsidRDefault="00723932" w:rsidP="009D456F">
      <w:pPr>
        <w:widowControl w:val="0"/>
        <w:ind w:firstLine="709"/>
        <w:jc w:val="both"/>
        <w:rPr>
          <w:sz w:val="28"/>
          <w:szCs w:val="28"/>
        </w:rPr>
        <w:sectPr w:rsidR="00723932" w:rsidRPr="00CB5CFB" w:rsidSect="002428D9">
          <w:pgSz w:w="11906" w:h="16838" w:code="9"/>
          <w:pgMar w:top="1134" w:right="567" w:bottom="1134" w:left="1701" w:header="709" w:footer="709" w:gutter="0"/>
          <w:cols w:space="708"/>
          <w:docGrid w:linePitch="360"/>
        </w:sectPr>
      </w:pPr>
    </w:p>
    <w:p w:rsidR="00EE48B2" w:rsidRPr="00CB5CFB" w:rsidRDefault="003F149F" w:rsidP="003F149F">
      <w:pPr>
        <w:pStyle w:val="a3"/>
        <w:widowControl w:val="0"/>
        <w:ind w:left="0"/>
        <w:jc w:val="center"/>
      </w:pPr>
      <w:r>
        <w:rPr>
          <w:noProof/>
        </w:rPr>
        <w:drawing>
          <wp:inline distT="0" distB="0" distL="0" distR="0">
            <wp:extent cx="8960624" cy="4933950"/>
            <wp:effectExtent l="1905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60624" cy="4933950"/>
                    </a:xfrm>
                    <a:prstGeom prst="rect">
                      <a:avLst/>
                    </a:prstGeom>
                    <a:noFill/>
                    <a:ln>
                      <a:noFill/>
                    </a:ln>
                  </pic:spPr>
                </pic:pic>
              </a:graphicData>
            </a:graphic>
          </wp:inline>
        </w:drawing>
      </w:r>
    </w:p>
    <w:p w:rsidR="004B5591" w:rsidRPr="00CB5CFB" w:rsidRDefault="00EE48B2" w:rsidP="009D456F">
      <w:pPr>
        <w:widowControl w:val="0"/>
        <w:ind w:firstLine="709"/>
        <w:jc w:val="center"/>
        <w:rPr>
          <w:sz w:val="28"/>
          <w:szCs w:val="28"/>
        </w:rPr>
      </w:pPr>
      <w:r w:rsidRPr="00CB5CFB">
        <w:rPr>
          <w:sz w:val="28"/>
          <w:szCs w:val="28"/>
        </w:rPr>
        <w:t>Рисунок 4</w:t>
      </w:r>
      <w:r w:rsidR="003C2A5E" w:rsidRPr="00CB5CFB">
        <w:rPr>
          <w:sz w:val="28"/>
          <w:szCs w:val="28"/>
        </w:rPr>
        <w:t>5</w:t>
      </w:r>
      <w:r w:rsidRPr="00CB5CFB">
        <w:rPr>
          <w:sz w:val="28"/>
          <w:szCs w:val="28"/>
        </w:rPr>
        <w:t xml:space="preserve"> </w:t>
      </w:r>
      <w:r w:rsidR="00E55E8E">
        <w:rPr>
          <w:sz w:val="28"/>
          <w:szCs w:val="28"/>
        </w:rPr>
        <w:t>–</w:t>
      </w:r>
      <w:r w:rsidRPr="00CB5CFB">
        <w:rPr>
          <w:sz w:val="28"/>
          <w:szCs w:val="28"/>
        </w:rPr>
        <w:t xml:space="preserve"> Трансформация пространства профессиональных стандартов под влиянием </w:t>
      </w:r>
    </w:p>
    <w:p w:rsidR="00EE48B2" w:rsidRPr="00CB5CFB" w:rsidRDefault="00EE48B2" w:rsidP="009D456F">
      <w:pPr>
        <w:widowControl w:val="0"/>
        <w:ind w:firstLine="709"/>
        <w:jc w:val="center"/>
        <w:rPr>
          <w:sz w:val="28"/>
          <w:szCs w:val="28"/>
        </w:rPr>
      </w:pPr>
      <w:r w:rsidRPr="00CB5CFB">
        <w:rPr>
          <w:sz w:val="28"/>
          <w:szCs w:val="28"/>
        </w:rPr>
        <w:t>цифровизации экономики и общества</w:t>
      </w:r>
    </w:p>
    <w:p w:rsidR="00BC46FB" w:rsidRPr="00E55E8E" w:rsidRDefault="00BC46FB" w:rsidP="009D456F">
      <w:pPr>
        <w:widowControl w:val="0"/>
        <w:ind w:firstLine="709"/>
        <w:jc w:val="center"/>
        <w:rPr>
          <w:i/>
          <w:sz w:val="16"/>
          <w:szCs w:val="16"/>
        </w:rPr>
      </w:pPr>
    </w:p>
    <w:p w:rsidR="00EE48B2" w:rsidRPr="00CB5CFB" w:rsidRDefault="00EE48B2" w:rsidP="009D456F">
      <w:pPr>
        <w:widowControl w:val="0"/>
        <w:ind w:firstLine="709"/>
      </w:pPr>
      <w:r w:rsidRPr="00CB5CFB">
        <w:t xml:space="preserve">Примечание – </w:t>
      </w:r>
      <w:r w:rsidR="00E74921" w:rsidRPr="00CB5CFB">
        <w:t xml:space="preserve">Составлено </w:t>
      </w:r>
      <w:r w:rsidRPr="00CB5CFB">
        <w:t xml:space="preserve">автором </w:t>
      </w:r>
      <w:r w:rsidR="00926C77">
        <w:t>на основании</w:t>
      </w:r>
      <w:r w:rsidRPr="00CB5CFB">
        <w:t xml:space="preserve"> [</w:t>
      </w:r>
      <w:r w:rsidR="00EC17DE" w:rsidRPr="00CB5CFB">
        <w:t>22</w:t>
      </w:r>
      <w:r w:rsidR="00A42803" w:rsidRPr="00A42803">
        <w:t>3</w:t>
      </w:r>
      <w:r w:rsidR="004412B4">
        <w:t xml:space="preserve">; 224; 225; 226; 226; 227; 228; 229; 230; </w:t>
      </w:r>
      <w:r w:rsidR="00EC17DE" w:rsidRPr="00CB5CFB">
        <w:t>23</w:t>
      </w:r>
      <w:r w:rsidR="00A42803" w:rsidRPr="00A42803">
        <w:t>1</w:t>
      </w:r>
      <w:r w:rsidRPr="00CB5CFB">
        <w:t>]</w:t>
      </w:r>
    </w:p>
    <w:p w:rsidR="00B822D1" w:rsidRPr="00CB5CFB" w:rsidRDefault="00B822D1" w:rsidP="009D456F">
      <w:pPr>
        <w:widowControl w:val="0"/>
        <w:ind w:firstLine="709"/>
        <w:sectPr w:rsidR="00B822D1" w:rsidRPr="00CB5CFB" w:rsidSect="007B2832">
          <w:pgSz w:w="16838" w:h="11906" w:orient="landscape"/>
          <w:pgMar w:top="1701" w:right="1134" w:bottom="567" w:left="1134" w:header="709" w:footer="709" w:gutter="0"/>
          <w:cols w:space="708"/>
          <w:docGrid w:linePitch="360"/>
        </w:sectPr>
      </w:pPr>
    </w:p>
    <w:p w:rsidR="004412B4" w:rsidRPr="00CB5CFB" w:rsidRDefault="004412B4" w:rsidP="004412B4">
      <w:pPr>
        <w:widowControl w:val="0"/>
        <w:ind w:firstLine="709"/>
        <w:jc w:val="both"/>
        <w:rPr>
          <w:sz w:val="28"/>
          <w:szCs w:val="28"/>
        </w:rPr>
      </w:pPr>
      <w:r w:rsidRPr="00CB5CFB">
        <w:rPr>
          <w:sz w:val="28"/>
          <w:szCs w:val="28"/>
        </w:rPr>
        <w:t>Компетенции будущего – набор компетенций, обладание которыми позволит стать более востребованным на рынке труда через 5-10 лет. В последнее время даже наметился тренд: осваивать не профессию, а компетенции. Все профессии в своей основе имеют ряд компетенций, которые будут формировать основу профессиональных навыков в ближайшем будущем [23</w:t>
      </w:r>
      <w:r w:rsidRPr="00A42803">
        <w:rPr>
          <w:sz w:val="28"/>
          <w:szCs w:val="28"/>
        </w:rPr>
        <w:t>1</w:t>
      </w:r>
      <w:r w:rsidRPr="00CB5CFB">
        <w:rPr>
          <w:sz w:val="28"/>
          <w:szCs w:val="28"/>
        </w:rPr>
        <w:t>].</w:t>
      </w:r>
    </w:p>
    <w:p w:rsidR="004412B4" w:rsidRDefault="004412B4" w:rsidP="004412B4">
      <w:pPr>
        <w:widowControl w:val="0"/>
        <w:ind w:firstLine="709"/>
        <w:jc w:val="both"/>
        <w:rPr>
          <w:sz w:val="28"/>
          <w:szCs w:val="28"/>
        </w:rPr>
      </w:pPr>
      <w:r w:rsidRPr="00CB5CFB">
        <w:rPr>
          <w:sz w:val="28"/>
          <w:szCs w:val="28"/>
        </w:rPr>
        <w:t>Бережливое производство – это современная система управления предприятием, главной целью которой является поиск, сокращение и  устранение потерь. Актуальность бережливых методов управления возрастает.</w:t>
      </w:r>
    </w:p>
    <w:p w:rsidR="00F6678C" w:rsidRPr="00CB5CFB" w:rsidRDefault="00F6678C" w:rsidP="009D456F">
      <w:pPr>
        <w:widowControl w:val="0"/>
        <w:ind w:firstLine="709"/>
        <w:jc w:val="both"/>
        <w:rPr>
          <w:sz w:val="28"/>
          <w:szCs w:val="28"/>
        </w:rPr>
      </w:pPr>
      <w:r w:rsidRPr="00CB5CFB">
        <w:rPr>
          <w:sz w:val="28"/>
          <w:szCs w:val="28"/>
        </w:rPr>
        <w:t>Дальнейшее развитие бизнеса будет все больше фокусироваться на интенсивном развитии и методах бережливых улучшений.</w:t>
      </w:r>
    </w:p>
    <w:p w:rsidR="00F6678C" w:rsidRPr="00CB5CFB" w:rsidRDefault="00F6678C" w:rsidP="009D456F">
      <w:pPr>
        <w:widowControl w:val="0"/>
        <w:ind w:firstLine="709"/>
        <w:jc w:val="both"/>
        <w:rPr>
          <w:sz w:val="28"/>
          <w:szCs w:val="28"/>
        </w:rPr>
      </w:pPr>
      <w:r w:rsidRPr="00CB5CFB">
        <w:rPr>
          <w:sz w:val="28"/>
          <w:szCs w:val="28"/>
        </w:rPr>
        <w:t xml:space="preserve">Мультикультурность </w:t>
      </w:r>
      <w:r w:rsidR="00E55E8E">
        <w:rPr>
          <w:sz w:val="28"/>
          <w:szCs w:val="28"/>
        </w:rPr>
        <w:t>–</w:t>
      </w:r>
      <w:r w:rsidRPr="00CB5CFB">
        <w:rPr>
          <w:sz w:val="28"/>
          <w:szCs w:val="28"/>
        </w:rPr>
        <w:t xml:space="preserve"> это сохранение и развитие в государстве культурных особенностей людей. На предприятии мультикультурность и мультиязычность предполагает учет национальных, религиозных культур, а также культур мышления, коммуникаций, индивидуальных особенностей. Самыми эффективными командами будут мультикультурные команды, которые включают в себя людей с разным мышлением, психологией, распределением ролей. Прежде всего потому, что они смогут находить эффективные и неожиданные решения любых проблем.</w:t>
      </w:r>
    </w:p>
    <w:p w:rsidR="00F6678C" w:rsidRPr="00CB5CFB" w:rsidRDefault="00F6678C" w:rsidP="009D456F">
      <w:pPr>
        <w:widowControl w:val="0"/>
        <w:ind w:firstLine="709"/>
        <w:jc w:val="both"/>
        <w:rPr>
          <w:sz w:val="28"/>
          <w:szCs w:val="28"/>
        </w:rPr>
      </w:pPr>
      <w:r w:rsidRPr="00CB5CFB">
        <w:rPr>
          <w:sz w:val="28"/>
          <w:szCs w:val="28"/>
        </w:rPr>
        <w:t>Управление проектами и процессами включает в себя способность фокусировать свое внимание на целях проекта, умение грамотно планировать и организовывать действия команды, умение оценивать существующие риски и возможности для всех сторон взаимодействия. Специалист владеющий этой компетенцией постоянно обучается новому и умеет генерировать новые эффективные способы решения проблем и поставленных задач.</w:t>
      </w:r>
    </w:p>
    <w:p w:rsidR="00F6678C" w:rsidRPr="00CB5CFB" w:rsidRDefault="00F6678C" w:rsidP="009D456F">
      <w:pPr>
        <w:widowControl w:val="0"/>
        <w:ind w:firstLine="709"/>
        <w:jc w:val="both"/>
        <w:rPr>
          <w:rFonts w:eastAsia="Montserrat-Regular"/>
          <w:sz w:val="28"/>
          <w:szCs w:val="28"/>
        </w:rPr>
      </w:pPr>
      <w:r w:rsidRPr="00CB5CFB">
        <w:rPr>
          <w:sz w:val="28"/>
          <w:szCs w:val="28"/>
        </w:rPr>
        <w:t xml:space="preserve">Межотраслевая коммуникация – это взаимодействие технологических процессов в различных смежных и несмежных отраслях. Все больше передовых продуктов создается на стыке разных отраслей, поэтому специалистам необходимо умение разбираться одновременно в нескольких областях знаний. Обладающие такой компетенцией специалисты могут создавать уникальные, прорывные решения. </w:t>
      </w:r>
      <w:r w:rsidRPr="00CB5CFB">
        <w:rPr>
          <w:rFonts w:eastAsia="Montserrat-Regular"/>
          <w:sz w:val="28"/>
          <w:szCs w:val="28"/>
        </w:rPr>
        <w:t xml:space="preserve"> </w:t>
      </w:r>
    </w:p>
    <w:p w:rsidR="00F6678C" w:rsidRPr="00CB5CFB" w:rsidRDefault="00F6678C" w:rsidP="009D456F">
      <w:pPr>
        <w:widowControl w:val="0"/>
        <w:ind w:firstLine="709"/>
        <w:jc w:val="both"/>
        <w:rPr>
          <w:sz w:val="28"/>
          <w:szCs w:val="28"/>
        </w:rPr>
      </w:pPr>
      <w:r w:rsidRPr="00CB5CFB">
        <w:rPr>
          <w:sz w:val="28"/>
          <w:szCs w:val="28"/>
        </w:rPr>
        <w:t>Профессиональные компетенции и навыки.</w:t>
      </w:r>
    </w:p>
    <w:p w:rsidR="00F6678C" w:rsidRPr="00CB5CFB" w:rsidRDefault="00F6678C" w:rsidP="009D456F">
      <w:pPr>
        <w:widowControl w:val="0"/>
        <w:ind w:firstLine="709"/>
        <w:jc w:val="both"/>
        <w:rPr>
          <w:sz w:val="28"/>
          <w:szCs w:val="28"/>
        </w:rPr>
      </w:pPr>
      <w:r w:rsidRPr="00CB5CFB">
        <w:rPr>
          <w:sz w:val="28"/>
          <w:szCs w:val="28"/>
        </w:rPr>
        <w:t>Все профессии в своей основе имеют ряд компетенций, которые будут формировать основу профессиональных навыков в ближайшем будущем. Большая часть трансформирующихся профессий имеет спрос на рынке труда в настоящее время. Поэтому уже сегодня необходимо приобретать новые навыки, которых требует новая техника, новые риски и возможности отрасли. Название профессии может не меняться, однако меняется уровень квалификационных требований внутри профессии [23</w:t>
      </w:r>
      <w:r w:rsidR="00A42803" w:rsidRPr="00A42803">
        <w:rPr>
          <w:sz w:val="28"/>
          <w:szCs w:val="28"/>
        </w:rPr>
        <w:t>2</w:t>
      </w:r>
      <w:r w:rsidRPr="00CB5CFB">
        <w:rPr>
          <w:sz w:val="28"/>
          <w:szCs w:val="28"/>
        </w:rPr>
        <w:t xml:space="preserve">]. </w:t>
      </w:r>
    </w:p>
    <w:p w:rsidR="00F6678C" w:rsidRPr="00CB5CFB" w:rsidRDefault="00F6678C" w:rsidP="009D456F">
      <w:pPr>
        <w:widowControl w:val="0"/>
        <w:ind w:firstLine="709"/>
        <w:jc w:val="both"/>
        <w:rPr>
          <w:sz w:val="28"/>
          <w:szCs w:val="28"/>
        </w:rPr>
      </w:pPr>
      <w:r w:rsidRPr="00CB5CFB">
        <w:rPr>
          <w:sz w:val="28"/>
          <w:szCs w:val="28"/>
        </w:rPr>
        <w:t>Исследования показывают, что меняется сама природа труда, приходят новые бизнес-модели и технологические платформы, сокращается время обучения и меняются требования к компетенциям работника</w:t>
      </w:r>
      <w:r w:rsidR="009D2168" w:rsidRPr="00CB5CFB">
        <w:rPr>
          <w:sz w:val="28"/>
          <w:szCs w:val="28"/>
        </w:rPr>
        <w:t xml:space="preserve"> [</w:t>
      </w:r>
      <w:r w:rsidR="008731D0" w:rsidRPr="00CB5CFB">
        <w:rPr>
          <w:sz w:val="28"/>
          <w:szCs w:val="28"/>
        </w:rPr>
        <w:t>23</w:t>
      </w:r>
      <w:r w:rsidR="00A42803" w:rsidRPr="00A42803">
        <w:rPr>
          <w:sz w:val="28"/>
          <w:szCs w:val="28"/>
        </w:rPr>
        <w:t>3</w:t>
      </w:r>
      <w:r w:rsidR="009D2168" w:rsidRPr="00CB5CFB">
        <w:rPr>
          <w:sz w:val="28"/>
          <w:szCs w:val="28"/>
        </w:rPr>
        <w:t>]</w:t>
      </w:r>
      <w:r w:rsidRPr="00CB5CFB">
        <w:rPr>
          <w:sz w:val="28"/>
          <w:szCs w:val="28"/>
        </w:rPr>
        <w:t>. Ожидается резкое изменение спроса на квалифицированные кадры. Все большее количество рутинных операций смогут выполняться компьютерными системами, которые будут делать это быстрее, точнее и дешевле, чем человек. Не будет потребности в отдельных специалистах, заполняющих ведомости, выполняющих стандартные вычисления, ведущих отчетности. Такие технологии как обработка больших данных (</w:t>
      </w:r>
      <w:r w:rsidRPr="00CB5CFB">
        <w:rPr>
          <w:sz w:val="28"/>
          <w:szCs w:val="28"/>
          <w:lang w:val="en-US"/>
        </w:rPr>
        <w:t>big</w:t>
      </w:r>
      <w:r w:rsidRPr="00CB5CFB">
        <w:rPr>
          <w:sz w:val="28"/>
          <w:szCs w:val="28"/>
        </w:rPr>
        <w:t xml:space="preserve"> </w:t>
      </w:r>
      <w:r w:rsidRPr="00CB5CFB">
        <w:rPr>
          <w:sz w:val="28"/>
          <w:szCs w:val="28"/>
          <w:lang w:val="en-US"/>
        </w:rPr>
        <w:t>data</w:t>
      </w:r>
      <w:r w:rsidRPr="00CB5CFB">
        <w:rPr>
          <w:sz w:val="28"/>
          <w:szCs w:val="28"/>
        </w:rPr>
        <w:t>) и машинное обучение способны привести к замещению ряда профессий, которые ранее казались защищенными – от вождения транспорта до написания статей. Аналогичные процессы происходят и с рабочими местами, основанными на простых физических действиях. Промышленный робот, способный работать круглосуточно, окупается менее чем за два года, что обуславливает растущий интерес предпринимателей к роботизации производства и готовность инвестировать в это денежные средства [23</w:t>
      </w:r>
      <w:r w:rsidR="00A42803" w:rsidRPr="00A42803">
        <w:rPr>
          <w:sz w:val="28"/>
          <w:szCs w:val="28"/>
        </w:rPr>
        <w:t>4</w:t>
      </w:r>
      <w:r w:rsidR="00BA54BA" w:rsidRPr="00CB5CFB">
        <w:rPr>
          <w:sz w:val="28"/>
          <w:szCs w:val="28"/>
        </w:rPr>
        <w:t>, 23</w:t>
      </w:r>
      <w:r w:rsidR="00A42803" w:rsidRPr="00A42803">
        <w:rPr>
          <w:sz w:val="28"/>
          <w:szCs w:val="28"/>
        </w:rPr>
        <w:t>5</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Работа с современными технологиями требует высококвалифицированного персонала, обладающего принципиально новым набором знаний и навыков, способного принимать нестандартные решения, действовать в условиях неопределенности, видящего проблему в комплексе и готового организовывать рабочие группы для их решения. Новые виды деятельности делают необходимыми такие навыки как способность к обучению себя и других, креативность и гибкость мышления, умение коммуницировать с другими, в том числе активное слушание и другие нетехнические компетенции [</w:t>
      </w:r>
      <w:r w:rsidR="00A11F04" w:rsidRPr="00CB5CFB">
        <w:rPr>
          <w:sz w:val="28"/>
          <w:szCs w:val="28"/>
        </w:rPr>
        <w:t>2</w:t>
      </w:r>
      <w:r w:rsidR="00A100A5" w:rsidRPr="00CB5CFB">
        <w:rPr>
          <w:sz w:val="28"/>
          <w:szCs w:val="28"/>
        </w:rPr>
        <w:t>3</w:t>
      </w:r>
      <w:r w:rsidR="00A42803" w:rsidRPr="00694E8D">
        <w:rPr>
          <w:sz w:val="28"/>
          <w:szCs w:val="28"/>
        </w:rPr>
        <w:t>6</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Итогом смены парадигмы станет полный переход на новую квалификационную модель специалиста будущего. Ключевыми составляющими которой будут являться: непрерывное обучение, постоянное освоение новых технологий, перепрофилирование отраслевых специалистов. Узкопрофильные работники уже не актуальны сегодня. В будущем будут востребованы работники с широким набором компетенций. Профиль компетенций специалистов будущего содержит:</w:t>
      </w:r>
    </w:p>
    <w:p w:rsidR="00EE48B2" w:rsidRPr="00CB5CFB" w:rsidRDefault="00E55E8E" w:rsidP="009D456F">
      <w:pPr>
        <w:widowControl w:val="0"/>
        <w:ind w:firstLine="709"/>
        <w:jc w:val="both"/>
        <w:rPr>
          <w:sz w:val="28"/>
          <w:szCs w:val="28"/>
        </w:rPr>
      </w:pPr>
      <w:r>
        <w:rPr>
          <w:sz w:val="28"/>
          <w:szCs w:val="28"/>
        </w:rPr>
        <w:t>–</w:t>
      </w:r>
      <w:r w:rsidR="00EE48B2" w:rsidRPr="00CB5CFB">
        <w:rPr>
          <w:sz w:val="28"/>
          <w:szCs w:val="28"/>
        </w:rPr>
        <w:t xml:space="preserve"> умение обрабатывать большие данные и вести аналитику;</w:t>
      </w:r>
    </w:p>
    <w:p w:rsidR="00EE48B2" w:rsidRPr="00CB5CFB" w:rsidRDefault="00E55E8E" w:rsidP="009D456F">
      <w:pPr>
        <w:widowControl w:val="0"/>
        <w:ind w:firstLine="709"/>
        <w:jc w:val="both"/>
        <w:rPr>
          <w:sz w:val="28"/>
          <w:szCs w:val="28"/>
        </w:rPr>
      </w:pPr>
      <w:r>
        <w:rPr>
          <w:sz w:val="28"/>
          <w:szCs w:val="28"/>
        </w:rPr>
        <w:t>–</w:t>
      </w:r>
      <w:r w:rsidR="00EE48B2" w:rsidRPr="00CB5CFB">
        <w:rPr>
          <w:sz w:val="28"/>
          <w:szCs w:val="28"/>
        </w:rPr>
        <w:t xml:space="preserve"> умение программировать;</w:t>
      </w:r>
    </w:p>
    <w:p w:rsidR="00EE48B2" w:rsidRPr="00CB5CFB" w:rsidRDefault="00E55E8E" w:rsidP="009D456F">
      <w:pPr>
        <w:widowControl w:val="0"/>
        <w:ind w:firstLine="709"/>
        <w:jc w:val="both"/>
        <w:rPr>
          <w:sz w:val="28"/>
          <w:szCs w:val="28"/>
        </w:rPr>
      </w:pPr>
      <w:r>
        <w:rPr>
          <w:sz w:val="28"/>
          <w:szCs w:val="28"/>
        </w:rPr>
        <w:t>–</w:t>
      </w:r>
      <w:r w:rsidR="00EE48B2" w:rsidRPr="00CB5CFB">
        <w:rPr>
          <w:sz w:val="28"/>
          <w:szCs w:val="28"/>
        </w:rPr>
        <w:t xml:space="preserve"> навыки комплексного обслуживания «умного оборудования»;</w:t>
      </w:r>
    </w:p>
    <w:p w:rsidR="00EE48B2" w:rsidRPr="00CB5CFB" w:rsidRDefault="00E55E8E" w:rsidP="009D456F">
      <w:pPr>
        <w:widowControl w:val="0"/>
        <w:ind w:firstLine="709"/>
        <w:jc w:val="both"/>
        <w:rPr>
          <w:sz w:val="28"/>
          <w:szCs w:val="28"/>
        </w:rPr>
      </w:pPr>
      <w:r>
        <w:rPr>
          <w:sz w:val="28"/>
          <w:szCs w:val="28"/>
        </w:rPr>
        <w:t>–</w:t>
      </w:r>
      <w:r w:rsidR="00EE48B2" w:rsidRPr="00CB5CFB">
        <w:rPr>
          <w:sz w:val="28"/>
          <w:szCs w:val="28"/>
        </w:rPr>
        <w:t xml:space="preserve"> навыки взаимодействия с кибер-системами;</w:t>
      </w:r>
    </w:p>
    <w:p w:rsidR="00EE48B2" w:rsidRPr="00CB5CFB" w:rsidRDefault="00E55E8E" w:rsidP="009D456F">
      <w:pPr>
        <w:widowControl w:val="0"/>
        <w:ind w:firstLine="709"/>
        <w:jc w:val="both"/>
        <w:rPr>
          <w:sz w:val="28"/>
          <w:szCs w:val="28"/>
        </w:rPr>
      </w:pPr>
      <w:r>
        <w:rPr>
          <w:sz w:val="28"/>
          <w:szCs w:val="28"/>
        </w:rPr>
        <w:t>–</w:t>
      </w:r>
      <w:r w:rsidR="00EE48B2" w:rsidRPr="00CB5CFB">
        <w:rPr>
          <w:sz w:val="28"/>
          <w:szCs w:val="28"/>
        </w:rPr>
        <w:t xml:space="preserve"> навыки диджитализации: умение переводить в количественные показатели различные процессы и др.</w:t>
      </w:r>
    </w:p>
    <w:p w:rsidR="00EE48B2" w:rsidRPr="00CB5CFB" w:rsidRDefault="00EE48B2" w:rsidP="009D456F">
      <w:pPr>
        <w:widowControl w:val="0"/>
        <w:ind w:firstLine="709"/>
        <w:jc w:val="both"/>
        <w:rPr>
          <w:sz w:val="28"/>
          <w:szCs w:val="28"/>
        </w:rPr>
      </w:pPr>
      <w:r w:rsidRPr="00CB5CFB">
        <w:rPr>
          <w:sz w:val="28"/>
          <w:szCs w:val="28"/>
        </w:rPr>
        <w:t xml:space="preserve">Для получения необходимых компетенций специалисты будущих профессий должны обладать главным навыком </w:t>
      </w:r>
      <w:r w:rsidR="003F149F">
        <w:rPr>
          <w:sz w:val="28"/>
          <w:szCs w:val="28"/>
        </w:rPr>
        <w:t>–</w:t>
      </w:r>
      <w:r w:rsidRPr="00CB5CFB">
        <w:rPr>
          <w:sz w:val="28"/>
          <w:szCs w:val="28"/>
        </w:rPr>
        <w:t xml:space="preserve"> умением учиться. Быстрая обучаемость является важной способностью, так же как умение работать в условиях неопределенности и устойчивость к стрессам.</w:t>
      </w:r>
    </w:p>
    <w:p w:rsidR="00EE48B2" w:rsidRPr="00CB5CFB" w:rsidRDefault="00EE48B2" w:rsidP="009D456F">
      <w:pPr>
        <w:widowControl w:val="0"/>
        <w:ind w:firstLine="709"/>
        <w:jc w:val="both"/>
        <w:rPr>
          <w:sz w:val="28"/>
          <w:szCs w:val="28"/>
        </w:rPr>
      </w:pPr>
      <w:r w:rsidRPr="00CB5CFB">
        <w:rPr>
          <w:sz w:val="28"/>
          <w:szCs w:val="28"/>
        </w:rPr>
        <w:t>Рассмотренный перечень надпрофессиональных, профессиональных компетенций и навыков позволяет разворачивать работу по созданию новых профессиональных стандартов. Которые позволят учебным заведениям формировать новые учебные программы и планировать  развитие собственной организации.</w:t>
      </w:r>
    </w:p>
    <w:p w:rsidR="00EE48B2" w:rsidRPr="00CB5CFB" w:rsidRDefault="00EE48B2" w:rsidP="009D456F">
      <w:pPr>
        <w:widowControl w:val="0"/>
        <w:ind w:firstLine="709"/>
        <w:jc w:val="both"/>
        <w:rPr>
          <w:bCs/>
          <w:iCs/>
          <w:sz w:val="28"/>
          <w:szCs w:val="28"/>
        </w:rPr>
      </w:pPr>
      <w:r w:rsidRPr="00CB5CFB">
        <w:rPr>
          <w:sz w:val="28"/>
          <w:szCs w:val="28"/>
        </w:rPr>
        <w:t>В рамках диссертационного исследования разработан профессиональный стандарт «</w:t>
      </w:r>
      <w:r w:rsidRPr="00CB5CFB">
        <w:rPr>
          <w:iCs/>
          <w:sz w:val="28"/>
          <w:szCs w:val="28"/>
        </w:rPr>
        <w:t xml:space="preserve">Аналитик Big Data </w:t>
      </w:r>
      <w:r w:rsidRPr="00CB5CFB">
        <w:rPr>
          <w:bCs/>
          <w:iCs/>
          <w:sz w:val="28"/>
          <w:szCs w:val="28"/>
        </w:rPr>
        <w:t>(промышленный)» (таблица 3</w:t>
      </w:r>
      <w:r w:rsidR="00B945C0">
        <w:rPr>
          <w:bCs/>
          <w:iCs/>
          <w:sz w:val="28"/>
          <w:szCs w:val="28"/>
        </w:rPr>
        <w:t>9</w:t>
      </w:r>
      <w:r w:rsidRPr="00CB5CFB">
        <w:rPr>
          <w:bCs/>
          <w:iCs/>
          <w:sz w:val="28"/>
          <w:szCs w:val="28"/>
        </w:rPr>
        <w:t>).</w:t>
      </w:r>
    </w:p>
    <w:p w:rsidR="00EE48B2" w:rsidRPr="00CB5CFB" w:rsidRDefault="00EE48B2" w:rsidP="00E55E8E">
      <w:pPr>
        <w:widowControl w:val="0"/>
        <w:jc w:val="both"/>
        <w:rPr>
          <w:sz w:val="28"/>
          <w:szCs w:val="28"/>
        </w:rPr>
      </w:pPr>
      <w:r w:rsidRPr="009A5F06">
        <w:rPr>
          <w:sz w:val="28"/>
          <w:szCs w:val="28"/>
        </w:rPr>
        <w:t>Таблица 3</w:t>
      </w:r>
      <w:r w:rsidR="00B945C0">
        <w:rPr>
          <w:sz w:val="28"/>
          <w:szCs w:val="28"/>
        </w:rPr>
        <w:t>9</w:t>
      </w:r>
      <w:r w:rsidRPr="009A5F06">
        <w:rPr>
          <w:sz w:val="28"/>
          <w:szCs w:val="28"/>
        </w:rPr>
        <w:t xml:space="preserve"> – Основы профессионального стандарта для специальности «</w:t>
      </w:r>
      <w:r w:rsidRPr="009A5F06">
        <w:rPr>
          <w:iCs/>
          <w:sz w:val="28"/>
          <w:szCs w:val="28"/>
        </w:rPr>
        <w:t xml:space="preserve">Аналитик Big Data </w:t>
      </w:r>
      <w:r w:rsidRPr="00E55E8E">
        <w:rPr>
          <w:bCs/>
          <w:iCs/>
          <w:sz w:val="28"/>
          <w:szCs w:val="28"/>
        </w:rPr>
        <w:t>(</w:t>
      </w:r>
      <w:r w:rsidRPr="009A5F06">
        <w:rPr>
          <w:bCs/>
          <w:iCs/>
          <w:sz w:val="28"/>
          <w:szCs w:val="28"/>
        </w:rPr>
        <w:t>промышленный</w:t>
      </w:r>
      <w:r w:rsidRPr="00E55E8E">
        <w:rPr>
          <w:bCs/>
          <w:iCs/>
          <w:sz w:val="28"/>
          <w:szCs w:val="28"/>
        </w:rPr>
        <w:t>)</w:t>
      </w:r>
      <w:r w:rsidR="00E55E8E">
        <w:rPr>
          <w:sz w:val="28"/>
          <w:szCs w:val="28"/>
        </w:rPr>
        <w:t>»</w:t>
      </w:r>
    </w:p>
    <w:p w:rsidR="0037372F" w:rsidRPr="00E55E8E" w:rsidRDefault="0037372F" w:rsidP="009D456F">
      <w:pPr>
        <w:widowControl w:val="0"/>
        <w:ind w:firstLine="709"/>
        <w:jc w:val="both"/>
        <w:rPr>
          <w:sz w:val="16"/>
          <w:szCs w:val="16"/>
        </w:rPr>
      </w:pPr>
    </w:p>
    <w:tbl>
      <w:tblPr>
        <w:tblStyle w:val="a7"/>
        <w:tblW w:w="0" w:type="auto"/>
        <w:tblInd w:w="108" w:type="dxa"/>
        <w:tblLook w:val="04A0" w:firstRow="1" w:lastRow="0" w:firstColumn="1" w:lastColumn="0" w:noHBand="0" w:noVBand="1"/>
      </w:tblPr>
      <w:tblGrid>
        <w:gridCol w:w="1843"/>
        <w:gridCol w:w="2126"/>
        <w:gridCol w:w="5670"/>
      </w:tblGrid>
      <w:tr w:rsidR="00EE48B2" w:rsidRPr="00FC1909" w:rsidTr="00E55E8E">
        <w:tc>
          <w:tcPr>
            <w:tcW w:w="1843" w:type="dxa"/>
            <w:vAlign w:val="center"/>
          </w:tcPr>
          <w:p w:rsidR="00EE48B2" w:rsidRPr="00FC1909" w:rsidRDefault="00EE48B2" w:rsidP="00E55E8E">
            <w:pPr>
              <w:widowControl w:val="0"/>
              <w:jc w:val="center"/>
            </w:pPr>
            <w:r w:rsidRPr="00FC1909">
              <w:t>Наименование</w:t>
            </w:r>
          </w:p>
          <w:p w:rsidR="00EE48B2" w:rsidRPr="00FC1909" w:rsidRDefault="00EE48B2" w:rsidP="00E55E8E">
            <w:pPr>
              <w:widowControl w:val="0"/>
              <w:jc w:val="center"/>
            </w:pPr>
            <w:r w:rsidRPr="00FC1909">
              <w:t>профессии</w:t>
            </w:r>
          </w:p>
        </w:tc>
        <w:tc>
          <w:tcPr>
            <w:tcW w:w="7796" w:type="dxa"/>
            <w:gridSpan w:val="2"/>
            <w:vAlign w:val="center"/>
          </w:tcPr>
          <w:p w:rsidR="00EE48B2" w:rsidRPr="00FC1909" w:rsidRDefault="00EE48B2" w:rsidP="00E55E8E">
            <w:pPr>
              <w:widowControl w:val="0"/>
              <w:jc w:val="center"/>
            </w:pPr>
            <w:r w:rsidRPr="00FC1909">
              <w:rPr>
                <w:iCs/>
              </w:rPr>
              <w:t xml:space="preserve">Аналитик Big Data </w:t>
            </w:r>
            <w:r w:rsidRPr="00FC1909">
              <w:rPr>
                <w:bCs/>
                <w:iCs/>
              </w:rPr>
              <w:t>(промышленный)</w:t>
            </w:r>
          </w:p>
        </w:tc>
      </w:tr>
      <w:tr w:rsidR="00E55E8E" w:rsidRPr="00FC1909" w:rsidTr="00E55E8E">
        <w:tc>
          <w:tcPr>
            <w:tcW w:w="1843" w:type="dxa"/>
            <w:vAlign w:val="center"/>
          </w:tcPr>
          <w:p w:rsidR="00E55E8E" w:rsidRPr="00FC1909" w:rsidRDefault="00E55E8E" w:rsidP="00E55E8E">
            <w:pPr>
              <w:widowControl w:val="0"/>
              <w:jc w:val="center"/>
            </w:pPr>
            <w:r>
              <w:t>1</w:t>
            </w:r>
          </w:p>
        </w:tc>
        <w:tc>
          <w:tcPr>
            <w:tcW w:w="7796" w:type="dxa"/>
            <w:gridSpan w:val="2"/>
            <w:vAlign w:val="center"/>
          </w:tcPr>
          <w:p w:rsidR="00E55E8E" w:rsidRPr="00FC1909" w:rsidRDefault="00E55E8E" w:rsidP="00E55E8E">
            <w:pPr>
              <w:widowControl w:val="0"/>
              <w:jc w:val="center"/>
              <w:rPr>
                <w:iCs/>
              </w:rPr>
            </w:pPr>
            <w:r>
              <w:rPr>
                <w:iCs/>
              </w:rPr>
              <w:t>2</w:t>
            </w:r>
          </w:p>
        </w:tc>
      </w:tr>
      <w:tr w:rsidR="00EE48B2" w:rsidRPr="00FC1909" w:rsidTr="00DA767C">
        <w:tc>
          <w:tcPr>
            <w:tcW w:w="1843" w:type="dxa"/>
          </w:tcPr>
          <w:p w:rsidR="00EE48B2" w:rsidRPr="00FC1909" w:rsidRDefault="00EE48B2" w:rsidP="00E55E8E">
            <w:pPr>
              <w:widowControl w:val="0"/>
            </w:pPr>
            <w:r w:rsidRPr="00FC1909">
              <w:t>Цель деятельности</w:t>
            </w:r>
          </w:p>
        </w:tc>
        <w:tc>
          <w:tcPr>
            <w:tcW w:w="7796" w:type="dxa"/>
            <w:gridSpan w:val="2"/>
          </w:tcPr>
          <w:p w:rsidR="00EE48B2" w:rsidRPr="00FC1909" w:rsidRDefault="00EE48B2" w:rsidP="00E55E8E">
            <w:pPr>
              <w:widowControl w:val="0"/>
            </w:pPr>
            <w:r w:rsidRPr="00FC1909">
              <w:t xml:space="preserve">Сбор, обработка и анализ больших данных для выявления закономерностей, </w:t>
            </w:r>
            <w:r w:rsidRPr="00FC1909">
              <w:rPr>
                <w:shd w:val="clear" w:color="auto" w:fill="FFFFFF"/>
              </w:rPr>
              <w:t xml:space="preserve">тенденций и прогнозирования </w:t>
            </w:r>
            <w:r w:rsidRPr="00FC1909">
              <w:t xml:space="preserve">производственных </w:t>
            </w:r>
            <w:r w:rsidRPr="00FC1909">
              <w:rPr>
                <w:shd w:val="clear" w:color="auto" w:fill="FFFFFF"/>
              </w:rPr>
              <w:t>показателей</w:t>
            </w:r>
            <w:r w:rsidRPr="00FC1909">
              <w:t xml:space="preserve">, для последующего принятия и внедрения новых </w:t>
            </w:r>
            <w:r w:rsidR="00FC1909">
              <w:t>решений и развития предприятия</w:t>
            </w:r>
          </w:p>
        </w:tc>
      </w:tr>
      <w:tr w:rsidR="00EE48B2" w:rsidRPr="00FC1909" w:rsidTr="00DA767C">
        <w:tc>
          <w:tcPr>
            <w:tcW w:w="1843" w:type="dxa"/>
            <w:vMerge w:val="restart"/>
          </w:tcPr>
          <w:p w:rsidR="00EE48B2" w:rsidRPr="00FC1909" w:rsidRDefault="00EE48B2" w:rsidP="00E55E8E">
            <w:pPr>
              <w:widowControl w:val="0"/>
            </w:pPr>
            <w:r w:rsidRPr="00FC1909">
              <w:t>Трудовые функции</w:t>
            </w:r>
          </w:p>
        </w:tc>
        <w:tc>
          <w:tcPr>
            <w:tcW w:w="2126" w:type="dxa"/>
            <w:vMerge w:val="restart"/>
          </w:tcPr>
          <w:p w:rsidR="00EE48B2" w:rsidRPr="00FC1909" w:rsidRDefault="00EE48B2" w:rsidP="00E55E8E">
            <w:pPr>
              <w:widowControl w:val="0"/>
            </w:pPr>
            <w:r w:rsidRPr="00FC1909">
              <w:t xml:space="preserve">Обязательные трудовые </w:t>
            </w:r>
          </w:p>
          <w:p w:rsidR="00EE48B2" w:rsidRPr="00FC1909" w:rsidRDefault="00EE48B2" w:rsidP="00E55E8E">
            <w:pPr>
              <w:widowControl w:val="0"/>
            </w:pPr>
            <w:r w:rsidRPr="00FC1909">
              <w:t>функции</w:t>
            </w:r>
          </w:p>
        </w:tc>
        <w:tc>
          <w:tcPr>
            <w:tcW w:w="5670" w:type="dxa"/>
          </w:tcPr>
          <w:p w:rsidR="00EE48B2" w:rsidRPr="00FC1909" w:rsidRDefault="00EE48B2" w:rsidP="00E55E8E">
            <w:pPr>
              <w:pStyle w:val="a3"/>
              <w:widowControl w:val="0"/>
              <w:numPr>
                <w:ilvl w:val="0"/>
                <w:numId w:val="36"/>
              </w:numPr>
              <w:tabs>
                <w:tab w:val="left" w:pos="336"/>
              </w:tabs>
              <w:ind w:left="0" w:firstLine="0"/>
            </w:pPr>
            <w:r w:rsidRPr="00FC1909">
              <w:rPr>
                <w:rFonts w:eastAsia="Montserrat-Regular"/>
              </w:rPr>
              <w:t>Разработка концепции сбора и обработки данных, обеспечение полноты и достоверности информации, построение цепочки ее взаимосвязей</w:t>
            </w:r>
            <w:r w:rsidRPr="00FC1909">
              <w:t xml:space="preserve"> </w:t>
            </w:r>
          </w:p>
        </w:tc>
      </w:tr>
      <w:tr w:rsidR="00EE48B2" w:rsidRPr="00FC1909" w:rsidTr="00DA767C">
        <w:tc>
          <w:tcPr>
            <w:tcW w:w="1843" w:type="dxa"/>
            <w:vMerge/>
          </w:tcPr>
          <w:p w:rsidR="00EE48B2" w:rsidRPr="00FC1909" w:rsidRDefault="00EE48B2" w:rsidP="00E55E8E">
            <w:pPr>
              <w:widowControl w:val="0"/>
            </w:pPr>
          </w:p>
        </w:tc>
        <w:tc>
          <w:tcPr>
            <w:tcW w:w="2126" w:type="dxa"/>
            <w:vMerge/>
          </w:tcPr>
          <w:p w:rsidR="00EE48B2" w:rsidRPr="00FC1909" w:rsidRDefault="00EE48B2" w:rsidP="00E55E8E">
            <w:pPr>
              <w:widowControl w:val="0"/>
            </w:pPr>
          </w:p>
        </w:tc>
        <w:tc>
          <w:tcPr>
            <w:tcW w:w="5670" w:type="dxa"/>
          </w:tcPr>
          <w:p w:rsidR="00EE48B2" w:rsidRPr="00FC1909" w:rsidRDefault="00EE48B2" w:rsidP="00E55E8E">
            <w:pPr>
              <w:pStyle w:val="a3"/>
              <w:widowControl w:val="0"/>
              <w:numPr>
                <w:ilvl w:val="0"/>
                <w:numId w:val="36"/>
              </w:numPr>
              <w:tabs>
                <w:tab w:val="left" w:pos="336"/>
              </w:tabs>
              <w:autoSpaceDE w:val="0"/>
              <w:autoSpaceDN w:val="0"/>
              <w:adjustRightInd w:val="0"/>
              <w:ind w:left="0" w:firstLine="0"/>
            </w:pPr>
            <w:r w:rsidRPr="00FC1909">
              <w:t>Определение закономерностей в массивах данных и построение моделей</w:t>
            </w:r>
          </w:p>
        </w:tc>
      </w:tr>
      <w:tr w:rsidR="00EE48B2" w:rsidRPr="00FC1909" w:rsidTr="00DA767C">
        <w:tc>
          <w:tcPr>
            <w:tcW w:w="1843" w:type="dxa"/>
            <w:vMerge/>
          </w:tcPr>
          <w:p w:rsidR="00EE48B2" w:rsidRPr="00FC1909" w:rsidRDefault="00EE48B2" w:rsidP="00E55E8E">
            <w:pPr>
              <w:widowControl w:val="0"/>
            </w:pPr>
          </w:p>
        </w:tc>
        <w:tc>
          <w:tcPr>
            <w:tcW w:w="2126" w:type="dxa"/>
            <w:vMerge/>
          </w:tcPr>
          <w:p w:rsidR="00EE48B2" w:rsidRPr="00FC1909" w:rsidRDefault="00EE48B2" w:rsidP="00E55E8E">
            <w:pPr>
              <w:widowControl w:val="0"/>
            </w:pPr>
          </w:p>
        </w:tc>
        <w:tc>
          <w:tcPr>
            <w:tcW w:w="5670" w:type="dxa"/>
          </w:tcPr>
          <w:p w:rsidR="00EE48B2" w:rsidRPr="00FC1909" w:rsidRDefault="00EE48B2" w:rsidP="00E55E8E">
            <w:pPr>
              <w:pStyle w:val="a3"/>
              <w:widowControl w:val="0"/>
              <w:numPr>
                <w:ilvl w:val="0"/>
                <w:numId w:val="36"/>
              </w:numPr>
              <w:tabs>
                <w:tab w:val="left" w:pos="336"/>
              </w:tabs>
              <w:ind w:left="0" w:firstLine="0"/>
            </w:pPr>
            <w:r w:rsidRPr="00FC1909">
              <w:rPr>
                <w:rFonts w:eastAsia="Montserrat-Regular"/>
              </w:rPr>
              <w:t xml:space="preserve">Анализ эффективности деятельности предприятия, рисков и возможностей, путей выхода предприятия из кризисной ситуации </w:t>
            </w:r>
          </w:p>
        </w:tc>
      </w:tr>
      <w:tr w:rsidR="00EE48B2" w:rsidRPr="00FC1909" w:rsidTr="00DA767C">
        <w:tc>
          <w:tcPr>
            <w:tcW w:w="1843" w:type="dxa"/>
            <w:vMerge/>
          </w:tcPr>
          <w:p w:rsidR="00EE48B2" w:rsidRPr="00FC1909" w:rsidRDefault="00EE48B2" w:rsidP="00E55E8E">
            <w:pPr>
              <w:widowControl w:val="0"/>
            </w:pPr>
          </w:p>
        </w:tc>
        <w:tc>
          <w:tcPr>
            <w:tcW w:w="2126" w:type="dxa"/>
            <w:vMerge/>
          </w:tcPr>
          <w:p w:rsidR="00EE48B2" w:rsidRPr="00FC1909" w:rsidRDefault="00EE48B2" w:rsidP="00E55E8E">
            <w:pPr>
              <w:widowControl w:val="0"/>
            </w:pPr>
          </w:p>
        </w:tc>
        <w:tc>
          <w:tcPr>
            <w:tcW w:w="5670" w:type="dxa"/>
          </w:tcPr>
          <w:p w:rsidR="00EE48B2" w:rsidRPr="00FC1909" w:rsidRDefault="00EE48B2" w:rsidP="00E55E8E">
            <w:pPr>
              <w:pStyle w:val="a3"/>
              <w:widowControl w:val="0"/>
              <w:numPr>
                <w:ilvl w:val="0"/>
                <w:numId w:val="36"/>
              </w:numPr>
              <w:tabs>
                <w:tab w:val="left" w:pos="336"/>
              </w:tabs>
              <w:ind w:left="0" w:firstLine="0"/>
            </w:pPr>
            <w:r w:rsidRPr="00FC1909">
              <w:rPr>
                <w:rFonts w:eastAsia="Montserrat-Regular"/>
              </w:rPr>
              <w:t>Выработка решений по оптимизации деятельности, разработка бизнес-решений на базе проведенного анализа и прогнозирование дальнейшего развития предприятия</w:t>
            </w:r>
          </w:p>
        </w:tc>
      </w:tr>
      <w:tr w:rsidR="00EE48B2" w:rsidRPr="00FC1909" w:rsidTr="00DA767C">
        <w:tc>
          <w:tcPr>
            <w:tcW w:w="1843" w:type="dxa"/>
          </w:tcPr>
          <w:p w:rsidR="00EE48B2" w:rsidRPr="00FC1909" w:rsidRDefault="00EE48B2" w:rsidP="00E55E8E">
            <w:pPr>
              <w:widowControl w:val="0"/>
              <w:jc w:val="center"/>
            </w:pPr>
            <w:r w:rsidRPr="00FC1909">
              <w:t>Функции</w:t>
            </w:r>
          </w:p>
        </w:tc>
        <w:tc>
          <w:tcPr>
            <w:tcW w:w="2126" w:type="dxa"/>
          </w:tcPr>
          <w:p w:rsidR="00EE48B2" w:rsidRPr="00FC1909" w:rsidRDefault="00EE48B2" w:rsidP="00E55E8E">
            <w:pPr>
              <w:widowControl w:val="0"/>
              <w:jc w:val="center"/>
            </w:pPr>
            <w:r w:rsidRPr="00FC1909">
              <w:t>Задачи</w:t>
            </w:r>
          </w:p>
        </w:tc>
        <w:tc>
          <w:tcPr>
            <w:tcW w:w="5670" w:type="dxa"/>
          </w:tcPr>
          <w:p w:rsidR="00EE48B2" w:rsidRPr="00FC1909" w:rsidRDefault="00EE48B2" w:rsidP="00E55E8E">
            <w:pPr>
              <w:widowControl w:val="0"/>
              <w:jc w:val="center"/>
            </w:pPr>
            <w:r w:rsidRPr="00FC1909">
              <w:t>Умения и знания</w:t>
            </w:r>
          </w:p>
        </w:tc>
      </w:tr>
      <w:tr w:rsidR="00EE48B2" w:rsidRPr="00FC1909" w:rsidTr="00DA767C">
        <w:tc>
          <w:tcPr>
            <w:tcW w:w="1843" w:type="dxa"/>
            <w:tcBorders>
              <w:bottom w:val="nil"/>
            </w:tcBorders>
          </w:tcPr>
          <w:p w:rsidR="00EE48B2" w:rsidRPr="00FC1909" w:rsidRDefault="00EE48B2" w:rsidP="00E55E8E">
            <w:pPr>
              <w:widowControl w:val="0"/>
            </w:pPr>
            <w:r w:rsidRPr="00FC1909">
              <w:t>1.</w:t>
            </w:r>
            <w:r w:rsidRPr="00FC1909">
              <w:rPr>
                <w:rFonts w:eastAsia="Montserrat-Regular"/>
              </w:rPr>
              <w:t xml:space="preserve"> Разработка концепции сбора и обработки данных, обеспечение полноты и достоверности информации, построение цепочки ее взаимосвязей</w:t>
            </w:r>
          </w:p>
        </w:tc>
        <w:tc>
          <w:tcPr>
            <w:tcW w:w="2126" w:type="dxa"/>
            <w:tcBorders>
              <w:bottom w:val="nil"/>
            </w:tcBorders>
          </w:tcPr>
          <w:p w:rsidR="00EE48B2" w:rsidRPr="00FC1909" w:rsidRDefault="00EE48B2" w:rsidP="00E55E8E">
            <w:pPr>
              <w:widowControl w:val="0"/>
            </w:pPr>
            <w:r w:rsidRPr="00FC1909">
              <w:t>1.1 Организация работы с большими массивами информации и базами данных</w:t>
            </w:r>
          </w:p>
        </w:tc>
        <w:tc>
          <w:tcPr>
            <w:tcW w:w="5670" w:type="dxa"/>
            <w:tcBorders>
              <w:bottom w:val="nil"/>
            </w:tcBorders>
          </w:tcPr>
          <w:p w:rsidR="00EE48B2" w:rsidRPr="00FC1909" w:rsidRDefault="00EE48B2" w:rsidP="00E55E8E">
            <w:pPr>
              <w:widowControl w:val="0"/>
            </w:pPr>
            <w:r w:rsidRPr="00FC1909">
              <w:t>Умения:</w:t>
            </w:r>
          </w:p>
          <w:p w:rsidR="00EE48B2" w:rsidRPr="00FC1909" w:rsidRDefault="00E55E8E" w:rsidP="00E55E8E">
            <w:pPr>
              <w:pStyle w:val="a3"/>
              <w:widowControl w:val="0"/>
              <w:numPr>
                <w:ilvl w:val="0"/>
                <w:numId w:val="37"/>
              </w:numPr>
              <w:tabs>
                <w:tab w:val="left" w:pos="176"/>
              </w:tabs>
              <w:ind w:left="0" w:firstLine="0"/>
              <w:jc w:val="both"/>
            </w:pPr>
            <w:r w:rsidRPr="00FC1909">
              <w:t>создавать структурно-функциональную концеп</w:t>
            </w:r>
            <w:r>
              <w:t xml:space="preserve"> </w:t>
            </w:r>
            <w:r w:rsidRPr="00FC1909">
              <w:t xml:space="preserve">цию сбора данных и её логическую схему с разработкой  альтернативных вариантов; </w:t>
            </w:r>
          </w:p>
          <w:p w:rsidR="00EE48B2" w:rsidRPr="00FC1909" w:rsidRDefault="00E55E8E" w:rsidP="00E55E8E">
            <w:pPr>
              <w:pStyle w:val="a3"/>
              <w:widowControl w:val="0"/>
              <w:numPr>
                <w:ilvl w:val="0"/>
                <w:numId w:val="37"/>
              </w:numPr>
              <w:tabs>
                <w:tab w:val="left" w:pos="176"/>
              </w:tabs>
              <w:ind w:left="0" w:firstLine="0"/>
              <w:jc w:val="both"/>
            </w:pPr>
            <w:r w:rsidRPr="00FC1909">
              <w:t xml:space="preserve">применять технологии больших данных; </w:t>
            </w:r>
          </w:p>
          <w:p w:rsidR="00A547E9" w:rsidRPr="00FC1909" w:rsidRDefault="00E55E8E" w:rsidP="00E55E8E">
            <w:pPr>
              <w:pStyle w:val="a3"/>
              <w:widowControl w:val="0"/>
              <w:numPr>
                <w:ilvl w:val="0"/>
                <w:numId w:val="37"/>
              </w:numPr>
              <w:tabs>
                <w:tab w:val="left" w:pos="176"/>
              </w:tabs>
              <w:ind w:left="0" w:firstLine="0"/>
              <w:jc w:val="both"/>
            </w:pPr>
            <w:r w:rsidRPr="00FC1909">
              <w:t>работать с информационными массивами и базами данных;</w:t>
            </w:r>
          </w:p>
          <w:p w:rsidR="00EE48B2" w:rsidRPr="00FC1909" w:rsidRDefault="00E55E8E" w:rsidP="00E55E8E">
            <w:pPr>
              <w:pStyle w:val="a3"/>
              <w:widowControl w:val="0"/>
              <w:numPr>
                <w:ilvl w:val="0"/>
                <w:numId w:val="37"/>
              </w:numPr>
              <w:tabs>
                <w:tab w:val="left" w:pos="176"/>
              </w:tabs>
              <w:ind w:left="0" w:firstLine="0"/>
              <w:jc w:val="both"/>
            </w:pPr>
            <w:r w:rsidRPr="00FC1909">
              <w:t>создавать  и корректировать базы данных с учетом трансформаций цепочки взаимосвязей;</w:t>
            </w:r>
          </w:p>
          <w:p w:rsidR="00EE48B2" w:rsidRPr="00FC1909" w:rsidRDefault="00E55E8E" w:rsidP="00E55E8E">
            <w:pPr>
              <w:pStyle w:val="a3"/>
              <w:widowControl w:val="0"/>
              <w:numPr>
                <w:ilvl w:val="0"/>
                <w:numId w:val="37"/>
              </w:numPr>
              <w:tabs>
                <w:tab w:val="left" w:pos="176"/>
              </w:tabs>
              <w:ind w:left="0" w:firstLine="0"/>
              <w:jc w:val="both"/>
            </w:pPr>
            <w:r w:rsidRPr="00FC1909">
              <w:t>задавать принципы и осуществлять выбор, сортировку и фильтрацию  информации;</w:t>
            </w:r>
          </w:p>
          <w:p w:rsidR="00EE48B2" w:rsidRPr="00FC1909" w:rsidRDefault="00E55E8E" w:rsidP="00E55E8E">
            <w:pPr>
              <w:pStyle w:val="a3"/>
              <w:widowControl w:val="0"/>
              <w:numPr>
                <w:ilvl w:val="0"/>
                <w:numId w:val="37"/>
              </w:numPr>
              <w:tabs>
                <w:tab w:val="left" w:pos="176"/>
              </w:tabs>
              <w:ind w:left="0" w:firstLine="0"/>
              <w:jc w:val="both"/>
            </w:pPr>
            <w:r>
              <w:t xml:space="preserve">составлять запросы </w:t>
            </w:r>
            <w:r w:rsidRPr="00FC1909">
              <w:t>к нереляционным и реляционным базам данных;</w:t>
            </w:r>
          </w:p>
          <w:p w:rsidR="00EE48B2" w:rsidRPr="00FC1909" w:rsidRDefault="00E55E8E" w:rsidP="00E55E8E">
            <w:pPr>
              <w:pStyle w:val="a3"/>
              <w:widowControl w:val="0"/>
              <w:numPr>
                <w:ilvl w:val="0"/>
                <w:numId w:val="37"/>
              </w:numPr>
              <w:tabs>
                <w:tab w:val="left" w:pos="176"/>
              </w:tabs>
              <w:ind w:left="0" w:firstLine="0"/>
              <w:jc w:val="both"/>
            </w:pPr>
            <w:r w:rsidRPr="00FC1909">
              <w:t xml:space="preserve">выявлять новые источники и разрабатывать методы </w:t>
            </w:r>
            <w:r w:rsidR="00EE48B2" w:rsidRPr="00FC1909">
              <w:t>улучшения интеллектуального сбора данных (Data Mining).</w:t>
            </w:r>
          </w:p>
          <w:p w:rsidR="00EE48B2" w:rsidRPr="00FC1909" w:rsidRDefault="00EE48B2" w:rsidP="00E55E8E">
            <w:pPr>
              <w:widowControl w:val="0"/>
              <w:tabs>
                <w:tab w:val="left" w:pos="317"/>
              </w:tabs>
            </w:pPr>
            <w:r w:rsidRPr="00FC1909">
              <w:t>Знания:</w:t>
            </w:r>
          </w:p>
          <w:p w:rsidR="00EE48B2" w:rsidRPr="00FC1909" w:rsidRDefault="00EE48B2" w:rsidP="00E55E8E">
            <w:pPr>
              <w:widowControl w:val="0"/>
              <w:tabs>
                <w:tab w:val="left" w:pos="317"/>
              </w:tabs>
            </w:pPr>
            <w:r w:rsidRPr="00FC1909">
              <w:t xml:space="preserve">- </w:t>
            </w:r>
            <w:r w:rsidR="00E55E8E" w:rsidRPr="00FC1909">
              <w:t>с</w:t>
            </w:r>
            <w:r w:rsidRPr="00FC1909">
              <w:t xml:space="preserve">тандартов </w:t>
            </w:r>
            <w:r w:rsidRPr="00FC1909">
              <w:rPr>
                <w:lang w:val="en-US"/>
              </w:rPr>
              <w:t>ISO</w:t>
            </w:r>
            <w:r w:rsidRPr="00FC1909">
              <w:t xml:space="preserve"> 9001 и других актуальных стандартов управления качеством, безопасностью труда, охраной окружащей среды</w:t>
            </w:r>
            <w:r w:rsidR="00527C53" w:rsidRPr="00FC1909">
              <w:t>;</w:t>
            </w:r>
          </w:p>
          <w:p w:rsidR="00EE48B2" w:rsidRPr="00FC1909" w:rsidRDefault="00EE48B2" w:rsidP="00E55E8E">
            <w:pPr>
              <w:widowControl w:val="0"/>
              <w:tabs>
                <w:tab w:val="left" w:pos="317"/>
              </w:tabs>
              <w:ind w:right="-128"/>
              <w:rPr>
                <w:rFonts w:eastAsia="Calibri"/>
              </w:rPr>
            </w:pPr>
            <w:r w:rsidRPr="00FC1909">
              <w:t xml:space="preserve">- </w:t>
            </w:r>
            <w:r w:rsidR="00E55E8E" w:rsidRPr="00E55E8E">
              <w:rPr>
                <w:spacing w:val="-6"/>
              </w:rPr>
              <w:t>с</w:t>
            </w:r>
            <w:r w:rsidRPr="00E55E8E">
              <w:rPr>
                <w:spacing w:val="-6"/>
              </w:rPr>
              <w:t>овременных технологий обработки больших данных;</w:t>
            </w:r>
          </w:p>
          <w:p w:rsidR="00EE48B2" w:rsidRPr="00FC1909" w:rsidRDefault="00EE48B2" w:rsidP="00E55E8E">
            <w:pPr>
              <w:pStyle w:val="a3"/>
              <w:widowControl w:val="0"/>
              <w:tabs>
                <w:tab w:val="left" w:pos="317"/>
              </w:tabs>
              <w:ind w:left="0"/>
              <w:jc w:val="both"/>
            </w:pPr>
            <w:r w:rsidRPr="00FC1909">
              <w:t>- </w:t>
            </w:r>
            <w:r w:rsidR="00E55E8E" w:rsidRPr="00FC1909">
              <w:t>о</w:t>
            </w:r>
            <w:r w:rsidRPr="00FC1909">
              <w:t>снов реляционных баз данных и языка SQL;</w:t>
            </w:r>
          </w:p>
          <w:p w:rsidR="0054070A" w:rsidRPr="00FC1909" w:rsidRDefault="0054070A" w:rsidP="00E55E8E">
            <w:pPr>
              <w:pStyle w:val="a3"/>
              <w:widowControl w:val="0"/>
              <w:tabs>
                <w:tab w:val="left" w:pos="317"/>
              </w:tabs>
              <w:ind w:left="0"/>
              <w:jc w:val="both"/>
            </w:pPr>
            <w:r w:rsidRPr="00FC1909">
              <w:t xml:space="preserve">- </w:t>
            </w:r>
            <w:r w:rsidR="00E55E8E" w:rsidRPr="00FC1909">
              <w:t>а</w:t>
            </w:r>
            <w:r w:rsidRPr="00FC1909">
              <w:t>лгоритмов обработки и методы анализа больших данных;</w:t>
            </w:r>
          </w:p>
          <w:p w:rsidR="00EE48B2" w:rsidRPr="00FC1909" w:rsidRDefault="00B70B53" w:rsidP="00E55E8E">
            <w:pPr>
              <w:pStyle w:val="a3"/>
              <w:widowControl w:val="0"/>
              <w:tabs>
                <w:tab w:val="left" w:pos="317"/>
              </w:tabs>
              <w:ind w:left="0"/>
              <w:jc w:val="both"/>
            </w:pPr>
            <w:r w:rsidRPr="00FC1909">
              <w:t xml:space="preserve">- </w:t>
            </w:r>
            <w:r w:rsidR="00E55E8E" w:rsidRPr="00FC1909">
              <w:t>о</w:t>
            </w:r>
            <w:r w:rsidR="00EE48B2" w:rsidRPr="00FC1909">
              <w:t>сновы инфраструктуры платформы Apache</w:t>
            </w:r>
            <w:r w:rsidR="008E11F0" w:rsidRPr="00FC1909">
              <w:t xml:space="preserve"> </w:t>
            </w:r>
            <w:r w:rsidR="008E11F0" w:rsidRPr="00FC1909">
              <w:rPr>
                <w:lang w:val="en-US"/>
              </w:rPr>
              <w:t>Hadoop</w:t>
            </w:r>
            <w:r w:rsidR="00575ACF" w:rsidRPr="00FC1909">
              <w:t xml:space="preserve"> и др</w:t>
            </w:r>
            <w:r w:rsidR="008E11F0" w:rsidRPr="00FC1909">
              <w:t>.</w:t>
            </w:r>
          </w:p>
        </w:tc>
      </w:tr>
    </w:tbl>
    <w:p w:rsidR="00CD670C" w:rsidRPr="00CD670C" w:rsidRDefault="00CD670C" w:rsidP="00E55E8E">
      <w:pPr>
        <w:rPr>
          <w:sz w:val="28"/>
          <w:szCs w:val="28"/>
        </w:rPr>
      </w:pPr>
      <w:r>
        <w:br w:type="page"/>
      </w:r>
      <w:r w:rsidRPr="00CD670C">
        <w:rPr>
          <w:sz w:val="28"/>
          <w:szCs w:val="28"/>
        </w:rPr>
        <w:t>Продолжение таблицы 3</w:t>
      </w:r>
      <w:r w:rsidR="00B945C0">
        <w:rPr>
          <w:sz w:val="28"/>
          <w:szCs w:val="28"/>
        </w:rPr>
        <w:t>9</w:t>
      </w:r>
    </w:p>
    <w:p w:rsidR="00CD670C" w:rsidRPr="00E55E8E" w:rsidRDefault="00CD670C" w:rsidP="009D456F">
      <w:pPr>
        <w:ind w:firstLine="709"/>
        <w:rPr>
          <w:sz w:val="16"/>
          <w:szCs w:val="16"/>
        </w:rPr>
      </w:pPr>
    </w:p>
    <w:tbl>
      <w:tblPr>
        <w:tblStyle w:val="a7"/>
        <w:tblW w:w="0" w:type="auto"/>
        <w:tblInd w:w="108" w:type="dxa"/>
        <w:tblLayout w:type="fixed"/>
        <w:tblLook w:val="04A0" w:firstRow="1" w:lastRow="0" w:firstColumn="1" w:lastColumn="0" w:noHBand="0" w:noVBand="1"/>
      </w:tblPr>
      <w:tblGrid>
        <w:gridCol w:w="1843"/>
        <w:gridCol w:w="2126"/>
        <w:gridCol w:w="5670"/>
      </w:tblGrid>
      <w:tr w:rsidR="00E55E8E" w:rsidRPr="00CB5CFB" w:rsidTr="00F3484A">
        <w:tc>
          <w:tcPr>
            <w:tcW w:w="1843" w:type="dxa"/>
          </w:tcPr>
          <w:p w:rsidR="00E55E8E" w:rsidRPr="00CB5CFB" w:rsidRDefault="00E55E8E" w:rsidP="00E55E8E">
            <w:pPr>
              <w:widowControl w:val="0"/>
              <w:jc w:val="center"/>
            </w:pPr>
            <w:r>
              <w:t>1</w:t>
            </w:r>
          </w:p>
        </w:tc>
        <w:tc>
          <w:tcPr>
            <w:tcW w:w="7796" w:type="dxa"/>
            <w:gridSpan w:val="2"/>
          </w:tcPr>
          <w:p w:rsidR="00E55E8E" w:rsidRPr="00CB5CFB" w:rsidRDefault="003D6B49" w:rsidP="009D456F">
            <w:pPr>
              <w:widowControl w:val="0"/>
              <w:ind w:firstLine="709"/>
              <w:jc w:val="center"/>
            </w:pPr>
            <w:r>
              <w:t>2</w:t>
            </w:r>
          </w:p>
        </w:tc>
      </w:tr>
      <w:tr w:rsidR="006F37A8" w:rsidRPr="00CB5CFB" w:rsidTr="00DA767C">
        <w:tc>
          <w:tcPr>
            <w:tcW w:w="1843" w:type="dxa"/>
          </w:tcPr>
          <w:p w:rsidR="006F37A8" w:rsidRPr="00CB5CFB" w:rsidRDefault="006F37A8" w:rsidP="00E55E8E">
            <w:pPr>
              <w:widowControl w:val="0"/>
              <w:ind w:firstLine="34"/>
            </w:pPr>
          </w:p>
        </w:tc>
        <w:tc>
          <w:tcPr>
            <w:tcW w:w="2126" w:type="dxa"/>
          </w:tcPr>
          <w:p w:rsidR="006F37A8" w:rsidRPr="00CB5CFB" w:rsidRDefault="009306FA" w:rsidP="00E55E8E">
            <w:pPr>
              <w:widowControl w:val="0"/>
              <w:shd w:val="clear" w:color="auto" w:fill="FFFFFF"/>
              <w:ind w:firstLine="34"/>
            </w:pPr>
            <w:r w:rsidRPr="00CB5CFB">
              <w:t xml:space="preserve">1.2. </w:t>
            </w:r>
            <w:r w:rsidRPr="00CB5CFB">
              <w:rPr>
                <w:shd w:val="clear" w:color="auto" w:fill="FFFFFF"/>
              </w:rPr>
              <w:t>Построение процесса оперативной обработки больших данных</w:t>
            </w:r>
          </w:p>
        </w:tc>
        <w:tc>
          <w:tcPr>
            <w:tcW w:w="5670" w:type="dxa"/>
          </w:tcPr>
          <w:p w:rsidR="009306FA" w:rsidRPr="00CB5CFB" w:rsidRDefault="009306FA" w:rsidP="00E55E8E">
            <w:pPr>
              <w:widowControl w:val="0"/>
              <w:ind w:firstLine="34"/>
            </w:pPr>
            <w:r w:rsidRPr="00CB5CFB">
              <w:t xml:space="preserve">Умения: </w:t>
            </w:r>
          </w:p>
          <w:p w:rsidR="009306FA" w:rsidRPr="00CB5CFB" w:rsidRDefault="009306FA" w:rsidP="00E55E8E">
            <w:pPr>
              <w:widowControl w:val="0"/>
              <w:tabs>
                <w:tab w:val="left" w:pos="34"/>
              </w:tabs>
              <w:ind w:firstLine="34"/>
            </w:pPr>
            <w:r w:rsidRPr="00CB5CFB">
              <w:t xml:space="preserve">- </w:t>
            </w:r>
            <w:r w:rsidR="00E55E8E" w:rsidRPr="00CB5CFB">
              <w:t>извлекать данные из разных источников, преобразовывать их для анализа, загружать в аналитическую базу данных;</w:t>
            </w:r>
          </w:p>
          <w:p w:rsidR="009306FA" w:rsidRPr="00CB5CFB" w:rsidRDefault="00E55E8E" w:rsidP="00E55E8E">
            <w:pPr>
              <w:widowControl w:val="0"/>
              <w:tabs>
                <w:tab w:val="left" w:pos="34"/>
              </w:tabs>
              <w:ind w:firstLine="34"/>
            </w:pPr>
            <w:r w:rsidRPr="00CB5CFB">
              <w:t>-  обрабатывать большое количество информации в условиях многозадачности;</w:t>
            </w:r>
          </w:p>
          <w:p w:rsidR="009306FA" w:rsidRPr="00CB5CFB" w:rsidRDefault="00E55E8E" w:rsidP="00E55E8E">
            <w:pPr>
              <w:widowControl w:val="0"/>
              <w:tabs>
                <w:tab w:val="left" w:pos="34"/>
              </w:tabs>
              <w:ind w:firstLine="34"/>
            </w:pPr>
            <w:r w:rsidRPr="00CB5CFB">
              <w:t>- адаптировать программное обеспечение к конкретной задаче;</w:t>
            </w:r>
          </w:p>
          <w:p w:rsidR="009306FA" w:rsidRPr="00CB5CFB" w:rsidRDefault="00E55E8E" w:rsidP="00E55E8E">
            <w:pPr>
              <w:widowControl w:val="0"/>
              <w:tabs>
                <w:tab w:val="left" w:pos="34"/>
              </w:tabs>
              <w:ind w:firstLine="34"/>
            </w:pPr>
            <w:r w:rsidRPr="00CB5CFB">
              <w:t xml:space="preserve">- работать </w:t>
            </w:r>
            <w:r w:rsidR="009306FA" w:rsidRPr="00CB5CFB">
              <w:t>с фреймворками.</w:t>
            </w:r>
          </w:p>
          <w:p w:rsidR="009306FA" w:rsidRPr="00CB5CFB" w:rsidRDefault="009306FA" w:rsidP="00E55E8E">
            <w:pPr>
              <w:widowControl w:val="0"/>
              <w:tabs>
                <w:tab w:val="left" w:pos="34"/>
              </w:tabs>
              <w:ind w:firstLine="34"/>
            </w:pPr>
            <w:r w:rsidRPr="00CB5CFB">
              <w:t xml:space="preserve">Знания: </w:t>
            </w:r>
          </w:p>
          <w:p w:rsidR="009306FA" w:rsidRPr="00CB5CFB" w:rsidRDefault="00E55E8E" w:rsidP="00E55E8E">
            <w:pPr>
              <w:pStyle w:val="a3"/>
              <w:widowControl w:val="0"/>
              <w:numPr>
                <w:ilvl w:val="0"/>
                <w:numId w:val="38"/>
              </w:numPr>
              <w:tabs>
                <w:tab w:val="left" w:pos="34"/>
                <w:tab w:val="left" w:pos="317"/>
              </w:tabs>
              <w:ind w:left="0" w:firstLine="34"/>
              <w:jc w:val="both"/>
            </w:pPr>
            <w:r w:rsidRPr="00CB5CFB">
              <w:t>алгоритмов обработки больших данных с учетом источников их происхождения;</w:t>
            </w:r>
          </w:p>
          <w:p w:rsidR="006F37A8" w:rsidRPr="00CB5CFB" w:rsidRDefault="00E55E8E" w:rsidP="00E55E8E">
            <w:pPr>
              <w:pStyle w:val="a3"/>
              <w:widowControl w:val="0"/>
              <w:numPr>
                <w:ilvl w:val="0"/>
                <w:numId w:val="38"/>
              </w:numPr>
              <w:tabs>
                <w:tab w:val="left" w:pos="34"/>
                <w:tab w:val="left" w:pos="317"/>
              </w:tabs>
              <w:ind w:left="0" w:firstLine="34"/>
            </w:pPr>
            <w:r w:rsidRPr="00CB5CFB">
              <w:t xml:space="preserve">языков </w:t>
            </w:r>
            <w:r w:rsidR="009306FA" w:rsidRPr="00CB5CFB">
              <w:t xml:space="preserve">программирования </w:t>
            </w:r>
            <w:r w:rsidR="00575ACF">
              <w:t>–</w:t>
            </w:r>
            <w:r w:rsidR="009306FA" w:rsidRPr="00CB5CFB">
              <w:t xml:space="preserve"> Python</w:t>
            </w:r>
            <w:r w:rsidR="00575ACF">
              <w:t>,</w:t>
            </w:r>
            <w:r w:rsidR="009306FA" w:rsidRPr="00CB5CFB">
              <w:t xml:space="preserve"> R</w:t>
            </w:r>
            <w:r w:rsidR="00C72EDB">
              <w:t xml:space="preserve"> и др.</w:t>
            </w:r>
          </w:p>
        </w:tc>
      </w:tr>
      <w:tr w:rsidR="00EE48B2" w:rsidRPr="00CB5CFB" w:rsidTr="005C3C8D">
        <w:trPr>
          <w:trHeight w:val="2986"/>
        </w:trPr>
        <w:tc>
          <w:tcPr>
            <w:tcW w:w="1843" w:type="dxa"/>
            <w:vMerge w:val="restart"/>
          </w:tcPr>
          <w:p w:rsidR="00EE48B2" w:rsidRPr="00CB5CFB" w:rsidRDefault="00EE48B2" w:rsidP="00E55E8E">
            <w:pPr>
              <w:widowControl w:val="0"/>
              <w:ind w:firstLine="34"/>
            </w:pPr>
            <w:r w:rsidRPr="00CB5CFB">
              <w:t>2. Определение закономернос</w:t>
            </w:r>
            <w:r w:rsidR="007820EA">
              <w:t>-</w:t>
            </w:r>
            <w:r w:rsidRPr="00CB5CFB">
              <w:t>тей в массивах данных и построение моделей</w:t>
            </w:r>
          </w:p>
        </w:tc>
        <w:tc>
          <w:tcPr>
            <w:tcW w:w="2126" w:type="dxa"/>
          </w:tcPr>
          <w:p w:rsidR="00EE48B2" w:rsidRPr="00CB5CFB" w:rsidRDefault="00EE48B2" w:rsidP="00E55E8E">
            <w:pPr>
              <w:widowControl w:val="0"/>
              <w:shd w:val="clear" w:color="auto" w:fill="FFFFFF"/>
              <w:ind w:firstLine="34"/>
            </w:pPr>
            <w:r w:rsidRPr="00CB5CFB">
              <w:t>2.1 Выявление скрытых закономерностей в процесс</w:t>
            </w:r>
            <w:r w:rsidR="00F02D8E">
              <w:t>ах, идентификация зон для роста</w:t>
            </w:r>
          </w:p>
        </w:tc>
        <w:tc>
          <w:tcPr>
            <w:tcW w:w="5670" w:type="dxa"/>
          </w:tcPr>
          <w:p w:rsidR="00EE48B2" w:rsidRPr="00CB5CFB" w:rsidRDefault="00EE48B2" w:rsidP="00E55E8E">
            <w:pPr>
              <w:widowControl w:val="0"/>
              <w:ind w:firstLine="34"/>
            </w:pPr>
            <w:r w:rsidRPr="00CB5CFB">
              <w:t>Умения:</w:t>
            </w:r>
          </w:p>
          <w:p w:rsidR="00EE48B2" w:rsidRPr="00CB5CFB" w:rsidRDefault="00E55E8E" w:rsidP="00E55E8E">
            <w:pPr>
              <w:pStyle w:val="a3"/>
              <w:widowControl w:val="0"/>
              <w:numPr>
                <w:ilvl w:val="0"/>
                <w:numId w:val="39"/>
              </w:numPr>
              <w:tabs>
                <w:tab w:val="left" w:pos="176"/>
              </w:tabs>
              <w:ind w:left="0" w:firstLine="34"/>
              <w:jc w:val="both"/>
            </w:pPr>
            <w:r w:rsidRPr="00CB5CFB">
              <w:t xml:space="preserve">выстраивать математические алгоритмы вычисления закономерностей; </w:t>
            </w:r>
          </w:p>
          <w:p w:rsidR="00EE48B2" w:rsidRPr="00CB5CFB" w:rsidRDefault="00E55E8E" w:rsidP="00E55E8E">
            <w:pPr>
              <w:pStyle w:val="a3"/>
              <w:widowControl w:val="0"/>
              <w:numPr>
                <w:ilvl w:val="0"/>
                <w:numId w:val="39"/>
              </w:numPr>
              <w:tabs>
                <w:tab w:val="left" w:pos="176"/>
              </w:tabs>
              <w:ind w:left="0" w:firstLine="34"/>
              <w:jc w:val="both"/>
            </w:pPr>
            <w:r w:rsidRPr="00CB5CFB">
              <w:t>применять методы</w:t>
            </w:r>
            <w:r>
              <w:t xml:space="preserve"> классификации,  кластеризации</w:t>
            </w:r>
            <w:r w:rsidRPr="00CB5CFB">
              <w:t>, регрессионного анализа;</w:t>
            </w:r>
          </w:p>
          <w:p w:rsidR="00EE48B2" w:rsidRPr="00CB5CFB" w:rsidRDefault="00E55E8E" w:rsidP="00E55E8E">
            <w:pPr>
              <w:pStyle w:val="a3"/>
              <w:widowControl w:val="0"/>
              <w:numPr>
                <w:ilvl w:val="0"/>
                <w:numId w:val="39"/>
              </w:numPr>
              <w:tabs>
                <w:tab w:val="left" w:pos="176"/>
              </w:tabs>
              <w:ind w:left="0" w:firstLine="34"/>
              <w:jc w:val="both"/>
            </w:pPr>
            <w:r w:rsidRPr="00CB5CFB">
              <w:t xml:space="preserve">выводить и интерпретировать  закономерности в информационных </w:t>
            </w:r>
            <w:r w:rsidR="00EE48B2" w:rsidRPr="00CB5CFB">
              <w:t>характеристиках процессов</w:t>
            </w:r>
            <w:r w:rsidR="004532BF">
              <w:t>.</w:t>
            </w:r>
          </w:p>
          <w:p w:rsidR="00EE48B2" w:rsidRPr="00CB5CFB" w:rsidRDefault="00EE48B2" w:rsidP="00E55E8E">
            <w:pPr>
              <w:pStyle w:val="a3"/>
              <w:widowControl w:val="0"/>
              <w:tabs>
                <w:tab w:val="left" w:pos="176"/>
              </w:tabs>
              <w:ind w:left="0" w:firstLine="34"/>
            </w:pPr>
            <w:r w:rsidRPr="00CB5CFB">
              <w:t xml:space="preserve">Знания: </w:t>
            </w:r>
          </w:p>
          <w:p w:rsidR="00EE48B2" w:rsidRPr="00CB5CFB" w:rsidRDefault="00E55E8E" w:rsidP="00E55E8E">
            <w:pPr>
              <w:pStyle w:val="a3"/>
              <w:widowControl w:val="0"/>
              <w:numPr>
                <w:ilvl w:val="0"/>
                <w:numId w:val="39"/>
              </w:numPr>
              <w:tabs>
                <w:tab w:val="left" w:pos="176"/>
              </w:tabs>
              <w:ind w:left="0" w:firstLine="34"/>
              <w:jc w:val="both"/>
            </w:pPr>
            <w:r w:rsidRPr="00CB5CFB">
              <w:t>теории вероятностей (случайные события, законы распределения и т.д.);</w:t>
            </w:r>
          </w:p>
          <w:p w:rsidR="00EE48B2" w:rsidRPr="00CB5CFB" w:rsidRDefault="00E55E8E" w:rsidP="00E55E8E">
            <w:pPr>
              <w:pStyle w:val="a3"/>
              <w:widowControl w:val="0"/>
              <w:numPr>
                <w:ilvl w:val="0"/>
                <w:numId w:val="39"/>
              </w:numPr>
              <w:tabs>
                <w:tab w:val="left" w:pos="176"/>
              </w:tabs>
              <w:ind w:left="0" w:firstLine="34"/>
              <w:jc w:val="both"/>
            </w:pPr>
            <w:r w:rsidRPr="00CB5CFB">
              <w:t xml:space="preserve">методов </w:t>
            </w:r>
            <w:r w:rsidR="00EE48B2" w:rsidRPr="00CB5CFB">
              <w:t>математической статистики.</w:t>
            </w:r>
          </w:p>
        </w:tc>
      </w:tr>
      <w:tr w:rsidR="00EE48B2" w:rsidRPr="00CB5CFB" w:rsidTr="00C529BF">
        <w:tc>
          <w:tcPr>
            <w:tcW w:w="1843" w:type="dxa"/>
            <w:vMerge/>
            <w:tcBorders>
              <w:bottom w:val="single" w:sz="4" w:space="0" w:color="auto"/>
            </w:tcBorders>
          </w:tcPr>
          <w:p w:rsidR="00EE48B2" w:rsidRPr="00CB5CFB" w:rsidRDefault="00EE48B2" w:rsidP="009D456F">
            <w:pPr>
              <w:widowControl w:val="0"/>
              <w:ind w:firstLine="709"/>
            </w:pPr>
          </w:p>
        </w:tc>
        <w:tc>
          <w:tcPr>
            <w:tcW w:w="2126" w:type="dxa"/>
            <w:tcBorders>
              <w:bottom w:val="single" w:sz="4" w:space="0" w:color="auto"/>
            </w:tcBorders>
          </w:tcPr>
          <w:p w:rsidR="00EE48B2" w:rsidRPr="00CB5CFB" w:rsidRDefault="00EE48B2" w:rsidP="00E55E8E">
            <w:pPr>
              <w:widowControl w:val="0"/>
              <w:shd w:val="clear" w:color="auto" w:fill="FFFFFF"/>
            </w:pPr>
            <w:r w:rsidRPr="00CB5CFB">
              <w:t>2.2 Разработка моделей для выполнения промышленных задач с учетом всех требований отрасли</w:t>
            </w:r>
          </w:p>
        </w:tc>
        <w:tc>
          <w:tcPr>
            <w:tcW w:w="5670" w:type="dxa"/>
            <w:tcBorders>
              <w:bottom w:val="single" w:sz="4" w:space="0" w:color="auto"/>
            </w:tcBorders>
          </w:tcPr>
          <w:p w:rsidR="00EE48B2" w:rsidRPr="00CB5CFB" w:rsidRDefault="00EE48B2" w:rsidP="00E55E8E">
            <w:pPr>
              <w:pStyle w:val="a3"/>
              <w:widowControl w:val="0"/>
              <w:tabs>
                <w:tab w:val="left" w:pos="317"/>
              </w:tabs>
              <w:ind w:left="0"/>
            </w:pPr>
            <w:r w:rsidRPr="00CB5CFB">
              <w:t>Умения:</w:t>
            </w:r>
          </w:p>
          <w:p w:rsidR="00EE48B2" w:rsidRPr="00CB5CFB" w:rsidRDefault="00EE48B2" w:rsidP="00E55E8E">
            <w:pPr>
              <w:pStyle w:val="a3"/>
              <w:widowControl w:val="0"/>
              <w:tabs>
                <w:tab w:val="left" w:pos="317"/>
              </w:tabs>
              <w:ind w:left="0"/>
            </w:pPr>
            <w:r w:rsidRPr="00CB5CFB">
              <w:t xml:space="preserve">- </w:t>
            </w:r>
            <w:r w:rsidR="00E55E8E" w:rsidRPr="00CB5CFB">
              <w:t>строить дерево решений, линейную и логистическую регрессии;</w:t>
            </w:r>
          </w:p>
          <w:p w:rsidR="00EE48B2" w:rsidRPr="00CB5CFB" w:rsidRDefault="00E55E8E" w:rsidP="00E55E8E">
            <w:pPr>
              <w:pStyle w:val="a3"/>
              <w:widowControl w:val="0"/>
              <w:tabs>
                <w:tab w:val="left" w:pos="317"/>
              </w:tabs>
              <w:ind w:left="0"/>
            </w:pPr>
            <w:r w:rsidRPr="00CB5CFB">
              <w:t xml:space="preserve">- формулировать </w:t>
            </w:r>
            <w:r w:rsidR="00EE48B2" w:rsidRPr="00CB5CFB">
              <w:t>и проверять гипотезы модели.</w:t>
            </w:r>
          </w:p>
          <w:p w:rsidR="00EE48B2" w:rsidRPr="00CB5CFB" w:rsidRDefault="00EE48B2" w:rsidP="00E55E8E">
            <w:pPr>
              <w:widowControl w:val="0"/>
              <w:shd w:val="clear" w:color="auto" w:fill="FFFFFF"/>
            </w:pPr>
            <w:r w:rsidRPr="00CB5CFB">
              <w:t>Знания:</w:t>
            </w:r>
          </w:p>
          <w:p w:rsidR="00EE48B2" w:rsidRPr="00CB5CFB" w:rsidRDefault="00EE48B2" w:rsidP="00E55E8E">
            <w:pPr>
              <w:widowControl w:val="0"/>
              <w:tabs>
                <w:tab w:val="left" w:pos="601"/>
              </w:tabs>
            </w:pPr>
            <w:r w:rsidRPr="00CB5CFB">
              <w:t xml:space="preserve">- </w:t>
            </w:r>
            <w:r w:rsidR="00E55E8E" w:rsidRPr="00CB5CFB">
              <w:t>алгоритмов построения математических моделей</w:t>
            </w:r>
            <w:r w:rsidR="00E55E8E">
              <w:t>;</w:t>
            </w:r>
          </w:p>
          <w:p w:rsidR="00EE48B2" w:rsidRPr="00CB5CFB" w:rsidRDefault="00E55E8E" w:rsidP="00E55E8E">
            <w:pPr>
              <w:widowControl w:val="0"/>
            </w:pPr>
            <w:r w:rsidRPr="00CB5CFB">
              <w:t>- мет</w:t>
            </w:r>
            <w:r w:rsidR="00EE48B2" w:rsidRPr="00CB5CFB">
              <w:t>одов математического моделирования</w:t>
            </w:r>
            <w:r w:rsidR="00F3568A">
              <w:t>.</w:t>
            </w:r>
          </w:p>
        </w:tc>
      </w:tr>
      <w:tr w:rsidR="00EE48B2" w:rsidRPr="00CB5CFB" w:rsidTr="00C529BF">
        <w:tc>
          <w:tcPr>
            <w:tcW w:w="1843" w:type="dxa"/>
            <w:tcBorders>
              <w:bottom w:val="nil"/>
            </w:tcBorders>
          </w:tcPr>
          <w:p w:rsidR="00EE48B2" w:rsidRPr="00CB5CFB" w:rsidRDefault="00EE48B2" w:rsidP="00E55E8E">
            <w:pPr>
              <w:widowControl w:val="0"/>
              <w:ind w:firstLine="34"/>
            </w:pPr>
            <w:r w:rsidRPr="00CB5CFB">
              <w:t xml:space="preserve">3. </w:t>
            </w:r>
            <w:r w:rsidRPr="00CB5CFB">
              <w:rPr>
                <w:rFonts w:eastAsia="Montserrat-Regular"/>
              </w:rPr>
              <w:t xml:space="preserve">Анализ эффективности деятельности предприятия, рисков и возможностей, путей выхода предприятия из </w:t>
            </w:r>
            <w:r w:rsidRPr="00CB5CFB">
              <w:rPr>
                <w:shd w:val="clear" w:color="auto" w:fill="FFFFFF"/>
              </w:rPr>
              <w:t>чрезвычайной</w:t>
            </w:r>
            <w:r w:rsidRPr="00CB5CFB">
              <w:rPr>
                <w:rFonts w:eastAsia="Montserrat-Regular"/>
              </w:rPr>
              <w:t xml:space="preserve"> ситуации</w:t>
            </w:r>
          </w:p>
        </w:tc>
        <w:tc>
          <w:tcPr>
            <w:tcW w:w="2126" w:type="dxa"/>
            <w:tcBorders>
              <w:bottom w:val="nil"/>
            </w:tcBorders>
          </w:tcPr>
          <w:p w:rsidR="00EE48B2" w:rsidRPr="00CB5CFB" w:rsidRDefault="00EE48B2" w:rsidP="00E55E8E">
            <w:pPr>
              <w:widowControl w:val="0"/>
            </w:pPr>
            <w:r w:rsidRPr="00CB5CFB">
              <w:t xml:space="preserve">3.1 </w:t>
            </w:r>
            <w:r w:rsidRPr="00CB5CFB">
              <w:rPr>
                <w:shd w:val="clear" w:color="auto" w:fill="FFFFFF"/>
              </w:rPr>
              <w:t>Анализ рисков, подозрительных операций, выявление критических ситуаций</w:t>
            </w:r>
          </w:p>
        </w:tc>
        <w:tc>
          <w:tcPr>
            <w:tcW w:w="5670" w:type="dxa"/>
            <w:tcBorders>
              <w:bottom w:val="nil"/>
            </w:tcBorders>
          </w:tcPr>
          <w:p w:rsidR="00EE48B2" w:rsidRPr="00CB5CFB" w:rsidRDefault="00EE48B2" w:rsidP="00E55E8E">
            <w:pPr>
              <w:widowControl w:val="0"/>
            </w:pPr>
            <w:r w:rsidRPr="00CB5CFB">
              <w:t xml:space="preserve">Умения: </w:t>
            </w:r>
          </w:p>
          <w:p w:rsidR="00EE48B2" w:rsidRPr="00CB5CFB" w:rsidRDefault="00E55E8E" w:rsidP="00E55E8E">
            <w:pPr>
              <w:pStyle w:val="a3"/>
              <w:widowControl w:val="0"/>
              <w:numPr>
                <w:ilvl w:val="0"/>
                <w:numId w:val="39"/>
              </w:numPr>
              <w:tabs>
                <w:tab w:val="left" w:pos="176"/>
              </w:tabs>
              <w:ind w:left="0" w:firstLine="0"/>
              <w:jc w:val="both"/>
            </w:pPr>
            <w:r w:rsidRPr="00CB5CFB">
              <w:rPr>
                <w:shd w:val="clear" w:color="auto" w:fill="FFFFFF"/>
              </w:rPr>
              <w:t>выявлять, регистрировать, анализировать и классифицировать промышленные риски;</w:t>
            </w:r>
          </w:p>
          <w:p w:rsidR="00EE48B2" w:rsidRPr="00CB5CFB" w:rsidRDefault="00E55E8E" w:rsidP="00E55E8E">
            <w:pPr>
              <w:pStyle w:val="a3"/>
              <w:widowControl w:val="0"/>
              <w:numPr>
                <w:ilvl w:val="0"/>
                <w:numId w:val="39"/>
              </w:numPr>
              <w:tabs>
                <w:tab w:val="left" w:pos="176"/>
              </w:tabs>
              <w:ind w:left="0" w:firstLine="0"/>
              <w:jc w:val="both"/>
            </w:pPr>
            <w:r w:rsidRPr="00CB5CFB">
              <w:rPr>
                <w:shd w:val="clear" w:color="auto" w:fill="FFFFFF"/>
              </w:rPr>
              <w:t>разрабатывать комплекс мероприятий по минимизации технологических  рисков;</w:t>
            </w:r>
          </w:p>
          <w:p w:rsidR="00EE48B2" w:rsidRPr="00CB5CFB" w:rsidRDefault="00E55E8E" w:rsidP="00E55E8E">
            <w:pPr>
              <w:pStyle w:val="a3"/>
              <w:widowControl w:val="0"/>
              <w:numPr>
                <w:ilvl w:val="0"/>
                <w:numId w:val="39"/>
              </w:numPr>
              <w:tabs>
                <w:tab w:val="left" w:pos="176"/>
              </w:tabs>
              <w:ind w:left="0" w:firstLine="0"/>
              <w:jc w:val="both"/>
            </w:pPr>
            <w:r w:rsidRPr="00CB5CFB">
              <w:t xml:space="preserve">анализировать возможные события в технологических процессах, их последствия; </w:t>
            </w:r>
          </w:p>
          <w:p w:rsidR="00EE48B2" w:rsidRPr="00CB5CFB" w:rsidRDefault="00E55E8E" w:rsidP="00E55E8E">
            <w:pPr>
              <w:pStyle w:val="a3"/>
              <w:widowControl w:val="0"/>
              <w:numPr>
                <w:ilvl w:val="0"/>
                <w:numId w:val="39"/>
              </w:numPr>
              <w:tabs>
                <w:tab w:val="left" w:pos="176"/>
              </w:tabs>
              <w:ind w:left="0" w:firstLine="0"/>
              <w:jc w:val="both"/>
            </w:pPr>
            <w:r w:rsidRPr="00CB5CFB">
              <w:t xml:space="preserve">диагностировать проблемные зоны технологического </w:t>
            </w:r>
            <w:r w:rsidR="00EE48B2" w:rsidRPr="00CB5CFB">
              <w:t>процесса</w:t>
            </w:r>
            <w:r w:rsidR="00422824">
              <w:t>.</w:t>
            </w:r>
            <w:r w:rsidR="00EE48B2" w:rsidRPr="00CB5CFB">
              <w:t xml:space="preserve"> </w:t>
            </w:r>
          </w:p>
          <w:p w:rsidR="00EE48B2" w:rsidRPr="00CB5CFB" w:rsidRDefault="00EE48B2" w:rsidP="00E55E8E">
            <w:pPr>
              <w:widowControl w:val="0"/>
              <w:tabs>
                <w:tab w:val="left" w:pos="176"/>
              </w:tabs>
            </w:pPr>
            <w:r w:rsidRPr="00CB5CFB">
              <w:t>Знания:</w:t>
            </w:r>
          </w:p>
          <w:p w:rsidR="00EE48B2" w:rsidRPr="00CB5CFB" w:rsidRDefault="00E55E8E" w:rsidP="00E55E8E">
            <w:pPr>
              <w:pStyle w:val="a3"/>
              <w:widowControl w:val="0"/>
              <w:numPr>
                <w:ilvl w:val="0"/>
                <w:numId w:val="40"/>
              </w:numPr>
              <w:tabs>
                <w:tab w:val="left" w:pos="176"/>
              </w:tabs>
              <w:ind w:left="0" w:firstLine="0"/>
              <w:jc w:val="both"/>
            </w:pPr>
            <w:r w:rsidRPr="00CB5CFB">
              <w:t xml:space="preserve">специализированных программ для анализа рисков; </w:t>
            </w:r>
          </w:p>
          <w:p w:rsidR="00EE48B2" w:rsidRPr="00CB5CFB" w:rsidRDefault="00E55E8E" w:rsidP="00E55E8E">
            <w:pPr>
              <w:pStyle w:val="a3"/>
              <w:widowControl w:val="0"/>
              <w:numPr>
                <w:ilvl w:val="0"/>
                <w:numId w:val="40"/>
              </w:numPr>
              <w:tabs>
                <w:tab w:val="left" w:pos="176"/>
              </w:tabs>
              <w:ind w:left="0" w:firstLine="0"/>
              <w:jc w:val="both"/>
            </w:pPr>
            <w:r w:rsidRPr="00CB5CFB">
              <w:t>особенностей, специфики и проблемных зон деятельности промышленных предприятий</w:t>
            </w:r>
            <w:r>
              <w:t>;</w:t>
            </w:r>
          </w:p>
          <w:p w:rsidR="00EE48B2" w:rsidRPr="00CB5CFB" w:rsidRDefault="00E55E8E" w:rsidP="00E55E8E">
            <w:pPr>
              <w:pStyle w:val="a3"/>
              <w:widowControl w:val="0"/>
              <w:numPr>
                <w:ilvl w:val="0"/>
                <w:numId w:val="40"/>
              </w:numPr>
              <w:tabs>
                <w:tab w:val="left" w:pos="176"/>
              </w:tabs>
              <w:autoSpaceDE w:val="0"/>
              <w:autoSpaceDN w:val="0"/>
              <w:adjustRightInd w:val="0"/>
              <w:ind w:left="0" w:firstLine="0"/>
            </w:pPr>
            <w:r w:rsidRPr="00CB5CFB">
              <w:rPr>
                <w:shd w:val="clear" w:color="auto" w:fill="FFFFFF"/>
              </w:rPr>
              <w:t>теории управления рисками и методов их обнаружения</w:t>
            </w:r>
            <w:r w:rsidR="00F3568A">
              <w:rPr>
                <w:shd w:val="clear" w:color="auto" w:fill="FFFFFF"/>
              </w:rPr>
              <w:t>.</w:t>
            </w:r>
          </w:p>
        </w:tc>
      </w:tr>
    </w:tbl>
    <w:p w:rsidR="00E55E8E" w:rsidRDefault="00E55E8E" w:rsidP="009D456F">
      <w:pPr>
        <w:ind w:firstLine="709"/>
        <w:rPr>
          <w:sz w:val="28"/>
          <w:szCs w:val="28"/>
        </w:rPr>
      </w:pPr>
    </w:p>
    <w:p w:rsidR="00B83E42" w:rsidRPr="00426B11" w:rsidRDefault="00B83E42" w:rsidP="00E55E8E">
      <w:pPr>
        <w:rPr>
          <w:sz w:val="28"/>
          <w:szCs w:val="28"/>
        </w:rPr>
      </w:pPr>
      <w:r w:rsidRPr="00426B11">
        <w:rPr>
          <w:sz w:val="28"/>
          <w:szCs w:val="28"/>
        </w:rPr>
        <w:t>Продолжение таблицы 3</w:t>
      </w:r>
      <w:r w:rsidR="00B945C0">
        <w:rPr>
          <w:sz w:val="28"/>
          <w:szCs w:val="28"/>
        </w:rPr>
        <w:t>9</w:t>
      </w:r>
    </w:p>
    <w:p w:rsidR="00B83E42" w:rsidRPr="00E55E8E" w:rsidRDefault="00B83E42" w:rsidP="009D456F">
      <w:pPr>
        <w:ind w:firstLine="709"/>
        <w:rPr>
          <w:sz w:val="16"/>
          <w:szCs w:val="16"/>
        </w:rPr>
      </w:pPr>
    </w:p>
    <w:tbl>
      <w:tblPr>
        <w:tblStyle w:val="a7"/>
        <w:tblW w:w="0" w:type="auto"/>
        <w:tblInd w:w="108" w:type="dxa"/>
        <w:tblLayout w:type="fixed"/>
        <w:tblLook w:val="04A0" w:firstRow="1" w:lastRow="0" w:firstColumn="1" w:lastColumn="0" w:noHBand="0" w:noVBand="1"/>
      </w:tblPr>
      <w:tblGrid>
        <w:gridCol w:w="1843"/>
        <w:gridCol w:w="2126"/>
        <w:gridCol w:w="5670"/>
      </w:tblGrid>
      <w:tr w:rsidR="00E55E8E" w:rsidRPr="00CB5CFB" w:rsidTr="00F3484A">
        <w:tc>
          <w:tcPr>
            <w:tcW w:w="1843" w:type="dxa"/>
          </w:tcPr>
          <w:p w:rsidR="00E55E8E" w:rsidRPr="00CB5CFB" w:rsidRDefault="00E55E8E" w:rsidP="00E55E8E">
            <w:pPr>
              <w:widowControl w:val="0"/>
              <w:jc w:val="center"/>
            </w:pPr>
            <w:r>
              <w:t>1</w:t>
            </w:r>
          </w:p>
        </w:tc>
        <w:tc>
          <w:tcPr>
            <w:tcW w:w="7796" w:type="dxa"/>
            <w:gridSpan w:val="2"/>
          </w:tcPr>
          <w:p w:rsidR="00E55E8E" w:rsidRPr="00CB5CFB" w:rsidRDefault="00E55E8E" w:rsidP="009D456F">
            <w:pPr>
              <w:widowControl w:val="0"/>
              <w:ind w:firstLine="709"/>
              <w:jc w:val="center"/>
            </w:pPr>
            <w:r>
              <w:t>2</w:t>
            </w:r>
          </w:p>
        </w:tc>
      </w:tr>
      <w:tr w:rsidR="00426B11" w:rsidRPr="00CB5CFB" w:rsidTr="00123903">
        <w:trPr>
          <w:trHeight w:val="3728"/>
        </w:trPr>
        <w:tc>
          <w:tcPr>
            <w:tcW w:w="1843" w:type="dxa"/>
            <w:vMerge w:val="restart"/>
          </w:tcPr>
          <w:p w:rsidR="00426B11" w:rsidRPr="00CB5CFB" w:rsidRDefault="00426B11" w:rsidP="00E55E8E">
            <w:pPr>
              <w:widowControl w:val="0"/>
            </w:pPr>
          </w:p>
        </w:tc>
        <w:tc>
          <w:tcPr>
            <w:tcW w:w="2126" w:type="dxa"/>
          </w:tcPr>
          <w:p w:rsidR="00426B11" w:rsidRPr="00CB5CFB" w:rsidRDefault="00426B11" w:rsidP="00E55E8E">
            <w:pPr>
              <w:widowControl w:val="0"/>
            </w:pPr>
            <w:r w:rsidRPr="00CB5CFB">
              <w:t xml:space="preserve">3.2 </w:t>
            </w:r>
            <w:r w:rsidRPr="00CB5CFB">
              <w:rPr>
                <w:shd w:val="clear" w:color="auto" w:fill="FFFFFF"/>
              </w:rPr>
              <w:t>Анализ эффективности внутренних процессов и операционной деятельности</w:t>
            </w:r>
          </w:p>
        </w:tc>
        <w:tc>
          <w:tcPr>
            <w:tcW w:w="5670" w:type="dxa"/>
          </w:tcPr>
          <w:p w:rsidR="00426B11" w:rsidRPr="00CB5CFB" w:rsidRDefault="00426B11" w:rsidP="00E55E8E">
            <w:pPr>
              <w:widowControl w:val="0"/>
            </w:pPr>
            <w:r w:rsidRPr="00CB5CFB">
              <w:t>Умения:</w:t>
            </w:r>
          </w:p>
          <w:p w:rsidR="00426B11" w:rsidRPr="00CB5CFB" w:rsidRDefault="00426B11" w:rsidP="00E55E8E">
            <w:pPr>
              <w:widowControl w:val="0"/>
              <w:rPr>
                <w:shd w:val="clear" w:color="auto" w:fill="FFFFFF"/>
              </w:rPr>
            </w:pPr>
            <w:r w:rsidRPr="00CB5CFB">
              <w:t xml:space="preserve">- </w:t>
            </w:r>
            <w:r w:rsidR="00E55E8E" w:rsidRPr="00CB5CFB">
              <w:rPr>
                <w:shd w:val="clear" w:color="auto" w:fill="FFFFFF"/>
              </w:rPr>
              <w:t xml:space="preserve">определять связи и зависимости между элементами информации анализа </w:t>
            </w:r>
            <w:r w:rsidR="00E55E8E" w:rsidRPr="00CB5CFB">
              <w:rPr>
                <w:shd w:val="clear" w:color="auto" w:fill="FFFFFF"/>
                <w:lang w:val="en-US"/>
              </w:rPr>
              <w:t>big</w:t>
            </w:r>
            <w:r w:rsidR="00E55E8E" w:rsidRPr="00CB5CFB">
              <w:rPr>
                <w:shd w:val="clear" w:color="auto" w:fill="FFFFFF"/>
              </w:rPr>
              <w:t xml:space="preserve"> </w:t>
            </w:r>
            <w:r w:rsidR="00E55E8E" w:rsidRPr="00CB5CFB">
              <w:rPr>
                <w:shd w:val="clear" w:color="auto" w:fill="FFFFFF"/>
                <w:lang w:val="en-US"/>
              </w:rPr>
              <w:t>data</w:t>
            </w:r>
            <w:r w:rsidR="00E55E8E" w:rsidRPr="00CB5CFB">
              <w:rPr>
                <w:shd w:val="clear" w:color="auto" w:fill="FFFFFF"/>
              </w:rPr>
              <w:t>;</w:t>
            </w:r>
          </w:p>
          <w:p w:rsidR="00426B11" w:rsidRPr="00CB5CFB" w:rsidRDefault="00E55E8E" w:rsidP="00E55E8E">
            <w:pPr>
              <w:widowControl w:val="0"/>
              <w:rPr>
                <w:shd w:val="clear" w:color="auto" w:fill="FFFFFF"/>
              </w:rPr>
            </w:pPr>
            <w:r w:rsidRPr="00CB5CFB">
              <w:rPr>
                <w:shd w:val="clear" w:color="auto" w:fill="FFFFFF"/>
              </w:rPr>
              <w:t>- анализировать внутренние (внешние) факторы и условия, влияющие на технологические процессы  на предприятии;</w:t>
            </w:r>
          </w:p>
          <w:p w:rsidR="00426B11" w:rsidRPr="00CB5CFB" w:rsidRDefault="00E55E8E" w:rsidP="00E55E8E">
            <w:pPr>
              <w:widowControl w:val="0"/>
              <w:rPr>
                <w:shd w:val="clear" w:color="auto" w:fill="FFFFFF"/>
              </w:rPr>
            </w:pPr>
            <w:r w:rsidRPr="00CB5CFB">
              <w:rPr>
                <w:shd w:val="clear" w:color="auto" w:fill="FFFFFF"/>
              </w:rPr>
              <w:t xml:space="preserve">- </w:t>
            </w:r>
            <w:r w:rsidRPr="00CB5CFB">
              <w:t xml:space="preserve">отслеживать тенденции и корреляционные закономерности </w:t>
            </w:r>
            <w:r w:rsidR="00426B11" w:rsidRPr="00CB5CFB">
              <w:t>между сложными наборами данных</w:t>
            </w:r>
            <w:r w:rsidR="00426B11">
              <w:t>.</w:t>
            </w:r>
          </w:p>
          <w:p w:rsidR="00426B11" w:rsidRPr="00CB5CFB" w:rsidRDefault="00426B11" w:rsidP="00E55E8E">
            <w:pPr>
              <w:widowControl w:val="0"/>
              <w:rPr>
                <w:shd w:val="clear" w:color="auto" w:fill="FFFFFF"/>
              </w:rPr>
            </w:pPr>
            <w:r w:rsidRPr="00CB5CFB">
              <w:rPr>
                <w:shd w:val="clear" w:color="auto" w:fill="FFFFFF"/>
              </w:rPr>
              <w:t>Знания:</w:t>
            </w:r>
          </w:p>
          <w:p w:rsidR="00426B11" w:rsidRPr="00CB5CFB" w:rsidRDefault="00426B11" w:rsidP="00E55E8E">
            <w:pPr>
              <w:widowControl w:val="0"/>
              <w:rPr>
                <w:rFonts w:eastAsia="Montserrat-Regular"/>
              </w:rPr>
            </w:pPr>
            <w:r w:rsidRPr="00CB5CFB">
              <w:rPr>
                <w:shd w:val="clear" w:color="auto" w:fill="FFFFFF"/>
              </w:rPr>
              <w:t xml:space="preserve">- </w:t>
            </w:r>
            <w:r w:rsidR="00E55E8E" w:rsidRPr="00CB5CFB">
              <w:rPr>
                <w:shd w:val="clear" w:color="auto" w:fill="FFFFFF"/>
              </w:rPr>
              <w:t xml:space="preserve">актуальных </w:t>
            </w:r>
            <w:r w:rsidR="00E55E8E" w:rsidRPr="00CB5CFB">
              <w:rPr>
                <w:rFonts w:eastAsia="Montserrat-Regular"/>
              </w:rPr>
              <w:t>методов для анализа больших объемов данных;</w:t>
            </w:r>
          </w:p>
          <w:p w:rsidR="00426B11" w:rsidRPr="00CB5CFB" w:rsidRDefault="00E55E8E" w:rsidP="00E55E8E">
            <w:pPr>
              <w:widowControl w:val="0"/>
            </w:pPr>
            <w:r w:rsidRPr="00CB5CFB">
              <w:rPr>
                <w:rFonts w:eastAsia="Montserrat-Regular"/>
              </w:rPr>
              <w:t xml:space="preserve">- </w:t>
            </w:r>
            <w:r w:rsidRPr="00CB5CFB">
              <w:t xml:space="preserve">аналитических </w:t>
            </w:r>
            <w:r w:rsidR="00426B11" w:rsidRPr="00CB5CFB">
              <w:t>и бизнес-инструментов, таких как M</w:t>
            </w:r>
            <w:r w:rsidR="00426B11" w:rsidRPr="00CB5CFB">
              <w:rPr>
                <w:lang w:val="en-US"/>
              </w:rPr>
              <w:t>S</w:t>
            </w:r>
            <w:r w:rsidR="00426B11" w:rsidRPr="00CB5CFB">
              <w:t xml:space="preserve"> Excel, SAS, Tableau, QlikView, Hive и др.</w:t>
            </w:r>
          </w:p>
        </w:tc>
      </w:tr>
      <w:tr w:rsidR="00426B11" w:rsidRPr="00CB5CFB" w:rsidTr="00123903">
        <w:trPr>
          <w:trHeight w:val="2262"/>
        </w:trPr>
        <w:tc>
          <w:tcPr>
            <w:tcW w:w="1843" w:type="dxa"/>
            <w:vMerge/>
          </w:tcPr>
          <w:p w:rsidR="00426B11" w:rsidRPr="00CB5CFB" w:rsidRDefault="00426B11" w:rsidP="00E55E8E">
            <w:pPr>
              <w:widowControl w:val="0"/>
            </w:pPr>
          </w:p>
        </w:tc>
        <w:tc>
          <w:tcPr>
            <w:tcW w:w="2126" w:type="dxa"/>
          </w:tcPr>
          <w:p w:rsidR="00426B11" w:rsidRPr="00CB5CFB" w:rsidRDefault="00426B11" w:rsidP="00E55E8E">
            <w:pPr>
              <w:widowControl w:val="0"/>
            </w:pPr>
            <w:r w:rsidRPr="00CB5CFB">
              <w:t xml:space="preserve">3.3 </w:t>
            </w:r>
            <w:r w:rsidRPr="00CB5CFB">
              <w:rPr>
                <w:shd w:val="clear" w:color="auto" w:fill="FFFFFF"/>
              </w:rPr>
              <w:t>Формирование периодических отчетов для оценки результатов</w:t>
            </w:r>
          </w:p>
        </w:tc>
        <w:tc>
          <w:tcPr>
            <w:tcW w:w="5670" w:type="dxa"/>
          </w:tcPr>
          <w:p w:rsidR="00426B11" w:rsidRPr="00CB5CFB" w:rsidRDefault="00426B11" w:rsidP="00E55E8E">
            <w:pPr>
              <w:widowControl w:val="0"/>
              <w:autoSpaceDE w:val="0"/>
              <w:autoSpaceDN w:val="0"/>
              <w:adjustRightInd w:val="0"/>
              <w:rPr>
                <w:rFonts w:eastAsia="Montserrat-Regular"/>
              </w:rPr>
            </w:pPr>
            <w:r w:rsidRPr="00CB5CFB">
              <w:rPr>
                <w:rFonts w:eastAsia="Montserrat-Regular"/>
              </w:rPr>
              <w:t>Умения:</w:t>
            </w:r>
          </w:p>
          <w:p w:rsidR="00426B11" w:rsidRPr="00CB5CFB" w:rsidRDefault="00426B11" w:rsidP="00E55E8E">
            <w:pPr>
              <w:widowControl w:val="0"/>
              <w:autoSpaceDE w:val="0"/>
              <w:autoSpaceDN w:val="0"/>
              <w:adjustRightInd w:val="0"/>
              <w:rPr>
                <w:rFonts w:eastAsia="Montserrat-Regular"/>
              </w:rPr>
            </w:pPr>
            <w:r w:rsidRPr="00CB5CFB">
              <w:rPr>
                <w:rFonts w:eastAsia="Montserrat-Regular"/>
              </w:rPr>
              <w:t xml:space="preserve">- </w:t>
            </w:r>
            <w:r w:rsidR="00E55E8E" w:rsidRPr="00CB5CFB">
              <w:t xml:space="preserve">составлять </w:t>
            </w:r>
            <w:r w:rsidR="00E55E8E" w:rsidRPr="00CB5CFB">
              <w:rPr>
                <w:rFonts w:eastAsia="Montserrat-Regular"/>
              </w:rPr>
              <w:t>сводные аналитические</w:t>
            </w:r>
          </w:p>
          <w:p w:rsidR="00426B11" w:rsidRPr="00CB5CFB" w:rsidRDefault="00E55E8E" w:rsidP="00E55E8E">
            <w:pPr>
              <w:widowControl w:val="0"/>
              <w:autoSpaceDE w:val="0"/>
              <w:autoSpaceDN w:val="0"/>
              <w:adjustRightInd w:val="0"/>
            </w:pPr>
            <w:r w:rsidRPr="00CB5CFB">
              <w:rPr>
                <w:rFonts w:eastAsia="Montserrat-Regular"/>
              </w:rPr>
              <w:t>отчеты</w:t>
            </w:r>
            <w:r w:rsidRPr="00CB5CFB">
              <w:t xml:space="preserve"> и интерпретировать их; </w:t>
            </w:r>
          </w:p>
          <w:p w:rsidR="00426B11" w:rsidRPr="00CB5CFB" w:rsidRDefault="00E55E8E" w:rsidP="00E55E8E">
            <w:pPr>
              <w:widowControl w:val="0"/>
              <w:autoSpaceDE w:val="0"/>
              <w:autoSpaceDN w:val="0"/>
              <w:adjustRightInd w:val="0"/>
            </w:pPr>
            <w:r w:rsidRPr="00CB5CFB">
              <w:t>- подбирать способы визуализации данных</w:t>
            </w:r>
            <w:r>
              <w:t>;</w:t>
            </w:r>
          </w:p>
          <w:p w:rsidR="00426B11" w:rsidRPr="00CB5CFB" w:rsidRDefault="00E55E8E" w:rsidP="00E55E8E">
            <w:pPr>
              <w:widowControl w:val="0"/>
              <w:autoSpaceDE w:val="0"/>
              <w:autoSpaceDN w:val="0"/>
              <w:adjustRightInd w:val="0"/>
              <w:rPr>
                <w:rFonts w:eastAsia="Montserrat-Regular"/>
              </w:rPr>
            </w:pPr>
            <w:r w:rsidRPr="00CB5CFB">
              <w:t xml:space="preserve">- использовать программное обеспечение для визуализации </w:t>
            </w:r>
            <w:r w:rsidR="00426B11" w:rsidRPr="00CB5CFB">
              <w:t>данных</w:t>
            </w:r>
            <w:r w:rsidR="00426B11">
              <w:t>.</w:t>
            </w:r>
          </w:p>
          <w:p w:rsidR="00426B11" w:rsidRPr="00CB5CFB" w:rsidRDefault="00426B11" w:rsidP="00E55E8E">
            <w:pPr>
              <w:widowControl w:val="0"/>
              <w:rPr>
                <w:shd w:val="clear" w:color="auto" w:fill="FFFFFF"/>
              </w:rPr>
            </w:pPr>
            <w:r w:rsidRPr="00CB5CFB">
              <w:rPr>
                <w:shd w:val="clear" w:color="auto" w:fill="FFFFFF"/>
              </w:rPr>
              <w:t>Знания:</w:t>
            </w:r>
          </w:p>
          <w:p w:rsidR="00426B11" w:rsidRPr="00CB5CFB" w:rsidRDefault="00426B11" w:rsidP="00E55E8E">
            <w:pPr>
              <w:widowControl w:val="0"/>
            </w:pPr>
            <w:r w:rsidRPr="00CB5CFB">
              <w:rPr>
                <w:shd w:val="clear" w:color="auto" w:fill="FFFFFF"/>
              </w:rPr>
              <w:t xml:space="preserve">- </w:t>
            </w:r>
            <w:r w:rsidR="00E55E8E" w:rsidRPr="00CB5CFB">
              <w:rPr>
                <w:shd w:val="clear" w:color="auto" w:fill="FFFFFF"/>
              </w:rPr>
              <w:t>м</w:t>
            </w:r>
            <w:r w:rsidRPr="00CB5CFB">
              <w:rPr>
                <w:shd w:val="clear" w:color="auto" w:fill="FFFFFF"/>
              </w:rPr>
              <w:t xml:space="preserve">етодов </w:t>
            </w:r>
            <w:r w:rsidRPr="00CB5CFB">
              <w:rPr>
                <w:rFonts w:eastAsia="Montserrat-Regular"/>
              </w:rPr>
              <w:t>визуализации данных</w:t>
            </w:r>
            <w:r>
              <w:rPr>
                <w:rFonts w:eastAsia="Montserrat-Regular"/>
              </w:rPr>
              <w:t>.</w:t>
            </w:r>
          </w:p>
        </w:tc>
      </w:tr>
      <w:tr w:rsidR="00EE48B2" w:rsidRPr="00CB5CFB" w:rsidTr="00123903">
        <w:trPr>
          <w:trHeight w:val="2538"/>
        </w:trPr>
        <w:tc>
          <w:tcPr>
            <w:tcW w:w="1843" w:type="dxa"/>
            <w:vMerge w:val="restart"/>
          </w:tcPr>
          <w:p w:rsidR="00EE48B2" w:rsidRPr="00CB5CFB" w:rsidRDefault="00EE48B2" w:rsidP="00E55E8E">
            <w:pPr>
              <w:widowControl w:val="0"/>
            </w:pPr>
            <w:r w:rsidRPr="00CB5CFB">
              <w:t xml:space="preserve">4. </w:t>
            </w:r>
            <w:r w:rsidRPr="00CB5CFB">
              <w:rPr>
                <w:rFonts w:eastAsia="Montserrat-Regular"/>
              </w:rPr>
              <w:t>Выработка решений по оптимизации деятельности, разработка бизнес-решений на базе проведенного анализа и прогнозирова</w:t>
            </w:r>
            <w:r w:rsidR="00162942">
              <w:rPr>
                <w:rFonts w:eastAsia="Montserrat-Regular"/>
              </w:rPr>
              <w:t>-</w:t>
            </w:r>
            <w:r w:rsidRPr="00CB5CFB">
              <w:rPr>
                <w:rFonts w:eastAsia="Montserrat-Regular"/>
              </w:rPr>
              <w:t>ние дальнейшего развития предприятия</w:t>
            </w:r>
          </w:p>
        </w:tc>
        <w:tc>
          <w:tcPr>
            <w:tcW w:w="2126" w:type="dxa"/>
          </w:tcPr>
          <w:p w:rsidR="00EE48B2" w:rsidRPr="00CB5CFB" w:rsidRDefault="00EE48B2" w:rsidP="00E55E8E">
            <w:pPr>
              <w:widowControl w:val="0"/>
            </w:pPr>
            <w:r w:rsidRPr="00CB5CFB">
              <w:t>4.1 Выдача комплексных заключений по результатам обработки данных</w:t>
            </w:r>
          </w:p>
          <w:p w:rsidR="00EE48B2" w:rsidRPr="00CB5CFB" w:rsidRDefault="00EE48B2" w:rsidP="00E55E8E">
            <w:pPr>
              <w:widowControl w:val="0"/>
            </w:pPr>
          </w:p>
          <w:p w:rsidR="00EE48B2" w:rsidRPr="00CB5CFB" w:rsidRDefault="00EE48B2" w:rsidP="00E55E8E">
            <w:pPr>
              <w:widowControl w:val="0"/>
            </w:pPr>
          </w:p>
        </w:tc>
        <w:tc>
          <w:tcPr>
            <w:tcW w:w="5670" w:type="dxa"/>
          </w:tcPr>
          <w:p w:rsidR="00EE48B2" w:rsidRPr="00CB5CFB" w:rsidRDefault="00EE48B2" w:rsidP="00E55E8E">
            <w:pPr>
              <w:widowControl w:val="0"/>
            </w:pPr>
            <w:r w:rsidRPr="00CB5CFB">
              <w:t xml:space="preserve">Умения: </w:t>
            </w:r>
          </w:p>
          <w:p w:rsidR="00EE48B2" w:rsidRPr="00CB5CFB" w:rsidRDefault="00EE48B2" w:rsidP="00E55E8E">
            <w:pPr>
              <w:widowControl w:val="0"/>
            </w:pPr>
            <w:r w:rsidRPr="00CB5CFB">
              <w:t xml:space="preserve">- </w:t>
            </w:r>
            <w:r w:rsidR="00E55E8E" w:rsidRPr="00CB5CFB">
              <w:t>обосновывать результаты анализа данных;</w:t>
            </w:r>
          </w:p>
          <w:p w:rsidR="00EE48B2" w:rsidRPr="00CB5CFB" w:rsidRDefault="00E55E8E" w:rsidP="00E55E8E">
            <w:pPr>
              <w:widowControl w:val="0"/>
            </w:pPr>
            <w:r w:rsidRPr="00CB5CFB">
              <w:t xml:space="preserve">- формулировать предложения по оптимизации промышленных и бизнес-процессов за счет моделирования </w:t>
            </w:r>
            <w:r w:rsidR="00EE48B2" w:rsidRPr="00CB5CFB">
              <w:t>изменений показателей (метрик)</w:t>
            </w:r>
            <w:r w:rsidR="002E5059">
              <w:t>.</w:t>
            </w:r>
          </w:p>
          <w:p w:rsidR="00EE48B2" w:rsidRPr="00CB5CFB" w:rsidRDefault="00EE48B2" w:rsidP="00E55E8E">
            <w:pPr>
              <w:widowControl w:val="0"/>
            </w:pPr>
            <w:r w:rsidRPr="00CB5CFB">
              <w:t xml:space="preserve">Знания: </w:t>
            </w:r>
          </w:p>
          <w:p w:rsidR="00EE48B2" w:rsidRPr="00CB5CFB" w:rsidRDefault="00EE48B2" w:rsidP="00E55E8E">
            <w:pPr>
              <w:widowControl w:val="0"/>
            </w:pPr>
            <w:r w:rsidRPr="00CB5CFB">
              <w:t xml:space="preserve">- </w:t>
            </w:r>
            <w:r w:rsidR="00E55E8E" w:rsidRPr="00CB5CFB">
              <w:t>методологии стратегического анализа</w:t>
            </w:r>
            <w:r w:rsidR="00E55E8E">
              <w:t>;</w:t>
            </w:r>
            <w:r w:rsidR="00E55E8E" w:rsidRPr="00CB5CFB">
              <w:t xml:space="preserve"> </w:t>
            </w:r>
          </w:p>
          <w:p w:rsidR="00EE48B2" w:rsidRPr="00CB5CFB" w:rsidRDefault="00E55E8E" w:rsidP="00E55E8E">
            <w:pPr>
              <w:widowControl w:val="0"/>
            </w:pPr>
            <w:r w:rsidRPr="00CB5CFB">
              <w:t>- моделирование и оптимизация производственных процессов</w:t>
            </w:r>
            <w:r w:rsidR="002E5059">
              <w:t>.</w:t>
            </w:r>
          </w:p>
        </w:tc>
      </w:tr>
      <w:tr w:rsidR="00EE48B2" w:rsidRPr="00CB5CFB" w:rsidTr="00DA767C">
        <w:tc>
          <w:tcPr>
            <w:tcW w:w="1843" w:type="dxa"/>
            <w:vMerge/>
          </w:tcPr>
          <w:p w:rsidR="00EE48B2" w:rsidRPr="00CB5CFB" w:rsidRDefault="00EE48B2" w:rsidP="009D456F">
            <w:pPr>
              <w:widowControl w:val="0"/>
              <w:ind w:firstLine="709"/>
            </w:pPr>
          </w:p>
        </w:tc>
        <w:tc>
          <w:tcPr>
            <w:tcW w:w="2126" w:type="dxa"/>
          </w:tcPr>
          <w:p w:rsidR="00EE48B2" w:rsidRPr="00CB5CFB" w:rsidRDefault="00EE48B2" w:rsidP="00E55E8E">
            <w:pPr>
              <w:widowControl w:val="0"/>
            </w:pPr>
            <w:r w:rsidRPr="00CB5CFB">
              <w:t xml:space="preserve">4.2 </w:t>
            </w:r>
            <w:r w:rsidRPr="00CB5CFB">
              <w:rPr>
                <w:rFonts w:eastAsia="Montserrat-Regular"/>
              </w:rPr>
              <w:t>Прогнозирование на базе результатов анализа возможностей развития предприятия и отрасли в целом</w:t>
            </w:r>
          </w:p>
        </w:tc>
        <w:tc>
          <w:tcPr>
            <w:tcW w:w="5670" w:type="dxa"/>
          </w:tcPr>
          <w:p w:rsidR="00EE48B2" w:rsidRPr="00CB5CFB" w:rsidRDefault="00EE48B2" w:rsidP="00E55E8E">
            <w:pPr>
              <w:widowControl w:val="0"/>
            </w:pPr>
            <w:r w:rsidRPr="00CB5CFB">
              <w:t xml:space="preserve">Умения: </w:t>
            </w:r>
          </w:p>
          <w:p w:rsidR="00EE48B2" w:rsidRPr="00CB5CFB" w:rsidRDefault="00EE48B2" w:rsidP="00E55E8E">
            <w:pPr>
              <w:widowControl w:val="0"/>
              <w:jc w:val="both"/>
            </w:pPr>
            <w:r w:rsidRPr="00CB5CFB">
              <w:t xml:space="preserve">- </w:t>
            </w:r>
            <w:r w:rsidR="00E55E8E" w:rsidRPr="00CB5CFB">
              <w:t>строить и интерпретировать прогностические модели</w:t>
            </w:r>
            <w:r w:rsidR="00E55E8E">
              <w:t>;</w:t>
            </w:r>
          </w:p>
          <w:p w:rsidR="00EE48B2" w:rsidRPr="004D3AA7" w:rsidRDefault="00E55E8E" w:rsidP="00E55E8E">
            <w:pPr>
              <w:widowControl w:val="0"/>
              <w:jc w:val="both"/>
            </w:pPr>
            <w:r w:rsidRPr="004D3AA7">
              <w:t>- определять потенциальные возможности для бизнеса;</w:t>
            </w:r>
          </w:p>
          <w:p w:rsidR="00EE48B2" w:rsidRPr="00CB5CFB" w:rsidRDefault="00E55E8E" w:rsidP="00E55E8E">
            <w:pPr>
              <w:widowControl w:val="0"/>
              <w:jc w:val="both"/>
            </w:pPr>
            <w:r w:rsidRPr="00CB5CFB">
              <w:t>- использовать полученные результаты для принятия наиболее эффективных решений</w:t>
            </w:r>
            <w:r>
              <w:t>;</w:t>
            </w:r>
          </w:p>
          <w:p w:rsidR="00EE48B2" w:rsidRPr="00CB5CFB" w:rsidRDefault="00E55E8E" w:rsidP="00E55E8E">
            <w:pPr>
              <w:widowControl w:val="0"/>
              <w:jc w:val="both"/>
            </w:pPr>
            <w:r w:rsidRPr="00CB5CFB">
              <w:t>- выявлять логические связи для построения новых стратегий</w:t>
            </w:r>
            <w:r>
              <w:t>;</w:t>
            </w:r>
          </w:p>
          <w:p w:rsidR="00EE48B2" w:rsidRPr="00CB5CFB" w:rsidRDefault="00E55E8E" w:rsidP="00E55E8E">
            <w:pPr>
              <w:widowControl w:val="0"/>
              <w:jc w:val="both"/>
            </w:pPr>
            <w:r w:rsidRPr="00CB5CFB">
              <w:t xml:space="preserve">- </w:t>
            </w:r>
            <w:r w:rsidRPr="00CB5CFB">
              <w:rPr>
                <w:iCs/>
              </w:rPr>
              <w:t>формулировать гипотезы о потребностях и проблемах предприятия</w:t>
            </w:r>
            <w:r>
              <w:rPr>
                <w:iCs/>
              </w:rPr>
              <w:t>;</w:t>
            </w:r>
          </w:p>
          <w:p w:rsidR="00EE48B2" w:rsidRPr="00CB5CFB" w:rsidRDefault="00E55E8E" w:rsidP="00E55E8E">
            <w:pPr>
              <w:widowControl w:val="0"/>
              <w:jc w:val="both"/>
            </w:pPr>
            <w:r w:rsidRPr="00CB5CFB">
              <w:t>- конструировать модели, предсказывающие поведе</w:t>
            </w:r>
            <w:r w:rsidR="004D3AA7">
              <w:t xml:space="preserve"> </w:t>
            </w:r>
            <w:r w:rsidRPr="00CB5CFB">
              <w:t>ние ключевых показателей в будущем</w:t>
            </w:r>
            <w:r>
              <w:t>.</w:t>
            </w:r>
          </w:p>
          <w:p w:rsidR="00EE48B2" w:rsidRPr="00CB5CFB" w:rsidRDefault="00E55E8E" w:rsidP="00E55E8E">
            <w:pPr>
              <w:widowControl w:val="0"/>
              <w:jc w:val="both"/>
            </w:pPr>
            <w:r w:rsidRPr="00CB5CFB">
              <w:t>знания:</w:t>
            </w:r>
          </w:p>
          <w:p w:rsidR="00EE48B2" w:rsidRPr="00CB5CFB" w:rsidRDefault="00E55E8E" w:rsidP="00E55E8E">
            <w:pPr>
              <w:widowControl w:val="0"/>
              <w:tabs>
                <w:tab w:val="left" w:pos="317"/>
              </w:tabs>
              <w:jc w:val="both"/>
            </w:pPr>
            <w:r w:rsidRPr="00CB5CFB">
              <w:t xml:space="preserve">- методов </w:t>
            </w:r>
            <w:r w:rsidR="00EE48B2" w:rsidRPr="00CB5CFB">
              <w:t>и технологий прогнозной аналитики</w:t>
            </w:r>
            <w:r w:rsidR="0078733F">
              <w:t>.</w:t>
            </w:r>
          </w:p>
        </w:tc>
      </w:tr>
      <w:tr w:rsidR="00EE48B2" w:rsidRPr="00CB5CFB" w:rsidTr="00123903">
        <w:trPr>
          <w:trHeight w:val="379"/>
        </w:trPr>
        <w:tc>
          <w:tcPr>
            <w:tcW w:w="9639" w:type="dxa"/>
            <w:gridSpan w:val="3"/>
            <w:vAlign w:val="center"/>
          </w:tcPr>
          <w:p w:rsidR="00EE48B2" w:rsidRPr="00CB5CFB" w:rsidRDefault="00EE48B2" w:rsidP="00123903">
            <w:pPr>
              <w:widowControl w:val="0"/>
              <w:ind w:firstLine="709"/>
            </w:pPr>
            <w:r w:rsidRPr="00CB5CFB">
              <w:t xml:space="preserve">Примечание </w:t>
            </w:r>
            <w:r w:rsidR="00E55E8E">
              <w:t>–</w:t>
            </w:r>
            <w:r w:rsidRPr="00CB5CFB">
              <w:t xml:space="preserve"> Составлено автором</w:t>
            </w:r>
          </w:p>
        </w:tc>
      </w:tr>
    </w:tbl>
    <w:p w:rsidR="00D063EF" w:rsidRDefault="00D063EF" w:rsidP="009D456F">
      <w:pPr>
        <w:widowControl w:val="0"/>
        <w:ind w:firstLine="709"/>
        <w:jc w:val="both"/>
        <w:rPr>
          <w:b/>
          <w:sz w:val="28"/>
          <w:szCs w:val="28"/>
        </w:rPr>
      </w:pPr>
    </w:p>
    <w:p w:rsidR="003F149F" w:rsidRPr="00CB5CFB" w:rsidRDefault="003F149F" w:rsidP="003F149F">
      <w:pPr>
        <w:widowControl w:val="0"/>
        <w:autoSpaceDE w:val="0"/>
        <w:autoSpaceDN w:val="0"/>
        <w:adjustRightInd w:val="0"/>
        <w:ind w:firstLine="709"/>
        <w:jc w:val="both"/>
        <w:rPr>
          <w:rFonts w:eastAsia="Montserrat-Regular"/>
          <w:sz w:val="28"/>
          <w:szCs w:val="28"/>
        </w:rPr>
      </w:pPr>
      <w:r w:rsidRPr="00CB5CFB">
        <w:rPr>
          <w:rFonts w:eastAsia="Montserrat-Regular"/>
          <w:sz w:val="28"/>
          <w:szCs w:val="28"/>
        </w:rPr>
        <w:t xml:space="preserve">Потребность в глубоком анализе большого объема промышленных данных со сложной и неоднородной структурой, полученных из различных источников, в том числе от подключенных интеллектуальных устройств и мониторинговых датчиков, определяет актуальность появления  данной профессии. Крупные транснациональные компании Казахстана, создающие вертикально-интегрированные цепочки добавленной стоимости, уже задействуют на стадиях добычи природных ресурсов, стадиях металлургии и металлообработки цифровые технологии, которые дают информацию в режиме </w:t>
      </w:r>
      <w:r w:rsidRPr="00CB5CFB">
        <w:rPr>
          <w:rFonts w:eastAsia="Montserrat-Regular"/>
          <w:sz w:val="28"/>
          <w:szCs w:val="28"/>
          <w:lang w:val="en-US"/>
        </w:rPr>
        <w:t>on</w:t>
      </w:r>
      <w:r w:rsidRPr="00CB5CFB">
        <w:rPr>
          <w:rFonts w:eastAsia="Montserrat-Regular"/>
          <w:sz w:val="28"/>
          <w:szCs w:val="28"/>
        </w:rPr>
        <w:t>-</w:t>
      </w:r>
      <w:r w:rsidRPr="00CB5CFB">
        <w:rPr>
          <w:rFonts w:eastAsia="Montserrat-Regular"/>
          <w:sz w:val="28"/>
          <w:szCs w:val="28"/>
          <w:lang w:val="en-US"/>
        </w:rPr>
        <w:t>line</w:t>
      </w:r>
      <w:r w:rsidRPr="00CB5CFB">
        <w:rPr>
          <w:rFonts w:eastAsia="Montserrat-Regular"/>
          <w:sz w:val="28"/>
          <w:szCs w:val="28"/>
        </w:rPr>
        <w:t xml:space="preserve">. </w:t>
      </w:r>
    </w:p>
    <w:p w:rsidR="003F149F" w:rsidRDefault="003F149F" w:rsidP="003F149F">
      <w:pPr>
        <w:widowControl w:val="0"/>
        <w:autoSpaceDE w:val="0"/>
        <w:autoSpaceDN w:val="0"/>
        <w:adjustRightInd w:val="0"/>
        <w:ind w:firstLine="709"/>
        <w:jc w:val="both"/>
        <w:rPr>
          <w:bCs/>
          <w:iCs/>
          <w:sz w:val="28"/>
          <w:szCs w:val="28"/>
        </w:rPr>
      </w:pPr>
      <w:r w:rsidRPr="00CB5CFB">
        <w:rPr>
          <w:iCs/>
          <w:sz w:val="28"/>
          <w:szCs w:val="28"/>
        </w:rPr>
        <w:t xml:space="preserve">По мнению экспертов, спрос на </w:t>
      </w:r>
      <w:r w:rsidRPr="00CB5CFB">
        <w:rPr>
          <w:bCs/>
          <w:iCs/>
          <w:sz w:val="28"/>
          <w:szCs w:val="28"/>
        </w:rPr>
        <w:t>профессию станет массовым в 2025 году.</w:t>
      </w:r>
    </w:p>
    <w:p w:rsidR="00C82709" w:rsidRPr="00CB5CFB" w:rsidRDefault="00C82709" w:rsidP="009D456F">
      <w:pPr>
        <w:widowControl w:val="0"/>
        <w:autoSpaceDE w:val="0"/>
        <w:autoSpaceDN w:val="0"/>
        <w:adjustRightInd w:val="0"/>
        <w:ind w:firstLine="709"/>
        <w:jc w:val="both"/>
        <w:rPr>
          <w:bCs/>
          <w:iCs/>
          <w:sz w:val="28"/>
          <w:szCs w:val="28"/>
        </w:rPr>
      </w:pPr>
      <w:r w:rsidRPr="00CB5CFB">
        <w:rPr>
          <w:bCs/>
          <w:iCs/>
          <w:sz w:val="28"/>
          <w:szCs w:val="28"/>
        </w:rPr>
        <w:t xml:space="preserve">Основными факторами появления профессии </w:t>
      </w:r>
      <w:r w:rsidRPr="00CB5CFB">
        <w:rPr>
          <w:iCs/>
          <w:sz w:val="28"/>
          <w:szCs w:val="28"/>
        </w:rPr>
        <w:t xml:space="preserve">Аналитик Big Data </w:t>
      </w:r>
      <w:r w:rsidRPr="00CB5CFB">
        <w:rPr>
          <w:bCs/>
          <w:iCs/>
          <w:sz w:val="28"/>
          <w:szCs w:val="28"/>
        </w:rPr>
        <w:t>(промышленный) являются:</w:t>
      </w:r>
    </w:p>
    <w:p w:rsidR="00C82709" w:rsidRPr="00CB5CFB" w:rsidRDefault="00E55E8E" w:rsidP="009D456F">
      <w:pPr>
        <w:widowControl w:val="0"/>
        <w:autoSpaceDE w:val="0"/>
        <w:autoSpaceDN w:val="0"/>
        <w:adjustRightInd w:val="0"/>
        <w:ind w:firstLine="709"/>
        <w:jc w:val="both"/>
        <w:rPr>
          <w:bCs/>
          <w:iCs/>
          <w:sz w:val="28"/>
          <w:szCs w:val="28"/>
        </w:rPr>
      </w:pPr>
      <w:r>
        <w:rPr>
          <w:bCs/>
          <w:iCs/>
          <w:sz w:val="28"/>
          <w:szCs w:val="28"/>
        </w:rPr>
        <w:t>–</w:t>
      </w:r>
      <w:r w:rsidR="00C82709" w:rsidRPr="00CB5CFB">
        <w:rPr>
          <w:bCs/>
          <w:iCs/>
          <w:sz w:val="28"/>
          <w:szCs w:val="28"/>
        </w:rPr>
        <w:t xml:space="preserve"> растущая потребность в цифровизации предприятий металлургии, металлообработки, машиностроения;</w:t>
      </w:r>
    </w:p>
    <w:p w:rsidR="00C82709" w:rsidRPr="00CB5CFB" w:rsidRDefault="00E55E8E" w:rsidP="009D456F">
      <w:pPr>
        <w:widowControl w:val="0"/>
        <w:autoSpaceDE w:val="0"/>
        <w:autoSpaceDN w:val="0"/>
        <w:adjustRightInd w:val="0"/>
        <w:ind w:firstLine="709"/>
        <w:jc w:val="both"/>
        <w:rPr>
          <w:bCs/>
          <w:iCs/>
          <w:sz w:val="28"/>
          <w:szCs w:val="28"/>
        </w:rPr>
      </w:pPr>
      <w:r>
        <w:rPr>
          <w:bCs/>
          <w:iCs/>
          <w:sz w:val="28"/>
          <w:szCs w:val="28"/>
        </w:rPr>
        <w:t>–</w:t>
      </w:r>
      <w:r w:rsidR="00C82709" w:rsidRPr="00CB5CFB">
        <w:rPr>
          <w:bCs/>
          <w:iCs/>
          <w:sz w:val="28"/>
          <w:szCs w:val="28"/>
        </w:rPr>
        <w:t xml:space="preserve"> увеличение объема оцифрованных промышленных данных в рамках транснациональной или крупной отечественной компании. </w:t>
      </w:r>
    </w:p>
    <w:p w:rsidR="00C82709" w:rsidRPr="00CB5CFB" w:rsidRDefault="00C82709" w:rsidP="009D456F">
      <w:pPr>
        <w:widowControl w:val="0"/>
        <w:ind w:firstLine="709"/>
        <w:jc w:val="both"/>
        <w:rPr>
          <w:b/>
          <w:bCs/>
          <w:iCs/>
          <w:sz w:val="28"/>
          <w:szCs w:val="28"/>
        </w:rPr>
      </w:pPr>
      <w:r w:rsidRPr="00CB5CFB">
        <w:rPr>
          <w:sz w:val="28"/>
          <w:szCs w:val="28"/>
        </w:rPr>
        <w:t xml:space="preserve">Краткое описание профессии: </w:t>
      </w:r>
      <w:r w:rsidRPr="00CB5CFB">
        <w:rPr>
          <w:rFonts w:eastAsia="Montserrat-Regular"/>
          <w:sz w:val="28"/>
          <w:szCs w:val="28"/>
        </w:rPr>
        <w:t>специалист, который, применяя методы математической статистики, предиктивного анализа, формирует оценку текущего состояния и прогноз дальнейшего развития предприятия, потенциальных рисков и возможностей на базе данных, поступающих из различных источников: мониторинговых датчиков, станков с ЧПУ, роботизированных комплексов, Интернета и т.д. Занимается разработкой предложений по реализации управленческих решений в компании.</w:t>
      </w:r>
    </w:p>
    <w:p w:rsidR="00C82709" w:rsidRPr="00CB5CFB" w:rsidRDefault="00C82709" w:rsidP="009D456F">
      <w:pPr>
        <w:widowControl w:val="0"/>
        <w:ind w:firstLine="709"/>
        <w:jc w:val="both"/>
        <w:rPr>
          <w:b/>
          <w:sz w:val="28"/>
          <w:szCs w:val="28"/>
        </w:rPr>
      </w:pPr>
    </w:p>
    <w:p w:rsidR="00EE48B2" w:rsidRPr="00CB5CFB" w:rsidRDefault="00EE48B2" w:rsidP="009D456F">
      <w:pPr>
        <w:widowControl w:val="0"/>
        <w:ind w:firstLine="709"/>
        <w:jc w:val="both"/>
        <w:rPr>
          <w:b/>
          <w:sz w:val="28"/>
          <w:szCs w:val="28"/>
        </w:rPr>
      </w:pPr>
      <w:r w:rsidRPr="00CB5CFB">
        <w:rPr>
          <w:b/>
          <w:sz w:val="28"/>
          <w:szCs w:val="28"/>
        </w:rPr>
        <w:t xml:space="preserve">3.3 Модели содействия занятости родителя в семьях с ограниченными возможностями </w:t>
      </w:r>
    </w:p>
    <w:p w:rsidR="00990154" w:rsidRPr="00CB5CFB" w:rsidRDefault="00EE48B2" w:rsidP="009D456F">
      <w:pPr>
        <w:widowControl w:val="0"/>
        <w:tabs>
          <w:tab w:val="left" w:pos="567"/>
        </w:tabs>
        <w:ind w:firstLine="709"/>
        <w:jc w:val="both"/>
        <w:rPr>
          <w:sz w:val="28"/>
          <w:szCs w:val="28"/>
        </w:rPr>
      </w:pPr>
      <w:r w:rsidRPr="00CB5CFB">
        <w:rPr>
          <w:sz w:val="28"/>
          <w:szCs w:val="28"/>
        </w:rPr>
        <w:t xml:space="preserve">Домохозяйства с детьми-инвалидами являются одной из социально-уязвимых групп в современном обществе и находятся в фокусе социальной политики развитых стран мира. Содействие занятости родителей в таких семьях является одним из приоритетных направлений их поддержки. В связи с актуальностью данного вопроса, в рамках государственного гранта было проведено социологическое исследование, которое охватило 300 семей из 5 регионов Казахстана (Алматинская, Карагандинская, Павлодарская, Восточно-Казахстанская, Акмолинская области). </w:t>
      </w:r>
      <w:r w:rsidR="008B745A" w:rsidRPr="00CB5CFB">
        <w:rPr>
          <w:sz w:val="28"/>
          <w:szCs w:val="28"/>
        </w:rPr>
        <w:t>Вопросы анкеты со</w:t>
      </w:r>
      <w:r w:rsidR="001539EC" w:rsidRPr="00CB5CFB">
        <w:rPr>
          <w:sz w:val="28"/>
          <w:szCs w:val="28"/>
        </w:rPr>
        <w:t>ст</w:t>
      </w:r>
      <w:r w:rsidR="00495B14" w:rsidRPr="00CB5CFB">
        <w:rPr>
          <w:sz w:val="28"/>
          <w:szCs w:val="28"/>
        </w:rPr>
        <w:t>авили</w:t>
      </w:r>
      <w:r w:rsidR="008B745A" w:rsidRPr="00CB5CFB">
        <w:rPr>
          <w:sz w:val="28"/>
          <w:szCs w:val="28"/>
        </w:rPr>
        <w:t xml:space="preserve"> следующи</w:t>
      </w:r>
      <w:r w:rsidR="00495B14" w:rsidRPr="00CB5CFB">
        <w:rPr>
          <w:sz w:val="28"/>
          <w:szCs w:val="28"/>
        </w:rPr>
        <w:t>е</w:t>
      </w:r>
      <w:r w:rsidR="008B745A" w:rsidRPr="00CB5CFB">
        <w:rPr>
          <w:sz w:val="28"/>
          <w:szCs w:val="28"/>
        </w:rPr>
        <w:t xml:space="preserve"> </w:t>
      </w:r>
      <w:r w:rsidR="001539EC" w:rsidRPr="00CB5CFB">
        <w:rPr>
          <w:sz w:val="28"/>
          <w:szCs w:val="28"/>
        </w:rPr>
        <w:t>блок</w:t>
      </w:r>
      <w:r w:rsidR="00495B14" w:rsidRPr="00CB5CFB">
        <w:rPr>
          <w:sz w:val="28"/>
          <w:szCs w:val="28"/>
        </w:rPr>
        <w:t>и</w:t>
      </w:r>
      <w:r w:rsidR="00E45501" w:rsidRPr="00CB5CFB">
        <w:rPr>
          <w:sz w:val="28"/>
          <w:szCs w:val="28"/>
        </w:rPr>
        <w:t xml:space="preserve">: </w:t>
      </w:r>
      <w:r w:rsidR="006149C6" w:rsidRPr="00CB5CFB">
        <w:rPr>
          <w:sz w:val="28"/>
          <w:szCs w:val="28"/>
        </w:rPr>
        <w:t>«Дополнительные государственные бесплатные услуги для семьи</w:t>
      </w:r>
      <w:r w:rsidR="00A97120" w:rsidRPr="00CB5CFB">
        <w:rPr>
          <w:sz w:val="28"/>
          <w:szCs w:val="28"/>
        </w:rPr>
        <w:t xml:space="preserve">», «Другие услуги для ребенка», </w:t>
      </w:r>
      <w:r w:rsidR="00EA56D9" w:rsidRPr="00CB5CFB">
        <w:rPr>
          <w:sz w:val="28"/>
          <w:szCs w:val="28"/>
        </w:rPr>
        <w:t xml:space="preserve">«Статус членов семьи в контексте ухода за ребенком», «Возможность работать» и </w:t>
      </w:r>
      <w:r w:rsidR="00A97120" w:rsidRPr="00CB5CFB">
        <w:rPr>
          <w:sz w:val="28"/>
          <w:szCs w:val="28"/>
        </w:rPr>
        <w:t>«Характеристики семьи»</w:t>
      </w:r>
      <w:r w:rsidR="003B3ADC" w:rsidRPr="00CB5CFB">
        <w:rPr>
          <w:sz w:val="28"/>
          <w:szCs w:val="28"/>
        </w:rPr>
        <w:t xml:space="preserve"> (Приложение</w:t>
      </w:r>
      <w:r w:rsidR="00123903">
        <w:rPr>
          <w:sz w:val="28"/>
          <w:szCs w:val="28"/>
        </w:rPr>
        <w:t> </w:t>
      </w:r>
      <w:r w:rsidR="00BB6B47">
        <w:rPr>
          <w:sz w:val="28"/>
          <w:szCs w:val="28"/>
        </w:rPr>
        <w:t>И</w:t>
      </w:r>
      <w:r w:rsidR="00F25F5F" w:rsidRPr="00CB5CFB">
        <w:rPr>
          <w:sz w:val="28"/>
          <w:szCs w:val="28"/>
        </w:rPr>
        <w:t>)</w:t>
      </w:r>
      <w:r w:rsidR="00A97120" w:rsidRPr="00CB5CFB">
        <w:rPr>
          <w:sz w:val="28"/>
          <w:szCs w:val="28"/>
        </w:rPr>
        <w:t>.</w:t>
      </w:r>
      <w:r w:rsidR="006149C6" w:rsidRPr="00CB5CFB">
        <w:rPr>
          <w:sz w:val="28"/>
          <w:szCs w:val="28"/>
        </w:rPr>
        <w:t xml:space="preserve"> </w:t>
      </w:r>
      <w:r w:rsidRPr="00CB5CFB">
        <w:rPr>
          <w:sz w:val="28"/>
          <w:szCs w:val="28"/>
        </w:rPr>
        <w:t xml:space="preserve">Обработка результатов осуществлялась с помощью метода структурного моделирования </w:t>
      </w:r>
      <w:r w:rsidR="00990154" w:rsidRPr="00CB5CFB">
        <w:rPr>
          <w:sz w:val="28"/>
          <w:szCs w:val="28"/>
        </w:rPr>
        <w:t xml:space="preserve">в программе </w:t>
      </w:r>
      <w:r w:rsidR="00990154" w:rsidRPr="00CB5CFB">
        <w:rPr>
          <w:sz w:val="28"/>
          <w:szCs w:val="28"/>
          <w:lang w:val="en-US"/>
        </w:rPr>
        <w:t>Smart</w:t>
      </w:r>
      <w:r w:rsidRPr="00CB5CFB">
        <w:rPr>
          <w:sz w:val="28"/>
          <w:szCs w:val="28"/>
          <w:lang w:val="en-US"/>
        </w:rPr>
        <w:t>PLS</w:t>
      </w:r>
      <w:r w:rsidR="00990154"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Структурный анализ открытых вопросов социологического исследования позволяет уточнить качественную оценку респондентами некоторых факторов, действующих на стороне семьи и на стороне государства.</w:t>
      </w:r>
    </w:p>
    <w:p w:rsidR="00EE48B2" w:rsidRPr="00CB5CFB" w:rsidRDefault="00EE48B2" w:rsidP="009D456F">
      <w:pPr>
        <w:widowControl w:val="0"/>
        <w:tabs>
          <w:tab w:val="left" w:pos="567"/>
        </w:tabs>
        <w:ind w:firstLine="709"/>
        <w:jc w:val="both"/>
        <w:rPr>
          <w:sz w:val="28"/>
          <w:szCs w:val="28"/>
        </w:rPr>
      </w:pPr>
      <w:r w:rsidRPr="00CB5CFB">
        <w:rPr>
          <w:sz w:val="28"/>
          <w:szCs w:val="28"/>
        </w:rPr>
        <w:t>Целью исследования является оценка факторов влияния на возможность родителя с ребенком-инвалидом обрести занятость для разработки подходов к решению этой проблемы, в том числе в рамках деятельности Центров занятости населения.</w:t>
      </w:r>
    </w:p>
    <w:p w:rsidR="00EE48B2" w:rsidRPr="00CB5CFB" w:rsidRDefault="00EE48B2" w:rsidP="009D456F">
      <w:pPr>
        <w:widowControl w:val="0"/>
        <w:ind w:firstLine="709"/>
        <w:jc w:val="both"/>
        <w:rPr>
          <w:sz w:val="28"/>
          <w:szCs w:val="28"/>
        </w:rPr>
      </w:pPr>
      <w:r w:rsidRPr="00CB5CFB">
        <w:rPr>
          <w:sz w:val="28"/>
          <w:szCs w:val="28"/>
        </w:rPr>
        <w:t xml:space="preserve">Семьи с ограниченными возможностями выделяются в социальной политике государства, начиная с 1970-х годов. Совокупность факторов, снижающих уровень жизни в этих семьях по сравнению с обычной семьей, определила их в качестве объекта социально-экономических исследований </w:t>
      </w:r>
      <w:r w:rsidRPr="00CB5CFB">
        <w:rPr>
          <w:sz w:val="28"/>
          <w:szCs w:val="28"/>
        </w:rPr>
        <w:sym w:font="Symbol" w:char="F05B"/>
      </w:r>
      <w:r w:rsidR="00A11F04" w:rsidRPr="00CB5CFB">
        <w:rPr>
          <w:sz w:val="28"/>
          <w:szCs w:val="28"/>
        </w:rPr>
        <w:t>2</w:t>
      </w:r>
      <w:r w:rsidR="004D2D81" w:rsidRPr="00CB5CFB">
        <w:rPr>
          <w:sz w:val="28"/>
          <w:szCs w:val="28"/>
        </w:rPr>
        <w:t>3</w:t>
      </w:r>
      <w:r w:rsidR="00694E8D" w:rsidRPr="00694E8D">
        <w:rPr>
          <w:sz w:val="28"/>
          <w:szCs w:val="28"/>
        </w:rPr>
        <w:t>7</w:t>
      </w:r>
      <w:r w:rsidRPr="00CB5CFB">
        <w:rPr>
          <w:sz w:val="28"/>
          <w:szCs w:val="28"/>
        </w:rPr>
        <w:t>, 2</w:t>
      </w:r>
      <w:r w:rsidR="004D2D81" w:rsidRPr="00CB5CFB">
        <w:rPr>
          <w:sz w:val="28"/>
          <w:szCs w:val="28"/>
        </w:rPr>
        <w:t>3</w:t>
      </w:r>
      <w:r w:rsidR="00694E8D" w:rsidRPr="00694E8D">
        <w:rPr>
          <w:sz w:val="28"/>
          <w:szCs w:val="28"/>
        </w:rPr>
        <w:t>8</w:t>
      </w:r>
      <w:r w:rsidRPr="00CB5CFB">
        <w:rPr>
          <w:sz w:val="28"/>
          <w:szCs w:val="28"/>
        </w:rPr>
        <w:sym w:font="Symbol" w:char="F05D"/>
      </w:r>
      <w:r w:rsidRPr="00CB5CFB">
        <w:rPr>
          <w:sz w:val="28"/>
          <w:szCs w:val="28"/>
        </w:rPr>
        <w:t>.</w:t>
      </w:r>
    </w:p>
    <w:p w:rsidR="00EE48B2" w:rsidRPr="00CB5CFB" w:rsidRDefault="00EE48B2" w:rsidP="009D456F">
      <w:pPr>
        <w:widowControl w:val="0"/>
        <w:ind w:firstLine="709"/>
        <w:jc w:val="both"/>
        <w:rPr>
          <w:sz w:val="28"/>
          <w:szCs w:val="28"/>
        </w:rPr>
      </w:pPr>
      <w:r w:rsidRPr="00CB5CFB">
        <w:rPr>
          <w:rStyle w:val="notranslate"/>
          <w:sz w:val="28"/>
          <w:szCs w:val="28"/>
        </w:rPr>
        <w:t>Проблемы семей исследуются международными организациями и согласно последним оценкам ЮНИСЕФ в 2013 году доля детей с инвалидностью в группе детей до 14 лет в странах мира варьируется от 4,1 до 7,4% [</w:t>
      </w:r>
      <w:r w:rsidR="0029169A" w:rsidRPr="00CB5CFB">
        <w:rPr>
          <w:rStyle w:val="notranslate"/>
          <w:sz w:val="28"/>
          <w:szCs w:val="28"/>
        </w:rPr>
        <w:t>2</w:t>
      </w:r>
      <w:r w:rsidR="00694E8D" w:rsidRPr="00694E8D">
        <w:rPr>
          <w:rStyle w:val="notranslate"/>
          <w:sz w:val="28"/>
          <w:szCs w:val="28"/>
        </w:rPr>
        <w:t>39</w:t>
      </w:r>
      <w:r w:rsidRPr="00CB5CFB">
        <w:rPr>
          <w:rStyle w:val="notranslate"/>
          <w:sz w:val="28"/>
          <w:szCs w:val="28"/>
        </w:rPr>
        <w:t xml:space="preserve">, </w:t>
      </w:r>
      <w:r w:rsidR="0029169A" w:rsidRPr="00CB5CFB">
        <w:rPr>
          <w:rStyle w:val="notranslate"/>
          <w:sz w:val="28"/>
          <w:szCs w:val="28"/>
        </w:rPr>
        <w:t>24</w:t>
      </w:r>
      <w:r w:rsidR="00694E8D" w:rsidRPr="00694E8D">
        <w:rPr>
          <w:rStyle w:val="notranslate"/>
          <w:sz w:val="28"/>
          <w:szCs w:val="28"/>
        </w:rPr>
        <w:t>0</w:t>
      </w:r>
      <w:r w:rsidRPr="00CB5CFB">
        <w:rPr>
          <w:rStyle w:val="notranslate"/>
          <w:sz w:val="28"/>
          <w:szCs w:val="28"/>
        </w:rPr>
        <w:t>]</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В 2/3 стран ОЭСР в группе семей с детьми-инвалидами уровень бедности выше, чем в обычных семьях. Наибольший разрыв значения показателя уровня бедности наблюдается в Португалии (11,9%), США (11,2%), Чехии (6%). Но в некоторых странах такие семьи живут лучше. Показатель уровня бедности среди обычных семей на 3% выше в Бельгии, на 4,1% выше в Исландии, на 1,5% выше в Германии [</w:t>
      </w:r>
      <w:r w:rsidR="0029169A" w:rsidRPr="00CB5CFB">
        <w:rPr>
          <w:sz w:val="28"/>
          <w:szCs w:val="28"/>
        </w:rPr>
        <w:t>24</w:t>
      </w:r>
      <w:r w:rsidR="00694E8D" w:rsidRPr="00B22875">
        <w:rPr>
          <w:sz w:val="28"/>
          <w:szCs w:val="28"/>
        </w:rPr>
        <w:t>1</w:t>
      </w:r>
      <w:r w:rsidRPr="00CB5CFB">
        <w:rPr>
          <w:sz w:val="28"/>
          <w:szCs w:val="28"/>
        </w:rPr>
        <w:t>]. Это, безусловно, результат социальной политики и, в том числе, содействия занятости родителей.</w:t>
      </w:r>
    </w:p>
    <w:p w:rsidR="00EE48B2" w:rsidRPr="00CB5CFB" w:rsidRDefault="00EE48B2" w:rsidP="009D456F">
      <w:pPr>
        <w:widowControl w:val="0"/>
        <w:ind w:firstLine="709"/>
        <w:jc w:val="both"/>
        <w:rPr>
          <w:sz w:val="28"/>
          <w:szCs w:val="28"/>
        </w:rPr>
      </w:pPr>
      <w:r w:rsidRPr="00CB5CFB">
        <w:rPr>
          <w:sz w:val="28"/>
          <w:szCs w:val="28"/>
        </w:rPr>
        <w:t>По данным официальной статистики Казахстана доля детей с инвалидностью составляет 1,5% численности детей до 18 лет и сохраняется в течение последнего десятилетия на этом уровне. Количество семей, воспитывающих детей с инвалидностью, растет вместе с численностью населения и в 2019 составляет примерно 90 тысяч с учетом того факта, что в некоторых семьях такой ребенок не один.</w:t>
      </w:r>
      <w:r w:rsidR="001B593D" w:rsidRPr="00CB5CFB">
        <w:rPr>
          <w:sz w:val="28"/>
          <w:szCs w:val="28"/>
        </w:rPr>
        <w:t xml:space="preserve"> </w:t>
      </w:r>
      <w:r w:rsidRPr="00CB5CFB">
        <w:rPr>
          <w:sz w:val="28"/>
          <w:szCs w:val="28"/>
        </w:rPr>
        <w:t>Уровень трудоустройства в казахстанских семьях с ограниченными возможностями невысок. В выборочном обследовании ЮНИСЕФ 2014 года в 10% семей не работает никто, в 53% работает один человек, в 33% семей работают два родителя [</w:t>
      </w:r>
      <w:r w:rsidR="008A4CAD" w:rsidRPr="00CB5CFB">
        <w:rPr>
          <w:sz w:val="28"/>
          <w:szCs w:val="28"/>
        </w:rPr>
        <w:t>24</w:t>
      </w:r>
      <w:r w:rsidR="00B22875" w:rsidRPr="00B22875">
        <w:rPr>
          <w:sz w:val="28"/>
          <w:szCs w:val="28"/>
        </w:rPr>
        <w:t>2</w:t>
      </w:r>
      <w:r w:rsidR="00361A51" w:rsidRPr="00CB5CFB">
        <w:rPr>
          <w:sz w:val="28"/>
          <w:szCs w:val="28"/>
        </w:rPr>
        <w:t>]</w:t>
      </w:r>
      <w:r w:rsidRPr="00CB5CFB">
        <w:rPr>
          <w:sz w:val="28"/>
          <w:szCs w:val="28"/>
        </w:rPr>
        <w:t>.</w:t>
      </w:r>
    </w:p>
    <w:p w:rsidR="00EE48B2" w:rsidRPr="00CB5CFB" w:rsidRDefault="00EE48B2" w:rsidP="009D456F">
      <w:pPr>
        <w:widowControl w:val="0"/>
        <w:ind w:firstLine="709"/>
        <w:jc w:val="both"/>
        <w:rPr>
          <w:sz w:val="28"/>
          <w:szCs w:val="28"/>
        </w:rPr>
      </w:pPr>
      <w:r w:rsidRPr="00CB5CFB">
        <w:rPr>
          <w:sz w:val="28"/>
          <w:szCs w:val="28"/>
        </w:rPr>
        <w:t>Одним из ограничений для семьи является снижение для родителя, в 90% случаев матери ребенка, возможности реализовать свой человеческий потенциал и обрести занятость в желаемом объеме. Это влечет за собой также и косвенные потери для семьи, поскольку семейный доход сокращается, в некоторых случаях существенно. Если семья неполная, то может сформироваться критический уровень зависимости от государственных трансфертов и пассивная модель жизнедеятельности в целом. Реализация человеческого потенциала матери ребенка в занятости позволяет не только повысить доход семьи, но и сформировать активную жизненную позицию у ребенка во взрослой жизни.</w:t>
      </w:r>
    </w:p>
    <w:p w:rsidR="00EE48B2" w:rsidRPr="00CB5CFB" w:rsidRDefault="00EE48B2" w:rsidP="009D456F">
      <w:pPr>
        <w:widowControl w:val="0"/>
        <w:ind w:firstLine="709"/>
        <w:jc w:val="both"/>
        <w:rPr>
          <w:sz w:val="28"/>
          <w:szCs w:val="28"/>
        </w:rPr>
      </w:pPr>
      <w:r w:rsidRPr="00CB5CFB">
        <w:rPr>
          <w:sz w:val="28"/>
          <w:szCs w:val="28"/>
        </w:rPr>
        <w:t xml:space="preserve">Многие исследователи считают, что занятость родителей в семьях </w:t>
      </w:r>
      <w:r w:rsidRPr="00CB5CFB">
        <w:rPr>
          <w:sz w:val="28"/>
          <w:szCs w:val="28"/>
          <w:lang w:val="en-US"/>
        </w:rPr>
        <w:t>c</w:t>
      </w:r>
      <w:r w:rsidRPr="00CB5CFB">
        <w:rPr>
          <w:sz w:val="28"/>
          <w:szCs w:val="28"/>
        </w:rPr>
        <w:t xml:space="preserve"> ограниченными возможностями желательна. Но возможна в тех случаях, когда государство предоставляет значительный объем доступных услуг, решающих проблему дневного пребывания ребенка в специализированном центре или прихода специалиста на дом [</w:t>
      </w:r>
      <w:r w:rsidR="008A4CAD" w:rsidRPr="00CB5CFB">
        <w:rPr>
          <w:sz w:val="28"/>
          <w:szCs w:val="28"/>
        </w:rPr>
        <w:t>24</w:t>
      </w:r>
      <w:r w:rsidR="00B22875" w:rsidRPr="00B22875">
        <w:rPr>
          <w:sz w:val="28"/>
          <w:szCs w:val="28"/>
        </w:rPr>
        <w:t>3</w:t>
      </w:r>
      <w:r w:rsidRPr="00CB5CFB">
        <w:rPr>
          <w:sz w:val="28"/>
          <w:szCs w:val="28"/>
        </w:rPr>
        <w:t>-</w:t>
      </w:r>
      <w:r w:rsidR="008A4CAD" w:rsidRPr="00CB5CFB">
        <w:rPr>
          <w:sz w:val="28"/>
          <w:szCs w:val="28"/>
        </w:rPr>
        <w:t>2</w:t>
      </w:r>
      <w:r w:rsidR="00967372" w:rsidRPr="00CB5CFB">
        <w:rPr>
          <w:sz w:val="28"/>
          <w:szCs w:val="28"/>
        </w:rPr>
        <w:t>4</w:t>
      </w:r>
      <w:r w:rsidR="00B22875" w:rsidRPr="00B22875">
        <w:rPr>
          <w:sz w:val="28"/>
          <w:szCs w:val="28"/>
        </w:rPr>
        <w:t>5</w:t>
      </w:r>
      <w:r w:rsidRPr="00CB5CFB">
        <w:rPr>
          <w:sz w:val="28"/>
          <w:szCs w:val="28"/>
        </w:rPr>
        <w:t>].</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Оценивая связь между требованием занятости родителя и получением дополнительного социального пособия для неполных семей, авторы делают вывод об отсутствии однозначной позитивной связи между занятостью, уровнем благосостояния и состоянием здоровья членов такой семьи. Если занятость низкоквалифицированная и малооплачиваемая, то проблему бедности семьи это не решает. Хотя само участие в проектах содействия занятости повышает самооценку для некоторых участников.</w:t>
      </w:r>
    </w:p>
    <w:p w:rsidR="00EE48B2" w:rsidRPr="00CB5CFB" w:rsidRDefault="00532543" w:rsidP="009D456F">
      <w:pPr>
        <w:widowControl w:val="0"/>
        <w:ind w:firstLine="709"/>
        <w:jc w:val="both"/>
        <w:rPr>
          <w:sz w:val="28"/>
          <w:szCs w:val="28"/>
          <w:shd w:val="clear" w:color="auto" w:fill="FFFFFF"/>
        </w:rPr>
      </w:pPr>
      <w:r w:rsidRPr="00532543">
        <w:rPr>
          <w:sz w:val="28"/>
          <w:szCs w:val="28"/>
          <w:shd w:val="clear" w:color="auto" w:fill="FCFCFC"/>
        </w:rPr>
        <w:t>Перры-Энкинс М., Гиллман С.</w:t>
      </w:r>
      <w:r w:rsidR="00EE48B2" w:rsidRPr="00CB5CFB">
        <w:rPr>
          <w:sz w:val="28"/>
          <w:szCs w:val="28"/>
          <w:shd w:val="clear" w:color="auto" w:fill="FFFFFF" w:themeFill="background1"/>
        </w:rPr>
        <w:t xml:space="preserve"> [2</w:t>
      </w:r>
      <w:r w:rsidR="005A7DF3" w:rsidRPr="00CB5CFB">
        <w:rPr>
          <w:sz w:val="28"/>
          <w:szCs w:val="28"/>
          <w:shd w:val="clear" w:color="auto" w:fill="FFFFFF" w:themeFill="background1"/>
        </w:rPr>
        <w:t>4</w:t>
      </w:r>
      <w:r w:rsidR="00B22875" w:rsidRPr="00B22875">
        <w:rPr>
          <w:sz w:val="28"/>
          <w:szCs w:val="28"/>
          <w:shd w:val="clear" w:color="auto" w:fill="FFFFFF" w:themeFill="background1"/>
        </w:rPr>
        <w:t>6</w:t>
      </w:r>
      <w:r w:rsidR="00EE48B2" w:rsidRPr="00CB5CFB">
        <w:rPr>
          <w:sz w:val="28"/>
          <w:szCs w:val="28"/>
          <w:shd w:val="clear" w:color="auto" w:fill="FFFFFF" w:themeFill="background1"/>
        </w:rPr>
        <w:t>] подчеркивают, что оценка воздействия результатов занятости на социально-экономическое благополучие в неполных семьях с ограниченными возможностями, в сравнении с полными семьями</w:t>
      </w:r>
      <w:r w:rsidR="00EE48B2" w:rsidRPr="00CB5CFB">
        <w:rPr>
          <w:sz w:val="28"/>
          <w:szCs w:val="28"/>
          <w:shd w:val="clear" w:color="auto" w:fill="FFFFFF"/>
        </w:rPr>
        <w:t>, не имеет однозначных и статистически надежных результатов, т.к., по их мнению, большее значение имеют социальный контекст и характеристики человека.</w:t>
      </w:r>
    </w:p>
    <w:p w:rsidR="00EE48B2" w:rsidRPr="00CB5CFB" w:rsidRDefault="00EE48B2" w:rsidP="009D456F">
      <w:pPr>
        <w:widowControl w:val="0"/>
        <w:ind w:firstLine="709"/>
        <w:jc w:val="both"/>
        <w:rPr>
          <w:sz w:val="28"/>
          <w:szCs w:val="28"/>
        </w:rPr>
      </w:pPr>
      <w:r w:rsidRPr="00CB5CFB">
        <w:rPr>
          <w:sz w:val="28"/>
          <w:szCs w:val="28"/>
        </w:rPr>
        <w:t>Новизна нашего исследования заключается в том, что мы выявляем не только долю занятых родителей в семьях с детьми-инвалидами, но и факторы, воздействующие на занятость родителя, который осуществляет уход за ребенком, с применением метода структурного моделирования. Ранее в Казахстане предпринимались только статистические выборочные исследования без оценки факторов влияния на занятость в семьях с ограниченными возможностями и разработки рекомендаций по решению затруднений родителей, желающих обрести занятость.</w:t>
      </w:r>
    </w:p>
    <w:p w:rsidR="00EE48B2" w:rsidRPr="00CB5CFB" w:rsidRDefault="00EE48B2" w:rsidP="009D456F">
      <w:pPr>
        <w:widowControl w:val="0"/>
        <w:ind w:firstLine="709"/>
        <w:jc w:val="both"/>
        <w:rPr>
          <w:sz w:val="28"/>
          <w:szCs w:val="28"/>
        </w:rPr>
      </w:pPr>
      <w:r w:rsidRPr="00CB5CFB">
        <w:rPr>
          <w:sz w:val="28"/>
          <w:szCs w:val="28"/>
        </w:rPr>
        <w:t>Согласно результатам социологического исследования, сокращение или прекращение занятости в семьях с ограниченными возможностями является достаточно частым явлением.</w:t>
      </w:r>
    </w:p>
    <w:p w:rsidR="00EE48B2" w:rsidRPr="00CB5CFB" w:rsidRDefault="00EE48B2" w:rsidP="009D456F">
      <w:pPr>
        <w:pStyle w:val="a3"/>
        <w:widowControl w:val="0"/>
        <w:tabs>
          <w:tab w:val="left" w:pos="567"/>
        </w:tabs>
        <w:ind w:left="0" w:firstLine="709"/>
        <w:jc w:val="both"/>
        <w:rPr>
          <w:sz w:val="28"/>
          <w:szCs w:val="28"/>
        </w:rPr>
      </w:pPr>
      <w:r w:rsidRPr="00CB5CFB">
        <w:rPr>
          <w:sz w:val="28"/>
          <w:szCs w:val="28"/>
        </w:rPr>
        <w:t>До рождения ребенка 86% женщин, участвовавших в опросе, работали (</w:t>
      </w:r>
      <w:r w:rsidR="00E55E8E" w:rsidRPr="00CB5CFB">
        <w:rPr>
          <w:sz w:val="28"/>
          <w:szCs w:val="28"/>
        </w:rPr>
        <w:t>т</w:t>
      </w:r>
      <w:r w:rsidRPr="00CB5CFB">
        <w:rPr>
          <w:sz w:val="28"/>
          <w:szCs w:val="28"/>
        </w:rPr>
        <w:t xml:space="preserve">аблица </w:t>
      </w:r>
      <w:r w:rsidR="00B945C0">
        <w:rPr>
          <w:sz w:val="28"/>
          <w:szCs w:val="28"/>
        </w:rPr>
        <w:t>40</w:t>
      </w:r>
      <w:r w:rsidRPr="00CB5CFB">
        <w:rPr>
          <w:sz w:val="28"/>
          <w:szCs w:val="28"/>
        </w:rPr>
        <w:t>).</w:t>
      </w:r>
    </w:p>
    <w:p w:rsidR="00D063EF" w:rsidRDefault="00D063EF" w:rsidP="009D456F">
      <w:pPr>
        <w:widowControl w:val="0"/>
        <w:ind w:firstLine="709"/>
        <w:jc w:val="both"/>
        <w:rPr>
          <w:sz w:val="28"/>
          <w:szCs w:val="28"/>
        </w:rPr>
      </w:pPr>
      <w:r w:rsidRPr="00CB5CFB">
        <w:rPr>
          <w:sz w:val="28"/>
          <w:szCs w:val="28"/>
        </w:rPr>
        <w:t>После рождения ребенка с особенностями в развитии на момент опроса работали 42%, т.е. почти в два раза меньше. Из всех работающих 78% были заняты полный рабочий день, 14% заняты на 0,5 ставки и меньше, а 8% были самозанятыми. То есть нестандартная занятость активно востребована в таких семьях.</w:t>
      </w:r>
    </w:p>
    <w:p w:rsidR="00E929FA" w:rsidRPr="00CB5CFB" w:rsidRDefault="00E929FA" w:rsidP="009D456F">
      <w:pPr>
        <w:widowControl w:val="0"/>
        <w:ind w:firstLine="709"/>
        <w:jc w:val="both"/>
        <w:rPr>
          <w:sz w:val="28"/>
          <w:szCs w:val="28"/>
        </w:rPr>
      </w:pPr>
      <w:r w:rsidRPr="00CB5CFB">
        <w:rPr>
          <w:sz w:val="28"/>
          <w:szCs w:val="28"/>
        </w:rPr>
        <w:t>На момент опроса не работают 58% женщин. Из 100% неработающих женщин:</w:t>
      </w:r>
    </w:p>
    <w:p w:rsidR="00E929FA" w:rsidRPr="00CB5CFB" w:rsidRDefault="00E929FA" w:rsidP="00E55E8E">
      <w:pPr>
        <w:pStyle w:val="a3"/>
        <w:widowControl w:val="0"/>
        <w:numPr>
          <w:ilvl w:val="0"/>
          <w:numId w:val="41"/>
        </w:numPr>
        <w:tabs>
          <w:tab w:val="left" w:pos="0"/>
          <w:tab w:val="left" w:pos="851"/>
          <w:tab w:val="left" w:pos="993"/>
        </w:tabs>
        <w:ind w:left="0" w:firstLine="709"/>
        <w:jc w:val="both"/>
        <w:rPr>
          <w:sz w:val="28"/>
          <w:szCs w:val="28"/>
        </w:rPr>
      </w:pPr>
      <w:r w:rsidRPr="00CB5CFB">
        <w:rPr>
          <w:sz w:val="28"/>
          <w:szCs w:val="28"/>
        </w:rPr>
        <w:t>66% отметили, что прекратили работу в связи с инвалидностью ребенка;</w:t>
      </w:r>
    </w:p>
    <w:p w:rsidR="00E929FA" w:rsidRPr="00CB5CFB" w:rsidRDefault="00E929FA" w:rsidP="00E55E8E">
      <w:pPr>
        <w:pStyle w:val="a3"/>
        <w:widowControl w:val="0"/>
        <w:numPr>
          <w:ilvl w:val="0"/>
          <w:numId w:val="41"/>
        </w:numPr>
        <w:tabs>
          <w:tab w:val="left" w:pos="0"/>
          <w:tab w:val="left" w:pos="851"/>
          <w:tab w:val="left" w:pos="993"/>
        </w:tabs>
        <w:ind w:left="0" w:firstLine="709"/>
        <w:jc w:val="both"/>
        <w:rPr>
          <w:sz w:val="28"/>
          <w:szCs w:val="28"/>
        </w:rPr>
      </w:pPr>
      <w:r w:rsidRPr="00CB5CFB">
        <w:rPr>
          <w:sz w:val="28"/>
          <w:szCs w:val="28"/>
        </w:rPr>
        <w:t>21% женщин, что эквивалентно тем же 12% в общей совокупности, отметили, что никогда не работали;</w:t>
      </w:r>
    </w:p>
    <w:p w:rsidR="00E929FA" w:rsidRPr="00CB5CFB" w:rsidRDefault="00E929FA" w:rsidP="00E55E8E">
      <w:pPr>
        <w:pStyle w:val="a3"/>
        <w:widowControl w:val="0"/>
        <w:numPr>
          <w:ilvl w:val="0"/>
          <w:numId w:val="41"/>
        </w:numPr>
        <w:tabs>
          <w:tab w:val="left" w:pos="0"/>
          <w:tab w:val="left" w:pos="851"/>
          <w:tab w:val="left" w:pos="993"/>
        </w:tabs>
        <w:ind w:left="0" w:firstLine="709"/>
        <w:jc w:val="both"/>
        <w:rPr>
          <w:sz w:val="28"/>
          <w:szCs w:val="28"/>
        </w:rPr>
      </w:pPr>
      <w:r w:rsidRPr="00CB5CFB">
        <w:rPr>
          <w:sz w:val="28"/>
          <w:szCs w:val="28"/>
        </w:rPr>
        <w:t>5% женщин имеют другого ребенка до 3 лет;</w:t>
      </w:r>
    </w:p>
    <w:p w:rsidR="00E929FA" w:rsidRPr="00CB5CFB" w:rsidRDefault="00E929FA" w:rsidP="00E55E8E">
      <w:pPr>
        <w:pStyle w:val="a3"/>
        <w:widowControl w:val="0"/>
        <w:numPr>
          <w:ilvl w:val="0"/>
          <w:numId w:val="41"/>
        </w:numPr>
        <w:tabs>
          <w:tab w:val="left" w:pos="0"/>
          <w:tab w:val="left" w:pos="851"/>
          <w:tab w:val="left" w:pos="993"/>
        </w:tabs>
        <w:ind w:left="0" w:firstLine="709"/>
        <w:jc w:val="both"/>
        <w:rPr>
          <w:sz w:val="28"/>
          <w:szCs w:val="28"/>
        </w:rPr>
      </w:pPr>
      <w:r w:rsidRPr="00CB5CFB">
        <w:rPr>
          <w:sz w:val="28"/>
          <w:szCs w:val="28"/>
        </w:rPr>
        <w:t>8% женщин прекратили работу по другим основаниям (здоровье, семейные обстоятельства и т.п.).</w:t>
      </w:r>
    </w:p>
    <w:p w:rsidR="00E929FA" w:rsidRPr="00CB5CFB" w:rsidRDefault="00E929FA" w:rsidP="009D456F">
      <w:pPr>
        <w:widowControl w:val="0"/>
        <w:tabs>
          <w:tab w:val="left" w:pos="0"/>
        </w:tabs>
        <w:ind w:firstLine="709"/>
        <w:jc w:val="both"/>
        <w:rPr>
          <w:sz w:val="28"/>
          <w:szCs w:val="28"/>
        </w:rPr>
      </w:pPr>
      <w:r w:rsidRPr="00CB5CFB">
        <w:rPr>
          <w:sz w:val="28"/>
          <w:szCs w:val="28"/>
        </w:rPr>
        <w:t>В перспективе реализация своего человеческого потенциала на рынке труда важна для 53% женщин из 66%, не работающих в связи с рождением ребенка-инвалида.</w:t>
      </w:r>
    </w:p>
    <w:p w:rsidR="00E929FA" w:rsidRDefault="00E929FA" w:rsidP="004D3AA7">
      <w:pPr>
        <w:pStyle w:val="a3"/>
        <w:widowControl w:val="0"/>
        <w:tabs>
          <w:tab w:val="left" w:pos="0"/>
        </w:tabs>
        <w:ind w:left="0" w:firstLine="709"/>
        <w:jc w:val="both"/>
        <w:rPr>
          <w:sz w:val="28"/>
          <w:szCs w:val="28"/>
        </w:rPr>
      </w:pPr>
    </w:p>
    <w:p w:rsidR="00E929FA" w:rsidRPr="00CB5CFB" w:rsidRDefault="00E929FA" w:rsidP="009D456F">
      <w:pPr>
        <w:widowControl w:val="0"/>
        <w:ind w:firstLine="709"/>
        <w:jc w:val="both"/>
        <w:rPr>
          <w:sz w:val="28"/>
          <w:szCs w:val="28"/>
        </w:rPr>
        <w:sectPr w:rsidR="00E929FA" w:rsidRPr="00CB5CFB" w:rsidSect="00E55E8E">
          <w:pgSz w:w="11906" w:h="16838" w:code="9"/>
          <w:pgMar w:top="1134" w:right="567" w:bottom="1134" w:left="1701" w:header="709" w:footer="709" w:gutter="0"/>
          <w:cols w:space="708"/>
          <w:docGrid w:linePitch="360"/>
        </w:sectPr>
      </w:pPr>
    </w:p>
    <w:p w:rsidR="00EE48B2" w:rsidRDefault="00EE48B2" w:rsidP="004D3AA7">
      <w:pPr>
        <w:pStyle w:val="a3"/>
        <w:widowControl w:val="0"/>
        <w:ind w:left="0"/>
        <w:jc w:val="both"/>
        <w:rPr>
          <w:sz w:val="28"/>
          <w:szCs w:val="28"/>
        </w:rPr>
      </w:pPr>
      <w:r w:rsidRPr="00CB5CFB">
        <w:rPr>
          <w:sz w:val="28"/>
          <w:szCs w:val="28"/>
        </w:rPr>
        <w:t xml:space="preserve">Таблица </w:t>
      </w:r>
      <w:r w:rsidR="0084397F">
        <w:rPr>
          <w:sz w:val="28"/>
          <w:szCs w:val="28"/>
        </w:rPr>
        <w:t>40</w:t>
      </w:r>
      <w:r w:rsidRPr="00CB5CFB">
        <w:rPr>
          <w:sz w:val="28"/>
          <w:szCs w:val="28"/>
        </w:rPr>
        <w:t xml:space="preserve"> – Возможность работать для матери (отца, если матери нет в семье) ребенка с ограниченными возможностями</w:t>
      </w:r>
    </w:p>
    <w:p w:rsidR="00E929FA" w:rsidRPr="004D3AA7" w:rsidRDefault="00E929FA" w:rsidP="009D456F">
      <w:pPr>
        <w:pStyle w:val="a3"/>
        <w:widowControl w:val="0"/>
        <w:ind w:left="0" w:firstLine="709"/>
        <w:jc w:val="both"/>
        <w:rPr>
          <w:sz w:val="16"/>
          <w:szCs w:val="16"/>
        </w:rPr>
      </w:pPr>
    </w:p>
    <w:tbl>
      <w:tblPr>
        <w:tblStyle w:val="a7"/>
        <w:tblW w:w="0" w:type="auto"/>
        <w:tblInd w:w="108" w:type="dxa"/>
        <w:tblLook w:val="04A0" w:firstRow="1" w:lastRow="0" w:firstColumn="1" w:lastColumn="0" w:noHBand="0" w:noVBand="1"/>
      </w:tblPr>
      <w:tblGrid>
        <w:gridCol w:w="1647"/>
        <w:gridCol w:w="2110"/>
        <w:gridCol w:w="1377"/>
        <w:gridCol w:w="4562"/>
        <w:gridCol w:w="2513"/>
        <w:gridCol w:w="2363"/>
      </w:tblGrid>
      <w:tr w:rsidR="00EE48B2" w:rsidRPr="00CB5CFB" w:rsidTr="004D3AA7">
        <w:trPr>
          <w:trHeight w:val="20"/>
        </w:trPr>
        <w:tc>
          <w:tcPr>
            <w:tcW w:w="14572" w:type="dxa"/>
            <w:gridSpan w:val="6"/>
          </w:tcPr>
          <w:p w:rsidR="00EE48B2" w:rsidRPr="00CB5CFB" w:rsidRDefault="00EE48B2" w:rsidP="004D3AA7">
            <w:pPr>
              <w:widowControl w:val="0"/>
              <w:ind w:firstLine="34"/>
              <w:jc w:val="center"/>
            </w:pPr>
            <w:r w:rsidRPr="00CB5CFB">
              <w:t>Статус матери до рождения ребенка-инвалида</w:t>
            </w:r>
          </w:p>
        </w:tc>
      </w:tr>
      <w:tr w:rsidR="00A61C84" w:rsidRPr="00CB5CFB" w:rsidTr="00C0659D">
        <w:trPr>
          <w:trHeight w:val="20"/>
        </w:trPr>
        <w:tc>
          <w:tcPr>
            <w:tcW w:w="5134" w:type="dxa"/>
            <w:gridSpan w:val="3"/>
            <w:vAlign w:val="center"/>
          </w:tcPr>
          <w:p w:rsidR="00A61C84" w:rsidRPr="00CB5CFB" w:rsidRDefault="00A61C84" w:rsidP="004D3AA7">
            <w:pPr>
              <w:widowControl w:val="0"/>
              <w:ind w:firstLine="34"/>
              <w:jc w:val="center"/>
            </w:pPr>
            <w:r w:rsidRPr="00CB5CFB">
              <w:t>Работала</w:t>
            </w:r>
            <w:r>
              <w:t xml:space="preserve"> </w:t>
            </w:r>
          </w:p>
        </w:tc>
        <w:tc>
          <w:tcPr>
            <w:tcW w:w="4562" w:type="dxa"/>
            <w:vAlign w:val="center"/>
          </w:tcPr>
          <w:p w:rsidR="00A61C84" w:rsidRPr="00CB5CFB" w:rsidRDefault="00A61C84" w:rsidP="004D3AA7">
            <w:pPr>
              <w:widowControl w:val="0"/>
              <w:ind w:firstLine="34"/>
              <w:jc w:val="center"/>
            </w:pPr>
            <w:r w:rsidRPr="00CB5CFB">
              <w:t>Уже не работала</w:t>
            </w:r>
          </w:p>
        </w:tc>
        <w:tc>
          <w:tcPr>
            <w:tcW w:w="2513" w:type="dxa"/>
            <w:vAlign w:val="center"/>
          </w:tcPr>
          <w:p w:rsidR="00A61C84" w:rsidRPr="00CB5CFB" w:rsidRDefault="00A61C84" w:rsidP="004D3AA7">
            <w:pPr>
              <w:widowControl w:val="0"/>
              <w:ind w:firstLine="34"/>
              <w:jc w:val="center"/>
            </w:pPr>
            <w:r w:rsidRPr="00CB5CFB">
              <w:t>Вообще никогда не работала</w:t>
            </w:r>
          </w:p>
        </w:tc>
        <w:tc>
          <w:tcPr>
            <w:tcW w:w="2363" w:type="dxa"/>
            <w:vAlign w:val="center"/>
          </w:tcPr>
          <w:p w:rsidR="00A61C84" w:rsidRPr="00CB5CFB" w:rsidRDefault="00A61C84" w:rsidP="004D3AA7">
            <w:pPr>
              <w:widowControl w:val="0"/>
              <w:ind w:firstLine="34"/>
              <w:jc w:val="center"/>
            </w:pPr>
            <w:r w:rsidRPr="00CB5CFB">
              <w:t>Всего</w:t>
            </w:r>
          </w:p>
        </w:tc>
      </w:tr>
      <w:tr w:rsidR="00A61C84" w:rsidRPr="00CB5CFB" w:rsidTr="00C0659D">
        <w:trPr>
          <w:trHeight w:val="20"/>
        </w:trPr>
        <w:tc>
          <w:tcPr>
            <w:tcW w:w="5134" w:type="dxa"/>
            <w:gridSpan w:val="3"/>
            <w:vAlign w:val="center"/>
          </w:tcPr>
          <w:p w:rsidR="00A61C84" w:rsidRPr="00CB5CFB" w:rsidRDefault="00A61C84" w:rsidP="004D3AA7">
            <w:pPr>
              <w:widowControl w:val="0"/>
              <w:ind w:firstLine="34"/>
              <w:jc w:val="center"/>
            </w:pPr>
            <w:r w:rsidRPr="00CB5CFB">
              <w:t>86%</w:t>
            </w:r>
          </w:p>
        </w:tc>
        <w:tc>
          <w:tcPr>
            <w:tcW w:w="4562" w:type="dxa"/>
            <w:vAlign w:val="center"/>
          </w:tcPr>
          <w:p w:rsidR="00A61C84" w:rsidRPr="00CB5CFB" w:rsidRDefault="00A61C84" w:rsidP="004D3AA7">
            <w:pPr>
              <w:widowControl w:val="0"/>
              <w:ind w:firstLine="34"/>
              <w:jc w:val="center"/>
            </w:pPr>
            <w:r w:rsidRPr="00CB5CFB">
              <w:t>2%</w:t>
            </w:r>
          </w:p>
        </w:tc>
        <w:tc>
          <w:tcPr>
            <w:tcW w:w="2513" w:type="dxa"/>
            <w:vAlign w:val="center"/>
          </w:tcPr>
          <w:p w:rsidR="00A61C84" w:rsidRPr="00CB5CFB" w:rsidRDefault="00A61C84" w:rsidP="004D3AA7">
            <w:pPr>
              <w:widowControl w:val="0"/>
              <w:ind w:firstLine="34"/>
              <w:jc w:val="center"/>
            </w:pPr>
            <w:r w:rsidRPr="00CB5CFB">
              <w:t>12%</w:t>
            </w:r>
          </w:p>
        </w:tc>
        <w:tc>
          <w:tcPr>
            <w:tcW w:w="2363" w:type="dxa"/>
            <w:vAlign w:val="center"/>
          </w:tcPr>
          <w:p w:rsidR="00A61C84" w:rsidRPr="00CB5CFB" w:rsidRDefault="00A61C84" w:rsidP="004D3AA7">
            <w:pPr>
              <w:widowControl w:val="0"/>
              <w:ind w:firstLine="34"/>
              <w:jc w:val="center"/>
            </w:pPr>
            <w:r w:rsidRPr="00CB5CFB">
              <w:t>100%</w:t>
            </w:r>
          </w:p>
        </w:tc>
      </w:tr>
      <w:tr w:rsidR="00EE48B2" w:rsidRPr="00CB5CFB" w:rsidTr="004D3AA7">
        <w:trPr>
          <w:trHeight w:val="20"/>
        </w:trPr>
        <w:tc>
          <w:tcPr>
            <w:tcW w:w="14572" w:type="dxa"/>
            <w:gridSpan w:val="6"/>
          </w:tcPr>
          <w:p w:rsidR="00EE48B2" w:rsidRPr="00CB5CFB" w:rsidRDefault="00EE48B2" w:rsidP="004D3AA7">
            <w:pPr>
              <w:widowControl w:val="0"/>
              <w:ind w:firstLine="34"/>
              <w:jc w:val="center"/>
            </w:pPr>
            <w:r w:rsidRPr="00CB5CFB">
              <w:t>Статус матери на момент опроса</w:t>
            </w:r>
          </w:p>
        </w:tc>
      </w:tr>
      <w:tr w:rsidR="00EE48B2" w:rsidRPr="00CB5CFB" w:rsidTr="004D3AA7">
        <w:trPr>
          <w:trHeight w:val="20"/>
        </w:trPr>
        <w:tc>
          <w:tcPr>
            <w:tcW w:w="3757" w:type="dxa"/>
            <w:gridSpan w:val="2"/>
            <w:vAlign w:val="center"/>
          </w:tcPr>
          <w:p w:rsidR="00EE48B2" w:rsidRPr="00CB5CFB" w:rsidRDefault="00EE48B2" w:rsidP="004D3AA7">
            <w:pPr>
              <w:widowControl w:val="0"/>
              <w:ind w:firstLine="34"/>
              <w:jc w:val="center"/>
            </w:pPr>
            <w:r w:rsidRPr="00CB5CFB">
              <w:t>Характеристики работы:</w:t>
            </w:r>
          </w:p>
        </w:tc>
        <w:tc>
          <w:tcPr>
            <w:tcW w:w="1377" w:type="dxa"/>
            <w:vAlign w:val="center"/>
          </w:tcPr>
          <w:p w:rsidR="00EE48B2" w:rsidRPr="00CB5CFB" w:rsidRDefault="00EE48B2" w:rsidP="004D3AA7">
            <w:pPr>
              <w:widowControl w:val="0"/>
              <w:ind w:firstLine="34"/>
              <w:jc w:val="center"/>
            </w:pPr>
            <w:r w:rsidRPr="00CB5CFB">
              <w:t>Работает:</w:t>
            </w:r>
            <w:r w:rsidRPr="00CB5CFB">
              <w:rPr>
                <w:lang w:val="en-US"/>
              </w:rPr>
              <w:t xml:space="preserve"> </w:t>
            </w:r>
            <w:r w:rsidRPr="00CB5CFB">
              <w:t>42%</w:t>
            </w:r>
          </w:p>
        </w:tc>
        <w:tc>
          <w:tcPr>
            <w:tcW w:w="7075" w:type="dxa"/>
            <w:gridSpan w:val="2"/>
            <w:vAlign w:val="center"/>
          </w:tcPr>
          <w:p w:rsidR="00EE48B2" w:rsidRPr="00CB5CFB" w:rsidRDefault="00EE48B2" w:rsidP="004D3AA7">
            <w:pPr>
              <w:widowControl w:val="0"/>
              <w:ind w:firstLine="34"/>
              <w:jc w:val="center"/>
            </w:pPr>
            <w:r w:rsidRPr="00CB5CFB">
              <w:t>Не работает: 58%</w:t>
            </w:r>
          </w:p>
        </w:tc>
        <w:tc>
          <w:tcPr>
            <w:tcW w:w="2363" w:type="dxa"/>
            <w:vAlign w:val="center"/>
          </w:tcPr>
          <w:p w:rsidR="00EE48B2" w:rsidRPr="00CB5CFB" w:rsidRDefault="00EE48B2" w:rsidP="004D3AA7">
            <w:pPr>
              <w:widowControl w:val="0"/>
              <w:ind w:firstLine="34"/>
              <w:jc w:val="center"/>
            </w:pPr>
            <w:r w:rsidRPr="00CB5CFB">
              <w:t>В % от всех неработающих:</w:t>
            </w:r>
          </w:p>
        </w:tc>
      </w:tr>
      <w:tr w:rsidR="00EE48B2" w:rsidRPr="00CB5CFB" w:rsidTr="004D3AA7">
        <w:trPr>
          <w:trHeight w:val="20"/>
        </w:trPr>
        <w:tc>
          <w:tcPr>
            <w:tcW w:w="1647" w:type="dxa"/>
            <w:vAlign w:val="center"/>
          </w:tcPr>
          <w:p w:rsidR="00EE48B2" w:rsidRPr="00CB5CFB" w:rsidRDefault="00EE48B2" w:rsidP="004D3AA7">
            <w:pPr>
              <w:widowControl w:val="0"/>
              <w:ind w:firstLine="34"/>
              <w:jc w:val="center"/>
            </w:pPr>
            <w:r w:rsidRPr="00CB5CFB">
              <w:t>В % от всех работающих:</w:t>
            </w:r>
          </w:p>
        </w:tc>
        <w:tc>
          <w:tcPr>
            <w:tcW w:w="2110" w:type="dxa"/>
            <w:vAlign w:val="center"/>
          </w:tcPr>
          <w:p w:rsidR="00EE48B2" w:rsidRPr="00CB5CFB" w:rsidRDefault="00EE48B2" w:rsidP="004D3AA7">
            <w:pPr>
              <w:widowControl w:val="0"/>
              <w:ind w:firstLine="34"/>
              <w:jc w:val="center"/>
            </w:pPr>
            <w:r w:rsidRPr="00CB5CFB">
              <w:t>Варианты</w:t>
            </w:r>
          </w:p>
        </w:tc>
        <w:tc>
          <w:tcPr>
            <w:tcW w:w="1377" w:type="dxa"/>
            <w:vAlign w:val="center"/>
          </w:tcPr>
          <w:p w:rsidR="00EE48B2" w:rsidRPr="00CB5CFB" w:rsidRDefault="00EE48B2" w:rsidP="004D3AA7">
            <w:pPr>
              <w:widowControl w:val="0"/>
              <w:ind w:firstLine="34"/>
              <w:jc w:val="center"/>
            </w:pPr>
            <w:r w:rsidRPr="00CB5CFB">
              <w:t>Из них:</w:t>
            </w:r>
          </w:p>
        </w:tc>
        <w:tc>
          <w:tcPr>
            <w:tcW w:w="4562" w:type="dxa"/>
            <w:vAlign w:val="center"/>
          </w:tcPr>
          <w:p w:rsidR="00EE48B2" w:rsidRPr="00CB5CFB" w:rsidRDefault="00EE48B2" w:rsidP="004D3AA7">
            <w:pPr>
              <w:widowControl w:val="0"/>
              <w:ind w:firstLine="34"/>
              <w:jc w:val="center"/>
            </w:pPr>
            <w:r w:rsidRPr="00CB5CFB">
              <w:t>Причины:</w:t>
            </w:r>
          </w:p>
        </w:tc>
        <w:tc>
          <w:tcPr>
            <w:tcW w:w="4876" w:type="dxa"/>
            <w:gridSpan w:val="2"/>
            <w:vAlign w:val="center"/>
          </w:tcPr>
          <w:p w:rsidR="00EE48B2" w:rsidRPr="00CB5CFB" w:rsidRDefault="00EE48B2" w:rsidP="004D3AA7">
            <w:pPr>
              <w:widowControl w:val="0"/>
              <w:ind w:firstLine="34"/>
              <w:jc w:val="center"/>
            </w:pPr>
            <w:r w:rsidRPr="00CB5CFB">
              <w:t>Из них:</w:t>
            </w:r>
          </w:p>
        </w:tc>
      </w:tr>
      <w:tr w:rsidR="00EE48B2" w:rsidRPr="00CB5CFB" w:rsidTr="004D3AA7">
        <w:trPr>
          <w:trHeight w:val="20"/>
        </w:trPr>
        <w:tc>
          <w:tcPr>
            <w:tcW w:w="1647" w:type="dxa"/>
            <w:vAlign w:val="center"/>
          </w:tcPr>
          <w:p w:rsidR="00EE48B2" w:rsidRPr="00CB5CFB" w:rsidRDefault="00EE48B2" w:rsidP="004D3AA7">
            <w:pPr>
              <w:widowControl w:val="0"/>
              <w:ind w:firstLine="34"/>
              <w:jc w:val="center"/>
            </w:pPr>
            <w:r w:rsidRPr="00CB5CFB">
              <w:t>78</w:t>
            </w:r>
          </w:p>
        </w:tc>
        <w:tc>
          <w:tcPr>
            <w:tcW w:w="2110" w:type="dxa"/>
            <w:vAlign w:val="center"/>
          </w:tcPr>
          <w:p w:rsidR="00EE48B2" w:rsidRPr="00CB5CFB" w:rsidRDefault="00EE48B2" w:rsidP="004D3AA7">
            <w:pPr>
              <w:widowControl w:val="0"/>
              <w:ind w:firstLine="34"/>
              <w:jc w:val="center"/>
            </w:pPr>
            <w:r w:rsidRPr="00CB5CFB">
              <w:t>Работаю на полный рабочий день</w:t>
            </w:r>
          </w:p>
        </w:tc>
        <w:tc>
          <w:tcPr>
            <w:tcW w:w="1377" w:type="dxa"/>
            <w:vAlign w:val="center"/>
          </w:tcPr>
          <w:p w:rsidR="00EE48B2" w:rsidRPr="00CB5CFB" w:rsidRDefault="00EE48B2" w:rsidP="004D3AA7">
            <w:pPr>
              <w:widowControl w:val="0"/>
              <w:ind w:firstLine="34"/>
              <w:jc w:val="center"/>
            </w:pPr>
            <w:r w:rsidRPr="00CB5CFB">
              <w:t>33</w:t>
            </w:r>
          </w:p>
        </w:tc>
        <w:tc>
          <w:tcPr>
            <w:tcW w:w="4562" w:type="dxa"/>
            <w:vAlign w:val="center"/>
          </w:tcPr>
          <w:p w:rsidR="00EE48B2" w:rsidRPr="00CB5CFB" w:rsidRDefault="00EE48B2" w:rsidP="004D3AA7">
            <w:pPr>
              <w:widowControl w:val="0"/>
              <w:ind w:firstLine="34"/>
              <w:jc w:val="center"/>
            </w:pPr>
            <w:r w:rsidRPr="00CB5CFB">
              <w:t>Прекратила в связи с инвалидностью ребенка</w:t>
            </w:r>
          </w:p>
        </w:tc>
        <w:tc>
          <w:tcPr>
            <w:tcW w:w="2513" w:type="dxa"/>
            <w:vAlign w:val="center"/>
          </w:tcPr>
          <w:p w:rsidR="00EE48B2" w:rsidRPr="00CB5CFB" w:rsidRDefault="00EE48B2" w:rsidP="004D3AA7">
            <w:pPr>
              <w:widowControl w:val="0"/>
              <w:ind w:firstLine="34"/>
              <w:jc w:val="center"/>
            </w:pPr>
            <w:r w:rsidRPr="00CB5CFB">
              <w:t>38</w:t>
            </w:r>
          </w:p>
        </w:tc>
        <w:tc>
          <w:tcPr>
            <w:tcW w:w="2363" w:type="dxa"/>
            <w:vAlign w:val="center"/>
          </w:tcPr>
          <w:p w:rsidR="00EE48B2" w:rsidRPr="00CB5CFB" w:rsidRDefault="00EE48B2" w:rsidP="004D3AA7">
            <w:pPr>
              <w:widowControl w:val="0"/>
              <w:ind w:firstLine="34"/>
              <w:jc w:val="center"/>
            </w:pPr>
            <w:r w:rsidRPr="00CB5CFB">
              <w:t>66</w:t>
            </w:r>
          </w:p>
        </w:tc>
      </w:tr>
      <w:tr w:rsidR="00EE48B2" w:rsidRPr="00CB5CFB" w:rsidTr="004D3AA7">
        <w:trPr>
          <w:trHeight w:val="20"/>
        </w:trPr>
        <w:tc>
          <w:tcPr>
            <w:tcW w:w="1647" w:type="dxa"/>
            <w:vAlign w:val="center"/>
          </w:tcPr>
          <w:p w:rsidR="00EE48B2" w:rsidRPr="00CB5CFB" w:rsidRDefault="00EE48B2" w:rsidP="004D3AA7">
            <w:pPr>
              <w:widowControl w:val="0"/>
              <w:ind w:firstLine="34"/>
              <w:jc w:val="center"/>
            </w:pPr>
            <w:r w:rsidRPr="00CB5CFB">
              <w:t>14</w:t>
            </w:r>
          </w:p>
        </w:tc>
        <w:tc>
          <w:tcPr>
            <w:tcW w:w="2110" w:type="dxa"/>
            <w:vAlign w:val="center"/>
          </w:tcPr>
          <w:p w:rsidR="00EE48B2" w:rsidRPr="00CB5CFB" w:rsidRDefault="00EE48B2" w:rsidP="004D3AA7">
            <w:pPr>
              <w:widowControl w:val="0"/>
              <w:ind w:firstLine="34"/>
              <w:jc w:val="center"/>
            </w:pPr>
            <w:r w:rsidRPr="00CB5CFB">
              <w:t>Частичная занятость (0,5 ставки и меньше)</w:t>
            </w:r>
          </w:p>
        </w:tc>
        <w:tc>
          <w:tcPr>
            <w:tcW w:w="1377" w:type="dxa"/>
            <w:vAlign w:val="center"/>
          </w:tcPr>
          <w:p w:rsidR="00EE48B2" w:rsidRPr="00CB5CFB" w:rsidRDefault="00EE48B2" w:rsidP="004D3AA7">
            <w:pPr>
              <w:widowControl w:val="0"/>
              <w:ind w:firstLine="34"/>
              <w:jc w:val="center"/>
            </w:pPr>
            <w:r w:rsidRPr="00CB5CFB">
              <w:t>6</w:t>
            </w:r>
          </w:p>
        </w:tc>
        <w:tc>
          <w:tcPr>
            <w:tcW w:w="4562" w:type="dxa"/>
            <w:vAlign w:val="center"/>
          </w:tcPr>
          <w:p w:rsidR="00EE48B2" w:rsidRPr="00CB5CFB" w:rsidRDefault="00EE48B2" w:rsidP="004D3AA7">
            <w:pPr>
              <w:widowControl w:val="0"/>
              <w:ind w:firstLine="34"/>
              <w:jc w:val="center"/>
            </w:pPr>
            <w:r w:rsidRPr="00CB5CFB">
              <w:t>Не работает сейчас, т.к. есть другой маленький ребенок до 3 лет (планирует выйти)</w:t>
            </w:r>
          </w:p>
        </w:tc>
        <w:tc>
          <w:tcPr>
            <w:tcW w:w="2513" w:type="dxa"/>
            <w:vAlign w:val="center"/>
          </w:tcPr>
          <w:p w:rsidR="00EE48B2" w:rsidRPr="00CB5CFB" w:rsidRDefault="00EE48B2" w:rsidP="004D3AA7">
            <w:pPr>
              <w:widowControl w:val="0"/>
              <w:ind w:firstLine="34"/>
              <w:jc w:val="center"/>
            </w:pPr>
            <w:r w:rsidRPr="00CB5CFB">
              <w:t>3,5</w:t>
            </w:r>
          </w:p>
        </w:tc>
        <w:tc>
          <w:tcPr>
            <w:tcW w:w="2363" w:type="dxa"/>
            <w:vAlign w:val="center"/>
          </w:tcPr>
          <w:p w:rsidR="00EE48B2" w:rsidRPr="00CB5CFB" w:rsidRDefault="00EE48B2" w:rsidP="004D3AA7">
            <w:pPr>
              <w:widowControl w:val="0"/>
              <w:ind w:firstLine="34"/>
              <w:jc w:val="center"/>
            </w:pPr>
            <w:r w:rsidRPr="00CB5CFB">
              <w:t>6</w:t>
            </w:r>
          </w:p>
        </w:tc>
      </w:tr>
      <w:tr w:rsidR="00EE48B2" w:rsidRPr="00CB5CFB" w:rsidTr="004D3AA7">
        <w:trPr>
          <w:trHeight w:val="20"/>
        </w:trPr>
        <w:tc>
          <w:tcPr>
            <w:tcW w:w="1647" w:type="dxa"/>
            <w:vAlign w:val="center"/>
          </w:tcPr>
          <w:p w:rsidR="00EE48B2" w:rsidRPr="00CB5CFB" w:rsidRDefault="00EE48B2" w:rsidP="004D3AA7">
            <w:pPr>
              <w:widowControl w:val="0"/>
              <w:ind w:firstLine="34"/>
              <w:jc w:val="center"/>
            </w:pPr>
            <w:r w:rsidRPr="00CB5CFB">
              <w:t>8</w:t>
            </w:r>
          </w:p>
        </w:tc>
        <w:tc>
          <w:tcPr>
            <w:tcW w:w="2110" w:type="dxa"/>
            <w:vAlign w:val="center"/>
          </w:tcPr>
          <w:p w:rsidR="00EE48B2" w:rsidRPr="00CB5CFB" w:rsidRDefault="00EE48B2" w:rsidP="004D3AA7">
            <w:pPr>
              <w:widowControl w:val="0"/>
              <w:ind w:firstLine="34"/>
              <w:jc w:val="center"/>
            </w:pPr>
            <w:r w:rsidRPr="00CB5CFB">
              <w:t>Самозанятость</w:t>
            </w:r>
          </w:p>
        </w:tc>
        <w:tc>
          <w:tcPr>
            <w:tcW w:w="1377" w:type="dxa"/>
            <w:vAlign w:val="center"/>
          </w:tcPr>
          <w:p w:rsidR="00EE48B2" w:rsidRPr="00CB5CFB" w:rsidRDefault="00EE48B2" w:rsidP="004D3AA7">
            <w:pPr>
              <w:widowControl w:val="0"/>
              <w:ind w:firstLine="34"/>
              <w:jc w:val="center"/>
            </w:pPr>
            <w:r w:rsidRPr="00CB5CFB">
              <w:t>3</w:t>
            </w:r>
          </w:p>
        </w:tc>
        <w:tc>
          <w:tcPr>
            <w:tcW w:w="4562" w:type="dxa"/>
            <w:vAlign w:val="center"/>
          </w:tcPr>
          <w:p w:rsidR="00EE48B2" w:rsidRPr="00CB5CFB" w:rsidRDefault="00EE48B2" w:rsidP="004D3AA7">
            <w:pPr>
              <w:widowControl w:val="0"/>
              <w:ind w:firstLine="34"/>
              <w:jc w:val="center"/>
            </w:pPr>
            <w:r w:rsidRPr="00CB5CFB">
              <w:t>Не работает, так как никогда не работала</w:t>
            </w:r>
          </w:p>
        </w:tc>
        <w:tc>
          <w:tcPr>
            <w:tcW w:w="2513" w:type="dxa"/>
            <w:vAlign w:val="center"/>
          </w:tcPr>
          <w:p w:rsidR="00EE48B2" w:rsidRPr="00CB5CFB" w:rsidRDefault="00EE48B2" w:rsidP="004D3AA7">
            <w:pPr>
              <w:widowControl w:val="0"/>
              <w:ind w:firstLine="34"/>
              <w:jc w:val="center"/>
            </w:pPr>
            <w:r w:rsidRPr="00CB5CFB">
              <w:t>12</w:t>
            </w:r>
          </w:p>
        </w:tc>
        <w:tc>
          <w:tcPr>
            <w:tcW w:w="2363" w:type="dxa"/>
            <w:vAlign w:val="center"/>
          </w:tcPr>
          <w:p w:rsidR="00EE48B2" w:rsidRPr="00CB5CFB" w:rsidRDefault="00EE48B2" w:rsidP="004D3AA7">
            <w:pPr>
              <w:widowControl w:val="0"/>
              <w:ind w:firstLine="34"/>
              <w:jc w:val="center"/>
            </w:pPr>
            <w:r w:rsidRPr="00CB5CFB">
              <w:t>20</w:t>
            </w:r>
          </w:p>
        </w:tc>
      </w:tr>
      <w:tr w:rsidR="00EE48B2" w:rsidRPr="00CB5CFB" w:rsidTr="004D3AA7">
        <w:trPr>
          <w:trHeight w:val="20"/>
        </w:trPr>
        <w:tc>
          <w:tcPr>
            <w:tcW w:w="1647" w:type="dxa"/>
            <w:vAlign w:val="center"/>
          </w:tcPr>
          <w:p w:rsidR="00EE48B2" w:rsidRPr="00CB5CFB" w:rsidRDefault="00EE48B2" w:rsidP="004D3AA7">
            <w:pPr>
              <w:widowControl w:val="0"/>
              <w:ind w:firstLine="34"/>
              <w:jc w:val="center"/>
            </w:pPr>
            <w:r w:rsidRPr="00CB5CFB">
              <w:t>Из них:</w:t>
            </w:r>
          </w:p>
        </w:tc>
        <w:tc>
          <w:tcPr>
            <w:tcW w:w="2110" w:type="dxa"/>
            <w:vAlign w:val="center"/>
          </w:tcPr>
          <w:p w:rsidR="00EE48B2" w:rsidRPr="00CB5CFB" w:rsidRDefault="000300DB" w:rsidP="004D3AA7">
            <w:pPr>
              <w:widowControl w:val="0"/>
              <w:ind w:firstLine="34"/>
              <w:jc w:val="center"/>
            </w:pPr>
            <w:r>
              <w:t>-</w:t>
            </w:r>
          </w:p>
        </w:tc>
        <w:tc>
          <w:tcPr>
            <w:tcW w:w="1377" w:type="dxa"/>
            <w:vAlign w:val="center"/>
          </w:tcPr>
          <w:p w:rsidR="00EE48B2" w:rsidRPr="00CB5CFB" w:rsidRDefault="00EE48B2" w:rsidP="004D3AA7">
            <w:pPr>
              <w:widowControl w:val="0"/>
              <w:ind w:firstLine="34"/>
              <w:jc w:val="center"/>
            </w:pPr>
            <w:r w:rsidRPr="00CB5CFB">
              <w:t>Из них:</w:t>
            </w:r>
          </w:p>
        </w:tc>
        <w:tc>
          <w:tcPr>
            <w:tcW w:w="4562" w:type="dxa"/>
            <w:vAlign w:val="center"/>
          </w:tcPr>
          <w:p w:rsidR="00EE48B2" w:rsidRPr="00CB5CFB" w:rsidRDefault="00EE48B2" w:rsidP="004D3AA7">
            <w:pPr>
              <w:widowControl w:val="0"/>
              <w:ind w:firstLine="34"/>
              <w:jc w:val="center"/>
            </w:pPr>
            <w:r w:rsidRPr="00CB5CFB">
              <w:t>Прекратила по другим обстоятельствам (здоровье, семейные обстоятельства)</w:t>
            </w:r>
          </w:p>
        </w:tc>
        <w:tc>
          <w:tcPr>
            <w:tcW w:w="2513" w:type="dxa"/>
            <w:vAlign w:val="center"/>
          </w:tcPr>
          <w:p w:rsidR="00EE48B2" w:rsidRPr="00CB5CFB" w:rsidRDefault="00EE48B2" w:rsidP="004D3AA7">
            <w:pPr>
              <w:widowControl w:val="0"/>
              <w:ind w:firstLine="34"/>
              <w:jc w:val="center"/>
            </w:pPr>
            <w:r w:rsidRPr="00CB5CFB">
              <w:t>4,5</w:t>
            </w:r>
          </w:p>
        </w:tc>
        <w:tc>
          <w:tcPr>
            <w:tcW w:w="2363" w:type="dxa"/>
            <w:vAlign w:val="center"/>
          </w:tcPr>
          <w:p w:rsidR="00EE48B2" w:rsidRPr="00CB5CFB" w:rsidRDefault="00EE48B2" w:rsidP="004D3AA7">
            <w:pPr>
              <w:widowControl w:val="0"/>
              <w:ind w:firstLine="34"/>
              <w:jc w:val="center"/>
            </w:pPr>
            <w:r w:rsidRPr="00CB5CFB">
              <w:t>8</w:t>
            </w:r>
          </w:p>
        </w:tc>
      </w:tr>
      <w:tr w:rsidR="000300DB" w:rsidRPr="00CB5CFB" w:rsidTr="00700175">
        <w:trPr>
          <w:trHeight w:val="562"/>
        </w:trPr>
        <w:tc>
          <w:tcPr>
            <w:tcW w:w="1647" w:type="dxa"/>
            <w:vAlign w:val="center"/>
          </w:tcPr>
          <w:p w:rsidR="000300DB" w:rsidRPr="00CB5CFB" w:rsidRDefault="000300DB" w:rsidP="004D3AA7">
            <w:pPr>
              <w:widowControl w:val="0"/>
              <w:ind w:firstLine="34"/>
              <w:jc w:val="center"/>
            </w:pPr>
            <w:r w:rsidRPr="00CB5CFB">
              <w:t>94</w:t>
            </w:r>
          </w:p>
        </w:tc>
        <w:tc>
          <w:tcPr>
            <w:tcW w:w="2110" w:type="dxa"/>
            <w:vAlign w:val="center"/>
          </w:tcPr>
          <w:p w:rsidR="000300DB" w:rsidRPr="00CB5CFB" w:rsidRDefault="000300DB" w:rsidP="004D3AA7">
            <w:pPr>
              <w:widowControl w:val="0"/>
              <w:ind w:firstLine="34"/>
              <w:jc w:val="center"/>
            </w:pPr>
            <w:r w:rsidRPr="00CB5CFB">
              <w:t>Есть с кем оставить ребенка</w:t>
            </w:r>
          </w:p>
        </w:tc>
        <w:tc>
          <w:tcPr>
            <w:tcW w:w="1377" w:type="dxa"/>
            <w:vAlign w:val="center"/>
          </w:tcPr>
          <w:p w:rsidR="000300DB" w:rsidRPr="00CB5CFB" w:rsidRDefault="000300DB" w:rsidP="004D3AA7">
            <w:pPr>
              <w:widowControl w:val="0"/>
              <w:tabs>
                <w:tab w:val="left" w:pos="804"/>
              </w:tabs>
              <w:ind w:firstLine="34"/>
              <w:jc w:val="center"/>
            </w:pPr>
            <w:r w:rsidRPr="00CB5CFB">
              <w:t>40</w:t>
            </w:r>
          </w:p>
        </w:tc>
        <w:tc>
          <w:tcPr>
            <w:tcW w:w="4562" w:type="dxa"/>
            <w:vAlign w:val="center"/>
          </w:tcPr>
          <w:p w:rsidR="000300DB" w:rsidRPr="00CB5CFB" w:rsidRDefault="000300DB" w:rsidP="004D3AA7">
            <w:pPr>
              <w:widowControl w:val="0"/>
              <w:ind w:firstLine="34"/>
              <w:jc w:val="center"/>
            </w:pPr>
            <w:r w:rsidRPr="00CB5CFB">
              <w:t>Перспектива</w:t>
            </w:r>
          </w:p>
        </w:tc>
        <w:tc>
          <w:tcPr>
            <w:tcW w:w="2513" w:type="dxa"/>
            <w:vAlign w:val="center"/>
          </w:tcPr>
          <w:p w:rsidR="000300DB" w:rsidRPr="00CB5CFB" w:rsidRDefault="000300DB" w:rsidP="004D3AA7">
            <w:pPr>
              <w:widowControl w:val="0"/>
              <w:ind w:firstLine="34"/>
              <w:jc w:val="center"/>
            </w:pPr>
            <w:r w:rsidRPr="00CB5CFB">
              <w:t>Из них:</w:t>
            </w:r>
          </w:p>
        </w:tc>
        <w:tc>
          <w:tcPr>
            <w:tcW w:w="2363" w:type="dxa"/>
            <w:vAlign w:val="center"/>
          </w:tcPr>
          <w:p w:rsidR="000300DB" w:rsidRPr="00CB5CFB" w:rsidRDefault="000300DB" w:rsidP="004D3AA7">
            <w:pPr>
              <w:widowControl w:val="0"/>
              <w:ind w:firstLine="34"/>
              <w:jc w:val="center"/>
            </w:pPr>
            <w:r w:rsidRPr="00CB5CFB">
              <w:t>100</w:t>
            </w:r>
          </w:p>
        </w:tc>
      </w:tr>
      <w:tr w:rsidR="00EE48B2" w:rsidRPr="00CB5CFB" w:rsidTr="004D3AA7">
        <w:trPr>
          <w:trHeight w:val="20"/>
        </w:trPr>
        <w:tc>
          <w:tcPr>
            <w:tcW w:w="1647" w:type="dxa"/>
            <w:vAlign w:val="center"/>
          </w:tcPr>
          <w:p w:rsidR="00EE48B2" w:rsidRPr="00CB5CFB" w:rsidRDefault="00EE48B2" w:rsidP="004D3AA7">
            <w:pPr>
              <w:widowControl w:val="0"/>
              <w:ind w:firstLine="34"/>
              <w:jc w:val="center"/>
            </w:pPr>
            <w:r w:rsidRPr="00CB5CFB">
              <w:t>6</w:t>
            </w:r>
          </w:p>
        </w:tc>
        <w:tc>
          <w:tcPr>
            <w:tcW w:w="2110" w:type="dxa"/>
            <w:vAlign w:val="center"/>
          </w:tcPr>
          <w:p w:rsidR="00EE48B2" w:rsidRPr="00CB5CFB" w:rsidRDefault="00EE48B2" w:rsidP="004D3AA7">
            <w:pPr>
              <w:widowControl w:val="0"/>
              <w:ind w:firstLine="34"/>
              <w:jc w:val="center"/>
            </w:pPr>
            <w:r w:rsidRPr="00CB5CFB">
              <w:t>Ребенок может быть один</w:t>
            </w:r>
          </w:p>
        </w:tc>
        <w:tc>
          <w:tcPr>
            <w:tcW w:w="1377" w:type="dxa"/>
            <w:vAlign w:val="center"/>
          </w:tcPr>
          <w:p w:rsidR="00EE48B2" w:rsidRPr="00CB5CFB" w:rsidRDefault="00EE48B2" w:rsidP="004D3AA7">
            <w:pPr>
              <w:widowControl w:val="0"/>
              <w:ind w:firstLine="34"/>
              <w:jc w:val="center"/>
            </w:pPr>
            <w:r w:rsidRPr="00CB5CFB">
              <w:t>2</w:t>
            </w:r>
          </w:p>
        </w:tc>
        <w:tc>
          <w:tcPr>
            <w:tcW w:w="4562" w:type="dxa"/>
            <w:vAlign w:val="center"/>
          </w:tcPr>
          <w:p w:rsidR="00EE48B2" w:rsidRPr="00CB5CFB" w:rsidRDefault="00EE48B2" w:rsidP="004D3AA7">
            <w:pPr>
              <w:widowControl w:val="0"/>
              <w:ind w:firstLine="34"/>
              <w:jc w:val="center"/>
            </w:pPr>
            <w:r w:rsidRPr="00CB5CFB">
              <w:t>Не планирует, потому что нет ни возможности, ни желания</w:t>
            </w:r>
          </w:p>
        </w:tc>
        <w:tc>
          <w:tcPr>
            <w:tcW w:w="2513" w:type="dxa"/>
            <w:vAlign w:val="center"/>
          </w:tcPr>
          <w:p w:rsidR="00EE48B2" w:rsidRPr="00CB5CFB" w:rsidRDefault="00EE48B2" w:rsidP="004D3AA7">
            <w:pPr>
              <w:widowControl w:val="0"/>
              <w:ind w:firstLine="34"/>
              <w:jc w:val="center"/>
            </w:pPr>
            <w:r w:rsidRPr="00CB5CFB">
              <w:t>18</w:t>
            </w:r>
          </w:p>
        </w:tc>
        <w:tc>
          <w:tcPr>
            <w:tcW w:w="2363" w:type="dxa"/>
            <w:vAlign w:val="center"/>
          </w:tcPr>
          <w:p w:rsidR="00EE48B2" w:rsidRPr="00CB5CFB" w:rsidRDefault="00EE48B2" w:rsidP="004D3AA7">
            <w:pPr>
              <w:widowControl w:val="0"/>
              <w:ind w:firstLine="34"/>
              <w:jc w:val="center"/>
            </w:pPr>
            <w:r w:rsidRPr="00CB5CFB">
              <w:t>31</w:t>
            </w:r>
          </w:p>
        </w:tc>
      </w:tr>
      <w:tr w:rsidR="00EE48B2" w:rsidRPr="00CB5CFB" w:rsidTr="004D3AA7">
        <w:trPr>
          <w:trHeight w:val="20"/>
        </w:trPr>
        <w:tc>
          <w:tcPr>
            <w:tcW w:w="1647" w:type="dxa"/>
            <w:vAlign w:val="center"/>
          </w:tcPr>
          <w:p w:rsidR="00EE48B2" w:rsidRPr="00CB5CFB" w:rsidRDefault="00EE48B2" w:rsidP="004D3AA7">
            <w:pPr>
              <w:widowControl w:val="0"/>
              <w:ind w:firstLine="34"/>
              <w:jc w:val="center"/>
            </w:pPr>
            <w:r w:rsidRPr="00CB5CFB">
              <w:t>Из них:</w:t>
            </w:r>
          </w:p>
        </w:tc>
        <w:tc>
          <w:tcPr>
            <w:tcW w:w="2110" w:type="dxa"/>
            <w:vAlign w:val="center"/>
          </w:tcPr>
          <w:p w:rsidR="00EE48B2" w:rsidRPr="00CB5CFB" w:rsidRDefault="000300DB" w:rsidP="004D3AA7">
            <w:pPr>
              <w:widowControl w:val="0"/>
              <w:ind w:firstLine="34"/>
              <w:jc w:val="center"/>
            </w:pPr>
            <w:r>
              <w:t>-</w:t>
            </w:r>
          </w:p>
        </w:tc>
        <w:tc>
          <w:tcPr>
            <w:tcW w:w="1377" w:type="dxa"/>
            <w:vAlign w:val="center"/>
          </w:tcPr>
          <w:p w:rsidR="00EE48B2" w:rsidRPr="00CB5CFB" w:rsidRDefault="00EE48B2" w:rsidP="004D3AA7">
            <w:pPr>
              <w:widowControl w:val="0"/>
              <w:ind w:firstLine="34"/>
              <w:jc w:val="center"/>
            </w:pPr>
            <w:r w:rsidRPr="00CB5CFB">
              <w:t>Из них:</w:t>
            </w:r>
          </w:p>
        </w:tc>
        <w:tc>
          <w:tcPr>
            <w:tcW w:w="4562" w:type="dxa"/>
            <w:vAlign w:val="center"/>
          </w:tcPr>
          <w:p w:rsidR="00EE48B2" w:rsidRPr="00CB5CFB" w:rsidRDefault="00EE48B2" w:rsidP="004D3AA7">
            <w:pPr>
              <w:widowControl w:val="0"/>
              <w:ind w:firstLine="34"/>
              <w:jc w:val="center"/>
            </w:pPr>
            <w:r w:rsidRPr="00CB5CFB">
              <w:t>Не планирует, т.к. надо пройти профпод</w:t>
            </w:r>
            <w:r w:rsidR="004D3AA7">
              <w:t xml:space="preserve"> </w:t>
            </w:r>
            <w:r w:rsidRPr="00CB5CFB">
              <w:t>готовку, что тоже требует времени</w:t>
            </w:r>
          </w:p>
        </w:tc>
        <w:tc>
          <w:tcPr>
            <w:tcW w:w="2513" w:type="dxa"/>
            <w:vAlign w:val="center"/>
          </w:tcPr>
          <w:p w:rsidR="00EE48B2" w:rsidRPr="00CB5CFB" w:rsidRDefault="00EE48B2" w:rsidP="004D3AA7">
            <w:pPr>
              <w:widowControl w:val="0"/>
              <w:ind w:firstLine="34"/>
              <w:jc w:val="center"/>
            </w:pPr>
            <w:r w:rsidRPr="00CB5CFB">
              <w:t>9</w:t>
            </w:r>
          </w:p>
        </w:tc>
        <w:tc>
          <w:tcPr>
            <w:tcW w:w="2363" w:type="dxa"/>
            <w:vAlign w:val="center"/>
          </w:tcPr>
          <w:p w:rsidR="00EE48B2" w:rsidRPr="00CB5CFB" w:rsidRDefault="00EE48B2" w:rsidP="004D3AA7">
            <w:pPr>
              <w:widowControl w:val="0"/>
              <w:ind w:firstLine="34"/>
              <w:jc w:val="center"/>
            </w:pPr>
            <w:r w:rsidRPr="00CB5CFB">
              <w:t>16</w:t>
            </w:r>
          </w:p>
        </w:tc>
      </w:tr>
      <w:tr w:rsidR="00EE48B2" w:rsidRPr="00CB5CFB" w:rsidTr="004D3AA7">
        <w:trPr>
          <w:trHeight w:val="20"/>
        </w:trPr>
        <w:tc>
          <w:tcPr>
            <w:tcW w:w="1647" w:type="dxa"/>
            <w:vAlign w:val="center"/>
          </w:tcPr>
          <w:p w:rsidR="00EE48B2" w:rsidRPr="00CB5CFB" w:rsidRDefault="00EE48B2" w:rsidP="004D3AA7">
            <w:pPr>
              <w:widowControl w:val="0"/>
              <w:ind w:firstLine="34"/>
              <w:jc w:val="center"/>
            </w:pPr>
            <w:r w:rsidRPr="00CB5CFB">
              <w:t>13</w:t>
            </w:r>
          </w:p>
        </w:tc>
        <w:tc>
          <w:tcPr>
            <w:tcW w:w="2110" w:type="dxa"/>
            <w:vAlign w:val="center"/>
          </w:tcPr>
          <w:p w:rsidR="00EE48B2" w:rsidRPr="00CB5CFB" w:rsidRDefault="00EE48B2" w:rsidP="004D3AA7">
            <w:pPr>
              <w:widowControl w:val="0"/>
              <w:ind w:firstLine="34"/>
              <w:jc w:val="center"/>
            </w:pPr>
            <w:r w:rsidRPr="00CB5CFB">
              <w:t>Работает, многодетная мать</w:t>
            </w:r>
          </w:p>
        </w:tc>
        <w:tc>
          <w:tcPr>
            <w:tcW w:w="1377" w:type="dxa"/>
            <w:vAlign w:val="center"/>
          </w:tcPr>
          <w:p w:rsidR="00EE48B2" w:rsidRPr="00CB5CFB" w:rsidRDefault="00EE48B2" w:rsidP="004D3AA7">
            <w:pPr>
              <w:widowControl w:val="0"/>
              <w:ind w:firstLine="34"/>
              <w:jc w:val="center"/>
            </w:pPr>
            <w:r w:rsidRPr="00CB5CFB">
              <w:t>5,5</w:t>
            </w:r>
          </w:p>
        </w:tc>
        <w:tc>
          <w:tcPr>
            <w:tcW w:w="4562" w:type="dxa"/>
            <w:vAlign w:val="center"/>
          </w:tcPr>
          <w:p w:rsidR="00EE48B2" w:rsidRPr="00CB5CFB" w:rsidRDefault="00EE48B2" w:rsidP="004D3AA7">
            <w:pPr>
              <w:widowControl w:val="0"/>
              <w:ind w:firstLine="34"/>
              <w:jc w:val="center"/>
            </w:pPr>
            <w:r w:rsidRPr="00CB5CFB">
              <w:t>Есть желание, нет возможности выйти на работу</w:t>
            </w:r>
          </w:p>
        </w:tc>
        <w:tc>
          <w:tcPr>
            <w:tcW w:w="2513" w:type="dxa"/>
            <w:vAlign w:val="center"/>
          </w:tcPr>
          <w:p w:rsidR="00EE48B2" w:rsidRPr="00CB5CFB" w:rsidRDefault="00EE48B2" w:rsidP="004D3AA7">
            <w:pPr>
              <w:widowControl w:val="0"/>
              <w:ind w:firstLine="34"/>
              <w:jc w:val="center"/>
            </w:pPr>
            <w:r w:rsidRPr="00CB5CFB">
              <w:t>27</w:t>
            </w:r>
          </w:p>
        </w:tc>
        <w:tc>
          <w:tcPr>
            <w:tcW w:w="2363" w:type="dxa"/>
            <w:vAlign w:val="center"/>
          </w:tcPr>
          <w:p w:rsidR="00EE48B2" w:rsidRPr="00CB5CFB" w:rsidRDefault="00EE48B2" w:rsidP="004D3AA7">
            <w:pPr>
              <w:widowControl w:val="0"/>
              <w:ind w:firstLine="34"/>
              <w:jc w:val="center"/>
            </w:pPr>
            <w:r w:rsidRPr="00CB5CFB">
              <w:t>46</w:t>
            </w:r>
          </w:p>
        </w:tc>
      </w:tr>
      <w:tr w:rsidR="00EE48B2" w:rsidRPr="00CB5CFB" w:rsidTr="004D3AA7">
        <w:trPr>
          <w:trHeight w:val="20"/>
        </w:trPr>
        <w:tc>
          <w:tcPr>
            <w:tcW w:w="5134" w:type="dxa"/>
            <w:gridSpan w:val="3"/>
            <w:vAlign w:val="center"/>
          </w:tcPr>
          <w:p w:rsidR="00EE48B2" w:rsidRPr="00CB5CFB" w:rsidRDefault="00EE48B2" w:rsidP="004D3AA7">
            <w:pPr>
              <w:widowControl w:val="0"/>
              <w:ind w:firstLine="34"/>
              <w:jc w:val="center"/>
            </w:pPr>
          </w:p>
        </w:tc>
        <w:tc>
          <w:tcPr>
            <w:tcW w:w="4562" w:type="dxa"/>
            <w:vAlign w:val="center"/>
          </w:tcPr>
          <w:p w:rsidR="00EE48B2" w:rsidRPr="00CB5CFB" w:rsidRDefault="00EE48B2" w:rsidP="004D3AA7">
            <w:pPr>
              <w:widowControl w:val="0"/>
              <w:ind w:firstLine="34"/>
              <w:jc w:val="center"/>
            </w:pPr>
            <w:r w:rsidRPr="00CB5CFB">
              <w:t>Есть желание, скоро выйдет на работу</w:t>
            </w:r>
          </w:p>
        </w:tc>
        <w:tc>
          <w:tcPr>
            <w:tcW w:w="2513" w:type="dxa"/>
            <w:vAlign w:val="center"/>
          </w:tcPr>
          <w:p w:rsidR="00EE48B2" w:rsidRPr="00CB5CFB" w:rsidRDefault="00EE48B2" w:rsidP="004D3AA7">
            <w:pPr>
              <w:widowControl w:val="0"/>
              <w:ind w:firstLine="34"/>
              <w:jc w:val="center"/>
            </w:pPr>
            <w:r w:rsidRPr="00CB5CFB">
              <w:t>4</w:t>
            </w:r>
          </w:p>
        </w:tc>
        <w:tc>
          <w:tcPr>
            <w:tcW w:w="2363" w:type="dxa"/>
            <w:vAlign w:val="center"/>
          </w:tcPr>
          <w:p w:rsidR="00EE48B2" w:rsidRPr="00CB5CFB" w:rsidRDefault="00EE48B2" w:rsidP="004D3AA7">
            <w:pPr>
              <w:widowControl w:val="0"/>
              <w:ind w:firstLine="34"/>
              <w:jc w:val="center"/>
            </w:pPr>
            <w:r w:rsidRPr="00CB5CFB">
              <w:t>7</w:t>
            </w:r>
          </w:p>
        </w:tc>
      </w:tr>
      <w:tr w:rsidR="00EE48B2" w:rsidRPr="00CB5CFB" w:rsidTr="004D3AA7">
        <w:trPr>
          <w:trHeight w:val="20"/>
        </w:trPr>
        <w:tc>
          <w:tcPr>
            <w:tcW w:w="14572" w:type="dxa"/>
            <w:gridSpan w:val="6"/>
          </w:tcPr>
          <w:p w:rsidR="00EE48B2" w:rsidRPr="00CB5CFB" w:rsidRDefault="00EE48B2" w:rsidP="004D3AA7">
            <w:pPr>
              <w:widowControl w:val="0"/>
              <w:ind w:firstLine="601"/>
            </w:pPr>
            <w:r w:rsidRPr="00CB5CFB">
              <w:t xml:space="preserve">Примечание </w:t>
            </w:r>
            <w:r w:rsidR="004D3AA7">
              <w:t>–</w:t>
            </w:r>
            <w:r w:rsidRPr="00CB5CFB">
              <w:t xml:space="preserve"> Составлено автор</w:t>
            </w:r>
            <w:r w:rsidR="00C43D8B" w:rsidRPr="00CB5CFB">
              <w:t>ом</w:t>
            </w:r>
            <w:r w:rsidRPr="00CB5CFB">
              <w:t xml:space="preserve"> </w:t>
            </w:r>
          </w:p>
        </w:tc>
      </w:tr>
    </w:tbl>
    <w:p w:rsidR="00EE48B2" w:rsidRPr="00CB5CFB" w:rsidRDefault="00EE48B2" w:rsidP="009D456F">
      <w:pPr>
        <w:widowControl w:val="0"/>
        <w:ind w:firstLine="709"/>
        <w:jc w:val="both"/>
        <w:rPr>
          <w:sz w:val="28"/>
          <w:szCs w:val="28"/>
        </w:rPr>
        <w:sectPr w:rsidR="00EE48B2" w:rsidRPr="00CB5CFB" w:rsidSect="004D3AA7">
          <w:pgSz w:w="16838" w:h="11906" w:orient="landscape"/>
          <w:pgMar w:top="1701" w:right="1134" w:bottom="567" w:left="1134" w:header="709" w:footer="709" w:gutter="0"/>
          <w:cols w:space="708"/>
          <w:docGrid w:linePitch="360"/>
        </w:sectPr>
      </w:pPr>
    </w:p>
    <w:p w:rsidR="00123903" w:rsidRPr="00CB5CFB" w:rsidRDefault="00123903" w:rsidP="00123903">
      <w:pPr>
        <w:widowControl w:val="0"/>
        <w:tabs>
          <w:tab w:val="left" w:pos="0"/>
        </w:tabs>
        <w:ind w:firstLine="709"/>
        <w:jc w:val="both"/>
        <w:rPr>
          <w:sz w:val="28"/>
          <w:szCs w:val="28"/>
        </w:rPr>
      </w:pPr>
      <w:r w:rsidRPr="00CB5CFB">
        <w:rPr>
          <w:sz w:val="28"/>
          <w:szCs w:val="28"/>
        </w:rPr>
        <w:t>Их тех 66%, которые прекратили работу в связи с инвалидностью ребенка, 46% имеют желание выйти на работу, но на текущий момент не видят для себя такой возможности. 7% отмечают, что в ближайшее время выйдут на работу. Еще 16% говорят, что для выхода им надо пройти/обновить профподготовку, а для этого нужно время и возможность.</w:t>
      </w:r>
    </w:p>
    <w:p w:rsidR="00123903" w:rsidRPr="00CB5CFB" w:rsidRDefault="00123903" w:rsidP="00123903">
      <w:pPr>
        <w:pStyle w:val="a3"/>
        <w:widowControl w:val="0"/>
        <w:tabs>
          <w:tab w:val="left" w:pos="0"/>
        </w:tabs>
        <w:ind w:left="0" w:firstLine="709"/>
        <w:jc w:val="both"/>
        <w:rPr>
          <w:sz w:val="28"/>
          <w:szCs w:val="28"/>
        </w:rPr>
      </w:pPr>
      <w:r w:rsidRPr="00CB5CFB">
        <w:rPr>
          <w:sz w:val="28"/>
          <w:szCs w:val="28"/>
        </w:rPr>
        <w:t>Если же рассматривать всю совокупность женщин, имеющих детей с ограниченными возможностями, то в настоящее время не работают, но имеют желание работать в той или иной приемлемой форме занятости 31%. Проекция на численность семей с ограниченными возможностями означает, что это приблизительно 27 900 потенциальных соискателей занятости в Казахстане.</w:t>
      </w:r>
    </w:p>
    <w:p w:rsidR="00123903" w:rsidRPr="00CB5CFB" w:rsidRDefault="00123903" w:rsidP="00123903">
      <w:pPr>
        <w:pStyle w:val="a5"/>
        <w:widowControl w:val="0"/>
        <w:shd w:val="clear" w:color="auto" w:fill="FFFFFF" w:themeFill="background1"/>
        <w:spacing w:before="0" w:beforeAutospacing="0" w:after="0" w:afterAutospacing="0"/>
        <w:ind w:firstLine="709"/>
        <w:jc w:val="both"/>
        <w:rPr>
          <w:sz w:val="28"/>
          <w:szCs w:val="28"/>
        </w:rPr>
      </w:pPr>
      <w:r w:rsidRPr="00CB5CFB">
        <w:rPr>
          <w:sz w:val="28"/>
          <w:szCs w:val="28"/>
        </w:rPr>
        <w:t>Определим факторы влияния на возможность занятости женщин с детьми инвалидами и сформируем гипотезы исследования.</w:t>
      </w:r>
    </w:p>
    <w:p w:rsidR="00123903" w:rsidRDefault="00123903" w:rsidP="00123903">
      <w:pPr>
        <w:pStyle w:val="a3"/>
        <w:widowControl w:val="0"/>
        <w:tabs>
          <w:tab w:val="left" w:pos="0"/>
        </w:tabs>
        <w:ind w:left="0" w:firstLine="709"/>
        <w:jc w:val="both"/>
        <w:rPr>
          <w:sz w:val="28"/>
          <w:szCs w:val="28"/>
        </w:rPr>
      </w:pPr>
      <w:r w:rsidRPr="00CB5CFB">
        <w:rPr>
          <w:sz w:val="28"/>
          <w:szCs w:val="28"/>
        </w:rPr>
        <w:t>Со стороны семьи на возможность занятости влияют факторы «Характеристики семьи» и «Статус членов семьи в контексте ухода за ребенком».</w:t>
      </w:r>
    </w:p>
    <w:p w:rsidR="00EE48B2" w:rsidRPr="00CB5CFB" w:rsidRDefault="00EE48B2" w:rsidP="009D456F">
      <w:pPr>
        <w:pStyle w:val="a3"/>
        <w:widowControl w:val="0"/>
        <w:tabs>
          <w:tab w:val="left" w:pos="0"/>
        </w:tabs>
        <w:ind w:left="0" w:firstLine="709"/>
        <w:jc w:val="both"/>
        <w:rPr>
          <w:sz w:val="28"/>
          <w:szCs w:val="28"/>
        </w:rPr>
      </w:pPr>
      <w:r w:rsidRPr="00CB5CFB">
        <w:rPr>
          <w:sz w:val="28"/>
          <w:szCs w:val="28"/>
        </w:rPr>
        <w:t>Со стороны государства – «Другие услуги для ребенка» и «Дополнительные государственные бесплатные услуги для семьи».</w:t>
      </w:r>
    </w:p>
    <w:p w:rsidR="00EE48B2" w:rsidRPr="00CB5CFB" w:rsidRDefault="00EE48B2" w:rsidP="009D456F">
      <w:pPr>
        <w:widowControl w:val="0"/>
        <w:shd w:val="clear" w:color="auto" w:fill="FFFFFF" w:themeFill="background1"/>
        <w:ind w:firstLine="709"/>
        <w:jc w:val="both"/>
        <w:rPr>
          <w:sz w:val="28"/>
          <w:szCs w:val="28"/>
        </w:rPr>
      </w:pPr>
      <w:r w:rsidRPr="00CB5CFB">
        <w:rPr>
          <w:sz w:val="28"/>
          <w:szCs w:val="28"/>
        </w:rPr>
        <w:t>Согласно проведенному анализу предиктов, сформулируем гипотезы.</w:t>
      </w:r>
    </w:p>
    <w:p w:rsidR="00EE48B2" w:rsidRPr="00CB5CFB" w:rsidRDefault="00EE48B2" w:rsidP="009D456F">
      <w:pPr>
        <w:widowControl w:val="0"/>
        <w:ind w:firstLine="709"/>
        <w:jc w:val="both"/>
        <w:rPr>
          <w:sz w:val="28"/>
          <w:szCs w:val="28"/>
        </w:rPr>
      </w:pPr>
      <w:r w:rsidRPr="00CB5CFB">
        <w:rPr>
          <w:sz w:val="28"/>
          <w:szCs w:val="28"/>
        </w:rPr>
        <w:t>Н1: существует значимая взаимосвязь между «Дополнительными государственными бесплатными услугами для семьи» и «Возможностью работать».</w:t>
      </w:r>
    </w:p>
    <w:p w:rsidR="00EE48B2" w:rsidRPr="00CB5CFB" w:rsidRDefault="00EE48B2" w:rsidP="009D456F">
      <w:pPr>
        <w:widowControl w:val="0"/>
        <w:ind w:firstLine="709"/>
        <w:jc w:val="both"/>
        <w:rPr>
          <w:sz w:val="28"/>
          <w:szCs w:val="28"/>
        </w:rPr>
      </w:pPr>
      <w:r w:rsidRPr="00CB5CFB">
        <w:rPr>
          <w:sz w:val="28"/>
          <w:szCs w:val="28"/>
        </w:rPr>
        <w:t>Н2: существует значимая взаимосвязь между «Характеристиками семьи» и «Возможностью работать».</w:t>
      </w:r>
    </w:p>
    <w:p w:rsidR="00EE48B2" w:rsidRPr="00CB5CFB" w:rsidRDefault="00EE48B2" w:rsidP="009D456F">
      <w:pPr>
        <w:widowControl w:val="0"/>
        <w:ind w:firstLine="709"/>
        <w:jc w:val="both"/>
        <w:rPr>
          <w:sz w:val="28"/>
          <w:szCs w:val="28"/>
        </w:rPr>
      </w:pPr>
      <w:r w:rsidRPr="00CB5CFB">
        <w:rPr>
          <w:sz w:val="28"/>
          <w:szCs w:val="28"/>
        </w:rPr>
        <w:t>Н3: существует значимая взаимосвязь между «Другими услугами для ребенка» и «Возможностью работать».</w:t>
      </w:r>
    </w:p>
    <w:p w:rsidR="00EE48B2" w:rsidRPr="00CB5CFB" w:rsidRDefault="00EE48B2" w:rsidP="009D456F">
      <w:pPr>
        <w:pStyle w:val="a3"/>
        <w:widowControl w:val="0"/>
        <w:tabs>
          <w:tab w:val="left" w:pos="0"/>
        </w:tabs>
        <w:ind w:left="0" w:firstLine="709"/>
        <w:jc w:val="both"/>
        <w:rPr>
          <w:sz w:val="28"/>
          <w:szCs w:val="28"/>
        </w:rPr>
      </w:pPr>
      <w:r w:rsidRPr="00CB5CFB">
        <w:rPr>
          <w:sz w:val="28"/>
          <w:szCs w:val="28"/>
        </w:rPr>
        <w:t>Н4: существует значимая взаимосвязь между «Статусом членов семьи в контексте ухода за ребенком» и «Возможностью работать».</w:t>
      </w:r>
    </w:p>
    <w:p w:rsidR="00EE48B2" w:rsidRPr="00CB5CFB" w:rsidRDefault="006944F3" w:rsidP="009D456F">
      <w:pPr>
        <w:widowControl w:val="0"/>
        <w:ind w:firstLine="709"/>
        <w:jc w:val="both"/>
        <w:rPr>
          <w:sz w:val="28"/>
          <w:szCs w:val="28"/>
        </w:rPr>
      </w:pPr>
      <w:r w:rsidRPr="00CB5CFB">
        <w:rPr>
          <w:sz w:val="28"/>
          <w:szCs w:val="28"/>
        </w:rPr>
        <w:t xml:space="preserve">Результаты обработки </w:t>
      </w:r>
      <w:r w:rsidR="00EE48B2" w:rsidRPr="00CB5CFB">
        <w:rPr>
          <w:sz w:val="28"/>
          <w:szCs w:val="28"/>
        </w:rPr>
        <w:t xml:space="preserve">анкетных данных </w:t>
      </w:r>
      <w:r w:rsidRPr="00CB5CFB">
        <w:rPr>
          <w:sz w:val="28"/>
          <w:szCs w:val="28"/>
        </w:rPr>
        <w:t>представлены на рисунке</w:t>
      </w:r>
      <w:r w:rsidR="00EE48B2" w:rsidRPr="00CB5CFB">
        <w:rPr>
          <w:sz w:val="28"/>
          <w:szCs w:val="28"/>
        </w:rPr>
        <w:t xml:space="preserve"> 4</w:t>
      </w:r>
      <w:r w:rsidR="003C2A5E" w:rsidRPr="00CB5CFB">
        <w:rPr>
          <w:sz w:val="28"/>
          <w:szCs w:val="28"/>
        </w:rPr>
        <w:t>6</w:t>
      </w:r>
      <w:r w:rsidR="00EE48B2" w:rsidRPr="00CB5CFB">
        <w:rPr>
          <w:sz w:val="28"/>
          <w:szCs w:val="28"/>
        </w:rPr>
        <w:t xml:space="preserve">. </w:t>
      </w:r>
    </w:p>
    <w:p w:rsidR="00123903" w:rsidRPr="00CB5CFB" w:rsidRDefault="00123903" w:rsidP="00123903">
      <w:pPr>
        <w:widowControl w:val="0"/>
        <w:ind w:firstLine="709"/>
        <w:jc w:val="both"/>
        <w:rPr>
          <w:sz w:val="28"/>
          <w:szCs w:val="28"/>
        </w:rPr>
      </w:pPr>
      <w:r w:rsidRPr="00CB5CFB">
        <w:rPr>
          <w:sz w:val="28"/>
          <w:szCs w:val="28"/>
        </w:rPr>
        <w:t xml:space="preserve">Программа </w:t>
      </w:r>
      <w:r w:rsidRPr="00CB5CFB">
        <w:rPr>
          <w:sz w:val="28"/>
          <w:szCs w:val="28"/>
          <w:lang w:val="en-US"/>
        </w:rPr>
        <w:t>SmartPLS</w:t>
      </w:r>
      <w:r w:rsidRPr="00CB5CFB">
        <w:rPr>
          <w:sz w:val="28"/>
          <w:szCs w:val="28"/>
        </w:rPr>
        <w:t xml:space="preserve"> позволяет выделить характеристики, оказывающие наибольшее влияние на зависимую переменную «Возможность работать» при помощи </w:t>
      </w:r>
      <w:r w:rsidRPr="00CB5CFB">
        <w:rPr>
          <w:sz w:val="28"/>
          <w:szCs w:val="28"/>
          <w:lang w:val="en-US"/>
        </w:rPr>
        <w:t>PLS</w:t>
      </w:r>
      <w:r w:rsidRPr="00CB5CFB">
        <w:rPr>
          <w:sz w:val="28"/>
          <w:szCs w:val="28"/>
        </w:rPr>
        <w:t>-анализа.</w:t>
      </w:r>
    </w:p>
    <w:p w:rsidR="00123903" w:rsidRPr="00CB5CFB" w:rsidRDefault="00123903" w:rsidP="00123903">
      <w:pPr>
        <w:widowControl w:val="0"/>
        <w:ind w:firstLine="709"/>
        <w:jc w:val="both"/>
        <w:rPr>
          <w:sz w:val="28"/>
          <w:szCs w:val="28"/>
        </w:rPr>
      </w:pPr>
      <w:r w:rsidRPr="00CB5CFB">
        <w:rPr>
          <w:sz w:val="28"/>
          <w:szCs w:val="28"/>
        </w:rPr>
        <w:t>Выполним оценку надежности и валидности модели.</w:t>
      </w:r>
    </w:p>
    <w:p w:rsidR="00123903" w:rsidRPr="00CB5CFB" w:rsidRDefault="00123903" w:rsidP="00123903">
      <w:pPr>
        <w:widowControl w:val="0"/>
        <w:ind w:firstLine="709"/>
        <w:jc w:val="both"/>
        <w:rPr>
          <w:bCs/>
          <w:sz w:val="28"/>
          <w:szCs w:val="28"/>
        </w:rPr>
      </w:pPr>
      <w:r w:rsidRPr="00CB5CFB">
        <w:rPr>
          <w:sz w:val="28"/>
          <w:szCs w:val="28"/>
        </w:rPr>
        <w:t xml:space="preserve">Внутренняя надежность модели проверяется при помощи встроенных коэффициентов Альфа Кронбаха, </w:t>
      </w:r>
      <w:r w:rsidRPr="00CB5CFB">
        <w:rPr>
          <w:sz w:val="28"/>
          <w:szCs w:val="28"/>
          <w:lang w:val="en-US"/>
        </w:rPr>
        <w:t>rho</w:t>
      </w:r>
      <w:r w:rsidRPr="00CB5CFB">
        <w:rPr>
          <w:sz w:val="28"/>
          <w:szCs w:val="28"/>
        </w:rPr>
        <w:t>_</w:t>
      </w:r>
      <w:r w:rsidRPr="00CB5CFB">
        <w:rPr>
          <w:sz w:val="28"/>
          <w:szCs w:val="28"/>
          <w:lang w:val="en-US"/>
        </w:rPr>
        <w:t>A</w:t>
      </w:r>
      <w:r w:rsidRPr="00CB5CFB">
        <w:rPr>
          <w:sz w:val="28"/>
          <w:szCs w:val="28"/>
        </w:rPr>
        <w:t xml:space="preserve">, </w:t>
      </w:r>
      <w:r w:rsidRPr="00CB5CFB">
        <w:rPr>
          <w:bCs/>
          <w:sz w:val="28"/>
          <w:szCs w:val="28"/>
        </w:rPr>
        <w:t>AVE, Composite Reliability.</w:t>
      </w:r>
    </w:p>
    <w:p w:rsidR="00123903" w:rsidRPr="00CB5CFB" w:rsidRDefault="00123903" w:rsidP="00123903">
      <w:pPr>
        <w:widowControl w:val="0"/>
        <w:ind w:firstLine="709"/>
        <w:jc w:val="both"/>
        <w:rPr>
          <w:bCs/>
          <w:sz w:val="28"/>
          <w:szCs w:val="28"/>
        </w:rPr>
      </w:pPr>
      <w:r w:rsidRPr="00CB5CFB">
        <w:rPr>
          <w:bCs/>
          <w:sz w:val="28"/>
          <w:szCs w:val="28"/>
        </w:rPr>
        <w:t>Получены следующие значения коэффициентов:</w:t>
      </w:r>
    </w:p>
    <w:p w:rsidR="00123903" w:rsidRPr="00CB5CFB" w:rsidRDefault="00123903" w:rsidP="00123903">
      <w:pPr>
        <w:widowControl w:val="0"/>
        <w:ind w:firstLine="709"/>
        <w:jc w:val="both"/>
        <w:rPr>
          <w:sz w:val="28"/>
          <w:szCs w:val="28"/>
        </w:rPr>
      </w:pPr>
      <w:r>
        <w:rPr>
          <w:bCs/>
          <w:sz w:val="28"/>
          <w:szCs w:val="28"/>
        </w:rPr>
        <w:t>–</w:t>
      </w:r>
      <w:r w:rsidRPr="00CB5CFB">
        <w:rPr>
          <w:bCs/>
          <w:sz w:val="28"/>
          <w:szCs w:val="28"/>
        </w:rPr>
        <w:t xml:space="preserve"> коэффициент </w:t>
      </w:r>
      <w:r w:rsidRPr="00CB5CFB">
        <w:rPr>
          <w:sz w:val="28"/>
          <w:szCs w:val="28"/>
        </w:rPr>
        <w:t>Альфа Кронбаха от 0,701 до 0,914;</w:t>
      </w:r>
    </w:p>
    <w:p w:rsidR="00123903" w:rsidRPr="00CB5CFB" w:rsidRDefault="00123903" w:rsidP="00123903">
      <w:pPr>
        <w:widowControl w:val="0"/>
        <w:ind w:firstLine="709"/>
        <w:jc w:val="both"/>
        <w:rPr>
          <w:sz w:val="28"/>
          <w:szCs w:val="28"/>
        </w:rPr>
      </w:pPr>
      <w:r>
        <w:rPr>
          <w:sz w:val="28"/>
          <w:szCs w:val="28"/>
        </w:rPr>
        <w:t>–</w:t>
      </w:r>
      <w:r w:rsidRPr="00CB5CFB">
        <w:rPr>
          <w:sz w:val="28"/>
          <w:szCs w:val="28"/>
        </w:rPr>
        <w:t xml:space="preserve"> </w:t>
      </w:r>
      <w:r w:rsidRPr="00CB5CFB">
        <w:rPr>
          <w:sz w:val="28"/>
          <w:szCs w:val="28"/>
          <w:lang w:val="en-US"/>
        </w:rPr>
        <w:t>rho</w:t>
      </w:r>
      <w:r w:rsidRPr="00CB5CFB">
        <w:rPr>
          <w:sz w:val="28"/>
          <w:szCs w:val="28"/>
        </w:rPr>
        <w:t>_</w:t>
      </w:r>
      <w:r w:rsidRPr="00CB5CFB">
        <w:rPr>
          <w:sz w:val="28"/>
          <w:szCs w:val="28"/>
          <w:lang w:val="en-US"/>
        </w:rPr>
        <w:t>A</w:t>
      </w:r>
      <w:r w:rsidRPr="00CB5CFB">
        <w:rPr>
          <w:sz w:val="28"/>
          <w:szCs w:val="28"/>
        </w:rPr>
        <w:t xml:space="preserve"> от 0,517 до 0,631;</w:t>
      </w:r>
    </w:p>
    <w:p w:rsidR="00123903" w:rsidRPr="00CB5CFB" w:rsidRDefault="00123903" w:rsidP="00123903">
      <w:pPr>
        <w:widowControl w:val="0"/>
        <w:ind w:firstLine="709"/>
        <w:jc w:val="both"/>
        <w:rPr>
          <w:bCs/>
          <w:sz w:val="28"/>
          <w:szCs w:val="28"/>
        </w:rPr>
      </w:pPr>
      <w:r>
        <w:rPr>
          <w:sz w:val="28"/>
          <w:szCs w:val="28"/>
        </w:rPr>
        <w:t>–</w:t>
      </w:r>
      <w:r w:rsidRPr="00CB5CFB">
        <w:rPr>
          <w:sz w:val="28"/>
          <w:szCs w:val="28"/>
        </w:rPr>
        <w:t xml:space="preserve"> </w:t>
      </w:r>
      <w:r w:rsidRPr="00CB5CFB">
        <w:rPr>
          <w:bCs/>
          <w:sz w:val="28"/>
          <w:szCs w:val="28"/>
          <w:lang w:val="en-US"/>
        </w:rPr>
        <w:t>AVE</w:t>
      </w:r>
      <w:r w:rsidRPr="00CB5CFB">
        <w:rPr>
          <w:bCs/>
          <w:sz w:val="28"/>
          <w:szCs w:val="28"/>
        </w:rPr>
        <w:t xml:space="preserve"> от 0,522 до 0,846;</w:t>
      </w:r>
    </w:p>
    <w:p w:rsidR="00123903" w:rsidRPr="00CB5CFB" w:rsidRDefault="00123903" w:rsidP="00123903">
      <w:pPr>
        <w:pStyle w:val="a3"/>
        <w:widowControl w:val="0"/>
        <w:tabs>
          <w:tab w:val="left" w:pos="0"/>
        </w:tabs>
        <w:ind w:left="0" w:firstLine="709"/>
        <w:jc w:val="both"/>
        <w:rPr>
          <w:sz w:val="28"/>
          <w:szCs w:val="28"/>
        </w:rPr>
      </w:pPr>
      <w:r>
        <w:rPr>
          <w:bCs/>
          <w:sz w:val="28"/>
          <w:szCs w:val="28"/>
        </w:rPr>
        <w:t>–</w:t>
      </w:r>
      <w:r w:rsidRPr="00CB5CFB">
        <w:rPr>
          <w:bCs/>
          <w:sz w:val="28"/>
          <w:szCs w:val="28"/>
        </w:rPr>
        <w:t xml:space="preserve"> </w:t>
      </w:r>
      <w:r w:rsidRPr="00CB5CFB">
        <w:rPr>
          <w:bCs/>
          <w:sz w:val="28"/>
          <w:szCs w:val="28"/>
          <w:lang w:val="en-US"/>
        </w:rPr>
        <w:t>Composite</w:t>
      </w:r>
      <w:r w:rsidRPr="00CB5CFB">
        <w:rPr>
          <w:bCs/>
          <w:sz w:val="28"/>
          <w:szCs w:val="28"/>
        </w:rPr>
        <w:t xml:space="preserve"> </w:t>
      </w:r>
      <w:r w:rsidRPr="00CB5CFB">
        <w:rPr>
          <w:bCs/>
          <w:sz w:val="28"/>
          <w:szCs w:val="28"/>
          <w:lang w:val="en-US"/>
        </w:rPr>
        <w:t>Reliability</w:t>
      </w:r>
      <w:r w:rsidRPr="00CB5CFB">
        <w:rPr>
          <w:bCs/>
          <w:sz w:val="28"/>
          <w:szCs w:val="28"/>
        </w:rPr>
        <w:t xml:space="preserve"> от 0,541 до 0,963.</w:t>
      </w:r>
    </w:p>
    <w:p w:rsidR="00EE48B2" w:rsidRDefault="00123903" w:rsidP="00123903">
      <w:pPr>
        <w:widowControl w:val="0"/>
        <w:ind w:firstLine="709"/>
        <w:jc w:val="both"/>
        <w:rPr>
          <w:bCs/>
          <w:sz w:val="28"/>
          <w:szCs w:val="28"/>
        </w:rPr>
      </w:pPr>
      <w:r w:rsidRPr="00CB5CFB">
        <w:rPr>
          <w:bCs/>
          <w:sz w:val="28"/>
          <w:szCs w:val="28"/>
        </w:rPr>
        <w:t xml:space="preserve">Таким образом, полученные результаты анализа надежности и валидности модели находятся в пределах нормы. Это подтверждает внутреннюю согласованность вопросов анкеты и достаточно сильное влияние индикаторов на латентную переменную. Отклонение от нормативов показала группа факторов «Характеристики семьи», так как ответы респондентов на вопросы неоднородны и имеют большой разброс значений. В </w:t>
      </w:r>
      <w:r w:rsidRPr="00CB5CFB">
        <w:rPr>
          <w:sz w:val="28"/>
          <w:szCs w:val="28"/>
        </w:rPr>
        <w:t>то же время оценка надежности и валидности модели измерения</w:t>
      </w:r>
      <w:r w:rsidRPr="00CB5CFB">
        <w:rPr>
          <w:bCs/>
          <w:sz w:val="28"/>
          <w:szCs w:val="28"/>
        </w:rPr>
        <w:t xml:space="preserve"> в целом показала удовлетворительные результаты. Это позволяет перейти к оценке структурной модели.</w:t>
      </w:r>
    </w:p>
    <w:p w:rsidR="00123903" w:rsidRPr="00CB5CFB" w:rsidRDefault="00123903" w:rsidP="00123903">
      <w:pPr>
        <w:widowControl w:val="0"/>
        <w:ind w:firstLine="709"/>
        <w:jc w:val="both"/>
        <w:rPr>
          <w:sz w:val="28"/>
          <w:szCs w:val="28"/>
        </w:rPr>
      </w:pPr>
    </w:p>
    <w:p w:rsidR="00EE48B2" w:rsidRPr="00CB5CFB" w:rsidRDefault="00A82DE7" w:rsidP="004D3AA7">
      <w:pPr>
        <w:widowControl w:val="0"/>
        <w:jc w:val="center"/>
        <w:rPr>
          <w:sz w:val="28"/>
          <w:szCs w:val="28"/>
        </w:rPr>
      </w:pPr>
      <w:r w:rsidRPr="00CB5CFB">
        <w:rPr>
          <w:noProof/>
          <w:sz w:val="28"/>
          <w:szCs w:val="28"/>
        </w:rPr>
        <w:drawing>
          <wp:inline distT="0" distB="0" distL="0" distR="0">
            <wp:extent cx="6124575" cy="5257800"/>
            <wp:effectExtent l="19050" t="0" r="9525" b="0"/>
            <wp:docPr id="3" name="Рисунок 3" descr="C:\Users\User\Documents\Докторантура Каргу\НОвые базы\Неполные семьи\Рисунок Непол семьи посл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Докторантура Каргу\НОвые базы\Неполные семьи\Рисунок Непол семьи послед.png"/>
                    <pic:cNvPicPr>
                      <a:picLocks noChangeAspect="1" noChangeArrowheads="1"/>
                    </pic:cNvPicPr>
                  </pic:nvPicPr>
                  <pic:blipFill>
                    <a:blip r:embed="rId73"/>
                    <a:srcRect t="6667"/>
                    <a:stretch>
                      <a:fillRect/>
                    </a:stretch>
                  </pic:blipFill>
                  <pic:spPr bwMode="auto">
                    <a:xfrm>
                      <a:off x="0" y="0"/>
                      <a:ext cx="6124575" cy="5257800"/>
                    </a:xfrm>
                    <a:prstGeom prst="rect">
                      <a:avLst/>
                    </a:prstGeom>
                    <a:noFill/>
                    <a:ln w="9525">
                      <a:noFill/>
                      <a:miter lim="800000"/>
                      <a:headEnd/>
                      <a:tailEnd/>
                    </a:ln>
                  </pic:spPr>
                </pic:pic>
              </a:graphicData>
            </a:graphic>
          </wp:inline>
        </w:drawing>
      </w:r>
    </w:p>
    <w:p w:rsidR="00EE48B2" w:rsidRPr="004D3AA7" w:rsidRDefault="00EE48B2" w:rsidP="009D456F">
      <w:pPr>
        <w:widowControl w:val="0"/>
        <w:ind w:firstLine="709"/>
        <w:jc w:val="both"/>
        <w:rPr>
          <w:sz w:val="16"/>
          <w:szCs w:val="16"/>
        </w:rPr>
      </w:pPr>
    </w:p>
    <w:p w:rsidR="00EE48B2" w:rsidRPr="00CB5CFB" w:rsidRDefault="00EE48B2" w:rsidP="004D3AA7">
      <w:pPr>
        <w:widowControl w:val="0"/>
        <w:jc w:val="center"/>
        <w:rPr>
          <w:sz w:val="28"/>
          <w:szCs w:val="28"/>
        </w:rPr>
      </w:pPr>
      <w:r w:rsidRPr="00CB5CFB">
        <w:rPr>
          <w:sz w:val="28"/>
          <w:szCs w:val="28"/>
        </w:rPr>
        <w:t>Рисунок 4</w:t>
      </w:r>
      <w:r w:rsidR="003C2A5E" w:rsidRPr="00CB5CFB">
        <w:rPr>
          <w:sz w:val="28"/>
          <w:szCs w:val="28"/>
        </w:rPr>
        <w:t>6</w:t>
      </w:r>
      <w:r w:rsidRPr="00CB5CFB">
        <w:rPr>
          <w:sz w:val="28"/>
          <w:szCs w:val="28"/>
        </w:rPr>
        <w:t xml:space="preserve"> </w:t>
      </w:r>
      <w:r w:rsidR="004D3AA7">
        <w:rPr>
          <w:sz w:val="28"/>
          <w:szCs w:val="28"/>
        </w:rPr>
        <w:t>–</w:t>
      </w:r>
      <w:r w:rsidRPr="00CB5CFB">
        <w:rPr>
          <w:sz w:val="28"/>
          <w:szCs w:val="28"/>
        </w:rPr>
        <w:t xml:space="preserve"> Структурная модель возможности работать родителей </w:t>
      </w:r>
    </w:p>
    <w:p w:rsidR="00EE48B2" w:rsidRPr="00CB5CFB" w:rsidRDefault="00EE48B2" w:rsidP="009D456F">
      <w:pPr>
        <w:widowControl w:val="0"/>
        <w:ind w:firstLine="709"/>
        <w:jc w:val="center"/>
        <w:rPr>
          <w:sz w:val="28"/>
          <w:szCs w:val="28"/>
        </w:rPr>
      </w:pPr>
      <w:r w:rsidRPr="00CB5CFB">
        <w:rPr>
          <w:sz w:val="28"/>
          <w:szCs w:val="28"/>
        </w:rPr>
        <w:t>детей-инвалидов</w:t>
      </w:r>
    </w:p>
    <w:p w:rsidR="00037EB9" w:rsidRPr="004D3AA7" w:rsidRDefault="00037EB9" w:rsidP="009D456F">
      <w:pPr>
        <w:widowControl w:val="0"/>
        <w:ind w:firstLine="709"/>
        <w:jc w:val="center"/>
        <w:rPr>
          <w:sz w:val="16"/>
          <w:szCs w:val="16"/>
        </w:rPr>
      </w:pPr>
    </w:p>
    <w:p w:rsidR="00EE48B2" w:rsidRPr="00CB5CFB" w:rsidRDefault="00EE48B2" w:rsidP="009D456F">
      <w:pPr>
        <w:widowControl w:val="0"/>
        <w:ind w:firstLine="709"/>
        <w:jc w:val="both"/>
      </w:pPr>
      <w:r w:rsidRPr="00CB5CFB">
        <w:t xml:space="preserve">Примечание – </w:t>
      </w:r>
      <w:r w:rsidR="00E74921" w:rsidRPr="00CB5CFB">
        <w:t xml:space="preserve">Составлено </w:t>
      </w:r>
      <w:r w:rsidRPr="00CB5CFB">
        <w:t xml:space="preserve">автором </w:t>
      </w:r>
    </w:p>
    <w:p w:rsidR="00EE48B2" w:rsidRPr="00CB5CFB" w:rsidRDefault="00EE48B2" w:rsidP="009D456F">
      <w:pPr>
        <w:widowControl w:val="0"/>
        <w:ind w:firstLine="709"/>
        <w:jc w:val="both"/>
        <w:rPr>
          <w:bCs/>
          <w:i/>
          <w:sz w:val="28"/>
          <w:szCs w:val="28"/>
        </w:rPr>
      </w:pPr>
    </w:p>
    <w:p w:rsidR="00EE48B2" w:rsidRPr="00385C25" w:rsidRDefault="00EE48B2" w:rsidP="009D456F">
      <w:pPr>
        <w:widowControl w:val="0"/>
        <w:ind w:firstLine="709"/>
        <w:jc w:val="both"/>
        <w:rPr>
          <w:sz w:val="28"/>
          <w:szCs w:val="28"/>
          <w:shd w:val="clear" w:color="auto" w:fill="FFFFFF"/>
        </w:rPr>
      </w:pPr>
      <w:r w:rsidRPr="00385C25">
        <w:rPr>
          <w:sz w:val="28"/>
          <w:szCs w:val="28"/>
          <w:shd w:val="clear" w:color="auto" w:fill="FFFFFF"/>
        </w:rPr>
        <w:t xml:space="preserve">Проведем </w:t>
      </w:r>
      <w:r w:rsidRPr="00385C25">
        <w:rPr>
          <w:sz w:val="28"/>
          <w:szCs w:val="28"/>
          <w:shd w:val="clear" w:color="auto" w:fill="FFFFFF"/>
          <w:lang w:val="en-US"/>
        </w:rPr>
        <w:t>Bootstrapping</w:t>
      </w:r>
      <w:r w:rsidR="00123903" w:rsidRPr="00385C25">
        <w:rPr>
          <w:sz w:val="28"/>
          <w:szCs w:val="28"/>
          <w:shd w:val="clear" w:color="auto" w:fill="FFFFFF"/>
        </w:rPr>
        <w:t xml:space="preserve"> тестирование</w:t>
      </w:r>
      <w:r w:rsidR="00385C25">
        <w:rPr>
          <w:sz w:val="28"/>
          <w:szCs w:val="28"/>
          <w:shd w:val="clear" w:color="auto" w:fill="FFFFFF"/>
        </w:rPr>
        <w:t>.</w:t>
      </w:r>
    </w:p>
    <w:p w:rsidR="00EE48B2" w:rsidRPr="00CB5CFB" w:rsidRDefault="00EE48B2" w:rsidP="009D456F">
      <w:pPr>
        <w:widowControl w:val="0"/>
        <w:ind w:firstLine="709"/>
        <w:jc w:val="both"/>
        <w:rPr>
          <w:sz w:val="28"/>
          <w:szCs w:val="28"/>
          <w:shd w:val="clear" w:color="auto" w:fill="FFFFFF"/>
        </w:rPr>
      </w:pPr>
      <w:r w:rsidRPr="00CB5CFB">
        <w:rPr>
          <w:sz w:val="28"/>
          <w:szCs w:val="28"/>
          <w:shd w:val="clear" w:color="auto" w:fill="FFFFFF"/>
        </w:rPr>
        <w:t xml:space="preserve">Проверим эффективность всех полученных коэффициентов. Для этого используем команду </w:t>
      </w:r>
      <w:r w:rsidRPr="00CB5CFB">
        <w:rPr>
          <w:sz w:val="28"/>
          <w:szCs w:val="28"/>
          <w:shd w:val="clear" w:color="auto" w:fill="FFFFFF"/>
          <w:lang w:val="en-US"/>
        </w:rPr>
        <w:t>Bootstrapping</w:t>
      </w:r>
      <w:r w:rsidRPr="00CB5CFB">
        <w:rPr>
          <w:sz w:val="28"/>
          <w:szCs w:val="28"/>
          <w:shd w:val="clear" w:color="auto" w:fill="FFFFFF"/>
        </w:rPr>
        <w:t xml:space="preserve">, встроенную в программе </w:t>
      </w:r>
      <w:r w:rsidRPr="00CB5CFB">
        <w:rPr>
          <w:sz w:val="28"/>
          <w:szCs w:val="28"/>
          <w:shd w:val="clear" w:color="auto" w:fill="FFFFFF"/>
          <w:lang w:val="en-US"/>
        </w:rPr>
        <w:t>SmartPLS</w:t>
      </w:r>
      <w:r w:rsidRPr="00CB5CFB">
        <w:rPr>
          <w:sz w:val="28"/>
          <w:szCs w:val="28"/>
          <w:shd w:val="clear" w:color="auto" w:fill="FFFFFF"/>
        </w:rPr>
        <w:t xml:space="preserve"> для тестирования статистической значимости результатов анализа. Процедура </w:t>
      </w:r>
      <w:r w:rsidRPr="00CB5CFB">
        <w:rPr>
          <w:sz w:val="28"/>
          <w:szCs w:val="28"/>
          <w:shd w:val="clear" w:color="auto" w:fill="FFFFFF"/>
          <w:lang w:val="en-US"/>
        </w:rPr>
        <w:t>Bootstrapping</w:t>
      </w:r>
      <w:r w:rsidRPr="00CB5CFB">
        <w:rPr>
          <w:sz w:val="28"/>
          <w:szCs w:val="28"/>
          <w:shd w:val="clear" w:color="auto" w:fill="FFFFFF"/>
        </w:rPr>
        <w:t xml:space="preserve"> запускает программу проверки поэтапно от простых событий к сложным и выдает результат исследования. Так мы получаем оценку достоверности поставленных гипотез (таблица 4</w:t>
      </w:r>
      <w:r w:rsidR="0084397F">
        <w:rPr>
          <w:sz w:val="28"/>
          <w:szCs w:val="28"/>
          <w:shd w:val="clear" w:color="auto" w:fill="FFFFFF"/>
        </w:rPr>
        <w:t>1</w:t>
      </w:r>
      <w:r w:rsidRPr="00CB5CFB">
        <w:rPr>
          <w:sz w:val="28"/>
          <w:szCs w:val="28"/>
          <w:shd w:val="clear" w:color="auto" w:fill="FFFFFF"/>
        </w:rPr>
        <w:t>).</w:t>
      </w:r>
    </w:p>
    <w:p w:rsidR="00EE48B2" w:rsidRDefault="00EE48B2" w:rsidP="009D456F">
      <w:pPr>
        <w:widowControl w:val="0"/>
        <w:ind w:firstLine="709"/>
        <w:rPr>
          <w:sz w:val="28"/>
          <w:szCs w:val="28"/>
          <w:shd w:val="clear" w:color="auto" w:fill="FFFFFF"/>
        </w:rPr>
      </w:pPr>
    </w:p>
    <w:p w:rsidR="00123903" w:rsidRPr="00CB5CFB" w:rsidRDefault="00123903" w:rsidP="009D456F">
      <w:pPr>
        <w:widowControl w:val="0"/>
        <w:ind w:firstLine="709"/>
        <w:rPr>
          <w:sz w:val="28"/>
          <w:szCs w:val="28"/>
          <w:shd w:val="clear" w:color="auto" w:fill="FFFFFF"/>
        </w:rPr>
      </w:pPr>
    </w:p>
    <w:p w:rsidR="00EE48B2" w:rsidRDefault="00EE48B2" w:rsidP="004D3AA7">
      <w:pPr>
        <w:widowControl w:val="0"/>
        <w:rPr>
          <w:sz w:val="28"/>
          <w:szCs w:val="28"/>
        </w:rPr>
      </w:pPr>
      <w:r w:rsidRPr="00CB5CFB">
        <w:rPr>
          <w:sz w:val="28"/>
          <w:szCs w:val="28"/>
        </w:rPr>
        <w:t>Таблица 4</w:t>
      </w:r>
      <w:r w:rsidR="0084397F">
        <w:rPr>
          <w:sz w:val="28"/>
          <w:szCs w:val="28"/>
        </w:rPr>
        <w:t>1</w:t>
      </w:r>
      <w:r w:rsidR="00E74921" w:rsidRPr="00CB5CFB">
        <w:rPr>
          <w:sz w:val="28"/>
          <w:szCs w:val="28"/>
        </w:rPr>
        <w:t xml:space="preserve"> </w:t>
      </w:r>
      <w:r w:rsidR="004D3AA7">
        <w:rPr>
          <w:sz w:val="28"/>
          <w:szCs w:val="28"/>
        </w:rPr>
        <w:t>–</w:t>
      </w:r>
      <w:r w:rsidRPr="00CB5CFB">
        <w:rPr>
          <w:sz w:val="28"/>
          <w:szCs w:val="28"/>
        </w:rPr>
        <w:t xml:space="preserve"> Результаты исследования</w:t>
      </w:r>
    </w:p>
    <w:p w:rsidR="00C76FCF" w:rsidRPr="004D3AA7" w:rsidRDefault="00C76FCF" w:rsidP="00123903">
      <w:pPr>
        <w:widowControl w:val="0"/>
        <w:ind w:firstLine="709"/>
        <w:jc w:val="right"/>
        <w:rPr>
          <w:sz w:val="16"/>
          <w:szCs w:val="16"/>
        </w:rPr>
      </w:pPr>
    </w:p>
    <w:tbl>
      <w:tblPr>
        <w:tblW w:w="9569" w:type="dxa"/>
        <w:tblInd w:w="178" w:type="dxa"/>
        <w:tblLook w:val="04A0" w:firstRow="1" w:lastRow="0" w:firstColumn="1" w:lastColumn="0" w:noHBand="0" w:noVBand="1"/>
      </w:tblPr>
      <w:tblGrid>
        <w:gridCol w:w="3474"/>
        <w:gridCol w:w="1468"/>
        <w:gridCol w:w="1557"/>
        <w:gridCol w:w="1369"/>
        <w:gridCol w:w="1701"/>
      </w:tblGrid>
      <w:tr w:rsidR="00660162" w:rsidRPr="00CB5CFB" w:rsidTr="00123903">
        <w:trPr>
          <w:trHeight w:val="300"/>
        </w:trPr>
        <w:tc>
          <w:tcPr>
            <w:tcW w:w="3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162" w:rsidRPr="004D3AA7" w:rsidRDefault="00660162" w:rsidP="004D3AA7">
            <w:pPr>
              <w:widowControl w:val="0"/>
              <w:jc w:val="center"/>
              <w:rPr>
                <w:bCs/>
              </w:rPr>
            </w:pPr>
            <w:r w:rsidRPr="004D3AA7">
              <w:rPr>
                <w:bCs/>
              </w:rPr>
              <w:t>Гипотезы</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660162" w:rsidRPr="004D3AA7" w:rsidRDefault="00660162" w:rsidP="004D3AA7">
            <w:pPr>
              <w:widowControl w:val="0"/>
              <w:jc w:val="center"/>
              <w:rPr>
                <w:bCs/>
              </w:rPr>
            </w:pPr>
            <w:r w:rsidRPr="004D3AA7">
              <w:rPr>
                <w:bCs/>
              </w:rPr>
              <w:t>Original Sample (O)</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rsidR="00660162" w:rsidRPr="004D3AA7" w:rsidRDefault="00660162" w:rsidP="004D3AA7">
            <w:pPr>
              <w:widowControl w:val="0"/>
              <w:jc w:val="center"/>
              <w:rPr>
                <w:bCs/>
              </w:rPr>
            </w:pPr>
            <w:r w:rsidRPr="004D3AA7">
              <w:rPr>
                <w:bCs/>
              </w:rPr>
              <w:t>T Statistics (|O/STDEV|)</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660162" w:rsidRPr="004D3AA7" w:rsidRDefault="00660162" w:rsidP="004D3AA7">
            <w:pPr>
              <w:widowControl w:val="0"/>
              <w:jc w:val="center"/>
              <w:rPr>
                <w:bCs/>
              </w:rPr>
            </w:pPr>
            <w:r w:rsidRPr="004D3AA7">
              <w:rPr>
                <w:bCs/>
              </w:rPr>
              <w:t>P Values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60162" w:rsidRPr="004D3AA7" w:rsidRDefault="00660162" w:rsidP="004D3AA7">
            <w:pPr>
              <w:widowControl w:val="0"/>
              <w:jc w:val="center"/>
              <w:rPr>
                <w:bCs/>
              </w:rPr>
            </w:pPr>
            <w:r w:rsidRPr="004D3AA7">
              <w:rPr>
                <w:bCs/>
              </w:rPr>
              <w:t>Статус гипотезы</w:t>
            </w:r>
          </w:p>
        </w:tc>
      </w:tr>
      <w:tr w:rsidR="00660162" w:rsidRPr="00CB5CFB" w:rsidTr="00123903">
        <w:trPr>
          <w:trHeight w:val="300"/>
        </w:trPr>
        <w:tc>
          <w:tcPr>
            <w:tcW w:w="3474" w:type="dxa"/>
            <w:tcBorders>
              <w:top w:val="nil"/>
              <w:left w:val="single" w:sz="4" w:space="0" w:color="auto"/>
              <w:bottom w:val="single" w:sz="4" w:space="0" w:color="auto"/>
              <w:right w:val="single" w:sz="4" w:space="0" w:color="auto"/>
            </w:tcBorders>
            <w:shd w:val="clear" w:color="auto" w:fill="auto"/>
            <w:noWrap/>
            <w:vAlign w:val="center"/>
            <w:hideMark/>
          </w:tcPr>
          <w:p w:rsidR="00660162" w:rsidRPr="004D3AA7" w:rsidRDefault="00DA2A8B" w:rsidP="004D3AA7">
            <w:pPr>
              <w:widowControl w:val="0"/>
              <w:rPr>
                <w:bCs/>
              </w:rPr>
            </w:pPr>
            <w:r w:rsidRPr="004D3AA7">
              <w:rPr>
                <w:bCs/>
              </w:rPr>
              <w:t xml:space="preserve">Н1. </w:t>
            </w:r>
            <w:r w:rsidR="00660162" w:rsidRPr="004D3AA7">
              <w:rPr>
                <w:bCs/>
              </w:rPr>
              <w:t>Дополнительные государственные бесплатные услуги для семьи -&gt; Возможность работать</w:t>
            </w:r>
          </w:p>
        </w:tc>
        <w:tc>
          <w:tcPr>
            <w:tcW w:w="1468" w:type="dxa"/>
            <w:tcBorders>
              <w:top w:val="nil"/>
              <w:left w:val="nil"/>
              <w:bottom w:val="single" w:sz="4" w:space="0" w:color="auto"/>
              <w:right w:val="single" w:sz="4" w:space="0" w:color="auto"/>
            </w:tcBorders>
            <w:shd w:val="clear" w:color="auto" w:fill="auto"/>
            <w:noWrap/>
            <w:vAlign w:val="center"/>
            <w:hideMark/>
          </w:tcPr>
          <w:p w:rsidR="00660162" w:rsidRPr="004D3AA7" w:rsidRDefault="00660162" w:rsidP="004D3AA7">
            <w:pPr>
              <w:widowControl w:val="0"/>
              <w:jc w:val="center"/>
            </w:pPr>
            <w:r w:rsidRPr="004D3AA7">
              <w:t>0.186</w:t>
            </w:r>
          </w:p>
        </w:tc>
        <w:tc>
          <w:tcPr>
            <w:tcW w:w="1557" w:type="dxa"/>
            <w:tcBorders>
              <w:top w:val="nil"/>
              <w:left w:val="nil"/>
              <w:bottom w:val="single" w:sz="4" w:space="0" w:color="auto"/>
              <w:right w:val="single" w:sz="4" w:space="0" w:color="auto"/>
            </w:tcBorders>
            <w:shd w:val="clear" w:color="auto" w:fill="auto"/>
            <w:noWrap/>
            <w:vAlign w:val="center"/>
            <w:hideMark/>
          </w:tcPr>
          <w:p w:rsidR="00660162" w:rsidRPr="004D3AA7" w:rsidRDefault="00660162" w:rsidP="004D3AA7">
            <w:pPr>
              <w:widowControl w:val="0"/>
              <w:jc w:val="center"/>
            </w:pPr>
            <w:r w:rsidRPr="004D3AA7">
              <w:t>2.177</w:t>
            </w:r>
          </w:p>
        </w:tc>
        <w:tc>
          <w:tcPr>
            <w:tcW w:w="1369" w:type="dxa"/>
            <w:tcBorders>
              <w:top w:val="nil"/>
              <w:left w:val="nil"/>
              <w:bottom w:val="single" w:sz="4" w:space="0" w:color="auto"/>
              <w:right w:val="single" w:sz="4" w:space="0" w:color="auto"/>
            </w:tcBorders>
            <w:shd w:val="clear" w:color="auto" w:fill="auto"/>
            <w:noWrap/>
            <w:vAlign w:val="center"/>
            <w:hideMark/>
          </w:tcPr>
          <w:p w:rsidR="00660162" w:rsidRPr="004D3AA7" w:rsidRDefault="00660162" w:rsidP="004D3AA7">
            <w:pPr>
              <w:widowControl w:val="0"/>
              <w:jc w:val="center"/>
              <w:rPr>
                <w:bCs/>
              </w:rPr>
            </w:pPr>
            <w:r w:rsidRPr="004D3AA7">
              <w:rPr>
                <w:bCs/>
              </w:rPr>
              <w:t>0.030</w:t>
            </w:r>
          </w:p>
        </w:tc>
        <w:tc>
          <w:tcPr>
            <w:tcW w:w="1701" w:type="dxa"/>
            <w:tcBorders>
              <w:top w:val="nil"/>
              <w:left w:val="nil"/>
              <w:bottom w:val="single" w:sz="4" w:space="0" w:color="auto"/>
              <w:right w:val="single" w:sz="4" w:space="0" w:color="auto"/>
            </w:tcBorders>
            <w:shd w:val="clear" w:color="auto" w:fill="auto"/>
            <w:noWrap/>
            <w:vAlign w:val="center"/>
            <w:hideMark/>
          </w:tcPr>
          <w:p w:rsidR="00660162" w:rsidRPr="004D3AA7" w:rsidRDefault="00660162" w:rsidP="00123903">
            <w:pPr>
              <w:widowControl w:val="0"/>
              <w:jc w:val="center"/>
              <w:rPr>
                <w:bCs/>
              </w:rPr>
            </w:pPr>
            <w:r w:rsidRPr="004D3AA7">
              <w:rPr>
                <w:bCs/>
              </w:rPr>
              <w:t>Принята</w:t>
            </w:r>
          </w:p>
        </w:tc>
      </w:tr>
      <w:tr w:rsidR="00540435" w:rsidRPr="00CB5CFB" w:rsidTr="00123903">
        <w:trPr>
          <w:trHeight w:val="300"/>
        </w:trPr>
        <w:tc>
          <w:tcPr>
            <w:tcW w:w="3474" w:type="dxa"/>
            <w:tcBorders>
              <w:top w:val="nil"/>
              <w:left w:val="single" w:sz="4" w:space="0" w:color="auto"/>
              <w:bottom w:val="single" w:sz="4" w:space="0" w:color="auto"/>
              <w:right w:val="single" w:sz="4" w:space="0" w:color="auto"/>
            </w:tcBorders>
            <w:shd w:val="clear" w:color="auto" w:fill="auto"/>
            <w:noWrap/>
            <w:vAlign w:val="center"/>
            <w:hideMark/>
          </w:tcPr>
          <w:p w:rsidR="00540435" w:rsidRPr="004D3AA7" w:rsidRDefault="00A567C0" w:rsidP="004D3AA7">
            <w:pPr>
              <w:widowControl w:val="0"/>
              <w:rPr>
                <w:bCs/>
              </w:rPr>
            </w:pPr>
            <w:r w:rsidRPr="004D3AA7">
              <w:rPr>
                <w:bCs/>
              </w:rPr>
              <w:t xml:space="preserve">Н2. </w:t>
            </w:r>
            <w:r w:rsidR="00540435" w:rsidRPr="004D3AA7">
              <w:rPr>
                <w:bCs/>
              </w:rPr>
              <w:t>Характеристики семьи -&gt; Возможность работать</w:t>
            </w:r>
          </w:p>
        </w:tc>
        <w:tc>
          <w:tcPr>
            <w:tcW w:w="1468" w:type="dxa"/>
            <w:tcBorders>
              <w:top w:val="nil"/>
              <w:left w:val="nil"/>
              <w:bottom w:val="single" w:sz="4" w:space="0" w:color="auto"/>
              <w:right w:val="single" w:sz="4" w:space="0" w:color="auto"/>
            </w:tcBorders>
            <w:shd w:val="clear" w:color="auto" w:fill="auto"/>
            <w:noWrap/>
            <w:vAlign w:val="center"/>
            <w:hideMark/>
          </w:tcPr>
          <w:p w:rsidR="00540435" w:rsidRPr="004D3AA7" w:rsidRDefault="00540435" w:rsidP="004D3AA7">
            <w:pPr>
              <w:widowControl w:val="0"/>
              <w:jc w:val="center"/>
            </w:pPr>
            <w:r w:rsidRPr="004D3AA7">
              <w:t>0.365</w:t>
            </w:r>
          </w:p>
        </w:tc>
        <w:tc>
          <w:tcPr>
            <w:tcW w:w="1557" w:type="dxa"/>
            <w:tcBorders>
              <w:top w:val="nil"/>
              <w:left w:val="nil"/>
              <w:bottom w:val="single" w:sz="4" w:space="0" w:color="auto"/>
              <w:right w:val="single" w:sz="4" w:space="0" w:color="auto"/>
            </w:tcBorders>
            <w:shd w:val="clear" w:color="auto" w:fill="auto"/>
            <w:noWrap/>
            <w:vAlign w:val="center"/>
            <w:hideMark/>
          </w:tcPr>
          <w:p w:rsidR="00540435" w:rsidRPr="004D3AA7" w:rsidRDefault="00540435" w:rsidP="004D3AA7">
            <w:pPr>
              <w:widowControl w:val="0"/>
              <w:jc w:val="center"/>
            </w:pPr>
            <w:r w:rsidRPr="004D3AA7">
              <w:t>2.762</w:t>
            </w:r>
          </w:p>
        </w:tc>
        <w:tc>
          <w:tcPr>
            <w:tcW w:w="1369" w:type="dxa"/>
            <w:tcBorders>
              <w:top w:val="nil"/>
              <w:left w:val="nil"/>
              <w:bottom w:val="single" w:sz="4" w:space="0" w:color="auto"/>
              <w:right w:val="single" w:sz="4" w:space="0" w:color="auto"/>
            </w:tcBorders>
            <w:shd w:val="clear" w:color="auto" w:fill="auto"/>
            <w:noWrap/>
            <w:vAlign w:val="center"/>
            <w:hideMark/>
          </w:tcPr>
          <w:p w:rsidR="00540435" w:rsidRPr="004D3AA7" w:rsidRDefault="00540435" w:rsidP="004D3AA7">
            <w:pPr>
              <w:widowControl w:val="0"/>
              <w:jc w:val="center"/>
              <w:rPr>
                <w:bCs/>
              </w:rPr>
            </w:pPr>
            <w:r w:rsidRPr="004D3AA7">
              <w:rPr>
                <w:bCs/>
              </w:rPr>
              <w:t>0.006</w:t>
            </w:r>
          </w:p>
        </w:tc>
        <w:tc>
          <w:tcPr>
            <w:tcW w:w="1701" w:type="dxa"/>
            <w:tcBorders>
              <w:top w:val="nil"/>
              <w:left w:val="nil"/>
              <w:bottom w:val="single" w:sz="4" w:space="0" w:color="auto"/>
              <w:right w:val="single" w:sz="4" w:space="0" w:color="auto"/>
            </w:tcBorders>
            <w:shd w:val="clear" w:color="auto" w:fill="auto"/>
            <w:noWrap/>
            <w:vAlign w:val="center"/>
            <w:hideMark/>
          </w:tcPr>
          <w:p w:rsidR="00540435" w:rsidRPr="004D3AA7" w:rsidRDefault="00540435" w:rsidP="00123903">
            <w:pPr>
              <w:widowControl w:val="0"/>
              <w:jc w:val="center"/>
              <w:rPr>
                <w:bCs/>
                <w:i/>
                <w:lang w:val="en-US"/>
              </w:rPr>
            </w:pPr>
            <w:r w:rsidRPr="004D3AA7">
              <w:rPr>
                <w:bCs/>
              </w:rPr>
              <w:t>Принята</w:t>
            </w:r>
          </w:p>
        </w:tc>
      </w:tr>
      <w:tr w:rsidR="00540435" w:rsidRPr="00CB5CFB" w:rsidTr="00123903">
        <w:trPr>
          <w:trHeight w:val="300"/>
        </w:trPr>
        <w:tc>
          <w:tcPr>
            <w:tcW w:w="3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435" w:rsidRPr="004D3AA7" w:rsidRDefault="00A567C0" w:rsidP="004D3AA7">
            <w:pPr>
              <w:widowControl w:val="0"/>
              <w:rPr>
                <w:bCs/>
              </w:rPr>
            </w:pPr>
            <w:r w:rsidRPr="004D3AA7">
              <w:rPr>
                <w:bCs/>
              </w:rPr>
              <w:t xml:space="preserve">Н3. </w:t>
            </w:r>
            <w:r w:rsidR="00540435" w:rsidRPr="004D3AA7">
              <w:rPr>
                <w:bCs/>
              </w:rPr>
              <w:t>Другие услуги для ребенка -&gt; Возможность работать</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540435" w:rsidRPr="004D3AA7" w:rsidRDefault="00540435" w:rsidP="004D3AA7">
            <w:pPr>
              <w:widowControl w:val="0"/>
              <w:jc w:val="center"/>
            </w:pPr>
            <w:r w:rsidRPr="004D3AA7">
              <w:t>-0.099</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rsidR="00540435" w:rsidRPr="004D3AA7" w:rsidRDefault="00540435" w:rsidP="004D3AA7">
            <w:pPr>
              <w:widowControl w:val="0"/>
              <w:jc w:val="center"/>
            </w:pPr>
            <w:r w:rsidRPr="004D3AA7">
              <w:t>0.862</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540435" w:rsidRPr="004D3AA7" w:rsidRDefault="00540435" w:rsidP="004D3AA7">
            <w:pPr>
              <w:widowControl w:val="0"/>
              <w:jc w:val="center"/>
              <w:rPr>
                <w:bCs/>
              </w:rPr>
            </w:pPr>
            <w:r w:rsidRPr="004D3AA7">
              <w:rPr>
                <w:bCs/>
              </w:rPr>
              <w:t>0.389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40435" w:rsidRPr="004D3AA7" w:rsidRDefault="00540435" w:rsidP="00123903">
            <w:pPr>
              <w:widowControl w:val="0"/>
              <w:jc w:val="center"/>
              <w:rPr>
                <w:bCs/>
                <w:i/>
                <w:lang w:val="en-US"/>
              </w:rPr>
            </w:pPr>
            <w:r w:rsidRPr="004D3AA7">
              <w:rPr>
                <w:bCs/>
              </w:rPr>
              <w:t>Отклонена</w:t>
            </w:r>
          </w:p>
        </w:tc>
      </w:tr>
      <w:tr w:rsidR="00540435" w:rsidRPr="00CB5CFB" w:rsidTr="00123903">
        <w:trPr>
          <w:trHeight w:val="300"/>
        </w:trPr>
        <w:tc>
          <w:tcPr>
            <w:tcW w:w="3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435" w:rsidRPr="004D3AA7" w:rsidRDefault="00A567C0" w:rsidP="004D3AA7">
            <w:pPr>
              <w:widowControl w:val="0"/>
              <w:rPr>
                <w:bCs/>
              </w:rPr>
            </w:pPr>
            <w:r w:rsidRPr="004D3AA7">
              <w:rPr>
                <w:bCs/>
              </w:rPr>
              <w:t xml:space="preserve">Н4. </w:t>
            </w:r>
            <w:r w:rsidR="00540435" w:rsidRPr="004D3AA7">
              <w:rPr>
                <w:bCs/>
              </w:rPr>
              <w:t>Статус членов семьи и уход за ребенком -&gt; Возможность работать</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540435" w:rsidRPr="004D3AA7" w:rsidRDefault="00540435" w:rsidP="004D3AA7">
            <w:pPr>
              <w:widowControl w:val="0"/>
              <w:jc w:val="center"/>
            </w:pPr>
            <w:r w:rsidRPr="004D3AA7">
              <w:t>0.330</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rsidR="00540435" w:rsidRPr="004D3AA7" w:rsidRDefault="00540435" w:rsidP="004D3AA7">
            <w:pPr>
              <w:widowControl w:val="0"/>
              <w:jc w:val="center"/>
            </w:pPr>
            <w:r w:rsidRPr="004D3AA7">
              <w:t>3.744</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540435" w:rsidRPr="004D3AA7" w:rsidRDefault="00540435" w:rsidP="004D3AA7">
            <w:pPr>
              <w:widowControl w:val="0"/>
              <w:jc w:val="center"/>
              <w:rPr>
                <w:bCs/>
              </w:rPr>
            </w:pPr>
            <w:r w:rsidRPr="004D3AA7">
              <w:rPr>
                <w:bCs/>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40435" w:rsidRPr="004D3AA7" w:rsidRDefault="007D5A4C" w:rsidP="00123903">
            <w:pPr>
              <w:widowControl w:val="0"/>
              <w:jc w:val="center"/>
              <w:rPr>
                <w:bCs/>
                <w:i/>
              </w:rPr>
            </w:pPr>
            <w:r w:rsidRPr="004D3AA7">
              <w:rPr>
                <w:bCs/>
              </w:rPr>
              <w:t>Принята</w:t>
            </w:r>
          </w:p>
        </w:tc>
      </w:tr>
      <w:tr w:rsidR="00A567C0" w:rsidRPr="00CB5CFB" w:rsidTr="00123903">
        <w:trPr>
          <w:trHeight w:val="300"/>
        </w:trPr>
        <w:tc>
          <w:tcPr>
            <w:tcW w:w="9569" w:type="dxa"/>
            <w:gridSpan w:val="5"/>
            <w:tcBorders>
              <w:top w:val="nil"/>
              <w:left w:val="single" w:sz="4" w:space="0" w:color="auto"/>
              <w:bottom w:val="single" w:sz="4" w:space="0" w:color="auto"/>
              <w:right w:val="single" w:sz="4" w:space="0" w:color="auto"/>
            </w:tcBorders>
            <w:shd w:val="clear" w:color="auto" w:fill="auto"/>
            <w:noWrap/>
            <w:vAlign w:val="center"/>
            <w:hideMark/>
          </w:tcPr>
          <w:p w:rsidR="00A567C0" w:rsidRPr="004D3AA7" w:rsidRDefault="00A567C0" w:rsidP="00123903">
            <w:pPr>
              <w:widowControl w:val="0"/>
              <w:ind w:firstLine="531"/>
              <w:rPr>
                <w:i/>
              </w:rPr>
            </w:pPr>
            <w:r w:rsidRPr="004D3AA7">
              <w:t xml:space="preserve">Примечание – Составлено </w:t>
            </w:r>
            <w:r w:rsidR="007D5A4C" w:rsidRPr="004D3AA7">
              <w:t xml:space="preserve">автором </w:t>
            </w:r>
          </w:p>
        </w:tc>
      </w:tr>
    </w:tbl>
    <w:p w:rsidR="00C35EA3" w:rsidRPr="00CB5CFB" w:rsidRDefault="00C35EA3" w:rsidP="009D456F">
      <w:pPr>
        <w:widowControl w:val="0"/>
        <w:ind w:firstLine="709"/>
        <w:rPr>
          <w:sz w:val="28"/>
          <w:szCs w:val="28"/>
        </w:rPr>
      </w:pPr>
    </w:p>
    <w:p w:rsidR="00EE48B2" w:rsidRPr="00CB5CFB" w:rsidRDefault="00EE48B2" w:rsidP="009D456F">
      <w:pPr>
        <w:widowControl w:val="0"/>
        <w:shd w:val="clear" w:color="auto" w:fill="FFFFFF"/>
        <w:ind w:firstLine="709"/>
        <w:jc w:val="both"/>
        <w:rPr>
          <w:i/>
          <w:sz w:val="28"/>
          <w:szCs w:val="28"/>
        </w:rPr>
      </w:pPr>
      <w:r w:rsidRPr="00CB5CFB">
        <w:rPr>
          <w:sz w:val="28"/>
          <w:szCs w:val="28"/>
        </w:rPr>
        <w:t xml:space="preserve">Оценка значимости полученных коэффициентов модели выполнена с помощью </w:t>
      </w:r>
      <w:r w:rsidRPr="00CB5CFB">
        <w:rPr>
          <w:sz w:val="28"/>
          <w:szCs w:val="28"/>
          <w:lang w:val="en-US"/>
        </w:rPr>
        <w:t>t</w:t>
      </w:r>
      <w:r w:rsidRPr="00CB5CFB">
        <w:rPr>
          <w:sz w:val="28"/>
          <w:szCs w:val="28"/>
        </w:rPr>
        <w:t xml:space="preserve">-Статистики Стьюдента. Наблюдаемые значения </w:t>
      </w:r>
      <w:r w:rsidRPr="00CB5CFB">
        <w:rPr>
          <w:sz w:val="28"/>
          <w:szCs w:val="28"/>
          <w:lang w:val="en-US"/>
        </w:rPr>
        <w:t>t</w:t>
      </w:r>
      <w:r w:rsidRPr="00CB5CFB">
        <w:rPr>
          <w:sz w:val="28"/>
          <w:szCs w:val="28"/>
        </w:rPr>
        <w:t>-Статистики сравниваются с критическим значением Т</w:t>
      </w:r>
      <w:r w:rsidRPr="00CB5CFB">
        <w:rPr>
          <w:sz w:val="28"/>
          <w:szCs w:val="28"/>
          <w:vertAlign w:val="subscript"/>
        </w:rPr>
        <w:t>набл</w:t>
      </w:r>
      <w:r w:rsidRPr="00CB5CFB">
        <w:rPr>
          <w:sz w:val="28"/>
          <w:szCs w:val="28"/>
        </w:rPr>
        <w:t xml:space="preserve"> </w:t>
      </w:r>
      <w:r w:rsidRPr="00CB5CFB">
        <w:rPr>
          <w:sz w:val="28"/>
          <w:szCs w:val="28"/>
        </w:rPr>
        <w:sym w:font="Symbol" w:char="F03E"/>
      </w:r>
      <w:r w:rsidRPr="00CB5CFB">
        <w:rPr>
          <w:sz w:val="28"/>
          <w:szCs w:val="28"/>
        </w:rPr>
        <w:t xml:space="preserve"> Т</w:t>
      </w:r>
      <w:r w:rsidRPr="00CB5CFB">
        <w:rPr>
          <w:sz w:val="28"/>
          <w:szCs w:val="28"/>
          <w:vertAlign w:val="subscript"/>
        </w:rPr>
        <w:t>крит</w:t>
      </w:r>
      <w:r w:rsidRPr="00CB5CFB">
        <w:rPr>
          <w:sz w:val="28"/>
          <w:szCs w:val="28"/>
        </w:rPr>
        <w:t xml:space="preserve"> = 1,96. Проверяя это условие, приходим к выводу, что коэффициенты переменных «Дополнительные государственные бесплатные услуги для семьи» (0,1</w:t>
      </w:r>
      <w:r w:rsidR="00486A30" w:rsidRPr="00CB5CFB">
        <w:rPr>
          <w:sz w:val="28"/>
          <w:szCs w:val="28"/>
        </w:rPr>
        <w:t>86</w:t>
      </w:r>
      <w:r w:rsidRPr="00CB5CFB">
        <w:rPr>
          <w:sz w:val="28"/>
          <w:szCs w:val="28"/>
        </w:rPr>
        <w:t>), «Характеристики семьи» (0,3</w:t>
      </w:r>
      <w:r w:rsidR="00486A30" w:rsidRPr="00CB5CFB">
        <w:rPr>
          <w:sz w:val="28"/>
          <w:szCs w:val="28"/>
        </w:rPr>
        <w:t>65</w:t>
      </w:r>
      <w:r w:rsidRPr="00CB5CFB">
        <w:rPr>
          <w:sz w:val="28"/>
          <w:szCs w:val="28"/>
        </w:rPr>
        <w:t>) и «Статус членов семьи в контексте ухода за ребенком» (0,3</w:t>
      </w:r>
      <w:r w:rsidR="00486A30" w:rsidRPr="00CB5CFB">
        <w:rPr>
          <w:sz w:val="28"/>
          <w:szCs w:val="28"/>
        </w:rPr>
        <w:t>30</w:t>
      </w:r>
      <w:r w:rsidRPr="00CB5CFB">
        <w:rPr>
          <w:sz w:val="28"/>
          <w:szCs w:val="28"/>
        </w:rPr>
        <w:t>) являются статистически значимыми.</w:t>
      </w:r>
    </w:p>
    <w:p w:rsidR="00EE48B2" w:rsidRPr="00CB5CFB" w:rsidRDefault="00EE48B2" w:rsidP="009D456F">
      <w:pPr>
        <w:widowControl w:val="0"/>
        <w:ind w:firstLine="709"/>
        <w:jc w:val="both"/>
        <w:rPr>
          <w:i/>
          <w:sz w:val="28"/>
          <w:szCs w:val="28"/>
        </w:rPr>
      </w:pPr>
      <w:r w:rsidRPr="00CB5CFB">
        <w:rPr>
          <w:sz w:val="28"/>
          <w:szCs w:val="28"/>
        </w:rPr>
        <w:t xml:space="preserve">Для независимой переменной «Другие услуги для ребенка» коэффициент равный </w:t>
      </w:r>
      <w:r w:rsidR="001B01B9" w:rsidRPr="00CB5CFB">
        <w:rPr>
          <w:sz w:val="28"/>
          <w:szCs w:val="28"/>
        </w:rPr>
        <w:t>(-</w:t>
      </w:r>
      <w:r w:rsidRPr="00CB5CFB">
        <w:rPr>
          <w:sz w:val="28"/>
          <w:szCs w:val="28"/>
        </w:rPr>
        <w:t>0,09</w:t>
      </w:r>
      <w:r w:rsidR="001B01B9" w:rsidRPr="00CB5CFB">
        <w:rPr>
          <w:sz w:val="28"/>
          <w:szCs w:val="28"/>
        </w:rPr>
        <w:t>9)</w:t>
      </w:r>
      <w:r w:rsidRPr="00CB5CFB">
        <w:rPr>
          <w:sz w:val="28"/>
          <w:szCs w:val="28"/>
        </w:rPr>
        <w:t xml:space="preserve"> является статистически незначимым, так как Т</w:t>
      </w:r>
      <w:r w:rsidRPr="00CB5CFB">
        <w:rPr>
          <w:sz w:val="28"/>
          <w:szCs w:val="28"/>
          <w:vertAlign w:val="subscript"/>
        </w:rPr>
        <w:t>набл</w:t>
      </w:r>
      <w:r w:rsidRPr="00CB5CFB">
        <w:rPr>
          <w:sz w:val="28"/>
          <w:szCs w:val="28"/>
        </w:rPr>
        <w:t>=0,86</w:t>
      </w:r>
      <w:r w:rsidR="001B01B9" w:rsidRPr="00CB5CFB">
        <w:rPr>
          <w:sz w:val="28"/>
          <w:szCs w:val="28"/>
        </w:rPr>
        <w:t>2</w:t>
      </w:r>
      <w:r w:rsidRPr="00CB5CFB">
        <w:rPr>
          <w:sz w:val="28"/>
          <w:szCs w:val="28"/>
        </w:rPr>
        <w:sym w:font="Symbol" w:char="F03C"/>
      </w:r>
      <w:r w:rsidRPr="00CB5CFB">
        <w:rPr>
          <w:sz w:val="28"/>
          <w:szCs w:val="28"/>
        </w:rPr>
        <w:t>1,96.</w:t>
      </w:r>
    </w:p>
    <w:p w:rsidR="00EE48B2" w:rsidRPr="00CB5CFB" w:rsidRDefault="00EE48B2" w:rsidP="009D456F">
      <w:pPr>
        <w:widowControl w:val="0"/>
        <w:ind w:firstLine="709"/>
        <w:jc w:val="both"/>
        <w:rPr>
          <w:i/>
          <w:sz w:val="28"/>
          <w:szCs w:val="28"/>
        </w:rPr>
      </w:pPr>
      <w:r w:rsidRPr="00CB5CFB">
        <w:rPr>
          <w:sz w:val="28"/>
          <w:szCs w:val="28"/>
        </w:rPr>
        <w:t xml:space="preserve">Значимость коэффициентов определяется критерием </w:t>
      </w:r>
      <w:r w:rsidRPr="00CB5CFB">
        <w:rPr>
          <w:sz w:val="28"/>
          <w:szCs w:val="28"/>
          <w:lang w:val="en-US"/>
        </w:rPr>
        <w:t>P</w:t>
      </w:r>
      <w:r w:rsidRPr="00CB5CFB">
        <w:rPr>
          <w:sz w:val="28"/>
          <w:szCs w:val="28"/>
        </w:rPr>
        <w:t xml:space="preserve"> </w:t>
      </w:r>
      <w:r w:rsidRPr="00CB5CFB">
        <w:rPr>
          <w:sz w:val="28"/>
          <w:szCs w:val="28"/>
          <w:lang w:val="en-US"/>
        </w:rPr>
        <w:t>Values</w:t>
      </w:r>
      <w:r w:rsidRPr="00CB5CFB">
        <w:rPr>
          <w:sz w:val="28"/>
          <w:szCs w:val="28"/>
        </w:rPr>
        <w:t xml:space="preserve">, значение которого не должно превышать 0,05. </w:t>
      </w:r>
      <w:r w:rsidRPr="00CB5CFB">
        <w:rPr>
          <w:sz w:val="28"/>
          <w:szCs w:val="28"/>
          <w:shd w:val="clear" w:color="auto" w:fill="FFFFFF"/>
          <w:lang w:val="en-US"/>
        </w:rPr>
        <w:t>Bootstrapping</w:t>
      </w:r>
      <w:r w:rsidRPr="00CB5CFB">
        <w:rPr>
          <w:sz w:val="28"/>
          <w:szCs w:val="28"/>
          <w:shd w:val="clear" w:color="auto" w:fill="FFFFFF"/>
        </w:rPr>
        <w:t xml:space="preserve"> тестирование показало, что наиболее значимым является коэффициент переменной </w:t>
      </w:r>
      <w:r w:rsidRPr="00CB5CFB">
        <w:rPr>
          <w:sz w:val="28"/>
          <w:szCs w:val="28"/>
        </w:rPr>
        <w:t>«Характеристики семьи» равный 0,3</w:t>
      </w:r>
      <w:r w:rsidR="00900AC1" w:rsidRPr="00CB5CFB">
        <w:rPr>
          <w:sz w:val="28"/>
          <w:szCs w:val="28"/>
        </w:rPr>
        <w:t>65</w:t>
      </w:r>
      <w:r w:rsidRPr="00CB5CFB">
        <w:rPr>
          <w:sz w:val="28"/>
          <w:szCs w:val="28"/>
        </w:rPr>
        <w:t xml:space="preserve">. Значение </w:t>
      </w:r>
      <w:r w:rsidRPr="00CB5CFB">
        <w:rPr>
          <w:sz w:val="28"/>
          <w:szCs w:val="28"/>
          <w:lang w:val="en-US"/>
        </w:rPr>
        <w:t>P</w:t>
      </w:r>
      <w:r w:rsidRPr="00CB5CFB">
        <w:rPr>
          <w:sz w:val="28"/>
          <w:szCs w:val="28"/>
        </w:rPr>
        <w:t xml:space="preserve"> </w:t>
      </w:r>
      <w:r w:rsidRPr="00CB5CFB">
        <w:rPr>
          <w:sz w:val="28"/>
          <w:szCs w:val="28"/>
          <w:lang w:val="en-US"/>
        </w:rPr>
        <w:t>Values</w:t>
      </w:r>
      <w:r w:rsidRPr="00CB5CFB">
        <w:rPr>
          <w:sz w:val="28"/>
          <w:szCs w:val="28"/>
        </w:rPr>
        <w:t xml:space="preserve"> данного коэффициента равно 0,0</w:t>
      </w:r>
      <w:r w:rsidR="00900AC1" w:rsidRPr="00CB5CFB">
        <w:rPr>
          <w:sz w:val="28"/>
          <w:szCs w:val="28"/>
        </w:rPr>
        <w:t>06</w:t>
      </w:r>
      <w:r w:rsidRPr="00CB5CFB">
        <w:rPr>
          <w:sz w:val="28"/>
          <w:szCs w:val="28"/>
        </w:rPr>
        <w:t>.</w:t>
      </w:r>
    </w:p>
    <w:p w:rsidR="00EE48B2" w:rsidRPr="00CB5CFB" w:rsidRDefault="00EE48B2" w:rsidP="009D456F">
      <w:pPr>
        <w:widowControl w:val="0"/>
        <w:ind w:firstLine="709"/>
        <w:jc w:val="both"/>
        <w:rPr>
          <w:i/>
          <w:sz w:val="28"/>
          <w:szCs w:val="28"/>
        </w:rPr>
      </w:pPr>
      <w:r w:rsidRPr="00CB5CFB">
        <w:rPr>
          <w:sz w:val="28"/>
          <w:szCs w:val="28"/>
        </w:rPr>
        <w:t>Высокое значение коэффициента «Характеристики семьи» (0.3</w:t>
      </w:r>
      <w:r w:rsidR="00D53A17" w:rsidRPr="00CB5CFB">
        <w:rPr>
          <w:sz w:val="28"/>
          <w:szCs w:val="28"/>
        </w:rPr>
        <w:t>65</w:t>
      </w:r>
      <w:r w:rsidRPr="00CB5CFB">
        <w:rPr>
          <w:sz w:val="28"/>
          <w:szCs w:val="28"/>
        </w:rPr>
        <w:t>) подтверждает его значимое влияние на возможность работать.</w:t>
      </w:r>
    </w:p>
    <w:p w:rsidR="00EE48B2" w:rsidRPr="00CB5CFB" w:rsidRDefault="00EE48B2" w:rsidP="009D456F">
      <w:pPr>
        <w:widowControl w:val="0"/>
        <w:ind w:firstLine="709"/>
        <w:jc w:val="both"/>
        <w:rPr>
          <w:sz w:val="28"/>
          <w:szCs w:val="28"/>
        </w:rPr>
      </w:pPr>
      <w:r w:rsidRPr="00CB5CFB">
        <w:rPr>
          <w:sz w:val="28"/>
          <w:szCs w:val="28"/>
        </w:rPr>
        <w:t>Результат тестирования показывает, что гипотезы Н1, Н2 и Н4 поддерживаются.</w:t>
      </w:r>
    </w:p>
    <w:p w:rsidR="00EE48B2" w:rsidRPr="00CB5CFB" w:rsidRDefault="00EE48B2" w:rsidP="009D456F">
      <w:pPr>
        <w:widowControl w:val="0"/>
        <w:ind w:firstLine="709"/>
        <w:jc w:val="both"/>
        <w:rPr>
          <w:i/>
          <w:sz w:val="28"/>
          <w:szCs w:val="28"/>
        </w:rPr>
      </w:pPr>
      <w:r w:rsidRPr="00CB5CFB">
        <w:rPr>
          <w:sz w:val="28"/>
          <w:szCs w:val="28"/>
        </w:rPr>
        <w:t>Это означает, что дополнительные государственные бесплатные услуги для семьи, характеристики семьи (доход и диагноз ребенка), статус членов семьи в контексте ухода за ребенком влияют на возможность работать. Следовательно, можно утверждать, что улучшение вышеназванных факторов будет способствовать трудоустройству матерей, заботящихся о детях с инвалидностью.</w:t>
      </w:r>
    </w:p>
    <w:p w:rsidR="00EE48B2" w:rsidRPr="00CB5CFB" w:rsidRDefault="00EE48B2" w:rsidP="009D456F">
      <w:pPr>
        <w:widowControl w:val="0"/>
        <w:ind w:firstLine="709"/>
        <w:jc w:val="both"/>
        <w:rPr>
          <w:sz w:val="28"/>
          <w:szCs w:val="28"/>
        </w:rPr>
      </w:pPr>
      <w:r w:rsidRPr="00CB5CFB">
        <w:rPr>
          <w:sz w:val="28"/>
          <w:szCs w:val="28"/>
        </w:rPr>
        <w:t xml:space="preserve">Переменная </w:t>
      </w:r>
      <w:r w:rsidRPr="00CB5CFB">
        <w:rPr>
          <w:sz w:val="28"/>
          <w:szCs w:val="28"/>
          <w:lang w:val="en-US"/>
        </w:rPr>
        <w:t>Y</w:t>
      </w:r>
      <w:r w:rsidRPr="00CB5CFB">
        <w:rPr>
          <w:sz w:val="28"/>
          <w:szCs w:val="28"/>
        </w:rPr>
        <w:t xml:space="preserve"> (Возможность работать) отражает желание работать (реализовать свой человеческий потенциал) родителя, который больше всех обеспечивает уход за ребенком. В оценке возможных вариантов занятости респонденты отдают приоритет статусу наемного работника в объеме временной/частичной занятости (</w:t>
      </w:r>
      <w:r w:rsidRPr="00CB5CFB">
        <w:rPr>
          <w:sz w:val="28"/>
          <w:szCs w:val="28"/>
          <w:lang w:val="en-US"/>
        </w:rPr>
        <w:t>Y</w:t>
      </w:r>
      <w:r w:rsidRPr="00CB5CFB">
        <w:rPr>
          <w:sz w:val="28"/>
          <w:szCs w:val="28"/>
        </w:rPr>
        <w:t>10</w:t>
      </w:r>
      <w:r w:rsidRPr="00CB5CFB">
        <w:rPr>
          <w:sz w:val="28"/>
          <w:szCs w:val="28"/>
          <w:lang w:val="en-US"/>
        </w:rPr>
        <w:t>oppwork</w:t>
      </w:r>
      <w:r w:rsidRPr="00CB5CFB">
        <w:rPr>
          <w:sz w:val="28"/>
          <w:szCs w:val="28"/>
        </w:rPr>
        <w:t>=0,8</w:t>
      </w:r>
      <w:r w:rsidR="00A736B7" w:rsidRPr="00CB5CFB">
        <w:rPr>
          <w:sz w:val="28"/>
          <w:szCs w:val="28"/>
        </w:rPr>
        <w:t>94</w:t>
      </w:r>
      <w:r w:rsidRPr="00CB5CFB">
        <w:rPr>
          <w:sz w:val="28"/>
          <w:szCs w:val="28"/>
        </w:rPr>
        <w:t>), затем занятости на полный рабочий день (</w:t>
      </w:r>
      <w:r w:rsidRPr="00CB5CFB">
        <w:rPr>
          <w:sz w:val="28"/>
          <w:szCs w:val="28"/>
          <w:lang w:val="en-US"/>
        </w:rPr>
        <w:t>Y</w:t>
      </w:r>
      <w:r w:rsidRPr="00CB5CFB">
        <w:rPr>
          <w:sz w:val="28"/>
          <w:szCs w:val="28"/>
        </w:rPr>
        <w:t>12</w:t>
      </w:r>
      <w:r w:rsidRPr="00CB5CFB">
        <w:rPr>
          <w:sz w:val="28"/>
          <w:szCs w:val="28"/>
          <w:lang w:val="en-US"/>
        </w:rPr>
        <w:t>oppwork</w:t>
      </w:r>
      <w:r w:rsidRPr="00CB5CFB">
        <w:rPr>
          <w:sz w:val="28"/>
          <w:szCs w:val="28"/>
        </w:rPr>
        <w:t>=0,</w:t>
      </w:r>
      <w:r w:rsidR="00A736B7" w:rsidRPr="00CB5CFB">
        <w:rPr>
          <w:sz w:val="28"/>
          <w:szCs w:val="28"/>
        </w:rPr>
        <w:t>607</w:t>
      </w:r>
      <w:r w:rsidRPr="00CB5CFB">
        <w:rPr>
          <w:sz w:val="28"/>
          <w:szCs w:val="28"/>
        </w:rPr>
        <w:t>). К статусу самозанятости склоняется наименьшее число желающих работать (</w:t>
      </w:r>
      <w:r w:rsidRPr="00CB5CFB">
        <w:rPr>
          <w:sz w:val="28"/>
          <w:szCs w:val="28"/>
          <w:lang w:val="en-US"/>
        </w:rPr>
        <w:t>Y</w:t>
      </w:r>
      <w:r w:rsidRPr="00CB5CFB">
        <w:rPr>
          <w:sz w:val="28"/>
          <w:szCs w:val="28"/>
        </w:rPr>
        <w:t>11</w:t>
      </w:r>
      <w:r w:rsidRPr="00CB5CFB">
        <w:rPr>
          <w:sz w:val="28"/>
          <w:szCs w:val="28"/>
          <w:lang w:val="en-US"/>
        </w:rPr>
        <w:t>oppwork</w:t>
      </w:r>
      <w:r w:rsidRPr="00CB5CFB">
        <w:rPr>
          <w:sz w:val="28"/>
          <w:szCs w:val="28"/>
        </w:rPr>
        <w:t>=0,</w:t>
      </w:r>
      <w:r w:rsidR="00CE0EC5" w:rsidRPr="00CB5CFB">
        <w:rPr>
          <w:sz w:val="28"/>
          <w:szCs w:val="28"/>
        </w:rPr>
        <w:t>296</w:t>
      </w:r>
      <w:r w:rsidRPr="00CB5CFB">
        <w:rPr>
          <w:sz w:val="28"/>
          <w:szCs w:val="28"/>
        </w:rPr>
        <w:t>), в основном те, кто уже имеет опыт такой работы.</w:t>
      </w:r>
    </w:p>
    <w:p w:rsidR="00EE48B2" w:rsidRPr="00CB5CFB" w:rsidRDefault="00EE48B2" w:rsidP="009D456F">
      <w:pPr>
        <w:widowControl w:val="0"/>
        <w:ind w:firstLine="709"/>
        <w:jc w:val="both"/>
        <w:rPr>
          <w:sz w:val="28"/>
          <w:szCs w:val="28"/>
        </w:rPr>
      </w:pPr>
      <w:r w:rsidRPr="00CB5CFB">
        <w:rPr>
          <w:sz w:val="28"/>
          <w:szCs w:val="28"/>
        </w:rPr>
        <w:t>Возможность выхода на работу на 36% описывается факторами, включенными в модель, что является вполне достаточной величиной, т.к. модель описывает только факторы, действующие внутри семьи и в ближайшем окружении. В то время как во внешнем мире действует значительное число других факторов: уровень безработицы в регионе проживания, востребованность профессии родителя на рынке труда и т.п.</w:t>
      </w:r>
    </w:p>
    <w:p w:rsidR="00EE48B2" w:rsidRPr="00CB5CFB" w:rsidRDefault="00EE48B2" w:rsidP="009D456F">
      <w:pPr>
        <w:widowControl w:val="0"/>
        <w:ind w:firstLine="709"/>
        <w:jc w:val="both"/>
        <w:rPr>
          <w:bCs/>
          <w:sz w:val="28"/>
          <w:szCs w:val="28"/>
        </w:rPr>
      </w:pPr>
      <w:r w:rsidRPr="00CB5CFB">
        <w:rPr>
          <w:sz w:val="28"/>
          <w:szCs w:val="28"/>
        </w:rPr>
        <w:t xml:space="preserve">Наибольшую силу влияния на </w:t>
      </w:r>
      <w:r w:rsidRPr="00CB5CFB">
        <w:rPr>
          <w:sz w:val="28"/>
          <w:szCs w:val="28"/>
          <w:lang w:val="en-US"/>
        </w:rPr>
        <w:t>Y</w:t>
      </w:r>
      <w:r w:rsidRPr="00CB5CFB">
        <w:rPr>
          <w:sz w:val="28"/>
          <w:szCs w:val="28"/>
        </w:rPr>
        <w:t xml:space="preserve"> имеют характеристики семьи (0,3</w:t>
      </w:r>
      <w:r w:rsidR="009F58FE" w:rsidRPr="00CB5CFB">
        <w:rPr>
          <w:sz w:val="28"/>
          <w:szCs w:val="28"/>
        </w:rPr>
        <w:t>65</w:t>
      </w:r>
      <w:r w:rsidRPr="00CB5CFB">
        <w:rPr>
          <w:sz w:val="28"/>
          <w:szCs w:val="28"/>
        </w:rPr>
        <w:t>), среди которых наиболее значимыми оказались диагноз ребенка (Х25</w:t>
      </w:r>
      <w:r w:rsidRPr="00CB5CFB">
        <w:rPr>
          <w:sz w:val="28"/>
          <w:szCs w:val="28"/>
          <w:lang w:val="en-US"/>
        </w:rPr>
        <w:t>diagnoz</w:t>
      </w:r>
      <w:r w:rsidRPr="00CB5CFB">
        <w:rPr>
          <w:sz w:val="28"/>
          <w:szCs w:val="28"/>
        </w:rPr>
        <w:t>=0,8</w:t>
      </w:r>
      <w:r w:rsidR="009F58FE" w:rsidRPr="00CB5CFB">
        <w:rPr>
          <w:sz w:val="28"/>
          <w:szCs w:val="28"/>
        </w:rPr>
        <w:t>60</w:t>
      </w:r>
      <w:r w:rsidRPr="00CB5CFB">
        <w:rPr>
          <w:sz w:val="28"/>
          <w:szCs w:val="28"/>
        </w:rPr>
        <w:t>) и доходы семьи (Х2</w:t>
      </w:r>
      <w:r w:rsidR="009C3F3B" w:rsidRPr="00CB5CFB">
        <w:rPr>
          <w:sz w:val="28"/>
          <w:szCs w:val="28"/>
        </w:rPr>
        <w:t>4</w:t>
      </w:r>
      <w:r w:rsidRPr="00CB5CFB">
        <w:rPr>
          <w:sz w:val="28"/>
          <w:szCs w:val="28"/>
          <w:lang w:val="en-US"/>
        </w:rPr>
        <w:t>fam</w:t>
      </w:r>
      <w:r w:rsidRPr="00CB5CFB">
        <w:rPr>
          <w:sz w:val="28"/>
          <w:szCs w:val="28"/>
        </w:rPr>
        <w:t>=0,</w:t>
      </w:r>
      <w:r w:rsidR="009C3F3B" w:rsidRPr="00CB5CFB">
        <w:rPr>
          <w:sz w:val="28"/>
          <w:szCs w:val="28"/>
        </w:rPr>
        <w:t>598</w:t>
      </w:r>
      <w:r w:rsidRPr="00CB5CFB">
        <w:rPr>
          <w:sz w:val="28"/>
          <w:szCs w:val="28"/>
        </w:rPr>
        <w:t>). Первая характеристика является определяющей, поскольку есть прямая связь между затратами времени на ежедневный уход и диагнозом ребенка.</w:t>
      </w:r>
      <w:r w:rsidRPr="00CB5CFB">
        <w:rPr>
          <w:i/>
          <w:sz w:val="28"/>
          <w:szCs w:val="28"/>
        </w:rPr>
        <w:t xml:space="preserve"> </w:t>
      </w:r>
      <w:r w:rsidRPr="00CB5CFB">
        <w:rPr>
          <w:sz w:val="28"/>
          <w:szCs w:val="28"/>
        </w:rPr>
        <w:t xml:space="preserve">Сложные диагнозы требуют дополнительных средств на реабилитацию ребенка, поскольку услуг, предоставляемых государством для детей со средним и высоким уровнем потребностей недостаточно (это подтверждается слабой связью услуг для детей и возможностью работать, Гипотеза Н3 не подтвердилась.) И это тоже обуславливает желание семьи получать дополнительные доходы. Гипотеза </w:t>
      </w:r>
      <w:r w:rsidRPr="00CB5CFB">
        <w:rPr>
          <w:bCs/>
          <w:sz w:val="28"/>
          <w:szCs w:val="28"/>
        </w:rPr>
        <w:t>Н2 Характеристики семьи -&gt; Возможность работать подтвердилась с P Values=0,0</w:t>
      </w:r>
      <w:r w:rsidR="0083752A" w:rsidRPr="00CB5CFB">
        <w:rPr>
          <w:bCs/>
          <w:sz w:val="28"/>
          <w:szCs w:val="28"/>
        </w:rPr>
        <w:t>06</w:t>
      </w:r>
      <w:r w:rsidRPr="00CB5CFB">
        <w:rPr>
          <w:bCs/>
          <w:sz w:val="28"/>
          <w:szCs w:val="28"/>
        </w:rPr>
        <w:t>.</w:t>
      </w:r>
    </w:p>
    <w:p w:rsidR="00EE48B2" w:rsidRPr="00CB5CFB" w:rsidRDefault="00EE48B2" w:rsidP="009D456F">
      <w:pPr>
        <w:widowControl w:val="0"/>
        <w:ind w:firstLine="709"/>
        <w:jc w:val="both"/>
        <w:rPr>
          <w:bCs/>
          <w:sz w:val="28"/>
          <w:szCs w:val="28"/>
        </w:rPr>
      </w:pPr>
      <w:r w:rsidRPr="00CB5CFB">
        <w:rPr>
          <w:bCs/>
          <w:sz w:val="28"/>
          <w:szCs w:val="28"/>
        </w:rPr>
        <w:t>Вторым по значимости фактором является статус человека в семье, сила его влияния 0,3</w:t>
      </w:r>
      <w:r w:rsidR="0083752A" w:rsidRPr="00CB5CFB">
        <w:rPr>
          <w:bCs/>
          <w:sz w:val="28"/>
          <w:szCs w:val="28"/>
        </w:rPr>
        <w:t>30</w:t>
      </w:r>
      <w:r w:rsidRPr="00CB5CFB">
        <w:rPr>
          <w:bCs/>
          <w:sz w:val="28"/>
          <w:szCs w:val="28"/>
        </w:rPr>
        <w:t>. Возможность работать, имея ребенка с инвалидностью и требуемым им уходом, в подавляющем большинстве случаев, является проблемой матери (Х15</w:t>
      </w:r>
      <w:r w:rsidR="00A63548" w:rsidRPr="00CB5CFB">
        <w:rPr>
          <w:sz w:val="28"/>
          <w:szCs w:val="28"/>
          <w:lang w:val="en-US"/>
        </w:rPr>
        <w:t>oth</w:t>
      </w:r>
      <w:r w:rsidR="00A63548" w:rsidRPr="00CB5CFB">
        <w:rPr>
          <w:sz w:val="28"/>
          <w:szCs w:val="28"/>
        </w:rPr>
        <w:t>time</w:t>
      </w:r>
      <w:r w:rsidRPr="00CB5CFB">
        <w:rPr>
          <w:bCs/>
          <w:sz w:val="28"/>
          <w:szCs w:val="28"/>
        </w:rPr>
        <w:t>=0,9</w:t>
      </w:r>
      <w:r w:rsidR="009C7447" w:rsidRPr="00CB5CFB">
        <w:rPr>
          <w:bCs/>
          <w:sz w:val="28"/>
          <w:szCs w:val="28"/>
        </w:rPr>
        <w:t>3</w:t>
      </w:r>
      <w:r w:rsidRPr="00CB5CFB">
        <w:rPr>
          <w:bCs/>
          <w:sz w:val="28"/>
          <w:szCs w:val="28"/>
        </w:rPr>
        <w:t>9). Второй член семьи в ряде случаев также имеет проблемы с занятостью, но коэффициент (Х14</w:t>
      </w:r>
      <w:r w:rsidR="004E2600" w:rsidRPr="00CB5CFB">
        <w:rPr>
          <w:bCs/>
          <w:sz w:val="28"/>
          <w:szCs w:val="28"/>
          <w:lang w:val="en-US"/>
        </w:rPr>
        <w:t>f</w:t>
      </w:r>
      <w:r w:rsidR="00A63548" w:rsidRPr="00CB5CFB">
        <w:rPr>
          <w:sz w:val="28"/>
          <w:szCs w:val="28"/>
        </w:rPr>
        <w:t>time</w:t>
      </w:r>
      <w:r w:rsidRPr="00CB5CFB">
        <w:rPr>
          <w:bCs/>
          <w:sz w:val="28"/>
          <w:szCs w:val="28"/>
        </w:rPr>
        <w:t>=0,36</w:t>
      </w:r>
      <w:r w:rsidR="00A30127" w:rsidRPr="00CB5CFB">
        <w:rPr>
          <w:bCs/>
          <w:sz w:val="28"/>
          <w:szCs w:val="28"/>
        </w:rPr>
        <w:t>0</w:t>
      </w:r>
      <w:r w:rsidRPr="00CB5CFB">
        <w:rPr>
          <w:bCs/>
          <w:sz w:val="28"/>
          <w:szCs w:val="28"/>
        </w:rPr>
        <w:t>) гораздо менее значим. На возможностях других членов семьи это никак не отражается. Гипотеза Н4 Статус членов семьи в контексте ухода за ребенком -&gt; Возможность работать подтвердилась с P Values=0,00</w:t>
      </w:r>
      <w:r w:rsidR="00684DCF" w:rsidRPr="00CB5CFB">
        <w:rPr>
          <w:bCs/>
          <w:sz w:val="28"/>
          <w:szCs w:val="28"/>
        </w:rPr>
        <w:t>0</w:t>
      </w:r>
      <w:r w:rsidRPr="00CB5CFB">
        <w:rPr>
          <w:bCs/>
          <w:sz w:val="28"/>
          <w:szCs w:val="28"/>
        </w:rPr>
        <w:t>.</w:t>
      </w:r>
    </w:p>
    <w:p w:rsidR="00EE48B2" w:rsidRPr="00CB5CFB" w:rsidRDefault="00EE48B2" w:rsidP="009D456F">
      <w:pPr>
        <w:widowControl w:val="0"/>
        <w:ind w:firstLine="709"/>
        <w:jc w:val="both"/>
        <w:rPr>
          <w:sz w:val="28"/>
          <w:szCs w:val="28"/>
        </w:rPr>
      </w:pPr>
      <w:r w:rsidRPr="00CB5CFB">
        <w:rPr>
          <w:bCs/>
          <w:sz w:val="28"/>
          <w:szCs w:val="28"/>
        </w:rPr>
        <w:t>Переменная, обозначенная нами как «Дополнительные государственные бесплатные услуги для семьи» включала комплекс услуг: краткосрочная передышка (приходящий социальный работник), долгосрочная передышка (оплата услуг ухода на период пребывания родителя в отпуске), другие услуги (позиция в открытой форме). Первые две услуги не получили значимой оценки от респондентов, что определило невысокую величину связи 0,1</w:t>
      </w:r>
      <w:r w:rsidR="0040738F" w:rsidRPr="00CB5CFB">
        <w:rPr>
          <w:bCs/>
          <w:sz w:val="28"/>
          <w:szCs w:val="28"/>
        </w:rPr>
        <w:t>86</w:t>
      </w:r>
      <w:r w:rsidRPr="00CB5CFB">
        <w:rPr>
          <w:bCs/>
          <w:sz w:val="28"/>
          <w:szCs w:val="28"/>
        </w:rPr>
        <w:t>, по сравнению с предыдущими двумя факторами. Услугу социального работника многие семьи не получают (находятся в процессе оформления статуса инвалидности, живут в сельской местности, не имеют прописки и т.п.) или они не ощущают социального эффекта от ее получения (Х16</w:t>
      </w:r>
      <w:r w:rsidR="004E2600" w:rsidRPr="00CB5CFB">
        <w:rPr>
          <w:bCs/>
          <w:sz w:val="28"/>
          <w:szCs w:val="28"/>
          <w:lang w:val="en-US"/>
        </w:rPr>
        <w:t>gov</w:t>
      </w:r>
      <w:r w:rsidR="00212CAA" w:rsidRPr="00CB5CFB">
        <w:rPr>
          <w:bCs/>
          <w:sz w:val="28"/>
          <w:szCs w:val="28"/>
          <w:lang w:val="en-US"/>
        </w:rPr>
        <w:t>serv</w:t>
      </w:r>
      <w:r w:rsidRPr="00CB5CFB">
        <w:rPr>
          <w:bCs/>
          <w:sz w:val="28"/>
          <w:szCs w:val="28"/>
        </w:rPr>
        <w:t>=−0,</w:t>
      </w:r>
      <w:r w:rsidR="001901F5" w:rsidRPr="00CB5CFB">
        <w:rPr>
          <w:bCs/>
          <w:sz w:val="28"/>
          <w:szCs w:val="28"/>
        </w:rPr>
        <w:t>695</w:t>
      </w:r>
      <w:r w:rsidRPr="00CB5CFB">
        <w:rPr>
          <w:bCs/>
          <w:sz w:val="28"/>
          <w:szCs w:val="28"/>
        </w:rPr>
        <w:t>). Услуга длительной передышки в действующей практике отсутствует, а вероятность ее получения в ближайшем будущем многие оценивают негативно, по</w:t>
      </w:r>
      <w:r w:rsidR="000F5701" w:rsidRPr="00CB5CFB">
        <w:rPr>
          <w:bCs/>
          <w:sz w:val="28"/>
          <w:szCs w:val="28"/>
        </w:rPr>
        <w:t>эт</w:t>
      </w:r>
      <w:r w:rsidRPr="00CB5CFB">
        <w:rPr>
          <w:bCs/>
          <w:sz w:val="28"/>
          <w:szCs w:val="28"/>
        </w:rPr>
        <w:t>ому (Х17</w:t>
      </w:r>
      <w:r w:rsidR="00212CAA" w:rsidRPr="00CB5CFB">
        <w:rPr>
          <w:bCs/>
          <w:sz w:val="28"/>
          <w:szCs w:val="28"/>
          <w:lang w:val="en-US"/>
        </w:rPr>
        <w:t>govserv</w:t>
      </w:r>
      <w:r w:rsidRPr="00CB5CFB">
        <w:rPr>
          <w:bCs/>
          <w:sz w:val="28"/>
          <w:szCs w:val="28"/>
        </w:rPr>
        <w:t>=−0,</w:t>
      </w:r>
      <w:r w:rsidR="001901F5" w:rsidRPr="00CB5CFB">
        <w:rPr>
          <w:bCs/>
          <w:sz w:val="28"/>
          <w:szCs w:val="28"/>
        </w:rPr>
        <w:t>501</w:t>
      </w:r>
      <w:r w:rsidRPr="00CB5CFB">
        <w:rPr>
          <w:bCs/>
          <w:sz w:val="28"/>
          <w:szCs w:val="28"/>
        </w:rPr>
        <w:t>). В то же время, желаемая поддержка со стороны государственных органов по обеспечению возможности занятости в доступной для родителя форме и получению им дополнительного дохода была высказана значительным числом респондентов (Х18</w:t>
      </w:r>
      <w:r w:rsidR="00212CAA" w:rsidRPr="00CB5CFB">
        <w:rPr>
          <w:bCs/>
          <w:sz w:val="28"/>
          <w:szCs w:val="28"/>
          <w:lang w:val="en-US"/>
        </w:rPr>
        <w:t>govserv</w:t>
      </w:r>
      <w:r w:rsidRPr="00CB5CFB">
        <w:rPr>
          <w:bCs/>
          <w:sz w:val="28"/>
          <w:szCs w:val="28"/>
        </w:rPr>
        <w:t>=0,95</w:t>
      </w:r>
      <w:r w:rsidR="000F5701" w:rsidRPr="00CB5CFB">
        <w:rPr>
          <w:bCs/>
          <w:sz w:val="28"/>
          <w:szCs w:val="28"/>
        </w:rPr>
        <w:t>0</w:t>
      </w:r>
      <w:r w:rsidRPr="00CB5CFB">
        <w:rPr>
          <w:bCs/>
          <w:sz w:val="28"/>
          <w:szCs w:val="28"/>
        </w:rPr>
        <w:t xml:space="preserve">). </w:t>
      </w:r>
      <w:r w:rsidRPr="00CB5CFB">
        <w:rPr>
          <w:sz w:val="28"/>
          <w:szCs w:val="28"/>
        </w:rPr>
        <w:t>Гипотеза Н1</w:t>
      </w:r>
      <w:r w:rsidRPr="00CB5CFB">
        <w:rPr>
          <w:bCs/>
          <w:sz w:val="28"/>
          <w:szCs w:val="28"/>
        </w:rPr>
        <w:t xml:space="preserve"> Дополнительные государственные бесплатные услуги для семьи -&gt; Возможность работать подтвердилась с P Values=0,03</w:t>
      </w:r>
      <w:r w:rsidR="00E06ECD" w:rsidRPr="00CB5CFB">
        <w:rPr>
          <w:bCs/>
          <w:sz w:val="28"/>
          <w:szCs w:val="28"/>
        </w:rPr>
        <w:t>0</w:t>
      </w:r>
      <w:r w:rsidRPr="00CB5CFB">
        <w:rPr>
          <w:bCs/>
          <w:sz w:val="28"/>
          <w:szCs w:val="28"/>
        </w:rPr>
        <w:t>.</w:t>
      </w:r>
    </w:p>
    <w:p w:rsidR="00EE48B2" w:rsidRPr="00CB5CFB" w:rsidRDefault="00EE48B2" w:rsidP="009D456F">
      <w:pPr>
        <w:widowControl w:val="0"/>
        <w:tabs>
          <w:tab w:val="left" w:pos="567"/>
        </w:tabs>
        <w:ind w:firstLine="709"/>
        <w:jc w:val="both"/>
        <w:rPr>
          <w:sz w:val="28"/>
          <w:szCs w:val="28"/>
        </w:rPr>
      </w:pPr>
      <w:r w:rsidRPr="00CB5CFB">
        <w:rPr>
          <w:sz w:val="28"/>
          <w:szCs w:val="28"/>
        </w:rPr>
        <w:t>Решение проблемы занятости, на наш взгляд, связано с модификацией работы Центров занятости и развитием социального предпринимательства.</w:t>
      </w:r>
    </w:p>
    <w:p w:rsidR="00EE48B2" w:rsidRPr="00CB5CFB" w:rsidRDefault="00EE48B2" w:rsidP="009D456F">
      <w:pPr>
        <w:widowControl w:val="0"/>
        <w:tabs>
          <w:tab w:val="left" w:pos="567"/>
        </w:tabs>
        <w:ind w:firstLine="709"/>
        <w:jc w:val="both"/>
        <w:rPr>
          <w:sz w:val="28"/>
          <w:szCs w:val="28"/>
        </w:rPr>
      </w:pPr>
      <w:r w:rsidRPr="00CB5CFB">
        <w:rPr>
          <w:sz w:val="28"/>
          <w:szCs w:val="28"/>
        </w:rPr>
        <w:t xml:space="preserve">Технология работы Центров занятости в настоящее время базируется на потоковом обслуживании соискателей и направлении их в проекты государственной программы занятости </w:t>
      </w:r>
      <w:r w:rsidRPr="00CB5CFB">
        <w:rPr>
          <w:sz w:val="28"/>
          <w:szCs w:val="28"/>
        </w:rPr>
        <w:sym w:font="Symbol" w:char="F05B"/>
      </w:r>
      <w:r w:rsidRPr="00CB5CFB">
        <w:rPr>
          <w:sz w:val="28"/>
          <w:szCs w:val="28"/>
        </w:rPr>
        <w:t>2</w:t>
      </w:r>
      <w:r w:rsidR="008078DC" w:rsidRPr="00CB5CFB">
        <w:rPr>
          <w:sz w:val="28"/>
          <w:szCs w:val="28"/>
        </w:rPr>
        <w:t>4</w:t>
      </w:r>
      <w:r w:rsidR="00B22875" w:rsidRPr="00DE5DBE">
        <w:rPr>
          <w:sz w:val="28"/>
          <w:szCs w:val="28"/>
        </w:rPr>
        <w:t>7</w:t>
      </w:r>
      <w:r w:rsidRPr="00CB5CFB">
        <w:rPr>
          <w:sz w:val="28"/>
          <w:szCs w:val="28"/>
        </w:rPr>
        <w:sym w:font="Symbol" w:char="F05D"/>
      </w:r>
      <w:r w:rsidRPr="00CB5CFB">
        <w:rPr>
          <w:sz w:val="28"/>
          <w:szCs w:val="28"/>
        </w:rPr>
        <w:t>. Индивидуальный подход к соискателю с учетом его жизненных обстоятельств практически не реализуется, т.е. соискатель из проблемной целевой группы обслуживается на общих основаниях.</w:t>
      </w:r>
    </w:p>
    <w:p w:rsidR="00455B03" w:rsidRDefault="00EE48B2" w:rsidP="009D456F">
      <w:pPr>
        <w:widowControl w:val="0"/>
        <w:ind w:firstLine="709"/>
        <w:jc w:val="both"/>
        <w:rPr>
          <w:sz w:val="28"/>
          <w:szCs w:val="28"/>
        </w:rPr>
      </w:pPr>
      <w:r w:rsidRPr="00CB5CFB">
        <w:rPr>
          <w:sz w:val="28"/>
          <w:szCs w:val="28"/>
        </w:rPr>
        <w:t>Мы предлагаем несколько вариантов действий для Центров занятости, которые помогут получить результат в форме трудоустройства проблемной целевой группы, частью которой являются родители с детьми-инвалидами. (</w:t>
      </w:r>
      <w:r w:rsidR="004D3AA7" w:rsidRPr="00CB5CFB">
        <w:rPr>
          <w:sz w:val="28"/>
          <w:szCs w:val="28"/>
        </w:rPr>
        <w:t>р</w:t>
      </w:r>
      <w:r w:rsidRPr="00CB5CFB">
        <w:rPr>
          <w:sz w:val="28"/>
          <w:szCs w:val="28"/>
        </w:rPr>
        <w:t>исунок 4</w:t>
      </w:r>
      <w:r w:rsidR="00DC6045" w:rsidRPr="00CB5CFB">
        <w:rPr>
          <w:sz w:val="28"/>
          <w:szCs w:val="28"/>
        </w:rPr>
        <w:t>7</w:t>
      </w:r>
      <w:r w:rsidRPr="00CB5CFB">
        <w:rPr>
          <w:sz w:val="28"/>
          <w:szCs w:val="28"/>
        </w:rPr>
        <w:t>).</w:t>
      </w:r>
    </w:p>
    <w:p w:rsidR="00AC5815" w:rsidRDefault="00AC5815" w:rsidP="009D456F">
      <w:pPr>
        <w:widowControl w:val="0"/>
        <w:ind w:firstLine="709"/>
        <w:jc w:val="both"/>
        <w:rPr>
          <w:sz w:val="28"/>
          <w:szCs w:val="28"/>
        </w:rPr>
      </w:pPr>
    </w:p>
    <w:p w:rsidR="00455B03" w:rsidRPr="00CB5CFB" w:rsidRDefault="004D138C" w:rsidP="004D3AA7">
      <w:pPr>
        <w:widowControl w:val="0"/>
        <w:tabs>
          <w:tab w:val="left" w:pos="0"/>
        </w:tabs>
        <w:ind w:firstLine="284"/>
        <w:jc w:val="both"/>
        <w:rPr>
          <w:sz w:val="28"/>
          <w:szCs w:val="28"/>
        </w:rPr>
      </w:pPr>
      <w:r>
        <w:rPr>
          <w:noProof/>
          <w:sz w:val="28"/>
          <w:szCs w:val="28"/>
        </w:rPr>
        <mc:AlternateContent>
          <mc:Choice Requires="wps">
            <w:drawing>
              <wp:anchor distT="0" distB="0" distL="114300" distR="114300" simplePos="0" relativeHeight="251848192" behindDoc="0" locked="0" layoutInCell="1" allowOverlap="1">
                <wp:simplePos x="0" y="0"/>
                <wp:positionH relativeFrom="column">
                  <wp:posOffset>3957320</wp:posOffset>
                </wp:positionH>
                <wp:positionV relativeFrom="paragraph">
                  <wp:posOffset>2332990</wp:posOffset>
                </wp:positionV>
                <wp:extent cx="373380" cy="344805"/>
                <wp:effectExtent l="19050" t="19050" r="26670" b="55245"/>
                <wp:wrapNone/>
                <wp:docPr id="70" name="AutoShap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 cy="344805"/>
                        </a:xfrm>
                        <a:prstGeom prst="leftArrow">
                          <a:avLst>
                            <a:gd name="adj1" fmla="val 50000"/>
                            <a:gd name="adj2" fmla="val 43686"/>
                          </a:avLst>
                        </a:prstGeom>
                        <a:gradFill rotWithShape="1">
                          <a:gsLst>
                            <a:gs pos="0">
                              <a:schemeClr val="tx2">
                                <a:lumMod val="40000"/>
                                <a:lumOff val="60000"/>
                                <a:alpha val="31000"/>
                              </a:schemeClr>
                            </a:gs>
                            <a:gs pos="100000">
                              <a:schemeClr val="tx2">
                                <a:lumMod val="40000"/>
                                <a:lumOff val="60000"/>
                                <a:gamma/>
                                <a:tint val="52549"/>
                                <a:invGamma/>
                              </a:schemeClr>
                            </a:gs>
                          </a:gsLst>
                          <a:lin ang="5400000" scaled="1"/>
                        </a:gradFill>
                        <a:ln w="22225">
                          <a:solidFill>
                            <a:schemeClr val="tx2">
                              <a:lumMod val="100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F7D94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57" o:spid="_x0000_s1026" type="#_x0000_t66" style="position:absolute;margin-left:311.6pt;margin-top:183.7pt;width:29.4pt;height:27.1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" adj="8714" fillcolor="#8db3e2 [1311]" strokecolor="#1f497d [3215]" strokeweight="1.75pt">
                <v:fill opacity="20316f" color2="#8db3e2 [1311]" rotate="t" focus="100%" type="gradient"/>
                <v:shadow on="t" color="black" opacity="24903f" origin=",.5" offset="0,.55556mm"/>
                <v:path arrowok="t"/>
              </v:shape>
            </w:pict>
          </mc:Fallback>
        </mc:AlternateContent>
      </w:r>
      <w:r w:rsidR="00455B03" w:rsidRPr="00CB5CFB">
        <w:rPr>
          <w:noProof/>
          <w:sz w:val="28"/>
          <w:szCs w:val="28"/>
        </w:rPr>
        <w:drawing>
          <wp:inline distT="0" distB="0" distL="0" distR="0">
            <wp:extent cx="5405755" cy="3162300"/>
            <wp:effectExtent l="133350" t="0" r="42545" b="0"/>
            <wp:docPr id="1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455B03" w:rsidRPr="004D3AA7" w:rsidRDefault="00455B03" w:rsidP="009D456F">
      <w:pPr>
        <w:widowControl w:val="0"/>
        <w:tabs>
          <w:tab w:val="left" w:pos="0"/>
        </w:tabs>
        <w:ind w:firstLine="709"/>
        <w:jc w:val="both"/>
        <w:rPr>
          <w:sz w:val="16"/>
          <w:szCs w:val="16"/>
        </w:rPr>
      </w:pPr>
    </w:p>
    <w:p w:rsidR="00455B03" w:rsidRPr="00CB5CFB" w:rsidRDefault="00455B03" w:rsidP="004D3AA7">
      <w:pPr>
        <w:widowControl w:val="0"/>
        <w:tabs>
          <w:tab w:val="left" w:pos="0"/>
        </w:tabs>
        <w:jc w:val="center"/>
        <w:rPr>
          <w:sz w:val="28"/>
          <w:szCs w:val="28"/>
        </w:rPr>
      </w:pPr>
      <w:r w:rsidRPr="00CB5CFB">
        <w:rPr>
          <w:sz w:val="28"/>
          <w:szCs w:val="28"/>
        </w:rPr>
        <w:t>Рисунок 47 – Траектории действий в Центре занятости по трудоустройству целевой группы родителей с детьми-инвалидами</w:t>
      </w:r>
    </w:p>
    <w:p w:rsidR="00455B03" w:rsidRPr="004D3AA7" w:rsidRDefault="00455B03" w:rsidP="009D456F">
      <w:pPr>
        <w:widowControl w:val="0"/>
        <w:tabs>
          <w:tab w:val="left" w:pos="0"/>
        </w:tabs>
        <w:ind w:firstLine="709"/>
        <w:jc w:val="center"/>
        <w:rPr>
          <w:sz w:val="16"/>
          <w:szCs w:val="16"/>
        </w:rPr>
      </w:pPr>
    </w:p>
    <w:p w:rsidR="00455B03" w:rsidRPr="00CB5CFB" w:rsidRDefault="00455B03" w:rsidP="009D456F">
      <w:pPr>
        <w:widowControl w:val="0"/>
        <w:tabs>
          <w:tab w:val="left" w:pos="0"/>
        </w:tabs>
        <w:ind w:firstLine="709"/>
        <w:jc w:val="both"/>
      </w:pPr>
      <w:r w:rsidRPr="00CB5CFB">
        <w:t>Примечание – Составлено автором</w:t>
      </w:r>
    </w:p>
    <w:p w:rsidR="00455B03" w:rsidRPr="00CB5CFB" w:rsidRDefault="00455B03" w:rsidP="009D456F">
      <w:pPr>
        <w:widowControl w:val="0"/>
        <w:ind w:firstLine="709"/>
        <w:jc w:val="both"/>
        <w:rPr>
          <w:sz w:val="28"/>
          <w:szCs w:val="28"/>
        </w:rPr>
      </w:pPr>
    </w:p>
    <w:p w:rsidR="00EE48B2" w:rsidRPr="00CB5CFB" w:rsidRDefault="00EE48B2" w:rsidP="009D456F">
      <w:pPr>
        <w:widowControl w:val="0"/>
        <w:ind w:firstLine="709"/>
        <w:jc w:val="both"/>
        <w:rPr>
          <w:sz w:val="28"/>
          <w:szCs w:val="28"/>
        </w:rPr>
      </w:pPr>
      <w:r w:rsidRPr="00CB5CFB">
        <w:rPr>
          <w:sz w:val="28"/>
          <w:szCs w:val="28"/>
        </w:rPr>
        <w:t>Алгоритм действий в данном случае предполагается в нескольких вариантах в зависимости от уровня образования, квалификации и желаний соискателя.</w:t>
      </w:r>
    </w:p>
    <w:p w:rsidR="00EE48B2" w:rsidRPr="00CB5CFB" w:rsidRDefault="00EE48B2" w:rsidP="009D456F">
      <w:pPr>
        <w:widowControl w:val="0"/>
        <w:ind w:firstLine="709"/>
        <w:jc w:val="both"/>
        <w:rPr>
          <w:sz w:val="28"/>
          <w:szCs w:val="28"/>
        </w:rPr>
      </w:pPr>
      <w:r w:rsidRPr="00CB5CFB">
        <w:rPr>
          <w:sz w:val="28"/>
          <w:szCs w:val="28"/>
        </w:rPr>
        <w:t>Первый вариант – трудоустройство в частном секторе на условиях частичной или дистанционной занятости. Цифровизация многих деловых процессов дает возможность привлекать работников на частичную занятость по скользящему графику. Множество торговых компаний и магазинов, фирм в сфере услуг сейчас имеют сайты, на которых работают консультанты. Они могут подключаться из дома и работать в режиме частичной занятости с гибким графиком.</w:t>
      </w:r>
      <w:r w:rsidR="00AD274F">
        <w:rPr>
          <w:sz w:val="28"/>
          <w:szCs w:val="28"/>
        </w:rPr>
        <w:t xml:space="preserve"> </w:t>
      </w:r>
      <w:r w:rsidRPr="00CB5CFB">
        <w:rPr>
          <w:sz w:val="28"/>
          <w:szCs w:val="28"/>
        </w:rPr>
        <w:t>Возможность для такой занятости, при необходимости, может обеспечиваться приходом на дом социального работника, который будет занят с ребенком в течение 3-4 часов, пока родитель работает.</w:t>
      </w:r>
    </w:p>
    <w:p w:rsidR="00EE48B2" w:rsidRPr="00CB5CFB" w:rsidRDefault="00EE48B2" w:rsidP="009D456F">
      <w:pPr>
        <w:widowControl w:val="0"/>
        <w:ind w:firstLine="709"/>
        <w:jc w:val="both"/>
        <w:rPr>
          <w:sz w:val="28"/>
          <w:szCs w:val="28"/>
        </w:rPr>
      </w:pPr>
      <w:r w:rsidRPr="00CB5CFB">
        <w:rPr>
          <w:sz w:val="28"/>
          <w:szCs w:val="28"/>
        </w:rPr>
        <w:t>Такое рабочее место может проходить по проекту «Социальные рабочие места», для того, чтобы работодатель мог оценить работника в течение пробного периода времени.</w:t>
      </w:r>
    </w:p>
    <w:p w:rsidR="00E4166C" w:rsidRPr="00CB5CFB" w:rsidRDefault="00EE48B2" w:rsidP="009D456F">
      <w:pPr>
        <w:widowControl w:val="0"/>
        <w:tabs>
          <w:tab w:val="left" w:pos="0"/>
        </w:tabs>
        <w:ind w:firstLine="709"/>
        <w:jc w:val="both"/>
        <w:rPr>
          <w:sz w:val="28"/>
          <w:szCs w:val="28"/>
        </w:rPr>
      </w:pPr>
      <w:r w:rsidRPr="00CB5CFB">
        <w:rPr>
          <w:sz w:val="28"/>
          <w:szCs w:val="28"/>
        </w:rPr>
        <w:t>Но если работодатель захочет воспользоваться преимуществами льготного налогообложения и другими возможностями, которые предоставляют в Казахстане социальным предпринимателям (</w:t>
      </w:r>
      <w:r w:rsidRPr="00123903">
        <w:rPr>
          <w:sz w:val="28"/>
          <w:szCs w:val="28"/>
        </w:rPr>
        <w:t>далее</w:t>
      </w:r>
      <w:r w:rsidRPr="00CB5CFB">
        <w:rPr>
          <w:iCs/>
          <w:sz w:val="28"/>
          <w:szCs w:val="28"/>
        </w:rPr>
        <w:t xml:space="preserve"> – </w:t>
      </w:r>
      <w:r w:rsidRPr="00CB5CFB">
        <w:rPr>
          <w:sz w:val="28"/>
          <w:szCs w:val="28"/>
        </w:rPr>
        <w:t>СП), он может принять на работу несколько работников из целевых групп согласно нормативам, заложенным в правовом акте (инвалиды, родители с детьми-инвалидами, лица из пенитенциарных учреждений, малообеспеченные граждане и др.) [2</w:t>
      </w:r>
      <w:r w:rsidR="008078DC" w:rsidRPr="00CB5CFB">
        <w:rPr>
          <w:sz w:val="28"/>
          <w:szCs w:val="28"/>
        </w:rPr>
        <w:t>4</w:t>
      </w:r>
      <w:r w:rsidR="00DE5DBE" w:rsidRPr="000C211D">
        <w:rPr>
          <w:sz w:val="28"/>
          <w:szCs w:val="28"/>
        </w:rPr>
        <w:t>8</w:t>
      </w:r>
      <w:r w:rsidRPr="00CB5CFB">
        <w:rPr>
          <w:sz w:val="28"/>
          <w:szCs w:val="28"/>
        </w:rPr>
        <w:t>]. В этом случае обычная торговая компания, компания массового питания, а также любая другая компания, где есть должность консультанта, может претендовать на статус социального предпринимателя.</w:t>
      </w:r>
    </w:p>
    <w:p w:rsidR="000C606D" w:rsidRPr="00CB5CFB" w:rsidRDefault="00455B03" w:rsidP="009D456F">
      <w:pPr>
        <w:widowControl w:val="0"/>
        <w:tabs>
          <w:tab w:val="left" w:pos="0"/>
        </w:tabs>
        <w:ind w:firstLine="709"/>
        <w:jc w:val="both"/>
        <w:rPr>
          <w:sz w:val="28"/>
          <w:szCs w:val="28"/>
        </w:rPr>
      </w:pPr>
      <w:r w:rsidRPr="00CB5CFB">
        <w:rPr>
          <w:sz w:val="28"/>
          <w:szCs w:val="28"/>
        </w:rPr>
        <w:t>Во втором варианте можно привлечь некоммерческую организацию (далее НКО) как посредника в трудоустройстве, т.к. такие организации работают с целевыми группами, знают их специфику и быстрее могут найти для соискателя рабочее место в любом секторе экономики. В этом случае необходимо субсидирование услуг трудоустройства от государства некоммерческой организации по нормативам удельных затрат.</w:t>
      </w:r>
    </w:p>
    <w:p w:rsidR="00EE48B2" w:rsidRPr="00CB5CFB" w:rsidRDefault="00EE48B2" w:rsidP="009D456F">
      <w:pPr>
        <w:widowControl w:val="0"/>
        <w:tabs>
          <w:tab w:val="left" w:pos="0"/>
        </w:tabs>
        <w:ind w:firstLine="709"/>
        <w:jc w:val="both"/>
        <w:rPr>
          <w:sz w:val="28"/>
          <w:szCs w:val="28"/>
        </w:rPr>
      </w:pPr>
      <w:r w:rsidRPr="00CB5CFB">
        <w:rPr>
          <w:sz w:val="28"/>
          <w:szCs w:val="28"/>
        </w:rPr>
        <w:t>В третьем варианте Центр занятости может сразу обратиться к социальному предпринимателю для трудоустройства соискателя из целевой группы, но для этого информационная база (в данном случае реестр) социальных предпринимателей должна быть доступна для Центров занятости.</w:t>
      </w:r>
    </w:p>
    <w:p w:rsidR="00EE48B2" w:rsidRPr="00CB5CFB" w:rsidRDefault="00EE48B2" w:rsidP="009D456F">
      <w:pPr>
        <w:widowControl w:val="0"/>
        <w:tabs>
          <w:tab w:val="left" w:pos="0"/>
        </w:tabs>
        <w:ind w:firstLine="709"/>
        <w:jc w:val="both"/>
        <w:rPr>
          <w:sz w:val="28"/>
          <w:szCs w:val="28"/>
        </w:rPr>
      </w:pPr>
      <w:r w:rsidRPr="00CB5CFB">
        <w:rPr>
          <w:sz w:val="28"/>
          <w:szCs w:val="28"/>
        </w:rPr>
        <w:t xml:space="preserve">Результаты нашего социологического исследования подтверждают, что значительная доля женщин после рождения ребенка с инвалидностью сокращает занятость или полностью отказывается от нее. В нашей выборке таких 44%, в странах ОЭСР 20% </w:t>
      </w:r>
      <w:r w:rsidRPr="00CB5CFB">
        <w:rPr>
          <w:rStyle w:val="HTML1"/>
          <w:i w:val="0"/>
          <w:sz w:val="28"/>
          <w:szCs w:val="28"/>
        </w:rPr>
        <w:t>[2</w:t>
      </w:r>
      <w:r w:rsidR="00DE5DBE" w:rsidRPr="00DE5DBE">
        <w:rPr>
          <w:rStyle w:val="HTML1"/>
          <w:i w:val="0"/>
          <w:sz w:val="28"/>
          <w:szCs w:val="28"/>
        </w:rPr>
        <w:t>49</w:t>
      </w:r>
      <w:r w:rsidRPr="00CB5CFB">
        <w:rPr>
          <w:rStyle w:val="HTML1"/>
          <w:i w:val="0"/>
          <w:sz w:val="28"/>
          <w:szCs w:val="28"/>
        </w:rPr>
        <w:t>]</w:t>
      </w:r>
      <w:r w:rsidRPr="00CB5CFB">
        <w:rPr>
          <w:rStyle w:val="HTML1"/>
          <w:sz w:val="28"/>
          <w:szCs w:val="28"/>
        </w:rPr>
        <w:t xml:space="preserve">, </w:t>
      </w:r>
      <w:r w:rsidRPr="00CB5CFB">
        <w:rPr>
          <w:sz w:val="28"/>
          <w:szCs w:val="28"/>
        </w:rPr>
        <w:t>что, по-видимому, объясняется большим количеством поддерживающих мер. Например, во Франции есть бесплатные няни для малышей до 3 лет и индивидуальные пособия, размеры которого учитывают диагнозы ребенка кумулятивным методом [2</w:t>
      </w:r>
      <w:r w:rsidR="003B3A59" w:rsidRPr="00CB5CFB">
        <w:rPr>
          <w:sz w:val="28"/>
          <w:szCs w:val="28"/>
        </w:rPr>
        <w:t>5</w:t>
      </w:r>
      <w:r w:rsidR="00DE5DBE" w:rsidRPr="00DE5DBE">
        <w:rPr>
          <w:sz w:val="28"/>
          <w:szCs w:val="28"/>
        </w:rPr>
        <w:t>0</w:t>
      </w:r>
      <w:r w:rsidRPr="00CB5CFB">
        <w:rPr>
          <w:sz w:val="28"/>
          <w:szCs w:val="28"/>
        </w:rPr>
        <w:t>].</w:t>
      </w:r>
    </w:p>
    <w:p w:rsidR="00EE48B2" w:rsidRPr="00CB5CFB" w:rsidRDefault="00EE48B2" w:rsidP="009D456F">
      <w:pPr>
        <w:widowControl w:val="0"/>
        <w:tabs>
          <w:tab w:val="left" w:pos="0"/>
          <w:tab w:val="left" w:pos="567"/>
        </w:tabs>
        <w:ind w:firstLine="709"/>
        <w:jc w:val="both"/>
        <w:rPr>
          <w:sz w:val="28"/>
          <w:szCs w:val="28"/>
        </w:rPr>
      </w:pPr>
      <w:r w:rsidRPr="00CB5CFB">
        <w:rPr>
          <w:sz w:val="28"/>
          <w:szCs w:val="28"/>
        </w:rPr>
        <w:t>Кроме этого, большая доля занятых родителей объясняется активной политикой служб занятости, которые, благодаря развитой системе профилирования, определяют принадлежность к целевой группе и работают адресно, учитывая все возможности трудоустройства соискателя на нестандартные режимы занятости [2</w:t>
      </w:r>
      <w:r w:rsidR="00F014F3" w:rsidRPr="00CB5CFB">
        <w:rPr>
          <w:sz w:val="28"/>
          <w:szCs w:val="28"/>
        </w:rPr>
        <w:t>5</w:t>
      </w:r>
      <w:r w:rsidR="00DE5DBE" w:rsidRPr="00F92A6E">
        <w:rPr>
          <w:sz w:val="28"/>
          <w:szCs w:val="28"/>
        </w:rPr>
        <w:t>1</w:t>
      </w:r>
      <w:r w:rsidRPr="00CB5CFB">
        <w:rPr>
          <w:sz w:val="28"/>
          <w:szCs w:val="28"/>
        </w:rPr>
        <w:t>].</w:t>
      </w:r>
    </w:p>
    <w:p w:rsidR="00EE48B2" w:rsidRPr="00CB5CFB" w:rsidRDefault="00EE48B2" w:rsidP="009D456F">
      <w:pPr>
        <w:widowControl w:val="0"/>
        <w:tabs>
          <w:tab w:val="left" w:pos="0"/>
        </w:tabs>
        <w:ind w:firstLine="709"/>
        <w:jc w:val="both"/>
        <w:rPr>
          <w:rStyle w:val="HTML1"/>
          <w:i w:val="0"/>
          <w:sz w:val="28"/>
          <w:szCs w:val="28"/>
        </w:rPr>
      </w:pPr>
      <w:r w:rsidRPr="00CB5CFB">
        <w:rPr>
          <w:rStyle w:val="HTML1"/>
          <w:i w:val="0"/>
          <w:sz w:val="28"/>
          <w:szCs w:val="28"/>
        </w:rPr>
        <w:t xml:space="preserve">В нашем исследовании доля занятых родителей составила 42%. В вышеупомянутом исследовании ЮНИСЕФ в Казахстане, семей, в которых работает один родитель 53%, а семей, в которых никто не работает 10%. В то же время, необходимо отметить, что в статистическом обзоре причина отсутствия занятости у родителей не уточняется. Но стоит упомянуть, что для незанятости могут быть и другие причины, например, другой маленький ребенок, проблемы со здоровьем и другие, указанные нами в таблице </w:t>
      </w:r>
      <w:r w:rsidR="009A0945">
        <w:rPr>
          <w:rStyle w:val="HTML1"/>
          <w:i w:val="0"/>
          <w:sz w:val="28"/>
          <w:szCs w:val="28"/>
        </w:rPr>
        <w:t>40</w:t>
      </w:r>
      <w:r w:rsidRPr="00CB5CFB">
        <w:rPr>
          <w:rStyle w:val="HTML1"/>
          <w:i w:val="0"/>
          <w:sz w:val="28"/>
          <w:szCs w:val="28"/>
        </w:rPr>
        <w:t>. В связи с тем, что в нашем опросе причина незанятости уточнялась, мы считаем наши данные более точными и достоверными.</w:t>
      </w:r>
    </w:p>
    <w:p w:rsidR="00EE48B2" w:rsidRPr="00CB5CFB" w:rsidRDefault="00EE48B2" w:rsidP="009D456F">
      <w:pPr>
        <w:widowControl w:val="0"/>
        <w:tabs>
          <w:tab w:val="left" w:pos="0"/>
        </w:tabs>
        <w:ind w:firstLine="709"/>
        <w:jc w:val="both"/>
        <w:rPr>
          <w:sz w:val="28"/>
          <w:szCs w:val="28"/>
        </w:rPr>
      </w:pPr>
      <w:r w:rsidRPr="00CB5CFB">
        <w:rPr>
          <w:rStyle w:val="HTML1"/>
          <w:i w:val="0"/>
          <w:sz w:val="28"/>
          <w:szCs w:val="28"/>
        </w:rPr>
        <w:t>Различие между развитыми странами и Казахстаном в масштабах занятости родителей с детьми-инвалидами, на наш взгляд, связано с тем, что объем доступных услуг дневной реабилитации во многих странах, особенно скандинавских, Германии, Франции, гораздо выше</w:t>
      </w:r>
      <w:r w:rsidRPr="00CB5CFB">
        <w:rPr>
          <w:sz w:val="28"/>
          <w:szCs w:val="28"/>
        </w:rPr>
        <w:t>.</w:t>
      </w:r>
    </w:p>
    <w:p w:rsidR="00EE48B2" w:rsidRPr="00CB5CFB" w:rsidRDefault="00EE48B2" w:rsidP="009D456F">
      <w:pPr>
        <w:widowControl w:val="0"/>
        <w:tabs>
          <w:tab w:val="left" w:pos="0"/>
        </w:tabs>
        <w:ind w:firstLine="709"/>
        <w:jc w:val="both"/>
        <w:rPr>
          <w:rStyle w:val="HTML1"/>
          <w:sz w:val="28"/>
          <w:szCs w:val="28"/>
        </w:rPr>
      </w:pPr>
      <w:r w:rsidRPr="00CB5CFB">
        <w:rPr>
          <w:sz w:val="28"/>
          <w:szCs w:val="28"/>
        </w:rPr>
        <w:t xml:space="preserve">Другой причиной, на наш взгляд, является отсутствие реального использования методики профилирования и индивидуального подбора формы занятости для групп с социальными проблемами в Центрах занятости Казахстана. </w:t>
      </w:r>
    </w:p>
    <w:p w:rsidR="00EE48B2" w:rsidRPr="00CB5CFB" w:rsidRDefault="00EE48B2" w:rsidP="009D456F">
      <w:pPr>
        <w:widowControl w:val="0"/>
        <w:tabs>
          <w:tab w:val="left" w:pos="0"/>
        </w:tabs>
        <w:ind w:firstLine="709"/>
        <w:jc w:val="both"/>
        <w:rPr>
          <w:sz w:val="28"/>
          <w:szCs w:val="28"/>
        </w:rPr>
      </w:pPr>
      <w:r w:rsidRPr="00CB5CFB">
        <w:rPr>
          <w:sz w:val="28"/>
          <w:szCs w:val="28"/>
        </w:rPr>
        <w:t>Современная социальная политика в отношении семей с ограниченными возможностями рассматривает и учитывает проблемы, возникающие у всех членов семьи, а, прежде всего, у родителя, который больше других находится с ребенком. Одним из вариантов реализации человеческого потенциала родителя является занятость. Согласно результатам социологического исследования, проведенного в 5 регионах Казахстана, основными факторами, определяющими возможность работать для матери, являются затраты времени на уход за ребенком (обусловлены диагнозом ребенка) и характеристики семьи, прежде всего, ее доход. Доход является самым существенным фактором для неполных семей, не имеющих других источников дохода, кроме трансфертов. Из 58% неработающих родителей 31% желает обрести занятость. Если экстраполировать это на численность семей с детьми-инвалидами, то в Казахстане их будет приблизительно 28 тысяч человек.</w:t>
      </w:r>
    </w:p>
    <w:p w:rsidR="00EE48B2" w:rsidRPr="00CB5CFB" w:rsidRDefault="00EE48B2" w:rsidP="009D456F">
      <w:pPr>
        <w:widowControl w:val="0"/>
        <w:tabs>
          <w:tab w:val="left" w:pos="0"/>
        </w:tabs>
        <w:ind w:firstLine="709"/>
        <w:jc w:val="both"/>
        <w:rPr>
          <w:sz w:val="28"/>
          <w:szCs w:val="28"/>
        </w:rPr>
      </w:pPr>
      <w:r w:rsidRPr="00CB5CFB">
        <w:rPr>
          <w:sz w:val="28"/>
          <w:szCs w:val="28"/>
        </w:rPr>
        <w:t xml:space="preserve">Фактором, ограничивающим возможности родителей с детьми-инвалидами во внешней среде, согласно верифицированным гипотезам в модели </w:t>
      </w:r>
      <w:r w:rsidRPr="00CB5CFB">
        <w:rPr>
          <w:sz w:val="28"/>
          <w:szCs w:val="28"/>
          <w:lang w:val="en-US"/>
        </w:rPr>
        <w:t>PLS</w:t>
      </w:r>
      <w:r w:rsidR="00097879" w:rsidRPr="00097879">
        <w:rPr>
          <w:sz w:val="28"/>
          <w:szCs w:val="28"/>
        </w:rPr>
        <w:t>-</w:t>
      </w:r>
      <w:r w:rsidR="00097879">
        <w:rPr>
          <w:sz w:val="28"/>
          <w:szCs w:val="28"/>
          <w:lang w:val="en-US"/>
        </w:rPr>
        <w:t>PM</w:t>
      </w:r>
      <w:r w:rsidRPr="00CB5CFB">
        <w:rPr>
          <w:sz w:val="28"/>
          <w:szCs w:val="28"/>
        </w:rPr>
        <w:t>, является отсутствие индивидуального подхода и адекватных предложений со стороны Центра занятости.</w:t>
      </w:r>
    </w:p>
    <w:p w:rsidR="00EE48B2" w:rsidRPr="00CB5CFB" w:rsidRDefault="00EE48B2" w:rsidP="009D456F">
      <w:pPr>
        <w:widowControl w:val="0"/>
        <w:tabs>
          <w:tab w:val="left" w:pos="0"/>
        </w:tabs>
        <w:ind w:firstLine="709"/>
        <w:jc w:val="both"/>
        <w:rPr>
          <w:sz w:val="28"/>
          <w:szCs w:val="28"/>
        </w:rPr>
      </w:pPr>
      <w:r w:rsidRPr="00CB5CFB">
        <w:rPr>
          <w:sz w:val="28"/>
          <w:szCs w:val="28"/>
        </w:rPr>
        <w:t>Для этого, на наш взгляд, необходимо Центрам занятости населения перейти на активную позицию в вопросе трудоустройства целевых групп, внедрив методику профилирования, закрепив специализацию работника (при необходимости 2-3 работников в центрах крупных городов) на группах с социальными проблемами для адресной индивидуальной работы с каждым случаем.</w:t>
      </w:r>
    </w:p>
    <w:p w:rsidR="00EE48B2" w:rsidRPr="00CB5CFB" w:rsidRDefault="00EE48B2" w:rsidP="009D456F">
      <w:pPr>
        <w:widowControl w:val="0"/>
        <w:tabs>
          <w:tab w:val="left" w:pos="0"/>
          <w:tab w:val="left" w:pos="567"/>
        </w:tabs>
        <w:ind w:firstLine="709"/>
        <w:jc w:val="both"/>
        <w:rPr>
          <w:sz w:val="28"/>
          <w:szCs w:val="28"/>
        </w:rPr>
      </w:pPr>
      <w:r w:rsidRPr="00CB5CFB">
        <w:rPr>
          <w:sz w:val="28"/>
          <w:szCs w:val="28"/>
        </w:rPr>
        <w:t>Возможны три варианта действий:</w:t>
      </w:r>
    </w:p>
    <w:p w:rsidR="00EE48B2" w:rsidRPr="00CB5CFB" w:rsidRDefault="00EE48B2" w:rsidP="004D3AA7">
      <w:pPr>
        <w:pStyle w:val="a3"/>
        <w:widowControl w:val="0"/>
        <w:numPr>
          <w:ilvl w:val="0"/>
          <w:numId w:val="42"/>
        </w:numPr>
        <w:tabs>
          <w:tab w:val="left" w:pos="0"/>
          <w:tab w:val="left" w:pos="567"/>
          <w:tab w:val="left" w:pos="709"/>
          <w:tab w:val="left" w:pos="993"/>
        </w:tabs>
        <w:ind w:left="0" w:firstLine="709"/>
        <w:jc w:val="both"/>
        <w:rPr>
          <w:sz w:val="28"/>
          <w:szCs w:val="28"/>
        </w:rPr>
      </w:pPr>
      <w:r w:rsidRPr="00CB5CFB">
        <w:rPr>
          <w:sz w:val="28"/>
          <w:szCs w:val="28"/>
        </w:rPr>
        <w:t>трудоустройство в частном секторе на социальном рабочем месте (частичная занятость, но полное субсидирование);</w:t>
      </w:r>
    </w:p>
    <w:p w:rsidR="00EE48B2" w:rsidRPr="00CB5CFB" w:rsidRDefault="00EE48B2" w:rsidP="004D3AA7">
      <w:pPr>
        <w:pStyle w:val="a3"/>
        <w:widowControl w:val="0"/>
        <w:numPr>
          <w:ilvl w:val="0"/>
          <w:numId w:val="42"/>
        </w:numPr>
        <w:tabs>
          <w:tab w:val="left" w:pos="0"/>
          <w:tab w:val="left" w:pos="567"/>
          <w:tab w:val="left" w:pos="709"/>
          <w:tab w:val="left" w:pos="993"/>
        </w:tabs>
        <w:ind w:left="0" w:firstLine="709"/>
        <w:jc w:val="both"/>
        <w:rPr>
          <w:sz w:val="28"/>
          <w:szCs w:val="28"/>
        </w:rPr>
      </w:pPr>
      <w:r w:rsidRPr="00CB5CFB">
        <w:rPr>
          <w:sz w:val="28"/>
          <w:szCs w:val="28"/>
        </w:rPr>
        <w:t>привлечение некоммерческого сектора как агента по трудоустройству с субсидированием услуги за каждого трудоустроенного соискателя;</w:t>
      </w:r>
    </w:p>
    <w:p w:rsidR="00EE48B2" w:rsidRPr="00CB5CFB" w:rsidRDefault="00EE48B2" w:rsidP="004D3AA7">
      <w:pPr>
        <w:pStyle w:val="a3"/>
        <w:widowControl w:val="0"/>
        <w:numPr>
          <w:ilvl w:val="0"/>
          <w:numId w:val="42"/>
        </w:numPr>
        <w:tabs>
          <w:tab w:val="left" w:pos="0"/>
          <w:tab w:val="left" w:pos="567"/>
          <w:tab w:val="left" w:pos="709"/>
          <w:tab w:val="left" w:pos="993"/>
        </w:tabs>
        <w:ind w:left="0" w:firstLine="709"/>
        <w:jc w:val="both"/>
        <w:rPr>
          <w:sz w:val="28"/>
          <w:szCs w:val="28"/>
        </w:rPr>
      </w:pPr>
      <w:r w:rsidRPr="00CB5CFB">
        <w:rPr>
          <w:sz w:val="28"/>
          <w:szCs w:val="28"/>
        </w:rPr>
        <w:t>трудоустройство у социального предпринимателя, который может стать таким, если примет на работу несколько (не менее 4 человек) граждан из целевых групп. В этом случае, цифровизация деловых процессов поможет обеспечить дистанционную занятость в гибком режиме. Например, консультанты на сайте торгового дома, объекта массового питания, ряда других сфер услуг могут работать из дома по скользящему графику на условиях неполной занятости. Это позволит предпринимателю получить официальный статус и доступ к льготам для социальных предпринимателей.</w:t>
      </w:r>
    </w:p>
    <w:p w:rsidR="00EE48B2" w:rsidRDefault="00EE48B2" w:rsidP="009D456F">
      <w:pPr>
        <w:widowControl w:val="0"/>
        <w:ind w:firstLine="709"/>
        <w:jc w:val="both"/>
        <w:rPr>
          <w:sz w:val="28"/>
          <w:szCs w:val="28"/>
        </w:rPr>
      </w:pPr>
      <w:r w:rsidRPr="00CB5CFB">
        <w:rPr>
          <w:sz w:val="28"/>
          <w:szCs w:val="28"/>
        </w:rPr>
        <w:t>Реализация предложенных алгоритмов позволит решить затруднения родителей в семьях с ограниченными возможностями по обретению занятости на официальном рынке труда.</w:t>
      </w:r>
    </w:p>
    <w:p w:rsidR="004D3AA7" w:rsidRDefault="004D3AA7" w:rsidP="009D456F">
      <w:pPr>
        <w:widowControl w:val="0"/>
        <w:ind w:firstLine="709"/>
        <w:jc w:val="both"/>
        <w:rPr>
          <w:sz w:val="28"/>
          <w:szCs w:val="28"/>
        </w:rPr>
      </w:pPr>
    </w:p>
    <w:p w:rsidR="004D3AA7" w:rsidRDefault="004D3AA7" w:rsidP="009D456F">
      <w:pPr>
        <w:widowControl w:val="0"/>
        <w:ind w:firstLine="709"/>
        <w:jc w:val="both"/>
        <w:rPr>
          <w:sz w:val="28"/>
          <w:szCs w:val="28"/>
        </w:rPr>
      </w:pPr>
    </w:p>
    <w:p w:rsidR="004D3AA7" w:rsidRDefault="004D3AA7" w:rsidP="009D456F">
      <w:pPr>
        <w:widowControl w:val="0"/>
        <w:ind w:firstLine="709"/>
        <w:jc w:val="both"/>
        <w:rPr>
          <w:sz w:val="28"/>
          <w:szCs w:val="28"/>
        </w:rPr>
      </w:pPr>
    </w:p>
    <w:p w:rsidR="004D3AA7" w:rsidRDefault="004D3AA7" w:rsidP="009D456F">
      <w:pPr>
        <w:widowControl w:val="0"/>
        <w:ind w:firstLine="709"/>
        <w:jc w:val="both"/>
        <w:rPr>
          <w:sz w:val="28"/>
          <w:szCs w:val="28"/>
        </w:rPr>
      </w:pPr>
    </w:p>
    <w:p w:rsidR="004D3AA7" w:rsidRDefault="004D3AA7" w:rsidP="009D456F">
      <w:pPr>
        <w:widowControl w:val="0"/>
        <w:ind w:firstLine="709"/>
        <w:jc w:val="both"/>
        <w:rPr>
          <w:sz w:val="28"/>
          <w:szCs w:val="28"/>
        </w:rPr>
      </w:pPr>
    </w:p>
    <w:p w:rsidR="004D3AA7" w:rsidRDefault="004D3AA7" w:rsidP="009D456F">
      <w:pPr>
        <w:widowControl w:val="0"/>
        <w:ind w:firstLine="709"/>
        <w:jc w:val="both"/>
        <w:rPr>
          <w:sz w:val="28"/>
          <w:szCs w:val="28"/>
        </w:rPr>
      </w:pPr>
    </w:p>
    <w:p w:rsidR="004D3AA7" w:rsidRDefault="004D3AA7"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123903" w:rsidRDefault="00123903" w:rsidP="009D456F">
      <w:pPr>
        <w:widowControl w:val="0"/>
        <w:ind w:firstLine="709"/>
        <w:jc w:val="both"/>
        <w:rPr>
          <w:sz w:val="28"/>
          <w:szCs w:val="28"/>
        </w:rPr>
      </w:pPr>
    </w:p>
    <w:p w:rsidR="004D3AA7" w:rsidRDefault="004D3AA7" w:rsidP="009D456F">
      <w:pPr>
        <w:widowControl w:val="0"/>
        <w:ind w:firstLine="709"/>
        <w:jc w:val="both"/>
        <w:rPr>
          <w:sz w:val="28"/>
          <w:szCs w:val="28"/>
        </w:rPr>
      </w:pPr>
    </w:p>
    <w:p w:rsidR="004D3AA7" w:rsidRDefault="004D3AA7" w:rsidP="009D456F">
      <w:pPr>
        <w:widowControl w:val="0"/>
        <w:ind w:firstLine="709"/>
        <w:jc w:val="both"/>
        <w:rPr>
          <w:sz w:val="28"/>
          <w:szCs w:val="28"/>
        </w:rPr>
      </w:pPr>
    </w:p>
    <w:p w:rsidR="004D3AA7" w:rsidRPr="00CB5CFB" w:rsidRDefault="004D3AA7" w:rsidP="009D456F">
      <w:pPr>
        <w:widowControl w:val="0"/>
        <w:ind w:firstLine="709"/>
        <w:jc w:val="both"/>
        <w:rPr>
          <w:sz w:val="28"/>
          <w:szCs w:val="28"/>
        </w:rPr>
      </w:pPr>
    </w:p>
    <w:p w:rsidR="003C0129" w:rsidRPr="00CB5CFB" w:rsidRDefault="003C0129" w:rsidP="004D3AA7">
      <w:pPr>
        <w:widowControl w:val="0"/>
        <w:jc w:val="center"/>
        <w:rPr>
          <w:b/>
          <w:sz w:val="28"/>
          <w:szCs w:val="28"/>
        </w:rPr>
      </w:pPr>
      <w:r w:rsidRPr="00CB5CFB">
        <w:rPr>
          <w:b/>
          <w:sz w:val="28"/>
          <w:szCs w:val="28"/>
        </w:rPr>
        <w:t>ЗАКЛЮЧЕНИЕ</w:t>
      </w:r>
    </w:p>
    <w:p w:rsidR="003C0129" w:rsidRDefault="003C0129" w:rsidP="009D456F">
      <w:pPr>
        <w:widowControl w:val="0"/>
        <w:ind w:firstLine="709"/>
        <w:jc w:val="center"/>
        <w:rPr>
          <w:sz w:val="28"/>
          <w:szCs w:val="28"/>
        </w:rPr>
      </w:pPr>
    </w:p>
    <w:p w:rsidR="004D3AA7" w:rsidRPr="00CB5CFB" w:rsidRDefault="004D3AA7" w:rsidP="009D456F">
      <w:pPr>
        <w:widowControl w:val="0"/>
        <w:ind w:firstLine="709"/>
        <w:jc w:val="center"/>
        <w:rPr>
          <w:sz w:val="28"/>
          <w:szCs w:val="28"/>
        </w:rPr>
      </w:pPr>
      <w:r>
        <w:rPr>
          <w:sz w:val="28"/>
          <w:szCs w:val="28"/>
        </w:rPr>
        <w:t xml:space="preserve">На основании проведенного исследования сделаны следующие </w:t>
      </w:r>
      <w:r w:rsidRPr="004D3AA7">
        <w:rPr>
          <w:b/>
          <w:sz w:val="28"/>
          <w:szCs w:val="28"/>
        </w:rPr>
        <w:t>выводы:</w:t>
      </w:r>
    </w:p>
    <w:p w:rsidR="003C0129" w:rsidRPr="00CB5CFB" w:rsidRDefault="003C0129" w:rsidP="009D456F">
      <w:pPr>
        <w:widowControl w:val="0"/>
        <w:tabs>
          <w:tab w:val="left" w:pos="567"/>
          <w:tab w:val="left" w:pos="993"/>
        </w:tabs>
        <w:ind w:firstLine="709"/>
        <w:jc w:val="both"/>
        <w:rPr>
          <w:sz w:val="28"/>
          <w:szCs w:val="28"/>
        </w:rPr>
      </w:pPr>
      <w:r w:rsidRPr="00CB5CFB">
        <w:rPr>
          <w:sz w:val="28"/>
          <w:szCs w:val="28"/>
        </w:rPr>
        <w:t>1.</w:t>
      </w:r>
      <w:r w:rsidRPr="00CB5CFB">
        <w:rPr>
          <w:sz w:val="28"/>
          <w:szCs w:val="28"/>
        </w:rPr>
        <w:tab/>
        <w:t xml:space="preserve">Занятость населения является ключевой задачей современной экономической политики, поскольку оказывает влияние на все социально-экономические процессы, а трудовые доходы рассматриваются как главный источник благосостояния населения. </w:t>
      </w:r>
    </w:p>
    <w:p w:rsidR="003C0129" w:rsidRPr="00CB5CFB" w:rsidRDefault="003C0129" w:rsidP="009D456F">
      <w:pPr>
        <w:widowControl w:val="0"/>
        <w:ind w:firstLine="709"/>
        <w:jc w:val="both"/>
        <w:textAlignment w:val="baseline"/>
        <w:rPr>
          <w:rFonts w:eastAsia="Calibri"/>
          <w:sz w:val="28"/>
          <w:szCs w:val="28"/>
        </w:rPr>
      </w:pPr>
      <w:r w:rsidRPr="00CB5CFB">
        <w:rPr>
          <w:sz w:val="28"/>
          <w:szCs w:val="28"/>
          <w:bdr w:val="none" w:sz="0" w:space="0" w:color="auto" w:frame="1"/>
        </w:rPr>
        <w:t xml:space="preserve">Все макроэкономические теории вплоть до конца 20 века исследовали занятость как важнейший фактор экономического роста и уровня жизни населения, но не рассматривали характеристики самой занятости как экономического явления, представляющего продукт экономических отношений конкретно-исторического периода. Трудовые отношения основной массы занятого населения </w:t>
      </w:r>
      <w:r w:rsidRPr="00CB5CFB">
        <w:rPr>
          <w:rFonts w:eastAsia="Calibri"/>
          <w:sz w:val="28"/>
          <w:szCs w:val="28"/>
        </w:rPr>
        <w:t xml:space="preserve">отличались единством трех составляющих: места работы, времени работы и действий работника. </w:t>
      </w:r>
    </w:p>
    <w:p w:rsidR="003C0129" w:rsidRPr="00CB5CFB" w:rsidRDefault="003C0129" w:rsidP="009D456F">
      <w:pPr>
        <w:widowControl w:val="0"/>
        <w:ind w:firstLine="709"/>
        <w:jc w:val="both"/>
        <w:textAlignment w:val="baseline"/>
        <w:rPr>
          <w:rFonts w:eastAsia="Calibri"/>
          <w:sz w:val="28"/>
          <w:szCs w:val="28"/>
        </w:rPr>
      </w:pPr>
      <w:r w:rsidRPr="00CB5CFB">
        <w:rPr>
          <w:rFonts w:eastAsia="Calibri"/>
          <w:sz w:val="28"/>
          <w:szCs w:val="28"/>
        </w:rPr>
        <w:t xml:space="preserve">Стандартная форма стала размываться под влиянием процессов глобализации, ужесточения конкуренции на внутренних и внешних рынках, технико-технологических сдвигов в процессах производства, прежде всего, информационных технологий. Режимы частичной и срочной занятости, аутсорсинг и аутстаффинг рабочей силы в первые десятилетия 21 века широко распространились во многих видах деятельности. </w:t>
      </w:r>
      <w:r w:rsidRPr="00CB5CFB">
        <w:rPr>
          <w:sz w:val="28"/>
          <w:szCs w:val="28"/>
        </w:rPr>
        <w:t xml:space="preserve">Теоретическое обоснование массового применения нестандартных трудовых контрактов дает институциональная экономика на основе теории спецификации прав собственности и теории контрактов. </w:t>
      </w:r>
      <w:r w:rsidRPr="00CB5CFB">
        <w:rPr>
          <w:rFonts w:eastAsia="Calibri"/>
          <w:sz w:val="28"/>
          <w:szCs w:val="28"/>
        </w:rPr>
        <w:t xml:space="preserve"> </w:t>
      </w:r>
    </w:p>
    <w:p w:rsidR="003C0129" w:rsidRPr="00CB5CFB" w:rsidRDefault="003C0129" w:rsidP="009D456F">
      <w:pPr>
        <w:widowControl w:val="0"/>
        <w:ind w:firstLine="709"/>
        <w:jc w:val="both"/>
        <w:textAlignment w:val="baseline"/>
        <w:rPr>
          <w:sz w:val="28"/>
          <w:szCs w:val="28"/>
        </w:rPr>
      </w:pPr>
      <w:r w:rsidRPr="00CB5CFB">
        <w:rPr>
          <w:rFonts w:eastAsia="Calibri"/>
          <w:sz w:val="28"/>
          <w:szCs w:val="28"/>
        </w:rPr>
        <w:t>Ц</w:t>
      </w:r>
      <w:r w:rsidRPr="00CB5CFB">
        <w:rPr>
          <w:sz w:val="28"/>
          <w:szCs w:val="28"/>
        </w:rPr>
        <w:t xml:space="preserve">ифровизация имеет множество последствий для форм занятости. Для одних видов деятельности она создала возможность дистанционных технологий работы. В других сферах применение платформенных технологий уже освободило работников от контрактов, а собственников платформ от социальных обязательств в отношении них. Цифровизация не только уничтожает часть рабочих мест, но и создает, реализуя инновации, совершенно новые профессии и рабочие места. Результаты исследований во многих странах подтверждают, что баланс рабочих мест скорее сохраняется, чем ухудшается. Инновации меняют характер труда, соединяя предметные профессиональные компетенции и навыки с информационными продуктами, возможностями </w:t>
      </w:r>
      <w:r w:rsidRPr="00CB5CFB">
        <w:rPr>
          <w:sz w:val="28"/>
          <w:szCs w:val="28"/>
          <w:lang w:val="en-US"/>
        </w:rPr>
        <w:t>IoT</w:t>
      </w:r>
      <w:r w:rsidRPr="00CB5CFB">
        <w:rPr>
          <w:sz w:val="28"/>
          <w:szCs w:val="28"/>
        </w:rPr>
        <w:t xml:space="preserve"> и другими технологическими достоинствами цифровизации. </w:t>
      </w:r>
    </w:p>
    <w:p w:rsidR="003C0129" w:rsidRPr="00CB5CFB" w:rsidRDefault="003C0129" w:rsidP="009D456F">
      <w:pPr>
        <w:widowControl w:val="0"/>
        <w:ind w:firstLine="709"/>
        <w:jc w:val="both"/>
        <w:rPr>
          <w:sz w:val="28"/>
          <w:szCs w:val="28"/>
        </w:rPr>
      </w:pPr>
      <w:r w:rsidRPr="00CB5CFB">
        <w:rPr>
          <w:sz w:val="28"/>
          <w:szCs w:val="28"/>
        </w:rPr>
        <w:t xml:space="preserve">В таких условиях регулятивная база государств делает ставку на содействие в формировании и накоплении человеческого капитала, а также на перенос акцента в социальной защите с работодателя на государство. С этой точки зрения, государства начинают активнее участвовать и в накоплении человеческого капитала  на протяжении всей жизни человека, и действенно содействовать его трудоустройству, беря на себя некоторые издержки профобразования. </w:t>
      </w:r>
    </w:p>
    <w:p w:rsidR="003C0129" w:rsidRPr="00CB5CFB" w:rsidRDefault="003C0129" w:rsidP="009D456F">
      <w:pPr>
        <w:widowControl w:val="0"/>
        <w:ind w:firstLine="709"/>
        <w:jc w:val="both"/>
        <w:rPr>
          <w:sz w:val="28"/>
          <w:szCs w:val="28"/>
        </w:rPr>
      </w:pPr>
      <w:r w:rsidRPr="00CB5CFB">
        <w:rPr>
          <w:sz w:val="28"/>
          <w:szCs w:val="28"/>
        </w:rPr>
        <w:t>2. Доминирующей структурной тенденцией в занятости за период 200</w:t>
      </w:r>
      <w:r w:rsidR="003C1582">
        <w:rPr>
          <w:sz w:val="28"/>
          <w:szCs w:val="28"/>
        </w:rPr>
        <w:t>1</w:t>
      </w:r>
      <w:r w:rsidRPr="00CB5CFB">
        <w:rPr>
          <w:sz w:val="28"/>
          <w:szCs w:val="28"/>
        </w:rPr>
        <w:t>-2020 годы является растущая доля занятости в сфере услуг. По темпам прироста численности работников в сфере услуг за 2010-2020 годы лидирует «Профессиональная, научная и техническая деятельность»  - 70,6%. В составе этого вида деятельности учитываются информационные и компьютерные, научные и научно-технические услуги, которые являются основой постиндустриальной экономики и её цифровой базы. Увеличение удельного веса занятых в сфере услуг формирует предпосылки для распространения практик нестандартной занятости, поскольку в этой сфере особенности спроса больше, чем в любой другой, требуют нестандартных графиков и режимов предложения, а, следовательно, и форм занятости.</w:t>
      </w:r>
    </w:p>
    <w:p w:rsidR="003C0129" w:rsidRPr="00CB5CFB" w:rsidRDefault="003C0129" w:rsidP="009D456F">
      <w:pPr>
        <w:widowControl w:val="0"/>
        <w:ind w:firstLine="709"/>
        <w:jc w:val="both"/>
        <w:rPr>
          <w:sz w:val="28"/>
          <w:szCs w:val="28"/>
        </w:rPr>
      </w:pPr>
      <w:r w:rsidRPr="00CB5CFB">
        <w:rPr>
          <w:sz w:val="28"/>
          <w:szCs w:val="28"/>
        </w:rPr>
        <w:t>3. Неформальная занятость на предприятиях формального сектора снизилась почти в два раза с 15,5% в 2006 году до 7,9% в 2020 году, а на предприятиях неформального сектора с 9,5 до 6,1% соответственно. Лидерами неформальной занятости являются сельское хозяйство, торговля и строительство и эти позиции в рейтинге сохраняются с 2006 года.</w:t>
      </w:r>
    </w:p>
    <w:p w:rsidR="003C0129" w:rsidRPr="00CB5CFB" w:rsidRDefault="003C0129" w:rsidP="009D456F">
      <w:pPr>
        <w:widowControl w:val="0"/>
        <w:ind w:firstLine="709"/>
        <w:jc w:val="both"/>
        <w:rPr>
          <w:sz w:val="28"/>
          <w:szCs w:val="28"/>
        </w:rPr>
      </w:pPr>
      <w:r w:rsidRPr="00CB5CFB">
        <w:rPr>
          <w:sz w:val="28"/>
          <w:szCs w:val="28"/>
        </w:rPr>
        <w:t xml:space="preserve">4. Самозанятость в Казахстане уменьшилась в абсолютном и относительном измерении и её доля в занятости сократилась с 35,5% в 2006 году до 23,4% в 2020 году. Структура самозанятых 2020 года заметно отличается от 2006 года. В первую очередь тем, что значительно выросла формальная самозанятость на предприятиях формального сектора до 73,7%. В то время как доля самозанятых в неформальной занятости на предприятиях неформального сектора почти не изменилась и составила 25,9%. В целом, за исследуемый период неформальная самозанятость во всей неформальной занятости увеличилась на 5,8 п.п. или 15,3%. </w:t>
      </w:r>
    </w:p>
    <w:p w:rsidR="003C0129" w:rsidRPr="00CB5CFB" w:rsidRDefault="003C0129" w:rsidP="009D456F">
      <w:pPr>
        <w:widowControl w:val="0"/>
        <w:ind w:firstLine="709"/>
        <w:jc w:val="both"/>
        <w:rPr>
          <w:sz w:val="28"/>
          <w:szCs w:val="28"/>
        </w:rPr>
      </w:pPr>
      <w:r w:rsidRPr="00CB5CFB">
        <w:rPr>
          <w:sz w:val="28"/>
          <w:szCs w:val="28"/>
        </w:rPr>
        <w:t xml:space="preserve">5. Временная занятость характеризуется незначительными масштабами (6,2% в 2020 году), но с 2017 года наблюдается среднегодовая тенденция роста в 0,8%. С 2013 года наблюдается устойчивая тенденция роста масштабов работ «на определенный срок» в среднем на 0,5% в год. Другие гибкие формы контрактов, согласно официальным данным статистики, тоже не приобрели заметных масштабов. Выявлена особенность применения контрактов совместительства и ГПХ: в кризисные периоды наблюдается увеличение численности работников по договорам ГПХ и одновременное снижение количества совместителей. В период стабилизации наблюдается обратная тенденция. Скорее всего, эти процессы объясняются тем, что контракт совместительства обычно заключается на более длительный срок, по сравнению с договором ГПХ. В 2020 году лидерами в области совместительства являются образование, государственное управление и социальное обеспечение, торговля и профессиональные услуги. Лидерами в области ГПХ являются государственное управление  и социальное обеспечение, предоставление прочих услуг и образование. Практика правоприменения контрактов совместительства и ГПХ характеризует явление аутсорсинга или аутстаффинга, которые пока имеют незначительный масштаб, но устойчивую тенденцию его роста. </w:t>
      </w:r>
    </w:p>
    <w:p w:rsidR="003C0129" w:rsidRPr="00CB5CFB" w:rsidRDefault="003C0129" w:rsidP="009D456F">
      <w:pPr>
        <w:pStyle w:val="a5"/>
        <w:widowControl w:val="0"/>
        <w:spacing w:before="0" w:beforeAutospacing="0" w:after="0" w:afterAutospacing="0"/>
        <w:ind w:firstLine="709"/>
        <w:jc w:val="both"/>
        <w:rPr>
          <w:sz w:val="28"/>
          <w:szCs w:val="28"/>
        </w:rPr>
      </w:pPr>
      <w:r w:rsidRPr="00CB5CFB">
        <w:rPr>
          <w:sz w:val="28"/>
          <w:szCs w:val="28"/>
        </w:rPr>
        <w:t xml:space="preserve">6. Оценка масштабов распространения </w:t>
      </w:r>
      <w:r w:rsidR="00D056CB" w:rsidRPr="00CB5CFB">
        <w:rPr>
          <w:sz w:val="28"/>
          <w:szCs w:val="28"/>
        </w:rPr>
        <w:t>неполных</w:t>
      </w:r>
      <w:r w:rsidRPr="00CB5CFB">
        <w:rPr>
          <w:sz w:val="28"/>
          <w:szCs w:val="28"/>
        </w:rPr>
        <w:t xml:space="preserve"> режимов, отличающихся от стандарта, показала, что в Казахстане это самый распространенный вид нестандартной занятости. Неполную рабочую неделю имеет каждый четырнадцатый работник, а каждый четвертый имеет отклонения от стандартной продолжительности рабочей недели в большую или меньшую сторону. Отраслевой профиль частичной занятости по видам деятельности за период с 2001 по 2020 годы характеризуется сокращением её масштабов в девяти отраслях и увеличением в шести. Самый значительный темп прироста наблюдается в услугах проживания и питания (562,25%), финансовой и страховой деятельности (229,2%), профессиональных и деловых услугах (198,5%). Сложилась достаточно устойчивая группа лидеров по применению контрактов неполной занятости. Это регионы северо-востока и центра Северо-Казахстанская, Костанайская, Восточно-Казахстанская, Карагандинская области. Почти так же широко практика распространена в столицах. Менее склонны к применению частичной занятости южные и западные области: Алматинская, Кызылординская, Жамбылская, Атырауская. </w:t>
      </w:r>
    </w:p>
    <w:p w:rsidR="003C0129" w:rsidRPr="00CB5CFB" w:rsidRDefault="003C0129" w:rsidP="009D456F">
      <w:pPr>
        <w:pStyle w:val="a5"/>
        <w:widowControl w:val="0"/>
        <w:spacing w:before="0" w:beforeAutospacing="0" w:after="0" w:afterAutospacing="0"/>
        <w:ind w:firstLine="709"/>
        <w:jc w:val="both"/>
        <w:rPr>
          <w:sz w:val="28"/>
          <w:szCs w:val="28"/>
        </w:rPr>
      </w:pPr>
      <w:r w:rsidRPr="00CB5CFB">
        <w:rPr>
          <w:sz w:val="28"/>
          <w:szCs w:val="28"/>
        </w:rPr>
        <w:t xml:space="preserve">7. Оценка влияния нестандартной занятости на уровень среднедушевых доходов населения с помощью многофакторной корреляционно-регрессионной модели позволила установить статистически значимое отрицательное влияние неформальной занятости (и её прокси </w:t>
      </w:r>
      <w:r w:rsidR="004D3AA7">
        <w:rPr>
          <w:sz w:val="28"/>
          <w:szCs w:val="28"/>
        </w:rPr>
        <w:t>–</w:t>
      </w:r>
      <w:r w:rsidRPr="00CB5CFB">
        <w:rPr>
          <w:sz w:val="28"/>
          <w:szCs w:val="28"/>
        </w:rPr>
        <w:t xml:space="preserve"> самозанятости) и признать незначительным влияние временной и неполной занятости. Последнее связано с малыми масштабами гибких форм занятости в экономике Казахстана в официальной статистической базе данных. Но нельзя не отметить устойчивую тенденцию их роста в среднесрочном периоде. </w:t>
      </w:r>
    </w:p>
    <w:p w:rsidR="003C0129" w:rsidRPr="00CB5CFB" w:rsidRDefault="003C0129" w:rsidP="009D456F">
      <w:pPr>
        <w:pStyle w:val="a5"/>
        <w:widowControl w:val="0"/>
        <w:spacing w:before="0" w:beforeAutospacing="0" w:after="0" w:afterAutospacing="0"/>
        <w:ind w:firstLine="709"/>
        <w:jc w:val="both"/>
        <w:rPr>
          <w:sz w:val="28"/>
          <w:szCs w:val="28"/>
        </w:rPr>
      </w:pPr>
      <w:r w:rsidRPr="00CB5CFB">
        <w:rPr>
          <w:sz w:val="28"/>
          <w:szCs w:val="28"/>
        </w:rPr>
        <w:t xml:space="preserve">8. Структурная модель </w:t>
      </w:r>
      <w:r w:rsidRPr="00CB5CFB">
        <w:rPr>
          <w:sz w:val="28"/>
          <w:szCs w:val="28"/>
          <w:lang w:val="en-US"/>
        </w:rPr>
        <w:t>PLS</w:t>
      </w:r>
      <w:r w:rsidRPr="00CB5CFB">
        <w:rPr>
          <w:sz w:val="28"/>
          <w:szCs w:val="28"/>
        </w:rPr>
        <w:t>-</w:t>
      </w:r>
      <w:r w:rsidRPr="00CB5CFB">
        <w:rPr>
          <w:sz w:val="28"/>
          <w:szCs w:val="28"/>
          <w:lang w:val="en-US"/>
        </w:rPr>
        <w:t>PM</w:t>
      </w:r>
      <w:r w:rsidRPr="00CB5CFB">
        <w:rPr>
          <w:sz w:val="28"/>
          <w:szCs w:val="28"/>
        </w:rPr>
        <w:t xml:space="preserve">, построенная по результатам социологического опроса, позволила выявить две проблемы нестандартной занятости в Казахстане: слабая социальная защита нестандартно занятых (например, в системе медицинского страхования не учитываются отчисления от нескольких работодателей) и ограничения в наращивании человеческого капитала работников. </w:t>
      </w:r>
    </w:p>
    <w:p w:rsidR="003C0129" w:rsidRPr="00CB5CFB" w:rsidRDefault="003C0129" w:rsidP="009D456F">
      <w:pPr>
        <w:pStyle w:val="afb"/>
        <w:widowControl w:val="0"/>
        <w:ind w:firstLine="709"/>
        <w:jc w:val="both"/>
        <w:rPr>
          <w:rFonts w:ascii="Times New Roman" w:hAnsi="Times New Roman"/>
          <w:sz w:val="28"/>
          <w:szCs w:val="28"/>
        </w:rPr>
      </w:pPr>
      <w:r w:rsidRPr="00CB5CFB">
        <w:rPr>
          <w:rFonts w:ascii="Times New Roman" w:hAnsi="Times New Roman"/>
          <w:sz w:val="28"/>
          <w:szCs w:val="28"/>
        </w:rPr>
        <w:t xml:space="preserve">9. Трансформация спроса на рабочую силу на рынке труда Казахстана за период с 2001 по 2020 годы выразилась в положительных структурных сдвигах позиции специалистов-профессионалов на 14,2%: с 19,3 до 33,5%. В настоящее время треть занятых представлены специалистами профессионалами. В то же время, второй по удельному весу позицией в 2020 году являются неквалифицированные рабочие – 14,5%. Это позволяет сделать вывод о значимых разрывах в технико-технологическом уровне отраслей экономики, которые, безусловно, отражаются на структуре спроса. </w:t>
      </w:r>
    </w:p>
    <w:p w:rsidR="003C0129" w:rsidRPr="00CB5CFB" w:rsidRDefault="003C0129" w:rsidP="009D456F">
      <w:pPr>
        <w:pStyle w:val="afb"/>
        <w:widowControl w:val="0"/>
        <w:ind w:firstLine="709"/>
        <w:jc w:val="both"/>
        <w:rPr>
          <w:rFonts w:ascii="Times New Roman" w:hAnsi="Times New Roman"/>
          <w:sz w:val="28"/>
          <w:szCs w:val="28"/>
        </w:rPr>
      </w:pPr>
      <w:r w:rsidRPr="00CB5CFB">
        <w:rPr>
          <w:rFonts w:ascii="Times New Roman" w:hAnsi="Times New Roman"/>
          <w:sz w:val="28"/>
          <w:szCs w:val="28"/>
        </w:rPr>
        <w:t xml:space="preserve">Растет доля специалистов профессионалов не только в сфере образования, здравоохранения и государственного управления, но и в финансовой, профессиональной, научной и технической деятельности. Наибольший среднегодовой прирост вакансий в группе «Специалисты-профессионалы» наблюдается в образовании (6,1%) и профессиональных и деловых услугах (4,5%) за период с 2013 по 2020 годы.  </w:t>
      </w:r>
    </w:p>
    <w:p w:rsidR="003C0129" w:rsidRPr="00CB5CFB" w:rsidRDefault="003C0129" w:rsidP="009D456F">
      <w:pPr>
        <w:pStyle w:val="afb"/>
        <w:widowControl w:val="0"/>
        <w:ind w:firstLine="709"/>
        <w:jc w:val="both"/>
        <w:rPr>
          <w:rFonts w:ascii="Times New Roman" w:hAnsi="Times New Roman"/>
          <w:sz w:val="28"/>
          <w:szCs w:val="28"/>
        </w:rPr>
      </w:pPr>
      <w:r w:rsidRPr="00CB5CFB">
        <w:rPr>
          <w:rFonts w:ascii="Times New Roman" w:hAnsi="Times New Roman"/>
          <w:sz w:val="28"/>
          <w:szCs w:val="28"/>
        </w:rPr>
        <w:t xml:space="preserve">Наблюдаются изменения в структуре численности работников по укрупненным группам занятий и структуре вакантных рабочих мест. Происходит смена приоритетов по видам занятий. Начинает проявляться спрос на наукоемкие и высокотехнологичные профессии. Цифровые технологии преобразуют набор навыков, необходимых для работы. </w:t>
      </w:r>
    </w:p>
    <w:p w:rsidR="003C0129" w:rsidRPr="00CB5CFB" w:rsidRDefault="003C0129" w:rsidP="009D456F">
      <w:pPr>
        <w:widowControl w:val="0"/>
        <w:ind w:firstLine="709"/>
        <w:jc w:val="both"/>
        <w:rPr>
          <w:sz w:val="28"/>
          <w:szCs w:val="28"/>
        </w:rPr>
      </w:pPr>
      <w:r w:rsidRPr="00CB5CFB">
        <w:rPr>
          <w:sz w:val="28"/>
          <w:szCs w:val="28"/>
        </w:rPr>
        <w:t>10. Предлагаемые нами механизмы и рекомендации сгруппированы по четырем направлениям:</w:t>
      </w:r>
    </w:p>
    <w:p w:rsidR="003C0129" w:rsidRPr="00CB5CFB" w:rsidRDefault="004D3AA7" w:rsidP="004D3AA7">
      <w:pPr>
        <w:pStyle w:val="a3"/>
        <w:widowControl w:val="0"/>
        <w:numPr>
          <w:ilvl w:val="0"/>
          <w:numId w:val="54"/>
        </w:numPr>
        <w:tabs>
          <w:tab w:val="left" w:pos="1232"/>
        </w:tabs>
        <w:ind w:left="0" w:firstLine="993"/>
        <w:jc w:val="both"/>
        <w:rPr>
          <w:sz w:val="28"/>
          <w:szCs w:val="28"/>
        </w:rPr>
      </w:pPr>
      <w:r w:rsidRPr="00CB5CFB">
        <w:rPr>
          <w:sz w:val="28"/>
          <w:szCs w:val="28"/>
        </w:rPr>
        <w:t xml:space="preserve">совершенствование </w:t>
      </w:r>
      <w:r w:rsidR="003C0129" w:rsidRPr="00CB5CFB">
        <w:rPr>
          <w:sz w:val="28"/>
          <w:szCs w:val="28"/>
        </w:rPr>
        <w:t>правового регулирования сферы занятости в условиях цифровой экономики. Нами предложены определения и дополнения для ряда актуальных понятий в Трудовой кодекс</w:t>
      </w:r>
      <w:r>
        <w:rPr>
          <w:sz w:val="28"/>
          <w:szCs w:val="28"/>
        </w:rPr>
        <w:t>;</w:t>
      </w:r>
      <w:r w:rsidR="003C0129" w:rsidRPr="00CB5CFB">
        <w:rPr>
          <w:sz w:val="28"/>
          <w:szCs w:val="28"/>
        </w:rPr>
        <w:t xml:space="preserve"> </w:t>
      </w:r>
    </w:p>
    <w:p w:rsidR="003C0129" w:rsidRPr="00CB5CFB" w:rsidRDefault="004D3AA7" w:rsidP="004D3AA7">
      <w:pPr>
        <w:pStyle w:val="a3"/>
        <w:widowControl w:val="0"/>
        <w:numPr>
          <w:ilvl w:val="0"/>
          <w:numId w:val="54"/>
        </w:numPr>
        <w:tabs>
          <w:tab w:val="left" w:pos="1232"/>
        </w:tabs>
        <w:ind w:left="0" w:firstLine="993"/>
        <w:jc w:val="both"/>
        <w:rPr>
          <w:sz w:val="28"/>
          <w:szCs w:val="28"/>
        </w:rPr>
      </w:pPr>
      <w:r w:rsidRPr="00CB5CFB">
        <w:rPr>
          <w:sz w:val="28"/>
          <w:szCs w:val="28"/>
        </w:rPr>
        <w:t xml:space="preserve">внесение </w:t>
      </w:r>
      <w:r w:rsidR="003C0129" w:rsidRPr="00CB5CFB">
        <w:rPr>
          <w:sz w:val="28"/>
          <w:szCs w:val="28"/>
        </w:rPr>
        <w:t>изменений в алгоритм начисления социальных выплат при потере работы для работников предпенсионного возраста и со стажем менее 1 года. Осуществлены модельные расчеты с увеличением коэффициента стажа и коэффициента замещения для работников предпенсионного возраста, которые, на наш взгляд, будут содействовать обеспечению в отношении этих работников социальной справедливости. Предложения для работников со стажем менее года призваны защитить работников срочных контрактов</w:t>
      </w:r>
      <w:r>
        <w:rPr>
          <w:sz w:val="28"/>
          <w:szCs w:val="28"/>
        </w:rPr>
        <w:t>;</w:t>
      </w:r>
      <w:r w:rsidR="003C0129" w:rsidRPr="00CB5CFB">
        <w:rPr>
          <w:sz w:val="28"/>
          <w:szCs w:val="28"/>
        </w:rPr>
        <w:t xml:space="preserve">  </w:t>
      </w:r>
    </w:p>
    <w:p w:rsidR="003C0129" w:rsidRPr="00CB5CFB" w:rsidRDefault="004D3AA7" w:rsidP="004D3AA7">
      <w:pPr>
        <w:pStyle w:val="a3"/>
        <w:widowControl w:val="0"/>
        <w:numPr>
          <w:ilvl w:val="0"/>
          <w:numId w:val="54"/>
        </w:numPr>
        <w:tabs>
          <w:tab w:val="left" w:pos="1232"/>
        </w:tabs>
        <w:ind w:left="0" w:firstLine="993"/>
        <w:jc w:val="both"/>
        <w:rPr>
          <w:sz w:val="28"/>
          <w:szCs w:val="28"/>
        </w:rPr>
      </w:pPr>
      <w:r w:rsidRPr="00CB5CFB">
        <w:rPr>
          <w:sz w:val="28"/>
          <w:szCs w:val="28"/>
        </w:rPr>
        <w:t xml:space="preserve">предложения </w:t>
      </w:r>
      <w:r w:rsidR="003C0129" w:rsidRPr="00CB5CFB">
        <w:rPr>
          <w:sz w:val="28"/>
          <w:szCs w:val="28"/>
        </w:rPr>
        <w:t>в методику идентификации самозанятых, которые по нашему мнению способствуют адекватному учету численности самозанятых и соотношению продуктивных и непродуктивных самозанятых</w:t>
      </w:r>
      <w:r>
        <w:rPr>
          <w:sz w:val="28"/>
          <w:szCs w:val="28"/>
        </w:rPr>
        <w:t>;</w:t>
      </w:r>
      <w:r w:rsidR="003C0129" w:rsidRPr="00CB5CFB">
        <w:rPr>
          <w:sz w:val="28"/>
          <w:szCs w:val="28"/>
        </w:rPr>
        <w:t xml:space="preserve"> </w:t>
      </w:r>
    </w:p>
    <w:p w:rsidR="003C0129" w:rsidRPr="00CB5CFB" w:rsidRDefault="004D3AA7" w:rsidP="004D3AA7">
      <w:pPr>
        <w:pStyle w:val="a3"/>
        <w:widowControl w:val="0"/>
        <w:numPr>
          <w:ilvl w:val="0"/>
          <w:numId w:val="54"/>
        </w:numPr>
        <w:tabs>
          <w:tab w:val="left" w:pos="1232"/>
        </w:tabs>
        <w:ind w:left="0" w:firstLine="993"/>
        <w:jc w:val="both"/>
        <w:rPr>
          <w:sz w:val="28"/>
          <w:szCs w:val="28"/>
        </w:rPr>
      </w:pPr>
      <w:r w:rsidRPr="00CB5CFB">
        <w:rPr>
          <w:sz w:val="28"/>
          <w:szCs w:val="28"/>
        </w:rPr>
        <w:t xml:space="preserve">совершенствование </w:t>
      </w:r>
      <w:r w:rsidR="003C0129" w:rsidRPr="00CB5CFB">
        <w:rPr>
          <w:sz w:val="28"/>
          <w:szCs w:val="28"/>
        </w:rPr>
        <w:t xml:space="preserve">мер содействия занятости населения, в том числе управления проектами программы занятости и менеджмента в Центрах занятости. Даны предложения по введению специализации работников Центра на конкретной категории граждан, что необходимо для реализации индивидуального подхода к соискателям с социальными проблемами. Предложена система показателей оценки процесса и результата в проекты программы содействия занятости. </w:t>
      </w:r>
    </w:p>
    <w:p w:rsidR="003C0129" w:rsidRPr="00CB5CFB" w:rsidRDefault="003C0129" w:rsidP="009D456F">
      <w:pPr>
        <w:widowControl w:val="0"/>
        <w:ind w:firstLine="709"/>
        <w:jc w:val="both"/>
        <w:rPr>
          <w:b/>
          <w:bCs/>
          <w:iCs/>
          <w:sz w:val="28"/>
          <w:szCs w:val="28"/>
        </w:rPr>
      </w:pPr>
      <w:r w:rsidRPr="00CB5CFB">
        <w:rPr>
          <w:sz w:val="28"/>
          <w:szCs w:val="28"/>
        </w:rPr>
        <w:t>11. Разработана системная карта будущего рынка труда, которая определяет значимые вектора, индикаторы их проявления и узлы пересечений друг с другом, которые определяют схему трансформации пространства профессиональных стандартов под влиянием цифровизации экономики и общества. С учетом разработанных методологических схем представлены основы профессионального стандарта для новой специальности «</w:t>
      </w:r>
      <w:r w:rsidRPr="00CB5CFB">
        <w:rPr>
          <w:iCs/>
          <w:sz w:val="28"/>
          <w:szCs w:val="28"/>
        </w:rPr>
        <w:t xml:space="preserve">Аналитик Big Data </w:t>
      </w:r>
      <w:r w:rsidRPr="00CB5CFB">
        <w:rPr>
          <w:b/>
          <w:bCs/>
          <w:iCs/>
          <w:sz w:val="28"/>
          <w:szCs w:val="28"/>
        </w:rPr>
        <w:t>(</w:t>
      </w:r>
      <w:r w:rsidRPr="00CB5CFB">
        <w:rPr>
          <w:bCs/>
          <w:iCs/>
          <w:sz w:val="28"/>
          <w:szCs w:val="28"/>
        </w:rPr>
        <w:t>промышленный</w:t>
      </w:r>
      <w:r w:rsidRPr="00CB5CFB">
        <w:rPr>
          <w:b/>
          <w:bCs/>
          <w:iCs/>
          <w:sz w:val="28"/>
          <w:szCs w:val="28"/>
        </w:rPr>
        <w:t>)</w:t>
      </w:r>
      <w:r w:rsidRPr="00CB5CFB">
        <w:rPr>
          <w:sz w:val="28"/>
          <w:szCs w:val="28"/>
        </w:rPr>
        <w:t xml:space="preserve">», включая цель, задачи, трудовые функции, знания и умения.  </w:t>
      </w:r>
    </w:p>
    <w:p w:rsidR="003C0129" w:rsidRPr="00CB5CFB" w:rsidRDefault="003C0129" w:rsidP="009D456F">
      <w:pPr>
        <w:widowControl w:val="0"/>
        <w:tabs>
          <w:tab w:val="left" w:pos="567"/>
        </w:tabs>
        <w:ind w:firstLine="709"/>
        <w:jc w:val="both"/>
        <w:rPr>
          <w:sz w:val="28"/>
          <w:szCs w:val="28"/>
        </w:rPr>
      </w:pPr>
      <w:r w:rsidRPr="00CB5CFB">
        <w:rPr>
          <w:sz w:val="28"/>
          <w:szCs w:val="28"/>
        </w:rPr>
        <w:t>12. Мы предлагаем несколько вариантов действий для Центров занятости для трудоустройства проблемной целевой группы, частью которой являются родители с детьми-инвалидами</w:t>
      </w:r>
      <w:r w:rsidR="00481458" w:rsidRPr="00CB5CFB">
        <w:rPr>
          <w:sz w:val="28"/>
          <w:szCs w:val="28"/>
        </w:rPr>
        <w:t>:</w:t>
      </w:r>
      <w:r w:rsidRPr="00CB5CFB">
        <w:rPr>
          <w:sz w:val="28"/>
          <w:szCs w:val="28"/>
        </w:rPr>
        <w:t xml:space="preserve"> </w:t>
      </w:r>
    </w:p>
    <w:p w:rsidR="003C0129" w:rsidRPr="00CB5CFB" w:rsidRDefault="003C0129" w:rsidP="004D3AA7">
      <w:pPr>
        <w:pStyle w:val="a3"/>
        <w:widowControl w:val="0"/>
        <w:numPr>
          <w:ilvl w:val="0"/>
          <w:numId w:val="42"/>
        </w:numPr>
        <w:tabs>
          <w:tab w:val="left" w:pos="0"/>
          <w:tab w:val="left" w:pos="567"/>
          <w:tab w:val="left" w:pos="993"/>
        </w:tabs>
        <w:ind w:left="0" w:firstLine="709"/>
        <w:jc w:val="both"/>
        <w:rPr>
          <w:sz w:val="28"/>
          <w:szCs w:val="28"/>
        </w:rPr>
      </w:pPr>
      <w:r w:rsidRPr="00CB5CFB">
        <w:rPr>
          <w:sz w:val="28"/>
          <w:szCs w:val="28"/>
        </w:rPr>
        <w:t>трудоустройство в частном секторе на социальном рабочем месте (частичная занятость, но полное субсидирование);</w:t>
      </w:r>
    </w:p>
    <w:p w:rsidR="003C0129" w:rsidRDefault="003C0129" w:rsidP="004D3AA7">
      <w:pPr>
        <w:pStyle w:val="a3"/>
        <w:widowControl w:val="0"/>
        <w:numPr>
          <w:ilvl w:val="0"/>
          <w:numId w:val="42"/>
        </w:numPr>
        <w:tabs>
          <w:tab w:val="left" w:pos="0"/>
          <w:tab w:val="left" w:pos="567"/>
          <w:tab w:val="left" w:pos="993"/>
        </w:tabs>
        <w:ind w:left="0" w:firstLine="709"/>
        <w:jc w:val="both"/>
        <w:rPr>
          <w:sz w:val="28"/>
          <w:szCs w:val="28"/>
        </w:rPr>
      </w:pPr>
      <w:r w:rsidRPr="00CB5CFB">
        <w:rPr>
          <w:sz w:val="28"/>
          <w:szCs w:val="28"/>
        </w:rPr>
        <w:t xml:space="preserve"> привлечение некоммерческого сектора как агента по трудоустройству с субсидированием услуги за каждого трудоустроенного соискателя;</w:t>
      </w:r>
    </w:p>
    <w:p w:rsidR="003C0129" w:rsidRPr="004D3AA7" w:rsidRDefault="003C0129" w:rsidP="004D3AA7">
      <w:pPr>
        <w:pStyle w:val="a3"/>
        <w:widowControl w:val="0"/>
        <w:numPr>
          <w:ilvl w:val="0"/>
          <w:numId w:val="42"/>
        </w:numPr>
        <w:tabs>
          <w:tab w:val="left" w:pos="0"/>
          <w:tab w:val="left" w:pos="567"/>
          <w:tab w:val="left" w:pos="993"/>
        </w:tabs>
        <w:ind w:left="0" w:firstLine="709"/>
        <w:jc w:val="both"/>
        <w:rPr>
          <w:sz w:val="28"/>
          <w:szCs w:val="28"/>
        </w:rPr>
      </w:pPr>
      <w:r w:rsidRPr="004D3AA7">
        <w:rPr>
          <w:sz w:val="28"/>
          <w:szCs w:val="28"/>
        </w:rPr>
        <w:t>трудоустройство у социального предпринимателя</w:t>
      </w:r>
      <w:r w:rsidR="004D3AA7">
        <w:rPr>
          <w:sz w:val="28"/>
          <w:szCs w:val="28"/>
        </w:rPr>
        <w:t>.</w:t>
      </w:r>
    </w:p>
    <w:p w:rsidR="003C0129" w:rsidRPr="00CB5CFB" w:rsidRDefault="003C0129" w:rsidP="009D456F">
      <w:pPr>
        <w:widowControl w:val="0"/>
        <w:ind w:firstLine="709"/>
        <w:jc w:val="both"/>
        <w:rPr>
          <w:sz w:val="28"/>
          <w:szCs w:val="28"/>
        </w:rPr>
      </w:pPr>
      <w:r w:rsidRPr="00CB5CFB">
        <w:rPr>
          <w:sz w:val="28"/>
          <w:szCs w:val="28"/>
        </w:rPr>
        <w:t>Во всех случаях цифровизация деловых процессов поможет обеспечить дистанционную занятость в гибком режиме.</w:t>
      </w:r>
    </w:p>
    <w:p w:rsidR="00583116" w:rsidRPr="00CB5CFB" w:rsidRDefault="00583116" w:rsidP="009D456F">
      <w:pPr>
        <w:widowControl w:val="0"/>
        <w:ind w:firstLine="709"/>
        <w:jc w:val="both"/>
        <w:rPr>
          <w:sz w:val="28"/>
          <w:szCs w:val="28"/>
        </w:rPr>
      </w:pPr>
    </w:p>
    <w:p w:rsidR="00583116" w:rsidRPr="00CB5CFB" w:rsidRDefault="00583116" w:rsidP="009D456F">
      <w:pPr>
        <w:widowControl w:val="0"/>
        <w:ind w:firstLine="709"/>
        <w:jc w:val="both"/>
        <w:rPr>
          <w:sz w:val="28"/>
          <w:szCs w:val="28"/>
        </w:rPr>
      </w:pPr>
    </w:p>
    <w:p w:rsidR="004D67C5" w:rsidRPr="00CB5CFB" w:rsidRDefault="004D67C5" w:rsidP="002C7AEA">
      <w:pPr>
        <w:widowControl w:val="0"/>
        <w:jc w:val="center"/>
        <w:rPr>
          <w:b/>
          <w:i/>
          <w:sz w:val="28"/>
          <w:szCs w:val="28"/>
        </w:rPr>
      </w:pPr>
      <w:r w:rsidRPr="00CB5CFB">
        <w:rPr>
          <w:b/>
          <w:sz w:val="28"/>
          <w:szCs w:val="28"/>
        </w:rPr>
        <w:t>СПИСОК ИСПОЛЬЗОВАННЫХ ИСТОЧНИКОВ</w:t>
      </w:r>
    </w:p>
    <w:p w:rsidR="004D67C5" w:rsidRPr="00CB5CFB" w:rsidRDefault="004D67C5" w:rsidP="009D456F">
      <w:pPr>
        <w:widowControl w:val="0"/>
        <w:ind w:firstLine="709"/>
        <w:rPr>
          <w:i/>
          <w:sz w:val="28"/>
          <w:szCs w:val="28"/>
        </w:rPr>
      </w:pPr>
    </w:p>
    <w:p w:rsidR="004D67C5" w:rsidRPr="00BC7C39" w:rsidRDefault="004D67C5" w:rsidP="009D456F">
      <w:pPr>
        <w:pStyle w:val="a3"/>
        <w:widowControl w:val="0"/>
        <w:numPr>
          <w:ilvl w:val="0"/>
          <w:numId w:val="44"/>
        </w:numPr>
        <w:tabs>
          <w:tab w:val="left" w:pos="993"/>
        </w:tabs>
        <w:ind w:left="0" w:firstLine="709"/>
        <w:jc w:val="both"/>
        <w:rPr>
          <w:sz w:val="28"/>
          <w:szCs w:val="28"/>
          <w:shd w:val="clear" w:color="auto" w:fill="FFFFFF"/>
        </w:rPr>
      </w:pPr>
      <w:r w:rsidRPr="00BC7C39">
        <w:rPr>
          <w:bCs/>
          <w:spacing w:val="-5"/>
          <w:sz w:val="28"/>
          <w:szCs w:val="28"/>
        </w:rPr>
        <w:t>Президент</w:t>
      </w:r>
      <w:r w:rsidR="006779FE">
        <w:rPr>
          <w:bCs/>
          <w:spacing w:val="-5"/>
          <w:sz w:val="28"/>
          <w:szCs w:val="28"/>
        </w:rPr>
        <w:t>а</w:t>
      </w:r>
      <w:r w:rsidRPr="00BC7C39">
        <w:rPr>
          <w:bCs/>
          <w:spacing w:val="-5"/>
          <w:sz w:val="28"/>
          <w:szCs w:val="28"/>
        </w:rPr>
        <w:t xml:space="preserve"> Республики Казахстан - </w:t>
      </w:r>
      <w:r w:rsidRPr="00BC7C39">
        <w:rPr>
          <w:sz w:val="28"/>
          <w:szCs w:val="28"/>
          <w:shd w:val="clear" w:color="auto" w:fill="FFFFFF"/>
        </w:rPr>
        <w:t>Лидер</w:t>
      </w:r>
      <w:r w:rsidR="006779FE">
        <w:rPr>
          <w:sz w:val="28"/>
          <w:szCs w:val="28"/>
          <w:shd w:val="clear" w:color="auto" w:fill="FFFFFF"/>
        </w:rPr>
        <w:t>а</w:t>
      </w:r>
      <w:r w:rsidRPr="00BC7C39">
        <w:rPr>
          <w:sz w:val="28"/>
          <w:szCs w:val="28"/>
          <w:shd w:val="clear" w:color="auto" w:fill="FFFFFF"/>
        </w:rPr>
        <w:t xml:space="preserve"> Нации Н.А.</w:t>
      </w:r>
      <w:r w:rsidR="002C7AEA" w:rsidRPr="00BC7C39">
        <w:rPr>
          <w:sz w:val="28"/>
          <w:szCs w:val="28"/>
          <w:shd w:val="clear" w:color="auto" w:fill="FFFFFF"/>
        </w:rPr>
        <w:t xml:space="preserve"> </w:t>
      </w:r>
      <w:r w:rsidRPr="00BC7C39">
        <w:rPr>
          <w:sz w:val="28"/>
          <w:szCs w:val="28"/>
          <w:shd w:val="clear" w:color="auto" w:fill="FFFFFF"/>
        </w:rPr>
        <w:t>Назарбаева</w:t>
      </w:r>
      <w:r w:rsidR="00123903">
        <w:rPr>
          <w:sz w:val="28"/>
          <w:szCs w:val="28"/>
          <w:shd w:val="clear" w:color="auto" w:fill="FFFFFF"/>
        </w:rPr>
        <w:t>.</w:t>
      </w:r>
      <w:r w:rsidRPr="00BC7C39">
        <w:rPr>
          <w:sz w:val="28"/>
          <w:szCs w:val="28"/>
          <w:shd w:val="clear" w:color="auto" w:fill="FFFFFF"/>
        </w:rPr>
        <w:t xml:space="preserve"> Стратегия «Казахстан-2050</w:t>
      </w:r>
      <w:r w:rsidR="006779FE">
        <w:rPr>
          <w:sz w:val="28"/>
          <w:szCs w:val="28"/>
          <w:shd w:val="clear" w:color="auto" w:fill="FFFFFF"/>
        </w:rPr>
        <w:t>»</w:t>
      </w:r>
      <w:r w:rsidRPr="00BC7C39">
        <w:rPr>
          <w:sz w:val="28"/>
          <w:szCs w:val="28"/>
          <w:shd w:val="clear" w:color="auto" w:fill="FFFFFF"/>
        </w:rPr>
        <w:t>: новый политический курс состоявшегося государства</w:t>
      </w:r>
      <w:r w:rsidR="00123903">
        <w:rPr>
          <w:sz w:val="28"/>
          <w:szCs w:val="28"/>
          <w:shd w:val="clear" w:color="auto" w:fill="FFFFFF"/>
        </w:rPr>
        <w:t>:</w:t>
      </w:r>
      <w:r w:rsidR="00DF3375">
        <w:rPr>
          <w:sz w:val="28"/>
          <w:szCs w:val="28"/>
          <w:shd w:val="clear" w:color="auto" w:fill="FFFFFF"/>
        </w:rPr>
        <w:t xml:space="preserve"> </w:t>
      </w:r>
      <w:r w:rsidR="00123903">
        <w:rPr>
          <w:bCs/>
          <w:spacing w:val="-5"/>
          <w:sz w:val="28"/>
          <w:szCs w:val="28"/>
        </w:rPr>
        <w:t xml:space="preserve">послание </w:t>
      </w:r>
      <w:r w:rsidR="00123903" w:rsidRPr="00BC7C39">
        <w:rPr>
          <w:sz w:val="28"/>
          <w:szCs w:val="28"/>
          <w:shd w:val="clear" w:color="auto" w:fill="FFFFFF"/>
        </w:rPr>
        <w:t xml:space="preserve">народу Казахстана </w:t>
      </w:r>
      <w:r w:rsidRPr="00BC7C39">
        <w:rPr>
          <w:sz w:val="28"/>
          <w:szCs w:val="28"/>
          <w:shd w:val="clear" w:color="auto" w:fill="FFFFFF"/>
        </w:rPr>
        <w:t xml:space="preserve">// </w:t>
      </w:r>
      <w:r w:rsidRPr="00BC7C39">
        <w:rPr>
          <w:sz w:val="28"/>
          <w:szCs w:val="28"/>
          <w:shd w:val="clear" w:color="auto" w:fill="FFFFFF"/>
          <w:lang w:val="en-US"/>
        </w:rPr>
        <w:t>http</w:t>
      </w:r>
      <w:r w:rsidRPr="00BC7C39">
        <w:rPr>
          <w:sz w:val="28"/>
          <w:szCs w:val="28"/>
          <w:shd w:val="clear" w:color="auto" w:fill="FFFFFF"/>
        </w:rPr>
        <w:t>:</w:t>
      </w:r>
      <w:r w:rsidRPr="00BC7C39">
        <w:rPr>
          <w:sz w:val="28"/>
          <w:szCs w:val="28"/>
          <w:shd w:val="clear" w:color="auto" w:fill="FFFFFF"/>
          <w:lang w:val="en-US"/>
        </w:rPr>
        <w:t>www</w:t>
      </w:r>
      <w:r w:rsidRPr="00BC7C39">
        <w:rPr>
          <w:sz w:val="28"/>
          <w:szCs w:val="28"/>
          <w:shd w:val="clear" w:color="auto" w:fill="FFFFFF"/>
        </w:rPr>
        <w:t>.</w:t>
      </w:r>
      <w:r w:rsidRPr="00BC7C39">
        <w:rPr>
          <w:sz w:val="28"/>
          <w:szCs w:val="28"/>
          <w:shd w:val="clear" w:color="auto" w:fill="FFFFFF"/>
          <w:lang w:val="en-US"/>
        </w:rPr>
        <w:t>akorda</w:t>
      </w:r>
      <w:r w:rsidRPr="00BC7C39">
        <w:rPr>
          <w:sz w:val="28"/>
          <w:szCs w:val="28"/>
          <w:shd w:val="clear" w:color="auto" w:fill="FFFFFF"/>
        </w:rPr>
        <w:t>.</w:t>
      </w:r>
      <w:r w:rsidRPr="00BC7C39">
        <w:rPr>
          <w:sz w:val="28"/>
          <w:szCs w:val="28"/>
          <w:shd w:val="clear" w:color="auto" w:fill="FFFFFF"/>
          <w:lang w:val="en-US"/>
        </w:rPr>
        <w:t>kz</w:t>
      </w:r>
      <w:r w:rsidRPr="00BC7C39">
        <w:rPr>
          <w:sz w:val="28"/>
          <w:szCs w:val="28"/>
          <w:shd w:val="clear" w:color="auto" w:fill="FFFFFF"/>
        </w:rPr>
        <w:t>. 22.12.2021.</w:t>
      </w:r>
    </w:p>
    <w:p w:rsidR="004D67C5" w:rsidRPr="00BC7C39" w:rsidRDefault="004D67C5" w:rsidP="009D456F">
      <w:pPr>
        <w:pStyle w:val="a3"/>
        <w:widowControl w:val="0"/>
        <w:numPr>
          <w:ilvl w:val="0"/>
          <w:numId w:val="44"/>
        </w:numPr>
        <w:tabs>
          <w:tab w:val="left" w:pos="993"/>
        </w:tabs>
        <w:ind w:left="0" w:firstLine="709"/>
        <w:jc w:val="both"/>
        <w:rPr>
          <w:bCs/>
          <w:spacing w:val="-5"/>
          <w:sz w:val="28"/>
          <w:szCs w:val="28"/>
        </w:rPr>
      </w:pPr>
      <w:r w:rsidRPr="00BC7C39">
        <w:rPr>
          <w:bCs/>
          <w:spacing w:val="-5"/>
          <w:sz w:val="28"/>
          <w:szCs w:val="28"/>
        </w:rPr>
        <w:t>Постановление Правительства Республики Казахстан. Об утверждении Государственной программы развития продуктивной занятости и массового предпринимательства на 2017-2021 годы «Е</w:t>
      </w:r>
      <w:r w:rsidRPr="00BC7C39">
        <w:rPr>
          <w:bCs/>
          <w:spacing w:val="-5"/>
          <w:sz w:val="28"/>
          <w:szCs w:val="28"/>
          <w:lang w:val="kk-KZ"/>
        </w:rPr>
        <w:t>ң</w:t>
      </w:r>
      <w:r w:rsidRPr="00BC7C39">
        <w:rPr>
          <w:bCs/>
          <w:spacing w:val="-5"/>
          <w:sz w:val="28"/>
          <w:szCs w:val="28"/>
        </w:rPr>
        <w:t xml:space="preserve">бек»: утв. 13 ноября 2018 года, №746 // </w:t>
      </w:r>
      <w:hyperlink r:id="rId79" w:history="1">
        <w:r w:rsidRPr="00BC7C39">
          <w:rPr>
            <w:rStyle w:val="a4"/>
            <w:bCs/>
            <w:color w:val="auto"/>
            <w:spacing w:val="-5"/>
            <w:sz w:val="28"/>
            <w:szCs w:val="28"/>
            <w:u w:val="none"/>
          </w:rPr>
          <w:t>https://adilet.zan.kz/rus/docs/P1800000746</w:t>
        </w:r>
      </w:hyperlink>
      <w:r w:rsidRPr="00BC7C39">
        <w:rPr>
          <w:bCs/>
          <w:spacing w:val="-5"/>
          <w:sz w:val="28"/>
          <w:szCs w:val="28"/>
        </w:rPr>
        <w:t>. 23.12.2021.</w:t>
      </w:r>
    </w:p>
    <w:p w:rsidR="004D67C5" w:rsidRPr="00BC7C39" w:rsidRDefault="004D67C5" w:rsidP="009D456F">
      <w:pPr>
        <w:pStyle w:val="a3"/>
        <w:widowControl w:val="0"/>
        <w:numPr>
          <w:ilvl w:val="0"/>
          <w:numId w:val="44"/>
        </w:numPr>
        <w:tabs>
          <w:tab w:val="left" w:pos="993"/>
        </w:tabs>
        <w:ind w:left="0" w:firstLine="709"/>
        <w:jc w:val="both"/>
        <w:rPr>
          <w:sz w:val="28"/>
          <w:szCs w:val="28"/>
          <w:shd w:val="clear" w:color="auto" w:fill="FFFFFF"/>
        </w:rPr>
      </w:pPr>
      <w:r w:rsidRPr="00BC7C39">
        <w:rPr>
          <w:bCs/>
          <w:spacing w:val="-5"/>
          <w:sz w:val="28"/>
          <w:szCs w:val="28"/>
        </w:rPr>
        <w:t>Постановление Правительства Республики Казахстан. Об утверждении Государственной программы поддержки и развития бизнеса «Дорожная карта бизнеса-2025»: утв. 24 декабря 2019 года, №968 // https://adilet.zan.kz. 20.12.2021.</w:t>
      </w:r>
    </w:p>
    <w:p w:rsidR="004D67C5" w:rsidRPr="00BC7C39" w:rsidRDefault="004D67C5" w:rsidP="009D456F">
      <w:pPr>
        <w:pStyle w:val="a3"/>
        <w:widowControl w:val="0"/>
        <w:numPr>
          <w:ilvl w:val="0"/>
          <w:numId w:val="44"/>
        </w:numPr>
        <w:tabs>
          <w:tab w:val="left" w:pos="993"/>
        </w:tabs>
        <w:ind w:left="0" w:firstLine="709"/>
        <w:jc w:val="both"/>
        <w:rPr>
          <w:sz w:val="28"/>
          <w:szCs w:val="28"/>
          <w:shd w:val="clear" w:color="auto" w:fill="FFFFFF"/>
        </w:rPr>
      </w:pPr>
      <w:r w:rsidRPr="00BC7C39">
        <w:rPr>
          <w:sz w:val="28"/>
          <w:szCs w:val="28"/>
          <w:shd w:val="clear" w:color="auto" w:fill="FFFFFF"/>
        </w:rPr>
        <w:t>Указ Президента Республики Казахстан. О Концепции по вхождению Казахстана в число 30 самых развитых государств мира: утв. 17 января 2014 года</w:t>
      </w:r>
      <w:r w:rsidR="00123903">
        <w:rPr>
          <w:sz w:val="28"/>
          <w:szCs w:val="28"/>
          <w:shd w:val="clear" w:color="auto" w:fill="FFFFFF"/>
        </w:rPr>
        <w:t>,</w:t>
      </w:r>
      <w:r w:rsidRPr="00BC7C39">
        <w:rPr>
          <w:sz w:val="28"/>
          <w:szCs w:val="28"/>
          <w:shd w:val="clear" w:color="auto" w:fill="FFFFFF"/>
        </w:rPr>
        <w:t xml:space="preserve"> №732 </w:t>
      </w:r>
      <w:hyperlink r:id="rId80" w:history="1">
        <w:r w:rsidRPr="00BC7C39">
          <w:rPr>
            <w:rStyle w:val="a4"/>
            <w:color w:val="auto"/>
            <w:sz w:val="28"/>
            <w:szCs w:val="28"/>
            <w:u w:val="none"/>
            <w:shd w:val="clear" w:color="auto" w:fill="FFFFFF"/>
          </w:rPr>
          <w:t>https://adilet.zan.kz/rus/docs/U1400000732</w:t>
        </w:r>
      </w:hyperlink>
      <w:r w:rsidRPr="00BC7C39">
        <w:rPr>
          <w:sz w:val="28"/>
          <w:szCs w:val="28"/>
        </w:rPr>
        <w:t xml:space="preserve">. </w:t>
      </w:r>
      <w:r w:rsidRPr="00BC7C39">
        <w:rPr>
          <w:sz w:val="28"/>
          <w:szCs w:val="28"/>
          <w:shd w:val="clear" w:color="auto" w:fill="FFFFFF"/>
        </w:rPr>
        <w:t>22.12.2021.</w:t>
      </w:r>
    </w:p>
    <w:p w:rsidR="004D67C5" w:rsidRPr="00BC7C39" w:rsidRDefault="004D67C5" w:rsidP="009D456F">
      <w:pPr>
        <w:pStyle w:val="a3"/>
        <w:widowControl w:val="0"/>
        <w:numPr>
          <w:ilvl w:val="0"/>
          <w:numId w:val="44"/>
        </w:numPr>
        <w:tabs>
          <w:tab w:val="left" w:pos="993"/>
        </w:tabs>
        <w:ind w:left="0" w:firstLine="709"/>
        <w:jc w:val="both"/>
        <w:rPr>
          <w:bCs/>
          <w:spacing w:val="-5"/>
          <w:sz w:val="28"/>
          <w:szCs w:val="28"/>
        </w:rPr>
      </w:pPr>
      <w:r w:rsidRPr="00BC7C39">
        <w:rPr>
          <w:bCs/>
          <w:spacing w:val="-5"/>
          <w:sz w:val="28"/>
          <w:szCs w:val="28"/>
        </w:rPr>
        <w:t>Президент Республики Казахстан Н. Назарбаев. Новые возможности развития в условиях четвертой промышленной революции</w:t>
      </w:r>
      <w:r w:rsidR="00123903">
        <w:rPr>
          <w:bCs/>
          <w:spacing w:val="-5"/>
          <w:sz w:val="28"/>
          <w:szCs w:val="28"/>
        </w:rPr>
        <w:t xml:space="preserve">: </w:t>
      </w:r>
      <w:r w:rsidR="00123903" w:rsidRPr="00BC7C39">
        <w:rPr>
          <w:bCs/>
          <w:spacing w:val="-5"/>
          <w:sz w:val="28"/>
          <w:szCs w:val="28"/>
        </w:rPr>
        <w:t>послание народу Казахстана</w:t>
      </w:r>
      <w:r w:rsidRPr="00BC7C39">
        <w:rPr>
          <w:bCs/>
          <w:spacing w:val="-5"/>
          <w:sz w:val="28"/>
          <w:szCs w:val="28"/>
        </w:rPr>
        <w:t xml:space="preserve"> // </w:t>
      </w:r>
      <w:hyperlink r:id="rId81" w:history="1">
        <w:r w:rsidRPr="00BC7C39">
          <w:rPr>
            <w:rStyle w:val="a4"/>
            <w:bCs/>
            <w:color w:val="auto"/>
            <w:spacing w:val="-5"/>
            <w:sz w:val="28"/>
            <w:szCs w:val="28"/>
            <w:u w:val="none"/>
          </w:rPr>
          <w:t>https://www.akorda.kz</w:t>
        </w:r>
      </w:hyperlink>
      <w:r w:rsidR="00341CAA" w:rsidRPr="00BC7C39">
        <w:rPr>
          <w:bCs/>
          <w:spacing w:val="-5"/>
          <w:sz w:val="28"/>
          <w:szCs w:val="28"/>
        </w:rPr>
        <w:t>.</w:t>
      </w:r>
      <w:r w:rsidRPr="00BC7C39">
        <w:rPr>
          <w:bCs/>
          <w:spacing w:val="-5"/>
          <w:sz w:val="28"/>
          <w:szCs w:val="28"/>
        </w:rPr>
        <w:t xml:space="preserve"> </w:t>
      </w:r>
      <w:r w:rsidRPr="00BC7C39">
        <w:rPr>
          <w:sz w:val="28"/>
          <w:szCs w:val="28"/>
          <w:shd w:val="clear" w:color="auto" w:fill="FFFFFF"/>
        </w:rPr>
        <w:t>21.12.2021.</w:t>
      </w:r>
    </w:p>
    <w:p w:rsidR="004D67C5" w:rsidRPr="00BC7C39" w:rsidRDefault="002C7AEA" w:rsidP="009D456F">
      <w:pPr>
        <w:pStyle w:val="a3"/>
        <w:widowControl w:val="0"/>
        <w:numPr>
          <w:ilvl w:val="0"/>
          <w:numId w:val="44"/>
        </w:numPr>
        <w:tabs>
          <w:tab w:val="left" w:pos="993"/>
        </w:tabs>
        <w:ind w:left="0" w:firstLine="709"/>
        <w:jc w:val="both"/>
        <w:rPr>
          <w:bCs/>
          <w:spacing w:val="-5"/>
          <w:sz w:val="28"/>
          <w:szCs w:val="28"/>
        </w:rPr>
      </w:pPr>
      <w:r w:rsidRPr="00BC7C39">
        <w:rPr>
          <w:bCs/>
          <w:spacing w:val="-5"/>
          <w:sz w:val="28"/>
          <w:szCs w:val="28"/>
        </w:rPr>
        <w:t>Президент Республики Казахстан К.-Ж. Токаев.</w:t>
      </w:r>
      <w:r w:rsidR="004D67C5" w:rsidRPr="00BC7C39">
        <w:rPr>
          <w:bCs/>
          <w:spacing w:val="-5"/>
          <w:sz w:val="28"/>
          <w:szCs w:val="28"/>
        </w:rPr>
        <w:t xml:space="preserve"> Казахстан в новой реальности: время действий</w:t>
      </w:r>
      <w:r w:rsidRPr="00BC7C39">
        <w:rPr>
          <w:bCs/>
          <w:spacing w:val="-5"/>
          <w:sz w:val="28"/>
          <w:szCs w:val="28"/>
        </w:rPr>
        <w:t>: послание</w:t>
      </w:r>
      <w:r w:rsidRPr="00BC7C39">
        <w:rPr>
          <w:sz w:val="28"/>
          <w:szCs w:val="28"/>
          <w:shd w:val="clear" w:color="auto" w:fill="FFFFFF"/>
        </w:rPr>
        <w:t xml:space="preserve"> народу Казахстана</w:t>
      </w:r>
      <w:r w:rsidR="004D67C5" w:rsidRPr="00BC7C39">
        <w:rPr>
          <w:bCs/>
          <w:spacing w:val="-5"/>
          <w:sz w:val="28"/>
          <w:szCs w:val="28"/>
        </w:rPr>
        <w:t xml:space="preserve"> </w:t>
      </w:r>
      <w:r w:rsidRPr="00BC7C39">
        <w:rPr>
          <w:bCs/>
          <w:spacing w:val="-5"/>
          <w:sz w:val="28"/>
          <w:szCs w:val="28"/>
        </w:rPr>
        <w:t xml:space="preserve">от 1 сентября 2020 года </w:t>
      </w:r>
      <w:r w:rsidR="004D67C5" w:rsidRPr="00BC7C39">
        <w:rPr>
          <w:bCs/>
          <w:spacing w:val="-5"/>
          <w:sz w:val="28"/>
          <w:szCs w:val="28"/>
        </w:rPr>
        <w:t xml:space="preserve">// </w:t>
      </w:r>
      <w:hyperlink r:id="rId82" w:history="1">
        <w:r w:rsidR="004D67C5" w:rsidRPr="00BC7C39">
          <w:rPr>
            <w:rStyle w:val="a4"/>
            <w:bCs/>
            <w:color w:val="auto"/>
            <w:spacing w:val="-5"/>
            <w:sz w:val="28"/>
            <w:szCs w:val="28"/>
            <w:u w:val="none"/>
          </w:rPr>
          <w:t>https://www.akorda.kz</w:t>
        </w:r>
      </w:hyperlink>
      <w:r w:rsidR="00341CAA" w:rsidRPr="00BC7C39">
        <w:rPr>
          <w:sz w:val="28"/>
          <w:szCs w:val="28"/>
        </w:rPr>
        <w:t>.</w:t>
      </w:r>
      <w:r w:rsidR="004D67C5" w:rsidRPr="00BC7C39">
        <w:rPr>
          <w:sz w:val="28"/>
          <w:szCs w:val="28"/>
        </w:rPr>
        <w:t xml:space="preserve"> 22.12.2021</w:t>
      </w:r>
      <w:r w:rsidR="00CA31EF" w:rsidRPr="00BC7C39">
        <w:rPr>
          <w:sz w:val="28"/>
          <w:szCs w:val="28"/>
        </w:rPr>
        <w:t>.</w:t>
      </w:r>
    </w:p>
    <w:p w:rsidR="004D67C5" w:rsidRPr="00BC7C39" w:rsidRDefault="004D67C5" w:rsidP="009D456F">
      <w:pPr>
        <w:pStyle w:val="a3"/>
        <w:widowControl w:val="0"/>
        <w:numPr>
          <w:ilvl w:val="0"/>
          <w:numId w:val="44"/>
        </w:numPr>
        <w:tabs>
          <w:tab w:val="left" w:pos="993"/>
        </w:tabs>
        <w:ind w:left="0" w:firstLine="709"/>
        <w:jc w:val="both"/>
        <w:rPr>
          <w:rFonts w:eastAsia="Calibri"/>
          <w:sz w:val="28"/>
          <w:szCs w:val="28"/>
        </w:rPr>
      </w:pPr>
      <w:r w:rsidRPr="00BC7C39">
        <w:rPr>
          <w:bCs/>
          <w:spacing w:val="-5"/>
          <w:sz w:val="28"/>
          <w:szCs w:val="28"/>
        </w:rPr>
        <w:t>Президент Республики Казахстан К</w:t>
      </w:r>
      <w:r w:rsidR="002C7AEA" w:rsidRPr="00BC7C39">
        <w:rPr>
          <w:bCs/>
          <w:spacing w:val="-5"/>
          <w:sz w:val="28"/>
          <w:szCs w:val="28"/>
        </w:rPr>
        <w:t>.</w:t>
      </w:r>
      <w:r w:rsidRPr="00BC7C39">
        <w:rPr>
          <w:bCs/>
          <w:spacing w:val="-5"/>
          <w:sz w:val="28"/>
          <w:szCs w:val="28"/>
        </w:rPr>
        <w:t>-Ж</w:t>
      </w:r>
      <w:r w:rsidR="002C7AEA" w:rsidRPr="00BC7C39">
        <w:rPr>
          <w:bCs/>
          <w:spacing w:val="-5"/>
          <w:sz w:val="28"/>
          <w:szCs w:val="28"/>
        </w:rPr>
        <w:t>.</w:t>
      </w:r>
      <w:r w:rsidRPr="00BC7C39">
        <w:rPr>
          <w:bCs/>
          <w:spacing w:val="-5"/>
          <w:sz w:val="28"/>
          <w:szCs w:val="28"/>
        </w:rPr>
        <w:t xml:space="preserve"> Токаев</w:t>
      </w:r>
      <w:r w:rsidR="002C7AEA" w:rsidRPr="00BC7C39">
        <w:rPr>
          <w:bCs/>
          <w:spacing w:val="-5"/>
          <w:sz w:val="28"/>
          <w:szCs w:val="28"/>
        </w:rPr>
        <w:t>.</w:t>
      </w:r>
      <w:r w:rsidRPr="00BC7C39">
        <w:rPr>
          <w:bCs/>
          <w:spacing w:val="-5"/>
          <w:sz w:val="28"/>
          <w:szCs w:val="28"/>
        </w:rPr>
        <w:t xml:space="preserve"> Единство народа и системные реформы – прочная основа процветания страны</w:t>
      </w:r>
      <w:r w:rsidR="002C7AEA" w:rsidRPr="00BC7C39">
        <w:rPr>
          <w:bCs/>
          <w:spacing w:val="-5"/>
          <w:sz w:val="28"/>
          <w:szCs w:val="28"/>
        </w:rPr>
        <w:t>: послание</w:t>
      </w:r>
      <w:r w:rsidR="002C7AEA" w:rsidRPr="00BC7C39">
        <w:rPr>
          <w:sz w:val="28"/>
          <w:szCs w:val="28"/>
          <w:shd w:val="clear" w:color="auto" w:fill="FFFFFF"/>
        </w:rPr>
        <w:t xml:space="preserve"> народу Казахстана </w:t>
      </w:r>
      <w:r w:rsidR="002C7AEA" w:rsidRPr="00BC7C39">
        <w:rPr>
          <w:bCs/>
          <w:spacing w:val="-5"/>
          <w:sz w:val="28"/>
          <w:szCs w:val="28"/>
        </w:rPr>
        <w:t xml:space="preserve">от 1 сентября 2021 года // </w:t>
      </w:r>
      <w:r w:rsidR="007F477C" w:rsidRPr="00BC7C39">
        <w:rPr>
          <w:bCs/>
          <w:spacing w:val="-5"/>
          <w:sz w:val="28"/>
          <w:szCs w:val="28"/>
        </w:rPr>
        <w:t>https://akorda.kz</w:t>
      </w:r>
      <w:r w:rsidR="002C7AEA" w:rsidRPr="00BC7C39">
        <w:rPr>
          <w:bCs/>
          <w:spacing w:val="-5"/>
          <w:sz w:val="28"/>
          <w:szCs w:val="28"/>
        </w:rPr>
        <w:t>.</w:t>
      </w:r>
      <w:r w:rsidRPr="00BC7C39">
        <w:rPr>
          <w:bCs/>
          <w:spacing w:val="-5"/>
          <w:sz w:val="28"/>
          <w:szCs w:val="28"/>
        </w:rPr>
        <w:t xml:space="preserve"> </w:t>
      </w:r>
      <w:r w:rsidRPr="00BC7C39">
        <w:rPr>
          <w:sz w:val="28"/>
          <w:szCs w:val="28"/>
        </w:rPr>
        <w:t>22.12.2021</w:t>
      </w:r>
      <w:r w:rsidR="00CA31EF" w:rsidRPr="00BC7C39">
        <w:rPr>
          <w:sz w:val="28"/>
          <w:szCs w:val="28"/>
        </w:rPr>
        <w:t>.</w:t>
      </w:r>
    </w:p>
    <w:p w:rsidR="004D67C5" w:rsidRPr="00BC7C39" w:rsidRDefault="004D67C5" w:rsidP="009D456F">
      <w:pPr>
        <w:pStyle w:val="a3"/>
        <w:widowControl w:val="0"/>
        <w:numPr>
          <w:ilvl w:val="0"/>
          <w:numId w:val="44"/>
        </w:numPr>
        <w:tabs>
          <w:tab w:val="left" w:pos="993"/>
        </w:tabs>
        <w:ind w:left="0" w:firstLine="709"/>
        <w:jc w:val="both"/>
        <w:rPr>
          <w:rFonts w:eastAsia="Calibri"/>
          <w:sz w:val="28"/>
          <w:szCs w:val="28"/>
        </w:rPr>
      </w:pPr>
      <w:r w:rsidRPr="00BC7C39">
        <w:rPr>
          <w:rFonts w:eastAsia="Calibri"/>
          <w:sz w:val="28"/>
          <w:szCs w:val="28"/>
        </w:rPr>
        <w:t>Закон Республики Казахстан</w:t>
      </w:r>
      <w:r w:rsidR="002C7AEA" w:rsidRPr="00BC7C39">
        <w:rPr>
          <w:rFonts w:eastAsia="Calibri"/>
          <w:sz w:val="28"/>
          <w:szCs w:val="28"/>
        </w:rPr>
        <w:t>.</w:t>
      </w:r>
      <w:r w:rsidRPr="00BC7C39">
        <w:rPr>
          <w:rFonts w:eastAsia="Calibri"/>
          <w:sz w:val="28"/>
          <w:szCs w:val="28"/>
        </w:rPr>
        <w:t xml:space="preserve"> О занятости населения</w:t>
      </w:r>
      <w:r w:rsidR="002C7AEA" w:rsidRPr="00BC7C39">
        <w:rPr>
          <w:rFonts w:eastAsia="Calibri"/>
          <w:sz w:val="28"/>
          <w:szCs w:val="28"/>
        </w:rPr>
        <w:t>: принят 6 апреля 2016 года, №482-</w:t>
      </w:r>
      <w:r w:rsidR="002C7AEA" w:rsidRPr="00BC7C39">
        <w:rPr>
          <w:rFonts w:eastAsia="Calibri"/>
          <w:sz w:val="28"/>
          <w:szCs w:val="28"/>
          <w:lang w:val="en-US"/>
        </w:rPr>
        <w:t>V</w:t>
      </w:r>
      <w:r w:rsidRPr="00BC7C39">
        <w:rPr>
          <w:rFonts w:eastAsia="Calibri"/>
          <w:sz w:val="28"/>
          <w:szCs w:val="28"/>
        </w:rPr>
        <w:t xml:space="preserve"> (с изменениями и дополнениями по состоянию на 16.01.2021) //</w:t>
      </w:r>
      <w:r w:rsidRPr="00BC7C39">
        <w:rPr>
          <w:sz w:val="28"/>
          <w:szCs w:val="28"/>
        </w:rPr>
        <w:t xml:space="preserve"> </w:t>
      </w:r>
      <w:hyperlink r:id="rId83" w:history="1">
        <w:r w:rsidR="002C7AEA" w:rsidRPr="00BC7C39">
          <w:rPr>
            <w:rStyle w:val="a4"/>
            <w:rFonts w:eastAsia="Calibri"/>
            <w:color w:val="auto"/>
            <w:sz w:val="28"/>
            <w:szCs w:val="28"/>
            <w:u w:val="none"/>
          </w:rPr>
          <w:t>https://online.zakon.kz/document/?doc</w:t>
        </w:r>
      </w:hyperlink>
      <w:r w:rsidR="009443FF" w:rsidRPr="00BC7C39">
        <w:rPr>
          <w:sz w:val="28"/>
          <w:szCs w:val="28"/>
        </w:rPr>
        <w:t>. 23.12.</w:t>
      </w:r>
      <w:r w:rsidR="00123903">
        <w:rPr>
          <w:sz w:val="28"/>
          <w:szCs w:val="28"/>
        </w:rPr>
        <w:t>20</w:t>
      </w:r>
      <w:r w:rsidR="009443FF" w:rsidRPr="00BC7C39">
        <w:rPr>
          <w:sz w:val="28"/>
          <w:szCs w:val="28"/>
        </w:rPr>
        <w:t>21</w:t>
      </w:r>
      <w:r w:rsidR="00F438AA" w:rsidRPr="00BC7C39">
        <w:rPr>
          <w:sz w:val="28"/>
          <w:szCs w:val="28"/>
        </w:rPr>
        <w:t>.</w:t>
      </w:r>
    </w:p>
    <w:p w:rsidR="004D67C5" w:rsidRPr="00BC7C39" w:rsidRDefault="004D67C5" w:rsidP="00123903">
      <w:pPr>
        <w:pStyle w:val="a3"/>
        <w:widowControl w:val="0"/>
        <w:numPr>
          <w:ilvl w:val="0"/>
          <w:numId w:val="44"/>
        </w:numPr>
        <w:tabs>
          <w:tab w:val="left" w:pos="993"/>
        </w:tabs>
        <w:ind w:left="0" w:firstLine="709"/>
        <w:jc w:val="both"/>
        <w:rPr>
          <w:sz w:val="28"/>
          <w:szCs w:val="28"/>
        </w:rPr>
      </w:pPr>
      <w:r w:rsidRPr="00BC7C39">
        <w:rPr>
          <w:sz w:val="28"/>
          <w:szCs w:val="28"/>
        </w:rPr>
        <w:t>Борисов Е.Ф. Экономическая теория</w:t>
      </w:r>
      <w:r w:rsidR="002C7AEA" w:rsidRPr="00BC7C39">
        <w:rPr>
          <w:sz w:val="28"/>
          <w:szCs w:val="28"/>
        </w:rPr>
        <w:t>:</w:t>
      </w:r>
      <w:r w:rsidRPr="00BC7C39">
        <w:rPr>
          <w:sz w:val="28"/>
          <w:szCs w:val="28"/>
        </w:rPr>
        <w:t xml:space="preserve"> </w:t>
      </w:r>
      <w:r w:rsidR="002C7AEA" w:rsidRPr="00BC7C39">
        <w:rPr>
          <w:sz w:val="28"/>
          <w:szCs w:val="28"/>
        </w:rPr>
        <w:t>хр</w:t>
      </w:r>
      <w:r w:rsidRPr="00BC7C39">
        <w:rPr>
          <w:sz w:val="28"/>
          <w:szCs w:val="28"/>
        </w:rPr>
        <w:t>естоматия. – М.: Изд. Юрист, 2000. – 209 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Блауг М. Экономическая мысль в ретроспективе. – М.: Дело Лтд, 1994. – 720 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Петти В., Смит А., Рикардо Д. Антология экономической классики. – М.: Эконов., 1993. – 243 с.</w:t>
      </w:r>
    </w:p>
    <w:p w:rsidR="004D67C5" w:rsidRPr="00BC7C39" w:rsidRDefault="006167E4" w:rsidP="009D456F">
      <w:pPr>
        <w:pStyle w:val="a3"/>
        <w:widowControl w:val="0"/>
        <w:numPr>
          <w:ilvl w:val="0"/>
          <w:numId w:val="44"/>
        </w:numPr>
        <w:ind w:left="0" w:firstLine="709"/>
        <w:jc w:val="both"/>
        <w:rPr>
          <w:rFonts w:eastAsia="Calibri"/>
          <w:sz w:val="28"/>
          <w:szCs w:val="28"/>
          <w:lang w:val="en-US"/>
        </w:rPr>
      </w:pPr>
      <w:r w:rsidRPr="00BC7C39">
        <w:rPr>
          <w:rFonts w:eastAsia="Calibri"/>
          <w:sz w:val="28"/>
          <w:szCs w:val="28"/>
          <w:lang w:val="en-US"/>
        </w:rPr>
        <w:t xml:space="preserve">Farmer R.A. </w:t>
      </w:r>
      <w:r w:rsidR="004D67C5" w:rsidRPr="00BC7C39">
        <w:rPr>
          <w:rFonts w:eastAsia="Calibri"/>
          <w:sz w:val="28"/>
          <w:szCs w:val="28"/>
          <w:lang w:val="en-US"/>
        </w:rPr>
        <w:t xml:space="preserve">How the Economy Works: Confidence, Crashes, and Self-Fulfilling Prophecies. </w:t>
      </w:r>
      <w:r w:rsidR="00F653B8" w:rsidRPr="00BC7C39">
        <w:rPr>
          <w:rFonts w:eastAsia="Calibri"/>
          <w:sz w:val="28"/>
          <w:szCs w:val="28"/>
          <w:lang w:val="en-US"/>
        </w:rPr>
        <w:t>–</w:t>
      </w:r>
      <w:r w:rsidRPr="00BC7C39">
        <w:rPr>
          <w:rFonts w:eastAsia="Calibri"/>
          <w:sz w:val="28"/>
          <w:szCs w:val="28"/>
          <w:lang w:val="en-US"/>
        </w:rPr>
        <w:t xml:space="preserve"> </w:t>
      </w:r>
      <w:r w:rsidR="00F653B8" w:rsidRPr="00BC7C39">
        <w:rPr>
          <w:rFonts w:eastAsia="Calibri"/>
          <w:sz w:val="28"/>
          <w:szCs w:val="28"/>
          <w:lang w:val="en-US"/>
        </w:rPr>
        <w:t xml:space="preserve">NY.: </w:t>
      </w:r>
      <w:r w:rsidR="004D67C5" w:rsidRPr="00BC7C39">
        <w:rPr>
          <w:rFonts w:eastAsia="Calibri"/>
          <w:sz w:val="28"/>
          <w:szCs w:val="28"/>
          <w:lang w:val="en-US"/>
        </w:rPr>
        <w:t>Oxford University Press, 2010</w:t>
      </w:r>
      <w:r w:rsidRPr="00BC7C39">
        <w:rPr>
          <w:rFonts w:eastAsia="Calibri"/>
          <w:sz w:val="28"/>
          <w:szCs w:val="28"/>
          <w:lang w:val="en-US"/>
        </w:rPr>
        <w:t xml:space="preserve">. </w:t>
      </w:r>
      <w:r w:rsidR="002C7AEA" w:rsidRPr="00BC7C39">
        <w:rPr>
          <w:rFonts w:eastAsia="Calibri"/>
          <w:sz w:val="28"/>
          <w:szCs w:val="28"/>
          <w:lang w:val="en-US"/>
        </w:rPr>
        <w:t>–</w:t>
      </w:r>
      <w:r w:rsidR="004D67C5" w:rsidRPr="00BC7C39">
        <w:rPr>
          <w:rFonts w:eastAsia="Calibri"/>
          <w:sz w:val="28"/>
          <w:szCs w:val="28"/>
          <w:lang w:val="en-US"/>
        </w:rPr>
        <w:t xml:space="preserve"> 198 p.</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 xml:space="preserve">Маршал А. Принципы экономической науки. – М.: Прогресс, 1993. </w:t>
      </w:r>
      <w:r w:rsidR="002C7AEA" w:rsidRPr="00BC7C39">
        <w:rPr>
          <w:rFonts w:eastAsia="Calibri"/>
          <w:sz w:val="28"/>
          <w:szCs w:val="28"/>
        </w:rPr>
        <w:t xml:space="preserve">– </w:t>
      </w:r>
      <w:r w:rsidRPr="00BC7C39">
        <w:rPr>
          <w:rFonts w:eastAsia="Calibri"/>
          <w:sz w:val="28"/>
          <w:szCs w:val="28"/>
        </w:rPr>
        <w:t>Т.</w:t>
      </w:r>
      <w:r w:rsidR="00272AEE" w:rsidRPr="00BC7C39">
        <w:rPr>
          <w:rFonts w:eastAsia="Calibri"/>
          <w:sz w:val="28"/>
          <w:szCs w:val="28"/>
        </w:rPr>
        <w:t xml:space="preserve"> </w:t>
      </w:r>
      <w:r w:rsidRPr="00BC7C39">
        <w:rPr>
          <w:rFonts w:eastAsia="Calibri"/>
          <w:sz w:val="28"/>
          <w:szCs w:val="28"/>
        </w:rPr>
        <w:t>2. – 310 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 xml:space="preserve">Рынок труда, занятость населения, экономика ресурсов для труда: </w:t>
      </w:r>
      <w:r w:rsidR="00272AEE" w:rsidRPr="00BC7C39">
        <w:rPr>
          <w:rFonts w:eastAsia="Calibri"/>
          <w:sz w:val="28"/>
          <w:szCs w:val="28"/>
        </w:rPr>
        <w:t>учеб</w:t>
      </w:r>
      <w:r w:rsidR="002C7AEA" w:rsidRPr="00BC7C39">
        <w:rPr>
          <w:rFonts w:eastAsia="Calibri"/>
          <w:sz w:val="28"/>
          <w:szCs w:val="28"/>
        </w:rPr>
        <w:t>.</w:t>
      </w:r>
      <w:r w:rsidR="00272AEE" w:rsidRPr="00BC7C39">
        <w:rPr>
          <w:rFonts w:eastAsia="Calibri"/>
          <w:sz w:val="28"/>
          <w:szCs w:val="28"/>
        </w:rPr>
        <w:t xml:space="preserve"> </w:t>
      </w:r>
      <w:r w:rsidRPr="00BC7C39">
        <w:rPr>
          <w:rFonts w:eastAsia="Calibri"/>
          <w:sz w:val="28"/>
          <w:szCs w:val="28"/>
        </w:rPr>
        <w:t>пос</w:t>
      </w:r>
      <w:r w:rsidR="002C7AEA" w:rsidRPr="00BC7C39">
        <w:rPr>
          <w:rFonts w:eastAsia="Calibri"/>
          <w:sz w:val="28"/>
          <w:szCs w:val="28"/>
        </w:rPr>
        <w:t>.</w:t>
      </w:r>
      <w:r w:rsidRPr="00BC7C39">
        <w:rPr>
          <w:rFonts w:eastAsia="Calibri"/>
          <w:sz w:val="28"/>
          <w:szCs w:val="28"/>
        </w:rPr>
        <w:t xml:space="preserve"> / </w:t>
      </w:r>
      <w:r w:rsidR="00272AEE" w:rsidRPr="00BC7C39">
        <w:rPr>
          <w:rFonts w:eastAsia="Calibri"/>
          <w:sz w:val="28"/>
          <w:szCs w:val="28"/>
        </w:rPr>
        <w:t xml:space="preserve">под </w:t>
      </w:r>
      <w:r w:rsidRPr="00BC7C39">
        <w:rPr>
          <w:rFonts w:eastAsia="Calibri"/>
          <w:sz w:val="28"/>
          <w:szCs w:val="28"/>
        </w:rPr>
        <w:t>ред. А.И. Рофе. – М.: Издательство «МИК», 1997. – 160 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Рынок труда</w:t>
      </w:r>
      <w:r w:rsidR="00FB65BF" w:rsidRPr="00BC7C39">
        <w:rPr>
          <w:rFonts w:eastAsia="Calibri"/>
          <w:sz w:val="28"/>
          <w:szCs w:val="28"/>
        </w:rPr>
        <w:t>:</w:t>
      </w:r>
      <w:r w:rsidRPr="00BC7C39">
        <w:rPr>
          <w:rFonts w:eastAsia="Calibri"/>
          <w:sz w:val="28"/>
          <w:szCs w:val="28"/>
        </w:rPr>
        <w:t xml:space="preserve"> </w:t>
      </w:r>
      <w:r w:rsidR="00FB65BF" w:rsidRPr="00BC7C39">
        <w:rPr>
          <w:rFonts w:eastAsia="Calibri"/>
          <w:sz w:val="28"/>
          <w:szCs w:val="28"/>
        </w:rPr>
        <w:t>учеб</w:t>
      </w:r>
      <w:r w:rsidR="002C7AEA" w:rsidRPr="00BC7C39">
        <w:rPr>
          <w:rFonts w:eastAsia="Calibri"/>
          <w:sz w:val="28"/>
          <w:szCs w:val="28"/>
        </w:rPr>
        <w:t>.</w:t>
      </w:r>
      <w:r w:rsidRPr="00BC7C39">
        <w:rPr>
          <w:rFonts w:eastAsia="Calibri"/>
          <w:sz w:val="28"/>
          <w:szCs w:val="28"/>
        </w:rPr>
        <w:t xml:space="preserve"> </w:t>
      </w:r>
      <w:r w:rsidR="00FD6AF5" w:rsidRPr="00BC7C39">
        <w:rPr>
          <w:rFonts w:eastAsia="Calibri"/>
          <w:sz w:val="28"/>
          <w:szCs w:val="28"/>
        </w:rPr>
        <w:t xml:space="preserve">/ </w:t>
      </w:r>
      <w:r w:rsidR="00FB65BF" w:rsidRPr="00BC7C39">
        <w:rPr>
          <w:rFonts w:eastAsia="Calibri"/>
          <w:sz w:val="28"/>
          <w:szCs w:val="28"/>
        </w:rPr>
        <w:t xml:space="preserve">под </w:t>
      </w:r>
      <w:r w:rsidRPr="00BC7C39">
        <w:rPr>
          <w:rFonts w:eastAsia="Calibri"/>
          <w:sz w:val="28"/>
          <w:szCs w:val="28"/>
        </w:rPr>
        <w:t>ред. В.С. Буланова</w:t>
      </w:r>
      <w:r w:rsidR="00123903">
        <w:rPr>
          <w:rFonts w:eastAsia="Calibri"/>
          <w:sz w:val="28"/>
          <w:szCs w:val="28"/>
        </w:rPr>
        <w:t>,</w:t>
      </w:r>
      <w:r w:rsidRPr="00BC7C39">
        <w:rPr>
          <w:rFonts w:eastAsia="Calibri"/>
          <w:sz w:val="28"/>
          <w:szCs w:val="28"/>
        </w:rPr>
        <w:t xml:space="preserve"> Н.А. Волгина</w:t>
      </w:r>
      <w:r w:rsidR="00E20618" w:rsidRPr="00BC7C39">
        <w:rPr>
          <w:rFonts w:eastAsia="Calibri"/>
          <w:sz w:val="28"/>
          <w:szCs w:val="28"/>
        </w:rPr>
        <w:t>. – М.: Экзамен</w:t>
      </w:r>
      <w:r w:rsidRPr="00BC7C39">
        <w:rPr>
          <w:rFonts w:eastAsia="Calibri"/>
          <w:sz w:val="28"/>
          <w:szCs w:val="28"/>
        </w:rPr>
        <w:t>, 2000. – 448 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Маркс</w:t>
      </w:r>
      <w:r w:rsidR="00B13D77" w:rsidRPr="00BC7C39">
        <w:rPr>
          <w:rFonts w:eastAsia="Calibri"/>
          <w:sz w:val="28"/>
          <w:szCs w:val="28"/>
        </w:rPr>
        <w:t xml:space="preserve"> К.</w:t>
      </w:r>
      <w:r w:rsidRPr="00BC7C39">
        <w:rPr>
          <w:rFonts w:eastAsia="Calibri"/>
          <w:sz w:val="28"/>
          <w:szCs w:val="28"/>
        </w:rPr>
        <w:t xml:space="preserve">, Энгельс </w:t>
      </w:r>
      <w:r w:rsidR="00B13D77" w:rsidRPr="00BC7C39">
        <w:rPr>
          <w:rFonts w:eastAsia="Calibri"/>
          <w:sz w:val="28"/>
          <w:szCs w:val="28"/>
        </w:rPr>
        <w:t>Ф. Капитал</w:t>
      </w:r>
      <w:r w:rsidR="00123903">
        <w:rPr>
          <w:rFonts w:eastAsia="Calibri"/>
          <w:sz w:val="28"/>
          <w:szCs w:val="28"/>
        </w:rPr>
        <w:t>:</w:t>
      </w:r>
      <w:r w:rsidR="00B13D77" w:rsidRPr="00BC7C39">
        <w:rPr>
          <w:rFonts w:eastAsia="Calibri"/>
          <w:sz w:val="28"/>
          <w:szCs w:val="28"/>
        </w:rPr>
        <w:t xml:space="preserve"> </w:t>
      </w:r>
      <w:r w:rsidR="00123903" w:rsidRPr="00BC7C39">
        <w:rPr>
          <w:rFonts w:eastAsia="Calibri"/>
          <w:sz w:val="28"/>
          <w:szCs w:val="28"/>
        </w:rPr>
        <w:t>собр</w:t>
      </w:r>
      <w:r w:rsidR="00B13D77" w:rsidRPr="00BC7C39">
        <w:rPr>
          <w:rFonts w:eastAsia="Calibri"/>
          <w:sz w:val="28"/>
          <w:szCs w:val="28"/>
        </w:rPr>
        <w:t>. соч</w:t>
      </w:r>
      <w:r w:rsidRPr="00BC7C39">
        <w:rPr>
          <w:rFonts w:eastAsia="Calibri"/>
          <w:sz w:val="28"/>
          <w:szCs w:val="28"/>
        </w:rPr>
        <w:t>.</w:t>
      </w:r>
      <w:r w:rsidR="002C7AEA" w:rsidRPr="00BC7C39">
        <w:rPr>
          <w:rFonts w:eastAsia="Calibri"/>
          <w:sz w:val="28"/>
          <w:szCs w:val="28"/>
        </w:rPr>
        <w:t xml:space="preserve"> – </w:t>
      </w:r>
      <w:r w:rsidR="00136E51" w:rsidRPr="00BC7C39">
        <w:rPr>
          <w:rFonts w:eastAsia="Calibri"/>
          <w:sz w:val="28"/>
          <w:szCs w:val="28"/>
        </w:rPr>
        <w:t xml:space="preserve">Изд. </w:t>
      </w:r>
      <w:r w:rsidRPr="00BC7C39">
        <w:rPr>
          <w:rFonts w:eastAsia="Calibri"/>
          <w:sz w:val="28"/>
          <w:szCs w:val="28"/>
        </w:rPr>
        <w:t>2</w:t>
      </w:r>
      <w:r w:rsidR="002C7AEA" w:rsidRPr="00BC7C39">
        <w:rPr>
          <w:rFonts w:eastAsia="Calibri"/>
          <w:sz w:val="28"/>
          <w:szCs w:val="28"/>
        </w:rPr>
        <w:t xml:space="preserve">-е. – </w:t>
      </w:r>
      <w:r w:rsidR="0046723D" w:rsidRPr="00BC7C39">
        <w:rPr>
          <w:rFonts w:eastAsia="Calibri"/>
          <w:sz w:val="28"/>
          <w:szCs w:val="28"/>
        </w:rPr>
        <w:t>М</w:t>
      </w:r>
      <w:r w:rsidR="00123903">
        <w:rPr>
          <w:rFonts w:eastAsia="Calibri"/>
          <w:sz w:val="28"/>
          <w:szCs w:val="28"/>
        </w:rPr>
        <w:t>.</w:t>
      </w:r>
      <w:r w:rsidR="002C7AEA" w:rsidRPr="00BC7C39">
        <w:rPr>
          <w:rFonts w:eastAsia="Calibri"/>
          <w:sz w:val="28"/>
          <w:szCs w:val="28"/>
        </w:rPr>
        <w:t xml:space="preserve">, </w:t>
      </w:r>
      <w:r w:rsidR="0046723D" w:rsidRPr="00BC7C39">
        <w:rPr>
          <w:rFonts w:eastAsia="Calibri"/>
          <w:sz w:val="28"/>
          <w:szCs w:val="28"/>
        </w:rPr>
        <w:t>1960</w:t>
      </w:r>
      <w:r w:rsidR="002C7AEA" w:rsidRPr="00BC7C39">
        <w:rPr>
          <w:rFonts w:eastAsia="Calibri"/>
          <w:sz w:val="28"/>
          <w:szCs w:val="28"/>
        </w:rPr>
        <w:t>. –</w:t>
      </w:r>
      <w:r w:rsidRPr="00BC7C39">
        <w:rPr>
          <w:rFonts w:eastAsia="Calibri"/>
          <w:sz w:val="28"/>
          <w:szCs w:val="28"/>
        </w:rPr>
        <w:t xml:space="preserve"> Т.</w:t>
      </w:r>
      <w:r w:rsidR="00123903">
        <w:rPr>
          <w:rFonts w:eastAsia="Calibri"/>
          <w:sz w:val="28"/>
          <w:szCs w:val="28"/>
        </w:rPr>
        <w:t> </w:t>
      </w:r>
      <w:r w:rsidRPr="00BC7C39">
        <w:rPr>
          <w:rFonts w:eastAsia="Calibri"/>
          <w:sz w:val="28"/>
          <w:szCs w:val="28"/>
        </w:rPr>
        <w:t xml:space="preserve">23. </w:t>
      </w:r>
      <w:r w:rsidR="002C7AEA" w:rsidRPr="00BC7C39">
        <w:rPr>
          <w:rFonts w:eastAsia="Calibri"/>
          <w:sz w:val="28"/>
          <w:szCs w:val="28"/>
        </w:rPr>
        <w:t>–</w:t>
      </w:r>
      <w:r w:rsidR="00236026" w:rsidRPr="00BC7C39">
        <w:rPr>
          <w:rFonts w:eastAsia="Calibri"/>
          <w:sz w:val="28"/>
          <w:szCs w:val="28"/>
        </w:rPr>
        <w:t xml:space="preserve"> </w:t>
      </w:r>
      <w:r w:rsidR="0036185B" w:rsidRPr="00BC7C39">
        <w:rPr>
          <w:rFonts w:eastAsia="Calibri"/>
          <w:sz w:val="28"/>
          <w:szCs w:val="28"/>
        </w:rPr>
        <w:t>920</w:t>
      </w:r>
      <w:r w:rsidR="00453F61" w:rsidRPr="00BC7C39">
        <w:rPr>
          <w:rFonts w:eastAsia="Calibri"/>
          <w:sz w:val="28"/>
          <w:szCs w:val="28"/>
        </w:rPr>
        <w:t xml:space="preserve"> 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 xml:space="preserve">Мальтус Т., Кейнс Д., Ларин Ю. Антология экономической классики. – М.: Эконов, 1993. </w:t>
      </w:r>
      <w:r w:rsidR="006C712A">
        <w:rPr>
          <w:rFonts w:eastAsia="Calibri"/>
          <w:sz w:val="28"/>
          <w:szCs w:val="28"/>
        </w:rPr>
        <w:t>–</w:t>
      </w:r>
      <w:r w:rsidRPr="00BC7C39">
        <w:rPr>
          <w:rFonts w:eastAsia="Calibri"/>
          <w:sz w:val="28"/>
          <w:szCs w:val="28"/>
        </w:rPr>
        <w:t xml:space="preserve"> 486 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Кейнс Дж. М. Общая теория занятости, процента и денег. – М.: Гелиос АРВ, 2002. – 352 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 xml:space="preserve">Современные экономические теории Запада: </w:t>
      </w:r>
      <w:r w:rsidR="00826318" w:rsidRPr="00BC7C39">
        <w:rPr>
          <w:rFonts w:eastAsia="Calibri"/>
          <w:sz w:val="28"/>
          <w:szCs w:val="28"/>
        </w:rPr>
        <w:t>учеб</w:t>
      </w:r>
      <w:r w:rsidR="002C7AEA" w:rsidRPr="00BC7C39">
        <w:rPr>
          <w:rFonts w:eastAsia="Calibri"/>
          <w:sz w:val="28"/>
          <w:szCs w:val="28"/>
        </w:rPr>
        <w:t>.</w:t>
      </w:r>
      <w:r w:rsidR="00826318" w:rsidRPr="00BC7C39">
        <w:rPr>
          <w:rFonts w:eastAsia="Calibri"/>
          <w:sz w:val="28"/>
          <w:szCs w:val="28"/>
        </w:rPr>
        <w:t xml:space="preserve"> </w:t>
      </w:r>
      <w:r w:rsidRPr="00BC7C39">
        <w:rPr>
          <w:rFonts w:eastAsia="Calibri"/>
          <w:sz w:val="28"/>
          <w:szCs w:val="28"/>
        </w:rPr>
        <w:t>пос</w:t>
      </w:r>
      <w:r w:rsidR="002C7AEA" w:rsidRPr="00BC7C39">
        <w:rPr>
          <w:rFonts w:eastAsia="Calibri"/>
          <w:sz w:val="28"/>
          <w:szCs w:val="28"/>
        </w:rPr>
        <w:t>.</w:t>
      </w:r>
      <w:r w:rsidRPr="00BC7C39">
        <w:rPr>
          <w:rFonts w:eastAsia="Calibri"/>
          <w:sz w:val="28"/>
          <w:szCs w:val="28"/>
        </w:rPr>
        <w:t xml:space="preserve"> / </w:t>
      </w:r>
      <w:r w:rsidR="00826318" w:rsidRPr="00BC7C39">
        <w:rPr>
          <w:rFonts w:eastAsia="Calibri"/>
          <w:sz w:val="28"/>
          <w:szCs w:val="28"/>
        </w:rPr>
        <w:t xml:space="preserve">под </w:t>
      </w:r>
      <w:r w:rsidRPr="00BC7C39">
        <w:rPr>
          <w:rFonts w:eastAsia="Calibri"/>
          <w:sz w:val="28"/>
          <w:szCs w:val="28"/>
        </w:rPr>
        <w:t>ред. А.Н.</w:t>
      </w:r>
      <w:r w:rsidR="002C7AEA" w:rsidRPr="00BC7C39">
        <w:rPr>
          <w:rFonts w:eastAsia="Calibri"/>
          <w:sz w:val="28"/>
          <w:szCs w:val="28"/>
        </w:rPr>
        <w:t> </w:t>
      </w:r>
      <w:r w:rsidRPr="00BC7C39">
        <w:rPr>
          <w:rFonts w:eastAsia="Calibri"/>
          <w:sz w:val="28"/>
          <w:szCs w:val="28"/>
        </w:rPr>
        <w:t>Марковой. – М.: АО «Финстатинформ», 1996. – 93 с.</w:t>
      </w:r>
    </w:p>
    <w:p w:rsidR="004D67C5" w:rsidRPr="00BC7C39" w:rsidRDefault="004322F1"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Харрод Р.</w:t>
      </w:r>
      <w:r w:rsidR="00CF0133" w:rsidRPr="00BC7C39">
        <w:rPr>
          <w:rFonts w:eastAsia="Calibri"/>
          <w:sz w:val="28"/>
          <w:szCs w:val="28"/>
        </w:rPr>
        <w:t xml:space="preserve">, Хансен Э. </w:t>
      </w:r>
      <w:r w:rsidR="004D67C5" w:rsidRPr="00BC7C39">
        <w:rPr>
          <w:rFonts w:eastAsia="Calibri"/>
          <w:sz w:val="28"/>
          <w:szCs w:val="28"/>
        </w:rPr>
        <w:t>Классики кейнсианства: в 2 т. – М.: ОАО «Издательство «Экономика»</w:t>
      </w:r>
      <w:r w:rsidR="00AE5F84" w:rsidRPr="00BC7C39">
        <w:rPr>
          <w:rFonts w:eastAsia="Calibri"/>
          <w:sz w:val="28"/>
          <w:szCs w:val="28"/>
        </w:rPr>
        <w:t>,</w:t>
      </w:r>
      <w:r w:rsidR="004D67C5" w:rsidRPr="00BC7C39">
        <w:rPr>
          <w:rFonts w:eastAsia="Calibri"/>
          <w:sz w:val="28"/>
          <w:szCs w:val="28"/>
        </w:rPr>
        <w:t xml:space="preserve"> 1997. – </w:t>
      </w:r>
      <w:r w:rsidR="00F44059" w:rsidRPr="00BC7C39">
        <w:rPr>
          <w:rFonts w:eastAsia="Calibri"/>
          <w:sz w:val="28"/>
          <w:szCs w:val="28"/>
        </w:rPr>
        <w:t>Т.</w:t>
      </w:r>
      <w:r w:rsidR="002C7AEA" w:rsidRPr="00BC7C39">
        <w:rPr>
          <w:rFonts w:eastAsia="Calibri"/>
          <w:sz w:val="28"/>
          <w:szCs w:val="28"/>
        </w:rPr>
        <w:t xml:space="preserve"> </w:t>
      </w:r>
      <w:r w:rsidR="00F44059" w:rsidRPr="00BC7C39">
        <w:rPr>
          <w:rFonts w:eastAsia="Calibri"/>
          <w:sz w:val="28"/>
          <w:szCs w:val="28"/>
        </w:rPr>
        <w:t xml:space="preserve">1. </w:t>
      </w:r>
      <w:r w:rsidR="002C7AEA" w:rsidRPr="00BC7C39">
        <w:rPr>
          <w:rFonts w:eastAsia="Calibri"/>
          <w:sz w:val="28"/>
          <w:szCs w:val="28"/>
        </w:rPr>
        <w:t>–</w:t>
      </w:r>
      <w:r w:rsidR="00F44059" w:rsidRPr="00BC7C39">
        <w:rPr>
          <w:rFonts w:eastAsia="Calibri"/>
          <w:sz w:val="28"/>
          <w:szCs w:val="28"/>
        </w:rPr>
        <w:t xml:space="preserve"> </w:t>
      </w:r>
      <w:r w:rsidR="004D67C5" w:rsidRPr="00BC7C39">
        <w:rPr>
          <w:rFonts w:eastAsia="Calibri"/>
          <w:sz w:val="28"/>
          <w:szCs w:val="28"/>
        </w:rPr>
        <w:t>416 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 xml:space="preserve">Харрод Р. </w:t>
      </w:r>
      <w:r w:rsidR="000C011E" w:rsidRPr="00BC7C39">
        <w:rPr>
          <w:rFonts w:eastAsia="Calibri"/>
          <w:sz w:val="28"/>
          <w:szCs w:val="28"/>
        </w:rPr>
        <w:t xml:space="preserve">Теория </w:t>
      </w:r>
      <w:r w:rsidRPr="00BC7C39">
        <w:rPr>
          <w:rFonts w:eastAsia="Calibri"/>
          <w:sz w:val="28"/>
          <w:szCs w:val="28"/>
        </w:rPr>
        <w:t>экономической динамики</w:t>
      </w:r>
      <w:r w:rsidR="002F58A5" w:rsidRPr="00BC7C39">
        <w:rPr>
          <w:rFonts w:eastAsia="Calibri"/>
          <w:sz w:val="28"/>
          <w:szCs w:val="28"/>
        </w:rPr>
        <w:t xml:space="preserve"> / пер. с англ. </w:t>
      </w:r>
      <w:r w:rsidR="002C7AEA" w:rsidRPr="00BC7C39">
        <w:rPr>
          <w:rFonts w:eastAsia="Calibri"/>
          <w:sz w:val="28"/>
          <w:szCs w:val="28"/>
        </w:rPr>
        <w:t>–</w:t>
      </w:r>
      <w:r w:rsidRPr="00BC7C39">
        <w:rPr>
          <w:rFonts w:eastAsia="Calibri"/>
          <w:sz w:val="28"/>
          <w:szCs w:val="28"/>
        </w:rPr>
        <w:t xml:space="preserve"> М.: </w:t>
      </w:r>
      <w:r w:rsidR="002F58A5" w:rsidRPr="00BC7C39">
        <w:rPr>
          <w:rFonts w:eastAsia="Calibri"/>
          <w:sz w:val="28"/>
          <w:szCs w:val="28"/>
        </w:rPr>
        <w:t>ЦЭМИ РАН</w:t>
      </w:r>
      <w:r w:rsidRPr="00BC7C39">
        <w:rPr>
          <w:rFonts w:eastAsia="Calibri"/>
          <w:sz w:val="28"/>
          <w:szCs w:val="28"/>
        </w:rPr>
        <w:t xml:space="preserve">, </w:t>
      </w:r>
      <w:r w:rsidR="00704DF4" w:rsidRPr="00BC7C39">
        <w:rPr>
          <w:rFonts w:eastAsia="Calibri"/>
          <w:sz w:val="28"/>
          <w:szCs w:val="28"/>
        </w:rPr>
        <w:t>2008. – 210 с</w:t>
      </w:r>
      <w:r w:rsidRPr="00BC7C39">
        <w:rPr>
          <w:rFonts w:eastAsia="Calibri"/>
          <w:sz w:val="28"/>
          <w:szCs w:val="28"/>
        </w:rPr>
        <w:t>.</w:t>
      </w:r>
    </w:p>
    <w:p w:rsidR="004D67C5" w:rsidRPr="00BC7C39" w:rsidRDefault="006E1735" w:rsidP="009D456F">
      <w:pPr>
        <w:pStyle w:val="a3"/>
        <w:widowControl w:val="0"/>
        <w:numPr>
          <w:ilvl w:val="0"/>
          <w:numId w:val="44"/>
        </w:numPr>
        <w:ind w:left="0" w:firstLine="709"/>
        <w:jc w:val="both"/>
        <w:rPr>
          <w:rFonts w:eastAsia="Calibri"/>
          <w:sz w:val="28"/>
          <w:szCs w:val="28"/>
          <w:lang w:val="en-US"/>
        </w:rPr>
      </w:pPr>
      <w:r w:rsidRPr="00BC7C39">
        <w:rPr>
          <w:rFonts w:eastAsia="Calibri"/>
          <w:sz w:val="28"/>
          <w:szCs w:val="28"/>
          <w:lang w:val="en-US"/>
        </w:rPr>
        <w:t>Hoover</w:t>
      </w:r>
      <w:r w:rsidR="000A24E5" w:rsidRPr="00BC7C39">
        <w:rPr>
          <w:rFonts w:eastAsia="Calibri"/>
          <w:sz w:val="28"/>
          <w:szCs w:val="28"/>
          <w:lang w:val="en-US"/>
        </w:rPr>
        <w:t xml:space="preserve"> K</w:t>
      </w:r>
      <w:r w:rsidRPr="00BC7C39">
        <w:rPr>
          <w:rFonts w:eastAsia="Calibri"/>
          <w:sz w:val="28"/>
          <w:szCs w:val="28"/>
          <w:lang w:val="en-US"/>
        </w:rPr>
        <w:t>.</w:t>
      </w:r>
      <w:r w:rsidR="002C7AEA" w:rsidRPr="00BC7C39">
        <w:rPr>
          <w:rFonts w:eastAsia="Calibri"/>
          <w:sz w:val="28"/>
          <w:szCs w:val="28"/>
          <w:lang w:val="en-US"/>
        </w:rPr>
        <w:t xml:space="preserve"> </w:t>
      </w:r>
      <w:r w:rsidR="004D67C5" w:rsidRPr="00BC7C39">
        <w:rPr>
          <w:rFonts w:eastAsia="Calibri"/>
          <w:sz w:val="28"/>
          <w:szCs w:val="28"/>
          <w:lang w:val="en-US"/>
        </w:rPr>
        <w:t>New Classical Macroeconomics</w:t>
      </w:r>
      <w:r w:rsidR="000A24E5" w:rsidRPr="00BC7C39">
        <w:rPr>
          <w:rFonts w:eastAsia="Calibri"/>
          <w:sz w:val="28"/>
          <w:szCs w:val="28"/>
          <w:lang w:val="en-US"/>
        </w:rPr>
        <w:t>: A Scepti</w:t>
      </w:r>
      <w:r w:rsidR="00327784" w:rsidRPr="00BC7C39">
        <w:rPr>
          <w:rFonts w:eastAsia="Calibri"/>
          <w:sz w:val="28"/>
          <w:szCs w:val="28"/>
          <w:lang w:val="en-US"/>
        </w:rPr>
        <w:t>c</w:t>
      </w:r>
      <w:r w:rsidR="000A24E5" w:rsidRPr="00BC7C39">
        <w:rPr>
          <w:rFonts w:eastAsia="Calibri"/>
          <w:sz w:val="28"/>
          <w:szCs w:val="28"/>
          <w:lang w:val="en-US"/>
        </w:rPr>
        <w:t>al</w:t>
      </w:r>
      <w:r w:rsidR="00327784" w:rsidRPr="00BC7C39">
        <w:rPr>
          <w:rFonts w:eastAsia="Calibri"/>
          <w:sz w:val="28"/>
          <w:szCs w:val="28"/>
          <w:lang w:val="en-US"/>
        </w:rPr>
        <w:t xml:space="preserve"> Inquiry</w:t>
      </w:r>
      <w:r w:rsidR="00401359" w:rsidRPr="00BC7C39">
        <w:rPr>
          <w:rFonts w:eastAsia="Calibri"/>
          <w:sz w:val="28"/>
          <w:szCs w:val="28"/>
          <w:lang w:val="en-US"/>
        </w:rPr>
        <w:t xml:space="preserve">. </w:t>
      </w:r>
      <w:r w:rsidR="002C7AEA" w:rsidRPr="00BC7C39">
        <w:rPr>
          <w:rFonts w:eastAsia="Calibri"/>
          <w:sz w:val="28"/>
          <w:szCs w:val="28"/>
          <w:lang w:val="en-US"/>
        </w:rPr>
        <w:t>–</w:t>
      </w:r>
      <w:r w:rsidR="004D67C5" w:rsidRPr="00BC7C39">
        <w:rPr>
          <w:rFonts w:eastAsia="Calibri"/>
          <w:sz w:val="28"/>
          <w:szCs w:val="28"/>
          <w:lang w:val="en-US"/>
        </w:rPr>
        <w:t xml:space="preserve"> </w:t>
      </w:r>
      <w:r w:rsidR="00E87525" w:rsidRPr="00BC7C39">
        <w:rPr>
          <w:rFonts w:eastAsia="Calibri"/>
          <w:sz w:val="28"/>
          <w:szCs w:val="28"/>
          <w:lang w:val="en-US"/>
        </w:rPr>
        <w:t>Oxford</w:t>
      </w:r>
      <w:r w:rsidR="004D67C5" w:rsidRPr="00BC7C39">
        <w:rPr>
          <w:rFonts w:eastAsia="Calibri"/>
          <w:sz w:val="28"/>
          <w:szCs w:val="28"/>
          <w:lang w:val="en-US"/>
        </w:rPr>
        <w:t>, 199</w:t>
      </w:r>
      <w:r w:rsidR="00E87525" w:rsidRPr="00BC7C39">
        <w:rPr>
          <w:rFonts w:eastAsia="Calibri"/>
          <w:sz w:val="28"/>
          <w:szCs w:val="28"/>
          <w:lang w:val="en-US"/>
        </w:rPr>
        <w:t>1</w:t>
      </w:r>
      <w:r w:rsidR="004D67C5" w:rsidRPr="00BC7C39">
        <w:rPr>
          <w:rFonts w:eastAsia="Calibri"/>
          <w:sz w:val="28"/>
          <w:szCs w:val="28"/>
          <w:lang w:val="en-US"/>
        </w:rPr>
        <w:t xml:space="preserve">. </w:t>
      </w:r>
      <w:r w:rsidR="00A50F3B" w:rsidRPr="00BC7C39">
        <w:rPr>
          <w:rFonts w:eastAsia="Calibri"/>
          <w:sz w:val="28"/>
          <w:szCs w:val="28"/>
          <w:lang w:val="en-US"/>
        </w:rPr>
        <w:t xml:space="preserve">– </w:t>
      </w:r>
      <w:r w:rsidR="00E87525" w:rsidRPr="00BC7C39">
        <w:rPr>
          <w:rFonts w:eastAsia="Calibri"/>
          <w:sz w:val="28"/>
          <w:szCs w:val="28"/>
          <w:lang w:val="en-US"/>
        </w:rPr>
        <w:t>328</w:t>
      </w:r>
      <w:r w:rsidR="00A50F3B" w:rsidRPr="00BC7C39">
        <w:rPr>
          <w:rFonts w:eastAsia="Calibri"/>
          <w:sz w:val="28"/>
          <w:szCs w:val="28"/>
          <w:lang w:val="en-US"/>
        </w:rPr>
        <w:t xml:space="preserve"> p.</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Самуэльсон</w:t>
      </w:r>
      <w:r w:rsidR="00A93B67" w:rsidRPr="00BC7C39">
        <w:rPr>
          <w:rFonts w:eastAsia="Calibri"/>
          <w:sz w:val="28"/>
          <w:szCs w:val="28"/>
        </w:rPr>
        <w:t xml:space="preserve"> П.</w:t>
      </w:r>
      <w:r w:rsidRPr="00BC7C39">
        <w:rPr>
          <w:rFonts w:eastAsia="Calibri"/>
          <w:sz w:val="28"/>
          <w:szCs w:val="28"/>
        </w:rPr>
        <w:t xml:space="preserve"> Экономика. </w:t>
      </w:r>
      <w:r w:rsidR="002C7AEA" w:rsidRPr="00BC7C39">
        <w:rPr>
          <w:rFonts w:eastAsia="Calibri"/>
          <w:sz w:val="28"/>
          <w:szCs w:val="28"/>
        </w:rPr>
        <w:t>–</w:t>
      </w:r>
      <w:r w:rsidR="00AC528F" w:rsidRPr="00BC7C39">
        <w:rPr>
          <w:rFonts w:eastAsia="Calibri"/>
          <w:sz w:val="28"/>
          <w:szCs w:val="28"/>
        </w:rPr>
        <w:t xml:space="preserve"> </w:t>
      </w:r>
      <w:r w:rsidRPr="00BC7C39">
        <w:rPr>
          <w:rFonts w:eastAsia="Calibri"/>
          <w:sz w:val="28"/>
          <w:szCs w:val="28"/>
        </w:rPr>
        <w:t xml:space="preserve">М., 1994. – </w:t>
      </w:r>
      <w:r w:rsidR="00AC528F" w:rsidRPr="00BC7C39">
        <w:rPr>
          <w:rFonts w:eastAsia="Calibri"/>
          <w:sz w:val="28"/>
          <w:szCs w:val="28"/>
        </w:rPr>
        <w:t>Т.</w:t>
      </w:r>
      <w:r w:rsidR="002C7AEA" w:rsidRPr="00BC7C39">
        <w:rPr>
          <w:rFonts w:eastAsia="Calibri"/>
          <w:sz w:val="28"/>
          <w:szCs w:val="28"/>
        </w:rPr>
        <w:t xml:space="preserve"> </w:t>
      </w:r>
      <w:r w:rsidR="00AC528F" w:rsidRPr="00BC7C39">
        <w:rPr>
          <w:rFonts w:eastAsia="Calibri"/>
          <w:sz w:val="28"/>
          <w:szCs w:val="28"/>
        </w:rPr>
        <w:t xml:space="preserve">2. – </w:t>
      </w:r>
      <w:r w:rsidRPr="00BC7C39">
        <w:rPr>
          <w:rFonts w:eastAsia="Calibri"/>
          <w:sz w:val="28"/>
          <w:szCs w:val="28"/>
        </w:rPr>
        <w:t>343</w:t>
      </w:r>
      <w:r w:rsidR="002C7AEA" w:rsidRPr="00BC7C39">
        <w:rPr>
          <w:rFonts w:eastAsia="Calibri"/>
          <w:sz w:val="28"/>
          <w:szCs w:val="28"/>
        </w:rPr>
        <w:t xml:space="preserve"> </w:t>
      </w:r>
      <w:r w:rsidR="00AC528F" w:rsidRPr="00BC7C39">
        <w:rPr>
          <w:rFonts w:eastAsia="Calibri"/>
          <w:sz w:val="28"/>
          <w:szCs w:val="28"/>
        </w:rPr>
        <w:t>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 xml:space="preserve">Макконел </w:t>
      </w:r>
      <w:r w:rsidR="00167116" w:rsidRPr="00BC7C39">
        <w:rPr>
          <w:rFonts w:eastAsia="Calibri"/>
          <w:sz w:val="28"/>
          <w:szCs w:val="28"/>
        </w:rPr>
        <w:t xml:space="preserve">К.Р., </w:t>
      </w:r>
      <w:r w:rsidRPr="00BC7C39">
        <w:rPr>
          <w:rFonts w:eastAsia="Calibri"/>
          <w:sz w:val="28"/>
          <w:szCs w:val="28"/>
        </w:rPr>
        <w:t>Брю</w:t>
      </w:r>
      <w:r w:rsidR="001C3FBB" w:rsidRPr="00BC7C39">
        <w:rPr>
          <w:rFonts w:eastAsia="Calibri"/>
          <w:sz w:val="28"/>
          <w:szCs w:val="28"/>
        </w:rPr>
        <w:t xml:space="preserve"> С.Л.</w:t>
      </w:r>
      <w:r w:rsidRPr="00BC7C39">
        <w:rPr>
          <w:rFonts w:eastAsia="Calibri"/>
          <w:sz w:val="28"/>
          <w:szCs w:val="28"/>
        </w:rPr>
        <w:t xml:space="preserve"> Экономикс</w:t>
      </w:r>
      <w:r w:rsidR="002C7AEA" w:rsidRPr="00BC7C39">
        <w:rPr>
          <w:rFonts w:eastAsia="Calibri"/>
          <w:sz w:val="28"/>
          <w:szCs w:val="28"/>
        </w:rPr>
        <w:t>:</w:t>
      </w:r>
      <w:r w:rsidRPr="00BC7C39">
        <w:rPr>
          <w:rFonts w:eastAsia="Calibri"/>
          <w:sz w:val="28"/>
          <w:szCs w:val="28"/>
        </w:rPr>
        <w:t xml:space="preserve"> </w:t>
      </w:r>
      <w:r w:rsidR="002C7AEA" w:rsidRPr="00BC7C39">
        <w:rPr>
          <w:rFonts w:eastAsia="Calibri"/>
          <w:sz w:val="28"/>
          <w:szCs w:val="28"/>
        </w:rPr>
        <w:t>п</w:t>
      </w:r>
      <w:r w:rsidRPr="00BC7C39">
        <w:rPr>
          <w:rFonts w:eastAsia="Calibri"/>
          <w:sz w:val="28"/>
          <w:szCs w:val="28"/>
        </w:rPr>
        <w:t xml:space="preserve">ринципы, проблемы и политика. </w:t>
      </w:r>
      <w:r w:rsidR="002C7AEA" w:rsidRPr="00BC7C39">
        <w:rPr>
          <w:rFonts w:eastAsia="Calibri"/>
          <w:sz w:val="28"/>
          <w:szCs w:val="28"/>
        </w:rPr>
        <w:t>–</w:t>
      </w:r>
      <w:r w:rsidR="001C3FBB" w:rsidRPr="00BC7C39">
        <w:rPr>
          <w:rFonts w:eastAsia="Calibri"/>
          <w:sz w:val="28"/>
          <w:szCs w:val="28"/>
        </w:rPr>
        <w:t xml:space="preserve"> </w:t>
      </w:r>
      <w:r w:rsidRPr="00BC7C39">
        <w:rPr>
          <w:rFonts w:eastAsia="Calibri"/>
          <w:sz w:val="28"/>
          <w:szCs w:val="28"/>
        </w:rPr>
        <w:t>М.: Республика</w:t>
      </w:r>
      <w:r w:rsidR="001C3FBB" w:rsidRPr="00BC7C39">
        <w:rPr>
          <w:rFonts w:eastAsia="Calibri"/>
          <w:sz w:val="28"/>
          <w:szCs w:val="28"/>
        </w:rPr>
        <w:t>,</w:t>
      </w:r>
      <w:r w:rsidRPr="00BC7C39">
        <w:rPr>
          <w:rFonts w:eastAsia="Calibri"/>
          <w:sz w:val="28"/>
          <w:szCs w:val="28"/>
        </w:rPr>
        <w:t xml:space="preserve"> 1992. – </w:t>
      </w:r>
      <w:r w:rsidR="001C3FBB" w:rsidRPr="00BC7C39">
        <w:rPr>
          <w:rFonts w:eastAsia="Calibri"/>
          <w:sz w:val="28"/>
          <w:szCs w:val="28"/>
        </w:rPr>
        <w:t>Т.</w:t>
      </w:r>
      <w:r w:rsidR="002C7AEA" w:rsidRPr="00BC7C39">
        <w:rPr>
          <w:rFonts w:eastAsia="Calibri"/>
          <w:sz w:val="28"/>
          <w:szCs w:val="28"/>
        </w:rPr>
        <w:t xml:space="preserve"> </w:t>
      </w:r>
      <w:r w:rsidR="001C3FBB" w:rsidRPr="00BC7C39">
        <w:rPr>
          <w:rFonts w:eastAsia="Calibri"/>
          <w:sz w:val="28"/>
          <w:szCs w:val="28"/>
        </w:rPr>
        <w:t xml:space="preserve">1. – </w:t>
      </w:r>
      <w:r w:rsidRPr="00BC7C39">
        <w:rPr>
          <w:rFonts w:eastAsia="Calibri"/>
          <w:sz w:val="28"/>
          <w:szCs w:val="28"/>
        </w:rPr>
        <w:t>334</w:t>
      </w:r>
      <w:r w:rsidR="002C7AEA" w:rsidRPr="00BC7C39">
        <w:rPr>
          <w:rFonts w:eastAsia="Calibri"/>
          <w:sz w:val="28"/>
          <w:szCs w:val="28"/>
        </w:rPr>
        <w:t xml:space="preserve"> </w:t>
      </w:r>
      <w:r w:rsidR="001C3FBB" w:rsidRPr="00BC7C39">
        <w:rPr>
          <w:rFonts w:eastAsia="Calibri"/>
          <w:sz w:val="28"/>
          <w:szCs w:val="28"/>
        </w:rPr>
        <w:t>с</w:t>
      </w:r>
      <w:r w:rsidRPr="00BC7C39">
        <w:rPr>
          <w:rFonts w:eastAsia="Calibri"/>
          <w:sz w:val="28"/>
          <w:szCs w:val="28"/>
        </w:rPr>
        <w:t>.</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Гимпельсон В., Капелюшников Р. Нестандартная занятость  в российской экономике. – М.: ГУ ВШЭ, 2006. – 400 с.</w:t>
      </w:r>
    </w:p>
    <w:p w:rsidR="004D67C5" w:rsidRPr="00BC7C39" w:rsidRDefault="004D67C5" w:rsidP="009D456F">
      <w:pPr>
        <w:pStyle w:val="a3"/>
        <w:widowControl w:val="0"/>
        <w:numPr>
          <w:ilvl w:val="0"/>
          <w:numId w:val="44"/>
        </w:numPr>
        <w:ind w:left="0" w:firstLine="709"/>
        <w:jc w:val="both"/>
        <w:rPr>
          <w:rFonts w:eastAsia="Calibri"/>
          <w:sz w:val="28"/>
          <w:szCs w:val="28"/>
        </w:rPr>
      </w:pPr>
      <w:r w:rsidRPr="00BC7C39">
        <w:rPr>
          <w:rFonts w:eastAsia="Calibri"/>
          <w:sz w:val="28"/>
          <w:szCs w:val="28"/>
        </w:rPr>
        <w:t>Гимпельсон В., Капелюшников Р. Нестандартная занятость и российский рынок труда.</w:t>
      </w:r>
      <w:r w:rsidR="006C712A">
        <w:rPr>
          <w:rFonts w:eastAsia="Calibri"/>
          <w:sz w:val="28"/>
          <w:szCs w:val="28"/>
        </w:rPr>
        <w:t xml:space="preserve"> </w:t>
      </w:r>
      <w:r w:rsidRPr="00BC7C39">
        <w:rPr>
          <w:rFonts w:eastAsia="Calibri"/>
          <w:sz w:val="28"/>
          <w:szCs w:val="28"/>
        </w:rPr>
        <w:t>– М.: ГУ ВШЭ, 2005. – 36 с.</w:t>
      </w:r>
    </w:p>
    <w:p w:rsidR="004D67C5" w:rsidRPr="00BC7C39" w:rsidRDefault="004D67C5" w:rsidP="009D456F">
      <w:pPr>
        <w:pStyle w:val="a3"/>
        <w:widowControl w:val="0"/>
        <w:numPr>
          <w:ilvl w:val="0"/>
          <w:numId w:val="44"/>
        </w:numPr>
        <w:ind w:left="0" w:firstLine="709"/>
        <w:jc w:val="both"/>
        <w:rPr>
          <w:sz w:val="28"/>
          <w:szCs w:val="28"/>
          <w:lang w:val="en-US"/>
        </w:rPr>
      </w:pPr>
      <w:r w:rsidRPr="00BC7C39">
        <w:rPr>
          <w:sz w:val="28"/>
          <w:szCs w:val="28"/>
          <w:lang w:val="en-US"/>
        </w:rPr>
        <w:t>Walton</w:t>
      </w:r>
      <w:r w:rsidRPr="00CF7CB6">
        <w:rPr>
          <w:sz w:val="28"/>
          <w:szCs w:val="28"/>
          <w:lang w:val="en-US"/>
        </w:rPr>
        <w:t xml:space="preserve"> </w:t>
      </w:r>
      <w:r w:rsidRPr="00BC7C39">
        <w:rPr>
          <w:sz w:val="28"/>
          <w:szCs w:val="28"/>
          <w:lang w:val="en-US"/>
        </w:rPr>
        <w:t>M</w:t>
      </w:r>
      <w:r w:rsidRPr="00CF7CB6">
        <w:rPr>
          <w:sz w:val="28"/>
          <w:szCs w:val="28"/>
          <w:lang w:val="en-US"/>
        </w:rPr>
        <w:t>.</w:t>
      </w:r>
      <w:r w:rsidRPr="00BC7C39">
        <w:rPr>
          <w:sz w:val="28"/>
          <w:szCs w:val="28"/>
          <w:lang w:val="en-US"/>
        </w:rPr>
        <w:t>J</w:t>
      </w:r>
      <w:r w:rsidRPr="00CF7CB6">
        <w:rPr>
          <w:sz w:val="28"/>
          <w:szCs w:val="28"/>
          <w:lang w:val="en-US"/>
        </w:rPr>
        <w:t xml:space="preserve">. </w:t>
      </w:r>
      <w:r w:rsidRPr="00BC7C39">
        <w:rPr>
          <w:sz w:val="28"/>
          <w:szCs w:val="28"/>
          <w:lang w:val="en-US"/>
        </w:rPr>
        <w:t>The</w:t>
      </w:r>
      <w:r w:rsidRPr="00CF7CB6">
        <w:rPr>
          <w:sz w:val="28"/>
          <w:szCs w:val="28"/>
          <w:lang w:val="en-US"/>
        </w:rPr>
        <w:t xml:space="preserve"> </w:t>
      </w:r>
      <w:r w:rsidRPr="00BC7C39">
        <w:rPr>
          <w:sz w:val="28"/>
          <w:szCs w:val="28"/>
          <w:lang w:val="en-US"/>
        </w:rPr>
        <w:t>shifting</w:t>
      </w:r>
      <w:r w:rsidRPr="00CF7CB6">
        <w:rPr>
          <w:sz w:val="28"/>
          <w:szCs w:val="28"/>
          <w:lang w:val="en-US"/>
        </w:rPr>
        <w:t xml:space="preserve"> </w:t>
      </w:r>
      <w:r w:rsidRPr="00BC7C39">
        <w:rPr>
          <w:sz w:val="28"/>
          <w:szCs w:val="28"/>
          <w:lang w:val="en-US"/>
        </w:rPr>
        <w:t>nature</w:t>
      </w:r>
      <w:r w:rsidRPr="00CF7CB6">
        <w:rPr>
          <w:sz w:val="28"/>
          <w:szCs w:val="28"/>
          <w:lang w:val="en-US"/>
        </w:rPr>
        <w:t xml:space="preserve"> </w:t>
      </w:r>
      <w:r w:rsidRPr="00BC7C39">
        <w:rPr>
          <w:sz w:val="28"/>
          <w:szCs w:val="28"/>
          <w:lang w:val="en-US"/>
        </w:rPr>
        <w:t>of</w:t>
      </w:r>
      <w:r w:rsidRPr="00CF7CB6">
        <w:rPr>
          <w:sz w:val="28"/>
          <w:szCs w:val="28"/>
          <w:lang w:val="en-US"/>
        </w:rPr>
        <w:t xml:space="preserve"> </w:t>
      </w:r>
      <w:r w:rsidRPr="00BC7C39">
        <w:rPr>
          <w:sz w:val="28"/>
          <w:szCs w:val="28"/>
          <w:lang w:val="en-US"/>
        </w:rPr>
        <w:t>work</w:t>
      </w:r>
      <w:r w:rsidRPr="00CF7CB6">
        <w:rPr>
          <w:sz w:val="28"/>
          <w:szCs w:val="28"/>
          <w:lang w:val="en-US"/>
        </w:rPr>
        <w:t xml:space="preserve"> </w:t>
      </w:r>
      <w:r w:rsidRPr="00BC7C39">
        <w:rPr>
          <w:sz w:val="28"/>
          <w:szCs w:val="28"/>
          <w:lang w:val="en-US"/>
        </w:rPr>
        <w:t>and</w:t>
      </w:r>
      <w:r w:rsidRPr="00CF7CB6">
        <w:rPr>
          <w:sz w:val="28"/>
          <w:szCs w:val="28"/>
          <w:lang w:val="en-US"/>
        </w:rPr>
        <w:t xml:space="preserve"> </w:t>
      </w:r>
      <w:r w:rsidRPr="00BC7C39">
        <w:rPr>
          <w:sz w:val="28"/>
          <w:szCs w:val="28"/>
          <w:lang w:val="en-US"/>
        </w:rPr>
        <w:t>its</w:t>
      </w:r>
      <w:r w:rsidRPr="00CF7CB6">
        <w:rPr>
          <w:sz w:val="28"/>
          <w:szCs w:val="28"/>
          <w:lang w:val="en-US"/>
        </w:rPr>
        <w:t xml:space="preserve"> </w:t>
      </w:r>
      <w:r w:rsidRPr="00BC7C39">
        <w:rPr>
          <w:sz w:val="28"/>
          <w:szCs w:val="28"/>
          <w:lang w:val="en-US"/>
        </w:rPr>
        <w:t>implications</w:t>
      </w:r>
      <w:r w:rsidRPr="00CF7CB6">
        <w:rPr>
          <w:sz w:val="28"/>
          <w:szCs w:val="28"/>
          <w:lang w:val="en-US"/>
        </w:rPr>
        <w:t xml:space="preserve"> // </w:t>
      </w:r>
      <w:r w:rsidRPr="00BC7C39">
        <w:rPr>
          <w:sz w:val="28"/>
          <w:szCs w:val="28"/>
          <w:lang w:val="en-US"/>
        </w:rPr>
        <w:t>Industrial</w:t>
      </w:r>
      <w:r w:rsidRPr="00CF7CB6">
        <w:rPr>
          <w:sz w:val="28"/>
          <w:szCs w:val="28"/>
          <w:lang w:val="en-US"/>
        </w:rPr>
        <w:t xml:space="preserve"> </w:t>
      </w:r>
      <w:r w:rsidRPr="00BC7C39">
        <w:rPr>
          <w:sz w:val="28"/>
          <w:szCs w:val="28"/>
          <w:lang w:val="en-US"/>
        </w:rPr>
        <w:t>Law</w:t>
      </w:r>
      <w:r w:rsidRPr="00CF7CB6">
        <w:rPr>
          <w:sz w:val="28"/>
          <w:szCs w:val="28"/>
          <w:lang w:val="en-US"/>
        </w:rPr>
        <w:t xml:space="preserve"> </w:t>
      </w:r>
      <w:r w:rsidRPr="00BC7C39">
        <w:rPr>
          <w:sz w:val="28"/>
          <w:szCs w:val="28"/>
          <w:lang w:val="en-US"/>
        </w:rPr>
        <w:t>Journal</w:t>
      </w:r>
      <w:r w:rsidRPr="00CF7CB6">
        <w:rPr>
          <w:sz w:val="28"/>
          <w:szCs w:val="28"/>
          <w:lang w:val="en-US"/>
        </w:rPr>
        <w:t xml:space="preserve">. – 2016. </w:t>
      </w:r>
      <w:r w:rsidR="002C7AEA" w:rsidRPr="00CF7CB6">
        <w:rPr>
          <w:sz w:val="28"/>
          <w:szCs w:val="28"/>
          <w:lang w:val="en-US"/>
        </w:rPr>
        <w:t>–</w:t>
      </w:r>
      <w:r w:rsidRPr="00CF7CB6">
        <w:rPr>
          <w:sz w:val="28"/>
          <w:szCs w:val="28"/>
          <w:lang w:val="en-US"/>
        </w:rPr>
        <w:t xml:space="preserve"> </w:t>
      </w:r>
      <w:r w:rsidR="002C7AEA" w:rsidRPr="00BC7C39">
        <w:rPr>
          <w:sz w:val="28"/>
          <w:szCs w:val="28"/>
          <w:lang w:val="en-US"/>
        </w:rPr>
        <w:t>Vol</w:t>
      </w:r>
      <w:r w:rsidR="002C7AEA" w:rsidRPr="00CF7CB6">
        <w:rPr>
          <w:sz w:val="28"/>
          <w:szCs w:val="28"/>
          <w:lang w:val="en-US"/>
        </w:rPr>
        <w:t xml:space="preserve">. </w:t>
      </w:r>
      <w:r w:rsidRPr="00CF7CB6">
        <w:rPr>
          <w:sz w:val="28"/>
          <w:szCs w:val="28"/>
          <w:lang w:val="en-US"/>
        </w:rPr>
        <w:t>45</w:t>
      </w:r>
      <w:r w:rsidR="002C7AEA" w:rsidRPr="00CF7CB6">
        <w:rPr>
          <w:sz w:val="28"/>
          <w:szCs w:val="28"/>
          <w:lang w:val="en-US"/>
        </w:rPr>
        <w:t xml:space="preserve">, </w:t>
      </w:r>
      <w:r w:rsidR="002C7AEA" w:rsidRPr="00BC7C39">
        <w:rPr>
          <w:sz w:val="28"/>
          <w:szCs w:val="28"/>
          <w:lang w:val="en-US"/>
        </w:rPr>
        <w:t>Issue</w:t>
      </w:r>
      <w:r w:rsidR="002C7AEA" w:rsidRPr="00CF7CB6">
        <w:rPr>
          <w:sz w:val="28"/>
          <w:szCs w:val="28"/>
          <w:lang w:val="en-US"/>
        </w:rPr>
        <w:t xml:space="preserve"> </w:t>
      </w:r>
      <w:r w:rsidRPr="00CF7CB6">
        <w:rPr>
          <w:sz w:val="28"/>
          <w:szCs w:val="28"/>
          <w:lang w:val="en-US"/>
        </w:rPr>
        <w:t xml:space="preserve">2. – </w:t>
      </w:r>
      <w:r w:rsidRPr="00BC7C39">
        <w:rPr>
          <w:sz w:val="28"/>
          <w:szCs w:val="28"/>
        </w:rPr>
        <w:t>Р</w:t>
      </w:r>
      <w:r w:rsidRPr="00CF7CB6">
        <w:rPr>
          <w:sz w:val="28"/>
          <w:szCs w:val="28"/>
          <w:lang w:val="en-US"/>
        </w:rPr>
        <w:t>. 111</w:t>
      </w:r>
      <w:r w:rsidR="00F3484A" w:rsidRPr="00CF7CB6">
        <w:rPr>
          <w:sz w:val="28"/>
          <w:szCs w:val="28"/>
          <w:lang w:val="en-US"/>
        </w:rPr>
        <w:t>-</w:t>
      </w:r>
      <w:r w:rsidRPr="00CF7CB6">
        <w:rPr>
          <w:sz w:val="28"/>
          <w:szCs w:val="28"/>
          <w:lang w:val="en-US"/>
        </w:rPr>
        <w:t>13</w:t>
      </w:r>
      <w:r w:rsidRPr="00BC7C39">
        <w:rPr>
          <w:sz w:val="28"/>
          <w:szCs w:val="28"/>
          <w:lang w:val="en-US"/>
        </w:rPr>
        <w:t>0.</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Родионова И.А. Трансформация труда и занятости в постиндустриальном обществе // Вестник РУДН. – 2007. </w:t>
      </w:r>
      <w:r w:rsidR="00F3484A" w:rsidRPr="00BC7C39">
        <w:rPr>
          <w:sz w:val="28"/>
          <w:szCs w:val="28"/>
        </w:rPr>
        <w:t>–</w:t>
      </w:r>
      <w:r w:rsidRPr="00BC7C39">
        <w:rPr>
          <w:sz w:val="28"/>
          <w:szCs w:val="28"/>
        </w:rPr>
        <w:t xml:space="preserve"> №2. – С. 73-86.</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Голенкова З.Т., Чун Ч.В. Трансформация структуры занятости России в контексте процессов глобализации // Общество и право. – 2006. </w:t>
      </w:r>
      <w:r w:rsidR="00F3484A" w:rsidRPr="00BC7C39">
        <w:rPr>
          <w:sz w:val="28"/>
          <w:szCs w:val="28"/>
        </w:rPr>
        <w:t xml:space="preserve">– </w:t>
      </w:r>
      <w:r w:rsidRPr="00BC7C39">
        <w:rPr>
          <w:sz w:val="28"/>
          <w:szCs w:val="28"/>
        </w:rPr>
        <w:t>№4(14). – С.</w:t>
      </w:r>
      <w:r w:rsidR="00F3484A" w:rsidRPr="00BC7C39">
        <w:rPr>
          <w:sz w:val="28"/>
          <w:szCs w:val="28"/>
          <w:lang w:val="en-US"/>
        </w:rPr>
        <w:t> </w:t>
      </w:r>
      <w:r w:rsidRPr="00BC7C39">
        <w:rPr>
          <w:sz w:val="28"/>
          <w:szCs w:val="28"/>
        </w:rPr>
        <w:t>38-45.</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iCs/>
          <w:sz w:val="28"/>
          <w:szCs w:val="28"/>
        </w:rPr>
        <w:t xml:space="preserve">Бобков В.Н., Вередюк О.В. </w:t>
      </w:r>
      <w:r w:rsidRPr="00BC7C39">
        <w:rPr>
          <w:sz w:val="28"/>
          <w:szCs w:val="28"/>
        </w:rPr>
        <w:t>Занятость и рынок т</w:t>
      </w:r>
      <w:r w:rsidR="004E170E" w:rsidRPr="00BC7C39">
        <w:rPr>
          <w:sz w:val="28"/>
          <w:szCs w:val="28"/>
        </w:rPr>
        <w:t xml:space="preserve">руда: контуры дестандартизации </w:t>
      </w:r>
      <w:r w:rsidRPr="00BC7C39">
        <w:rPr>
          <w:sz w:val="28"/>
          <w:szCs w:val="28"/>
        </w:rPr>
        <w:t xml:space="preserve">// Уровень жизни населения регионов России. </w:t>
      </w:r>
      <w:r w:rsidR="00F3484A" w:rsidRPr="00BC7C39">
        <w:rPr>
          <w:sz w:val="28"/>
          <w:szCs w:val="28"/>
        </w:rPr>
        <w:t xml:space="preserve">– </w:t>
      </w:r>
      <w:r w:rsidRPr="00BC7C39">
        <w:rPr>
          <w:sz w:val="28"/>
          <w:szCs w:val="28"/>
        </w:rPr>
        <w:t xml:space="preserve">2021. </w:t>
      </w:r>
      <w:r w:rsidR="004E170E" w:rsidRPr="00BC7C39">
        <w:rPr>
          <w:sz w:val="28"/>
          <w:szCs w:val="28"/>
        </w:rPr>
        <w:t>–</w:t>
      </w:r>
      <w:r w:rsidRPr="00BC7C39">
        <w:rPr>
          <w:sz w:val="28"/>
          <w:szCs w:val="28"/>
        </w:rPr>
        <w:t xml:space="preserve"> Т</w:t>
      </w:r>
      <w:r w:rsidR="004E170E" w:rsidRPr="00BC7C39">
        <w:rPr>
          <w:sz w:val="28"/>
          <w:szCs w:val="28"/>
        </w:rPr>
        <w:t>.</w:t>
      </w:r>
      <w:r w:rsidRPr="00BC7C39">
        <w:rPr>
          <w:sz w:val="28"/>
          <w:szCs w:val="28"/>
        </w:rPr>
        <w:t xml:space="preserve"> 17</w:t>
      </w:r>
      <w:r w:rsidR="00B44119" w:rsidRPr="00BC7C39">
        <w:rPr>
          <w:sz w:val="28"/>
          <w:szCs w:val="28"/>
        </w:rPr>
        <w:t>,</w:t>
      </w:r>
      <w:r w:rsidRPr="00BC7C39">
        <w:rPr>
          <w:sz w:val="28"/>
          <w:szCs w:val="28"/>
        </w:rPr>
        <w:t xml:space="preserve"> №2. </w:t>
      </w:r>
      <w:r w:rsidR="00F3484A" w:rsidRPr="00BC7C39">
        <w:rPr>
          <w:sz w:val="28"/>
          <w:szCs w:val="28"/>
        </w:rPr>
        <w:t>–</w:t>
      </w:r>
      <w:r w:rsidRPr="00BC7C39">
        <w:rPr>
          <w:sz w:val="28"/>
          <w:szCs w:val="28"/>
        </w:rPr>
        <w:t xml:space="preserve"> С. 271</w:t>
      </w:r>
      <w:r w:rsidR="00F3484A" w:rsidRPr="00BC7C39">
        <w:rPr>
          <w:sz w:val="28"/>
          <w:szCs w:val="28"/>
        </w:rPr>
        <w:t>-</w:t>
      </w:r>
      <w:r w:rsidRPr="00BC7C39">
        <w:rPr>
          <w:sz w:val="28"/>
          <w:szCs w:val="28"/>
        </w:rPr>
        <w:t xml:space="preserve">285. </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Капелюшников Р.И. Нестандартные формы занятости и безработицы в России. – М.: ГУ ВШЭ, 2004. – 52 с.</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Гришин И. Стимулирование и динамизация занятости: рецепт </w:t>
      </w:r>
      <w:r w:rsidRPr="00BC7C39">
        <w:rPr>
          <w:sz w:val="28"/>
          <w:szCs w:val="28"/>
          <w:lang w:val="en-US"/>
        </w:rPr>
        <w:t>flexicurity</w:t>
      </w:r>
      <w:r w:rsidRPr="00BC7C39">
        <w:rPr>
          <w:sz w:val="28"/>
          <w:szCs w:val="28"/>
        </w:rPr>
        <w:t xml:space="preserve"> // Мировая экономика и международные отношения. – 2015. </w:t>
      </w:r>
      <w:r w:rsidR="00F3484A" w:rsidRPr="00BC7C39">
        <w:rPr>
          <w:sz w:val="28"/>
          <w:szCs w:val="28"/>
        </w:rPr>
        <w:t>–</w:t>
      </w:r>
      <w:r w:rsidRPr="00BC7C39">
        <w:rPr>
          <w:sz w:val="28"/>
          <w:szCs w:val="28"/>
        </w:rPr>
        <w:t xml:space="preserve"> №5. </w:t>
      </w:r>
      <w:r w:rsidR="00F3484A" w:rsidRPr="00BC7C39">
        <w:rPr>
          <w:sz w:val="28"/>
          <w:szCs w:val="28"/>
        </w:rPr>
        <w:t>–</w:t>
      </w:r>
      <w:r w:rsidRPr="00BC7C39">
        <w:rPr>
          <w:sz w:val="28"/>
          <w:szCs w:val="28"/>
        </w:rPr>
        <w:t xml:space="preserve"> С. 39-50.</w:t>
      </w:r>
    </w:p>
    <w:p w:rsidR="003432D8" w:rsidRPr="00BC7C39" w:rsidRDefault="000D3FC9" w:rsidP="009D456F">
      <w:pPr>
        <w:pStyle w:val="a5"/>
        <w:widowControl w:val="0"/>
        <w:numPr>
          <w:ilvl w:val="0"/>
          <w:numId w:val="44"/>
        </w:numPr>
        <w:spacing w:before="0" w:beforeAutospacing="0" w:after="0" w:afterAutospacing="0"/>
        <w:ind w:left="0" w:firstLine="709"/>
        <w:jc w:val="both"/>
        <w:rPr>
          <w:sz w:val="28"/>
          <w:szCs w:val="28"/>
        </w:rPr>
      </w:pPr>
      <w:r w:rsidRPr="00BC7C39">
        <w:rPr>
          <w:rFonts w:eastAsia="Calibri"/>
          <w:sz w:val="28"/>
          <w:szCs w:val="28"/>
        </w:rPr>
        <w:t xml:space="preserve">Симонов С.Г., Притворова Т.П., Атабаева А.К. </w:t>
      </w:r>
      <w:r w:rsidR="003432D8" w:rsidRPr="00BC7C39">
        <w:rPr>
          <w:rFonts w:eastAsia="Calibri"/>
          <w:sz w:val="28"/>
          <w:szCs w:val="28"/>
        </w:rPr>
        <w:t xml:space="preserve">Влияние мировых вызовов Индустрии 4.0 и </w:t>
      </w:r>
      <w:r w:rsidR="003432D8" w:rsidRPr="00BC7C39">
        <w:rPr>
          <w:rFonts w:eastAsia="Calibri"/>
          <w:sz w:val="28"/>
          <w:szCs w:val="28"/>
          <w:lang w:val="en-US"/>
        </w:rPr>
        <w:t>Covid</w:t>
      </w:r>
      <w:r w:rsidR="003432D8" w:rsidRPr="00BC7C39">
        <w:rPr>
          <w:rFonts w:eastAsia="Calibri"/>
          <w:sz w:val="28"/>
          <w:szCs w:val="28"/>
        </w:rPr>
        <w:t xml:space="preserve">-2019 на занятость в отраслях Казахстана // </w:t>
      </w:r>
      <w:r w:rsidR="003432D8" w:rsidRPr="00BC7C39">
        <w:rPr>
          <w:bCs/>
          <w:sz w:val="28"/>
          <w:szCs w:val="28"/>
        </w:rPr>
        <w:t xml:space="preserve">Цифровая экономика: </w:t>
      </w:r>
      <w:r w:rsidR="00A9581B" w:rsidRPr="00BC7C39">
        <w:rPr>
          <w:bCs/>
          <w:sz w:val="28"/>
          <w:szCs w:val="28"/>
        </w:rPr>
        <w:t xml:space="preserve">новая </w:t>
      </w:r>
      <w:r w:rsidR="003432D8" w:rsidRPr="00BC7C39">
        <w:rPr>
          <w:bCs/>
          <w:sz w:val="28"/>
          <w:szCs w:val="28"/>
        </w:rPr>
        <w:t>архитектоника бизнеса и трансформация компетенций</w:t>
      </w:r>
      <w:r w:rsidR="00F3484A" w:rsidRPr="00BC7C39">
        <w:rPr>
          <w:bCs/>
          <w:sz w:val="28"/>
          <w:szCs w:val="28"/>
        </w:rPr>
        <w:t>:</w:t>
      </w:r>
      <w:r w:rsidR="00F3484A" w:rsidRPr="00BC7C39">
        <w:rPr>
          <w:bCs/>
          <w:sz w:val="28"/>
          <w:szCs w:val="28"/>
          <w:lang w:val="kk-KZ"/>
        </w:rPr>
        <w:t xml:space="preserve"> м</w:t>
      </w:r>
      <w:r w:rsidR="00F3484A" w:rsidRPr="00BC7C39">
        <w:rPr>
          <w:bCs/>
          <w:sz w:val="28"/>
          <w:szCs w:val="28"/>
        </w:rPr>
        <w:t>атер. междунар. науч.-практ. конф.</w:t>
      </w:r>
      <w:r w:rsidR="00A9581B" w:rsidRPr="00BC7C39">
        <w:rPr>
          <w:bCs/>
          <w:sz w:val="28"/>
          <w:szCs w:val="28"/>
          <w:lang w:val="kk-KZ"/>
        </w:rPr>
        <w:t xml:space="preserve"> </w:t>
      </w:r>
      <w:r w:rsidR="00F3484A" w:rsidRPr="00BC7C39">
        <w:rPr>
          <w:bCs/>
          <w:sz w:val="28"/>
          <w:szCs w:val="28"/>
        </w:rPr>
        <w:t>–</w:t>
      </w:r>
      <w:r w:rsidR="003432D8" w:rsidRPr="00BC7C39">
        <w:rPr>
          <w:bCs/>
          <w:sz w:val="28"/>
          <w:szCs w:val="28"/>
        </w:rPr>
        <w:t xml:space="preserve"> </w:t>
      </w:r>
      <w:r w:rsidR="000170A6" w:rsidRPr="00BC7C39">
        <w:rPr>
          <w:bCs/>
          <w:sz w:val="28"/>
          <w:szCs w:val="28"/>
        </w:rPr>
        <w:t xml:space="preserve">Караганда: </w:t>
      </w:r>
      <w:r w:rsidR="000170A6" w:rsidRPr="00BC7C39">
        <w:rPr>
          <w:spacing w:val="-1"/>
          <w:sz w:val="28"/>
          <w:szCs w:val="28"/>
        </w:rPr>
        <w:t>Изд-во КарГУ,</w:t>
      </w:r>
      <w:r w:rsidR="003432D8" w:rsidRPr="00BC7C39">
        <w:rPr>
          <w:bCs/>
          <w:sz w:val="28"/>
          <w:szCs w:val="28"/>
        </w:rPr>
        <w:t xml:space="preserve"> 2021. </w:t>
      </w:r>
      <w:r w:rsidR="00F3484A" w:rsidRPr="00BC7C39">
        <w:rPr>
          <w:bCs/>
          <w:sz w:val="28"/>
          <w:szCs w:val="28"/>
        </w:rPr>
        <w:t xml:space="preserve">– </w:t>
      </w:r>
      <w:r w:rsidR="003432D8" w:rsidRPr="00BC7C39">
        <w:rPr>
          <w:bCs/>
          <w:sz w:val="28"/>
          <w:szCs w:val="28"/>
        </w:rPr>
        <w:t>C. 105-108.</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Попов А.В. Работники стандартной и нестандартной форм занятости на региональном рынке труда // Социальное партнерство. – 2017. </w:t>
      </w:r>
      <w:r w:rsidR="00F3484A" w:rsidRPr="00BC7C39">
        <w:rPr>
          <w:sz w:val="28"/>
          <w:szCs w:val="28"/>
        </w:rPr>
        <w:t>–</w:t>
      </w:r>
      <w:r w:rsidRPr="00BC7C39">
        <w:rPr>
          <w:sz w:val="28"/>
          <w:szCs w:val="28"/>
        </w:rPr>
        <w:t xml:space="preserve"> №1(08). – С.</w:t>
      </w:r>
      <w:r w:rsidR="00F3484A" w:rsidRPr="00BC7C39">
        <w:rPr>
          <w:sz w:val="28"/>
          <w:szCs w:val="28"/>
          <w:lang w:val="en-US"/>
        </w:rPr>
        <w:t> </w:t>
      </w:r>
      <w:r w:rsidRPr="00BC7C39">
        <w:rPr>
          <w:sz w:val="28"/>
          <w:szCs w:val="28"/>
        </w:rPr>
        <w:t>1-10.</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Джумамбаев С. Проблемы прогнозирования спроса на рабочую силу на рынке труда в Казахстане // Вестник КазНУ. – 2019. </w:t>
      </w:r>
      <w:r w:rsidR="00F3484A" w:rsidRPr="00BC7C39">
        <w:rPr>
          <w:sz w:val="28"/>
          <w:szCs w:val="28"/>
        </w:rPr>
        <w:t>–</w:t>
      </w:r>
      <w:r w:rsidRPr="00BC7C39">
        <w:rPr>
          <w:sz w:val="28"/>
          <w:szCs w:val="28"/>
        </w:rPr>
        <w:t xml:space="preserve"> №1(127). – С.</w:t>
      </w:r>
      <w:r w:rsidR="00F3484A" w:rsidRPr="00BC7C39">
        <w:rPr>
          <w:sz w:val="28"/>
          <w:szCs w:val="28"/>
          <w:lang w:val="en-US"/>
        </w:rPr>
        <w:t> </w:t>
      </w:r>
      <w:r w:rsidRPr="00BC7C39">
        <w:rPr>
          <w:sz w:val="28"/>
          <w:szCs w:val="28"/>
        </w:rPr>
        <w:t>276-285.</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shd w:val="clear" w:color="auto" w:fill="FFFFFF"/>
        </w:rPr>
        <w:t xml:space="preserve">Новикова И.В. Cтратегическое развитие трудовых ресурсов Дальнего Востока России: </w:t>
      </w:r>
      <w:r w:rsidR="00E913BB" w:rsidRPr="00BC7C39">
        <w:rPr>
          <w:sz w:val="28"/>
          <w:szCs w:val="28"/>
          <w:shd w:val="clear" w:color="auto" w:fill="FFFFFF"/>
        </w:rPr>
        <w:t>монография</w:t>
      </w:r>
      <w:r w:rsidRPr="00BC7C39">
        <w:rPr>
          <w:sz w:val="28"/>
          <w:szCs w:val="28"/>
          <w:shd w:val="clear" w:color="auto" w:fill="FFFFFF"/>
        </w:rPr>
        <w:t xml:space="preserve">. </w:t>
      </w:r>
      <w:r w:rsidR="00F3484A" w:rsidRPr="00BC7C39">
        <w:rPr>
          <w:sz w:val="28"/>
          <w:szCs w:val="28"/>
          <w:shd w:val="clear" w:color="auto" w:fill="FFFFFF"/>
        </w:rPr>
        <w:t>–</w:t>
      </w:r>
      <w:r w:rsidR="00760933" w:rsidRPr="00BC7C39">
        <w:rPr>
          <w:sz w:val="28"/>
          <w:szCs w:val="28"/>
          <w:shd w:val="clear" w:color="auto" w:fill="FFFFFF"/>
        </w:rPr>
        <w:t xml:space="preserve"> </w:t>
      </w:r>
      <w:r w:rsidRPr="00BC7C39">
        <w:rPr>
          <w:sz w:val="28"/>
          <w:szCs w:val="28"/>
          <w:shd w:val="clear" w:color="auto" w:fill="FFFFFF"/>
        </w:rPr>
        <w:t>М.:</w:t>
      </w:r>
      <w:r w:rsidR="00760933" w:rsidRPr="00BC7C39">
        <w:rPr>
          <w:sz w:val="28"/>
          <w:szCs w:val="28"/>
          <w:shd w:val="clear" w:color="auto" w:fill="FFFFFF"/>
        </w:rPr>
        <w:t xml:space="preserve"> </w:t>
      </w:r>
      <w:r w:rsidRPr="00BC7C39">
        <w:rPr>
          <w:sz w:val="28"/>
          <w:szCs w:val="28"/>
          <w:shd w:val="clear" w:color="auto" w:fill="FFFFFF"/>
        </w:rPr>
        <w:t xml:space="preserve">Креативная экономика, 2019. – 158 с. </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Попов А.В. Масштабы и особенности распространения различных форм нестандартной занятости в субъектах РФ // Проблемы развития территории. </w:t>
      </w:r>
      <w:r w:rsidR="00F3484A" w:rsidRPr="00BC7C39">
        <w:rPr>
          <w:sz w:val="28"/>
          <w:szCs w:val="28"/>
        </w:rPr>
        <w:t>–</w:t>
      </w:r>
      <w:r w:rsidRPr="00BC7C39">
        <w:rPr>
          <w:sz w:val="28"/>
          <w:szCs w:val="28"/>
        </w:rPr>
        <w:t xml:space="preserve"> 2021. </w:t>
      </w:r>
      <w:r w:rsidR="00F3484A" w:rsidRPr="00BC7C39">
        <w:rPr>
          <w:sz w:val="28"/>
          <w:szCs w:val="28"/>
        </w:rPr>
        <w:t>–</w:t>
      </w:r>
      <w:r w:rsidRPr="00BC7C39">
        <w:rPr>
          <w:sz w:val="28"/>
          <w:szCs w:val="28"/>
        </w:rPr>
        <w:t xml:space="preserve"> Т. 25, №4. </w:t>
      </w:r>
      <w:r w:rsidR="00F3484A" w:rsidRPr="00BC7C39">
        <w:rPr>
          <w:sz w:val="28"/>
          <w:szCs w:val="28"/>
        </w:rPr>
        <w:t>–</w:t>
      </w:r>
      <w:r w:rsidRPr="00BC7C39">
        <w:rPr>
          <w:sz w:val="28"/>
          <w:szCs w:val="28"/>
        </w:rPr>
        <w:t xml:space="preserve"> С. 43-62. </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Зенкова О.А. О некоторых факторах распространения нестандартных форм занятости // Вестник ВГУ. – 2017. </w:t>
      </w:r>
      <w:r w:rsidR="00F3484A" w:rsidRPr="00BC7C39">
        <w:rPr>
          <w:sz w:val="28"/>
          <w:szCs w:val="28"/>
        </w:rPr>
        <w:t>–</w:t>
      </w:r>
      <w:r w:rsidRPr="00BC7C39">
        <w:rPr>
          <w:sz w:val="28"/>
          <w:szCs w:val="28"/>
        </w:rPr>
        <w:t xml:space="preserve"> №3. – С.</w:t>
      </w:r>
      <w:r w:rsidR="00F3484A" w:rsidRPr="00BC7C39">
        <w:rPr>
          <w:sz w:val="28"/>
          <w:szCs w:val="28"/>
        </w:rPr>
        <w:t xml:space="preserve"> </w:t>
      </w:r>
      <w:r w:rsidRPr="00BC7C39">
        <w:rPr>
          <w:sz w:val="28"/>
          <w:szCs w:val="28"/>
        </w:rPr>
        <w:t>85-89.</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Лихолетов В.В. Бизнес и интернет: рост возможностей решения проблем занятости населения // </w:t>
      </w:r>
      <w:r w:rsidRPr="00BC7C39">
        <w:rPr>
          <w:sz w:val="28"/>
          <w:szCs w:val="28"/>
          <w:shd w:val="clear" w:color="auto" w:fill="FFFFFF"/>
        </w:rPr>
        <w:t>https://human.snauka.ru/2014/11/8147. 28.03.2021.</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Ерёмина И.Ю., Чупрова А.В., Эйрих Г.О. Мобильность и развитие персонала в условиях формирования интернет-занятости на рынке труда // </w:t>
      </w:r>
      <w:r w:rsidRPr="00BC7C39">
        <w:rPr>
          <w:iCs/>
          <w:sz w:val="28"/>
          <w:szCs w:val="28"/>
        </w:rPr>
        <w:t>Социально-трудовые исследования</w:t>
      </w:r>
      <w:r w:rsidRPr="00BC7C39">
        <w:rPr>
          <w:sz w:val="28"/>
          <w:szCs w:val="28"/>
        </w:rPr>
        <w:t xml:space="preserve">. – 2021. </w:t>
      </w:r>
      <w:r w:rsidR="00F3484A" w:rsidRPr="00BC7C39">
        <w:rPr>
          <w:sz w:val="28"/>
          <w:szCs w:val="28"/>
        </w:rPr>
        <w:t>–</w:t>
      </w:r>
      <w:r w:rsidRPr="00BC7C39">
        <w:rPr>
          <w:sz w:val="28"/>
          <w:szCs w:val="28"/>
        </w:rPr>
        <w:t xml:space="preserve"> №43(2). – С. 45-53. </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bCs/>
          <w:iCs/>
          <w:sz w:val="28"/>
          <w:szCs w:val="28"/>
        </w:rPr>
        <w:t>Котова Н.Н., Черепанова А.Е.</w:t>
      </w:r>
      <w:r w:rsidRPr="00BC7C39">
        <w:rPr>
          <w:bCs/>
          <w:sz w:val="28"/>
          <w:szCs w:val="28"/>
        </w:rPr>
        <w:t xml:space="preserve"> Проблема занятости на рынке труда // Вестник ЮУрГУ. </w:t>
      </w:r>
      <w:r w:rsidR="00F3484A" w:rsidRPr="00BC7C39">
        <w:rPr>
          <w:bCs/>
          <w:sz w:val="28"/>
          <w:szCs w:val="28"/>
        </w:rPr>
        <w:t>–</w:t>
      </w:r>
      <w:r w:rsidRPr="00BC7C39">
        <w:rPr>
          <w:bCs/>
          <w:sz w:val="28"/>
          <w:szCs w:val="28"/>
        </w:rPr>
        <w:t xml:space="preserve"> 2019. </w:t>
      </w:r>
      <w:r w:rsidR="00F3484A" w:rsidRPr="00BC7C39">
        <w:rPr>
          <w:bCs/>
          <w:sz w:val="28"/>
          <w:szCs w:val="28"/>
        </w:rPr>
        <w:t>–</w:t>
      </w:r>
      <w:r w:rsidRPr="00BC7C39">
        <w:rPr>
          <w:bCs/>
          <w:sz w:val="28"/>
          <w:szCs w:val="28"/>
        </w:rPr>
        <w:t xml:space="preserve"> Т. 13, №2. </w:t>
      </w:r>
      <w:r w:rsidR="00F3484A" w:rsidRPr="00BC7C39">
        <w:rPr>
          <w:bCs/>
          <w:sz w:val="28"/>
          <w:szCs w:val="28"/>
        </w:rPr>
        <w:t>–</w:t>
      </w:r>
      <w:r w:rsidRPr="00BC7C39">
        <w:rPr>
          <w:bCs/>
          <w:sz w:val="28"/>
          <w:szCs w:val="28"/>
        </w:rPr>
        <w:t xml:space="preserve"> С. 54</w:t>
      </w:r>
      <w:r w:rsidR="006C712A">
        <w:rPr>
          <w:bCs/>
          <w:sz w:val="28"/>
          <w:szCs w:val="28"/>
        </w:rPr>
        <w:t>-</w:t>
      </w:r>
      <w:r w:rsidRPr="00BC7C39">
        <w:rPr>
          <w:bCs/>
          <w:sz w:val="28"/>
          <w:szCs w:val="28"/>
        </w:rPr>
        <w:t xml:space="preserve">62.  </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Атабаева А.К. Неполная занятость как один из видов нестандартной занятости на европейском рынке труда // Учетно-аналитические инструменты исследования экономики региона</w:t>
      </w:r>
      <w:r w:rsidR="00F3484A" w:rsidRPr="00BC7C39">
        <w:rPr>
          <w:sz w:val="28"/>
          <w:szCs w:val="28"/>
        </w:rPr>
        <w:t>: матер. 3-й междунар. науч.-практ. конф.</w:t>
      </w:r>
      <w:r w:rsidRPr="00BC7C39">
        <w:rPr>
          <w:sz w:val="28"/>
          <w:szCs w:val="28"/>
        </w:rPr>
        <w:t xml:space="preserve"> –</w:t>
      </w:r>
      <w:r w:rsidR="00010B55" w:rsidRPr="00BC7C39">
        <w:rPr>
          <w:sz w:val="28"/>
          <w:szCs w:val="28"/>
        </w:rPr>
        <w:t xml:space="preserve"> </w:t>
      </w:r>
      <w:r w:rsidRPr="00BC7C39">
        <w:rPr>
          <w:sz w:val="28"/>
          <w:szCs w:val="28"/>
        </w:rPr>
        <w:t xml:space="preserve">Махачкала: Дагестанский государственный университет, 2020. </w:t>
      </w:r>
      <w:r w:rsidR="00F3484A" w:rsidRPr="00BC7C39">
        <w:rPr>
          <w:sz w:val="28"/>
          <w:szCs w:val="28"/>
        </w:rPr>
        <w:t>–</w:t>
      </w:r>
      <w:r w:rsidRPr="00BC7C39">
        <w:rPr>
          <w:sz w:val="28"/>
          <w:szCs w:val="28"/>
        </w:rPr>
        <w:t xml:space="preserve"> С.</w:t>
      </w:r>
      <w:r w:rsidR="00F3484A" w:rsidRPr="00BC7C39">
        <w:rPr>
          <w:sz w:val="28"/>
          <w:szCs w:val="28"/>
        </w:rPr>
        <w:t xml:space="preserve"> </w:t>
      </w:r>
      <w:r w:rsidRPr="00BC7C39">
        <w:rPr>
          <w:sz w:val="28"/>
          <w:szCs w:val="28"/>
        </w:rPr>
        <w:t>63-66.</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lang w:val="en-US"/>
        </w:rPr>
      </w:pPr>
      <w:r w:rsidRPr="00BC7C39">
        <w:rPr>
          <w:sz w:val="28"/>
          <w:szCs w:val="28"/>
          <w:lang w:val="en-US"/>
        </w:rPr>
        <w:t xml:space="preserve">Pritvorova T.P., Simonov S.G., Atabayeva </w:t>
      </w:r>
      <w:r w:rsidRPr="00BC7C39">
        <w:rPr>
          <w:sz w:val="28"/>
          <w:szCs w:val="28"/>
        </w:rPr>
        <w:t>А</w:t>
      </w:r>
      <w:r w:rsidRPr="00BC7C39">
        <w:rPr>
          <w:sz w:val="28"/>
          <w:szCs w:val="28"/>
          <w:lang w:val="en-US"/>
        </w:rPr>
        <w:t>.</w:t>
      </w:r>
      <w:r w:rsidRPr="00BC7C39">
        <w:rPr>
          <w:sz w:val="28"/>
          <w:szCs w:val="28"/>
        </w:rPr>
        <w:t>К</w:t>
      </w:r>
      <w:r w:rsidRPr="00BC7C39">
        <w:rPr>
          <w:sz w:val="28"/>
          <w:szCs w:val="28"/>
          <w:lang w:val="en-US"/>
        </w:rPr>
        <w:t xml:space="preserve">. </w:t>
      </w:r>
      <w:r w:rsidRPr="00BC7C39">
        <w:rPr>
          <w:bCs/>
          <w:sz w:val="28"/>
          <w:szCs w:val="28"/>
          <w:lang w:val="en-US"/>
        </w:rPr>
        <w:t xml:space="preserve">Temporary and part-time employment in the European labor market: factors, trends, features </w:t>
      </w:r>
      <w:r w:rsidRPr="00BC7C39">
        <w:rPr>
          <w:sz w:val="28"/>
          <w:szCs w:val="28"/>
          <w:lang w:val="en-US"/>
        </w:rPr>
        <w:t xml:space="preserve">// </w:t>
      </w:r>
      <w:r w:rsidR="006E31C5" w:rsidRPr="00BC7C39">
        <w:rPr>
          <w:rFonts w:eastAsia="Calibri"/>
          <w:bCs/>
          <w:sz w:val="28"/>
          <w:szCs w:val="28"/>
          <w:lang w:val="en-US"/>
        </w:rPr>
        <w:t>Bulletin of the Karaganda university</w:t>
      </w:r>
      <w:r w:rsidRPr="00BC7C39">
        <w:rPr>
          <w:sz w:val="28"/>
          <w:szCs w:val="28"/>
          <w:lang w:val="en-US"/>
        </w:rPr>
        <w:t xml:space="preserve">. – 2020. </w:t>
      </w:r>
      <w:r w:rsidR="00F3484A" w:rsidRPr="00BC7C39">
        <w:rPr>
          <w:sz w:val="28"/>
          <w:szCs w:val="28"/>
          <w:lang w:val="en-US"/>
        </w:rPr>
        <w:t>–</w:t>
      </w:r>
      <w:r w:rsidRPr="00BC7C39">
        <w:rPr>
          <w:sz w:val="28"/>
          <w:szCs w:val="28"/>
          <w:lang w:val="en-US"/>
        </w:rPr>
        <w:t xml:space="preserve"> №3(99). – </w:t>
      </w:r>
      <w:r w:rsidRPr="00BC7C39">
        <w:rPr>
          <w:sz w:val="28"/>
          <w:szCs w:val="28"/>
        </w:rPr>
        <w:t>Р</w:t>
      </w:r>
      <w:r w:rsidRPr="00BC7C39">
        <w:rPr>
          <w:sz w:val="28"/>
          <w:szCs w:val="28"/>
          <w:lang w:val="en-US"/>
        </w:rPr>
        <w:t>. 110-123.</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Берешев С. Развитие гибких форм занятости в Казахстане и их влияние на рынок труда // Труд в Казахстане. – 2019. </w:t>
      </w:r>
      <w:r w:rsidR="00F3484A" w:rsidRPr="00BC7C39">
        <w:rPr>
          <w:sz w:val="28"/>
          <w:szCs w:val="28"/>
        </w:rPr>
        <w:t>–</w:t>
      </w:r>
      <w:r w:rsidRPr="00BC7C39">
        <w:rPr>
          <w:sz w:val="28"/>
          <w:szCs w:val="28"/>
        </w:rPr>
        <w:t xml:space="preserve"> №3. – С. 2-6.</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Колесникова О.А., Маслова Е.В., Зенкова О.А. Нестандартная занятость и прекаризация населения: проблемы интерпретации, изучения, регулирования // Регион: системы, экономика, управление. </w:t>
      </w:r>
      <w:r w:rsidR="00F3484A" w:rsidRPr="00BC7C39">
        <w:rPr>
          <w:sz w:val="28"/>
          <w:szCs w:val="28"/>
        </w:rPr>
        <w:t>–</w:t>
      </w:r>
      <w:r w:rsidRPr="00BC7C39">
        <w:rPr>
          <w:sz w:val="28"/>
          <w:szCs w:val="28"/>
        </w:rPr>
        <w:t xml:space="preserve"> 2021. </w:t>
      </w:r>
      <w:r w:rsidR="00F3484A" w:rsidRPr="00BC7C39">
        <w:rPr>
          <w:sz w:val="28"/>
          <w:szCs w:val="28"/>
        </w:rPr>
        <w:t>–</w:t>
      </w:r>
      <w:r w:rsidRPr="00BC7C39">
        <w:rPr>
          <w:sz w:val="28"/>
          <w:szCs w:val="28"/>
        </w:rPr>
        <w:t xml:space="preserve"> №1(52). </w:t>
      </w:r>
      <w:r w:rsidR="00F3484A" w:rsidRPr="00BC7C39">
        <w:rPr>
          <w:sz w:val="28"/>
          <w:szCs w:val="28"/>
        </w:rPr>
        <w:t>–</w:t>
      </w:r>
      <w:r w:rsidRPr="00BC7C39">
        <w:rPr>
          <w:sz w:val="28"/>
          <w:szCs w:val="28"/>
        </w:rPr>
        <w:t xml:space="preserve"> С. 75-81.</w:t>
      </w:r>
    </w:p>
    <w:p w:rsidR="00DB446B" w:rsidRPr="00BC7C39" w:rsidRDefault="0036495D" w:rsidP="009D456F">
      <w:pPr>
        <w:pStyle w:val="a5"/>
        <w:widowControl w:val="0"/>
        <w:numPr>
          <w:ilvl w:val="0"/>
          <w:numId w:val="44"/>
        </w:numPr>
        <w:spacing w:before="0" w:beforeAutospacing="0" w:after="0" w:afterAutospacing="0"/>
        <w:ind w:left="0" w:firstLine="709"/>
        <w:jc w:val="both"/>
        <w:rPr>
          <w:sz w:val="28"/>
          <w:szCs w:val="28"/>
          <w:lang w:val="en-US"/>
        </w:rPr>
      </w:pPr>
      <w:r w:rsidRPr="00BC7C39">
        <w:rPr>
          <w:sz w:val="28"/>
          <w:szCs w:val="28"/>
          <w:lang w:val="en-US"/>
        </w:rPr>
        <w:t>Non-standard employment around the world</w:t>
      </w:r>
      <w:r w:rsidR="00B42E3B" w:rsidRPr="00BC7C39">
        <w:rPr>
          <w:sz w:val="28"/>
          <w:szCs w:val="28"/>
          <w:lang w:val="en-US"/>
        </w:rPr>
        <w:t>: Understanding challenges, shaping prospects</w:t>
      </w:r>
      <w:r w:rsidR="00DC423A" w:rsidRPr="00BC7C39">
        <w:rPr>
          <w:sz w:val="28"/>
          <w:szCs w:val="28"/>
          <w:lang w:val="en-US"/>
        </w:rPr>
        <w:t>.</w:t>
      </w:r>
      <w:r w:rsidR="0034750F" w:rsidRPr="00BC7C39">
        <w:rPr>
          <w:sz w:val="28"/>
          <w:szCs w:val="28"/>
          <w:lang w:val="en-US"/>
        </w:rPr>
        <w:t xml:space="preserve"> </w:t>
      </w:r>
      <w:r w:rsidR="006B4D1C" w:rsidRPr="00BC7C39">
        <w:rPr>
          <w:sz w:val="28"/>
          <w:szCs w:val="28"/>
          <w:lang w:val="en-US"/>
        </w:rPr>
        <w:t>– Geneva</w:t>
      </w:r>
      <w:r w:rsidR="006C289C" w:rsidRPr="00BC7C39">
        <w:rPr>
          <w:sz w:val="28"/>
          <w:szCs w:val="28"/>
          <w:lang w:val="en-US"/>
        </w:rPr>
        <w:t>: ILO</w:t>
      </w:r>
      <w:r w:rsidR="006B4D1C" w:rsidRPr="00BC7C39">
        <w:rPr>
          <w:sz w:val="28"/>
          <w:szCs w:val="28"/>
          <w:lang w:val="en-US"/>
        </w:rPr>
        <w:t xml:space="preserve">, 2016. </w:t>
      </w:r>
      <w:r w:rsidR="00375C55" w:rsidRPr="00BC7C39">
        <w:rPr>
          <w:sz w:val="28"/>
          <w:szCs w:val="28"/>
          <w:lang w:val="en-US"/>
        </w:rPr>
        <w:t>–</w:t>
      </w:r>
      <w:r w:rsidR="006B4D1C" w:rsidRPr="00BC7C39">
        <w:rPr>
          <w:sz w:val="28"/>
          <w:szCs w:val="28"/>
          <w:lang w:val="en-US"/>
        </w:rPr>
        <w:t xml:space="preserve"> </w:t>
      </w:r>
      <w:r w:rsidR="00375C55" w:rsidRPr="00BC7C39">
        <w:rPr>
          <w:sz w:val="28"/>
          <w:szCs w:val="28"/>
          <w:lang w:val="en-US"/>
        </w:rPr>
        <w:t>396 p.</w:t>
      </w:r>
      <w:r w:rsidR="00DC423A" w:rsidRPr="00BC7C39">
        <w:rPr>
          <w:sz w:val="28"/>
          <w:szCs w:val="28"/>
          <w:lang w:val="en-US"/>
        </w:rPr>
        <w:t xml:space="preserve"> </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lang w:val="en-US"/>
        </w:rPr>
      </w:pPr>
      <w:r w:rsidRPr="00BC7C39">
        <w:rPr>
          <w:sz w:val="28"/>
          <w:szCs w:val="28"/>
          <w:lang w:val="en-US"/>
        </w:rPr>
        <w:t xml:space="preserve">Kalleberg A. Nonstandart Employment Relations: Part-Time, Temporary and Contract Work // Annual Review of Sociology. – 2000. </w:t>
      </w:r>
      <w:r w:rsidR="00F3484A" w:rsidRPr="00BC7C39">
        <w:rPr>
          <w:sz w:val="28"/>
          <w:szCs w:val="28"/>
          <w:lang w:val="en-US"/>
        </w:rPr>
        <w:t>–</w:t>
      </w:r>
      <w:r w:rsidRPr="00BC7C39">
        <w:rPr>
          <w:sz w:val="28"/>
          <w:szCs w:val="28"/>
          <w:lang w:val="en-US"/>
        </w:rPr>
        <w:t xml:space="preserve"> Vol. 26. </w:t>
      </w:r>
      <w:r w:rsidR="00F3484A" w:rsidRPr="00BC7C39">
        <w:rPr>
          <w:sz w:val="28"/>
          <w:szCs w:val="28"/>
          <w:lang w:val="en-US"/>
        </w:rPr>
        <w:t>–</w:t>
      </w:r>
      <w:r w:rsidRPr="00BC7C39">
        <w:rPr>
          <w:sz w:val="28"/>
          <w:szCs w:val="28"/>
          <w:lang w:val="en-US"/>
        </w:rPr>
        <w:t xml:space="preserve"> </w:t>
      </w:r>
      <w:r w:rsidRPr="00BC7C39">
        <w:rPr>
          <w:sz w:val="28"/>
          <w:szCs w:val="28"/>
        </w:rPr>
        <w:t>Р</w:t>
      </w:r>
      <w:r w:rsidRPr="00BC7C39">
        <w:rPr>
          <w:sz w:val="28"/>
          <w:szCs w:val="28"/>
          <w:lang w:val="en-US"/>
        </w:rPr>
        <w:t>. 341-365.</w:t>
      </w:r>
    </w:p>
    <w:p w:rsidR="004D67C5" w:rsidRPr="006C712A"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Смирных Л.И. Нестандартные трудовые договора: опыт использования предприятиями. – М.: ГУ ВШЭ, 2010. – 40 с.</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Мусаев Б.А. Нестандартная занятость как форма реализации условий нового экономичес</w:t>
      </w:r>
      <w:r w:rsidR="00F900AC" w:rsidRPr="00BC7C39">
        <w:rPr>
          <w:sz w:val="28"/>
          <w:szCs w:val="28"/>
        </w:rPr>
        <w:t xml:space="preserve">кого уклада // </w:t>
      </w:r>
      <w:r w:rsidRPr="00BC7C39">
        <w:rPr>
          <w:sz w:val="28"/>
          <w:szCs w:val="28"/>
        </w:rPr>
        <w:t xml:space="preserve">Науковедение. – 2017. </w:t>
      </w:r>
      <w:r w:rsidR="00F3484A" w:rsidRPr="00BC7C39">
        <w:rPr>
          <w:sz w:val="28"/>
          <w:szCs w:val="28"/>
        </w:rPr>
        <w:t>–</w:t>
      </w:r>
      <w:r w:rsidR="000C3A64" w:rsidRPr="00BC7C39">
        <w:rPr>
          <w:sz w:val="28"/>
          <w:szCs w:val="28"/>
        </w:rPr>
        <w:t xml:space="preserve"> </w:t>
      </w:r>
      <w:r w:rsidRPr="00BC7C39">
        <w:rPr>
          <w:sz w:val="28"/>
          <w:szCs w:val="28"/>
        </w:rPr>
        <w:t>Т.</w:t>
      </w:r>
      <w:r w:rsidR="00F900AC" w:rsidRPr="00BC7C39">
        <w:rPr>
          <w:sz w:val="28"/>
          <w:szCs w:val="28"/>
        </w:rPr>
        <w:t xml:space="preserve"> </w:t>
      </w:r>
      <w:r w:rsidRPr="00BC7C39">
        <w:rPr>
          <w:sz w:val="28"/>
          <w:szCs w:val="28"/>
        </w:rPr>
        <w:t>9, №2. – С.</w:t>
      </w:r>
      <w:r w:rsidR="00F3484A" w:rsidRPr="00BC7C39">
        <w:rPr>
          <w:sz w:val="28"/>
          <w:szCs w:val="28"/>
        </w:rPr>
        <w:t xml:space="preserve"> </w:t>
      </w:r>
      <w:r w:rsidRPr="00BC7C39">
        <w:rPr>
          <w:sz w:val="28"/>
          <w:szCs w:val="28"/>
        </w:rPr>
        <w:t xml:space="preserve">3-4. </w:t>
      </w:r>
    </w:p>
    <w:p w:rsidR="004D67C5" w:rsidRPr="00BC7C39" w:rsidRDefault="00F3484A"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Котляров И.</w:t>
      </w:r>
      <w:r w:rsidR="004D67C5" w:rsidRPr="00BC7C39">
        <w:rPr>
          <w:sz w:val="28"/>
          <w:szCs w:val="28"/>
        </w:rPr>
        <w:t>Д.</w:t>
      </w:r>
      <w:r w:rsidR="004D67C5" w:rsidRPr="00BC7C39">
        <w:rPr>
          <w:bCs/>
          <w:sz w:val="28"/>
          <w:szCs w:val="28"/>
        </w:rPr>
        <w:t xml:space="preserve"> Проблемы регулирования нестандартных форм занятости </w:t>
      </w:r>
      <w:r w:rsidR="004D67C5" w:rsidRPr="00BC7C39">
        <w:rPr>
          <w:sz w:val="28"/>
          <w:szCs w:val="28"/>
        </w:rPr>
        <w:t xml:space="preserve">// Вопросы регулирования экономики. – 2015. </w:t>
      </w:r>
      <w:r w:rsidR="0002020F" w:rsidRPr="00BC7C39">
        <w:rPr>
          <w:sz w:val="28"/>
          <w:szCs w:val="28"/>
        </w:rPr>
        <w:t>– Т.</w:t>
      </w:r>
      <w:r w:rsidR="00F900AC" w:rsidRPr="00BC7C39">
        <w:rPr>
          <w:sz w:val="28"/>
          <w:szCs w:val="28"/>
        </w:rPr>
        <w:t xml:space="preserve"> </w:t>
      </w:r>
      <w:r w:rsidR="0002020F" w:rsidRPr="00BC7C39">
        <w:rPr>
          <w:sz w:val="28"/>
          <w:szCs w:val="28"/>
        </w:rPr>
        <w:t>6,</w:t>
      </w:r>
      <w:r w:rsidR="004D67C5" w:rsidRPr="00BC7C39">
        <w:rPr>
          <w:sz w:val="28"/>
          <w:szCs w:val="28"/>
        </w:rPr>
        <w:t xml:space="preserve"> №1. </w:t>
      </w:r>
      <w:r w:rsidRPr="00BC7C39">
        <w:rPr>
          <w:sz w:val="28"/>
          <w:szCs w:val="28"/>
        </w:rPr>
        <w:t>–</w:t>
      </w:r>
      <w:r w:rsidR="004D67C5" w:rsidRPr="00BC7C39">
        <w:rPr>
          <w:sz w:val="28"/>
          <w:szCs w:val="28"/>
        </w:rPr>
        <w:t xml:space="preserve"> С. 55-66.</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Тонких Н.В. Оценка распространенности нестандартной занятости на рынке труда Свердловской области по результатам опроса руководителей организаций // Научно-популярный журнал Метеор-Сити. – 2016. </w:t>
      </w:r>
      <w:r w:rsidR="00F3484A" w:rsidRPr="00BC7C39">
        <w:rPr>
          <w:sz w:val="28"/>
          <w:szCs w:val="28"/>
        </w:rPr>
        <w:t>–</w:t>
      </w:r>
      <w:r w:rsidRPr="00BC7C39">
        <w:rPr>
          <w:sz w:val="28"/>
          <w:szCs w:val="28"/>
        </w:rPr>
        <w:t xml:space="preserve"> №5. – </w:t>
      </w:r>
      <w:r w:rsidR="00F3484A" w:rsidRPr="00BC7C39">
        <w:rPr>
          <w:sz w:val="28"/>
          <w:szCs w:val="28"/>
        </w:rPr>
        <w:t xml:space="preserve">                                                                                                                                                                                                                     </w:t>
      </w:r>
      <w:r w:rsidRPr="00BC7C39">
        <w:rPr>
          <w:sz w:val="28"/>
          <w:szCs w:val="28"/>
        </w:rPr>
        <w:t xml:space="preserve">С. 14-22. </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Бобков В.Н. Характеристики неустойчивости стандартной и нестандартной занятости в современной России // Мир новой экономики. </w:t>
      </w:r>
      <w:r w:rsidR="00F3484A" w:rsidRPr="00BC7C39">
        <w:rPr>
          <w:sz w:val="28"/>
          <w:szCs w:val="28"/>
        </w:rPr>
        <w:t>–</w:t>
      </w:r>
      <w:r w:rsidRPr="00BC7C39">
        <w:rPr>
          <w:sz w:val="28"/>
          <w:szCs w:val="28"/>
        </w:rPr>
        <w:t xml:space="preserve"> 2018. </w:t>
      </w:r>
      <w:r w:rsidR="00F3484A" w:rsidRPr="00BC7C39">
        <w:rPr>
          <w:sz w:val="28"/>
          <w:szCs w:val="28"/>
        </w:rPr>
        <w:t>–</w:t>
      </w:r>
      <w:r w:rsidRPr="00BC7C39">
        <w:rPr>
          <w:sz w:val="28"/>
          <w:szCs w:val="28"/>
        </w:rPr>
        <w:t xml:space="preserve"> №12(3). – С. 128-139.</w:t>
      </w:r>
    </w:p>
    <w:p w:rsidR="005D6949" w:rsidRPr="00BC7C39" w:rsidRDefault="000742B9"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Калиева С.А., Мельдаханова </w:t>
      </w:r>
      <w:r w:rsidR="00FB7370" w:rsidRPr="00BC7C39">
        <w:rPr>
          <w:sz w:val="28"/>
          <w:szCs w:val="28"/>
        </w:rPr>
        <w:t>М.К., Садыков И.М. Основные тенденции и проблемы прекаризации занятости в с</w:t>
      </w:r>
      <w:r w:rsidR="0096027A" w:rsidRPr="00BC7C39">
        <w:rPr>
          <w:sz w:val="28"/>
          <w:szCs w:val="28"/>
        </w:rPr>
        <w:t>т</w:t>
      </w:r>
      <w:r w:rsidR="00FB7370" w:rsidRPr="00BC7C39">
        <w:rPr>
          <w:sz w:val="28"/>
          <w:szCs w:val="28"/>
        </w:rPr>
        <w:t>ранах</w:t>
      </w:r>
      <w:r w:rsidR="0096027A" w:rsidRPr="00BC7C39">
        <w:rPr>
          <w:sz w:val="28"/>
          <w:szCs w:val="28"/>
        </w:rPr>
        <w:t>-членах евразийского экономического союза // Уровень жизни населения регионов России</w:t>
      </w:r>
      <w:r w:rsidR="004B199C" w:rsidRPr="00BC7C39">
        <w:rPr>
          <w:sz w:val="28"/>
          <w:szCs w:val="28"/>
        </w:rPr>
        <w:t xml:space="preserve">. – 2017. </w:t>
      </w:r>
      <w:r w:rsidR="00F3484A" w:rsidRPr="00BC7C39">
        <w:rPr>
          <w:sz w:val="28"/>
          <w:szCs w:val="28"/>
        </w:rPr>
        <w:t>–</w:t>
      </w:r>
      <w:r w:rsidR="004B199C" w:rsidRPr="00BC7C39">
        <w:rPr>
          <w:sz w:val="28"/>
          <w:szCs w:val="28"/>
        </w:rPr>
        <w:t xml:space="preserve"> №4(206). – С. 59-64.</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Космачева А.М. Экономические аспекты управленческой деятельности. </w:t>
      </w:r>
      <w:r w:rsidR="00500807" w:rsidRPr="00BC7C39">
        <w:rPr>
          <w:sz w:val="28"/>
          <w:szCs w:val="28"/>
        </w:rPr>
        <w:t>–</w:t>
      </w:r>
      <w:r w:rsidR="00854912" w:rsidRPr="00BC7C39">
        <w:rPr>
          <w:sz w:val="28"/>
          <w:szCs w:val="28"/>
        </w:rPr>
        <w:t xml:space="preserve"> СП</w:t>
      </w:r>
      <w:r w:rsidR="00500807" w:rsidRPr="00BC7C39">
        <w:rPr>
          <w:sz w:val="28"/>
          <w:szCs w:val="28"/>
        </w:rPr>
        <w:t>б</w:t>
      </w:r>
      <w:r w:rsidR="006C712A">
        <w:rPr>
          <w:sz w:val="28"/>
          <w:szCs w:val="28"/>
        </w:rPr>
        <w:t xml:space="preserve">., </w:t>
      </w:r>
      <w:r w:rsidRPr="00BC7C39">
        <w:rPr>
          <w:sz w:val="28"/>
          <w:szCs w:val="28"/>
        </w:rPr>
        <w:t>2011. – 229 с.</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Топорова О.И. Эволюция представлений о земельных отношениях // Общество и право. </w:t>
      </w:r>
      <w:r w:rsidR="00F3484A" w:rsidRPr="00BC7C39">
        <w:rPr>
          <w:sz w:val="28"/>
          <w:szCs w:val="28"/>
        </w:rPr>
        <w:t>–</w:t>
      </w:r>
      <w:r w:rsidRPr="00BC7C39">
        <w:rPr>
          <w:sz w:val="28"/>
          <w:szCs w:val="28"/>
        </w:rPr>
        <w:t xml:space="preserve"> 2008. – </w:t>
      </w:r>
      <w:r w:rsidR="00994C5C" w:rsidRPr="00BC7C39">
        <w:rPr>
          <w:sz w:val="28"/>
          <w:szCs w:val="28"/>
        </w:rPr>
        <w:t>№</w:t>
      </w:r>
      <w:r w:rsidRPr="00BC7C39">
        <w:rPr>
          <w:sz w:val="28"/>
          <w:szCs w:val="28"/>
        </w:rPr>
        <w:t>4(22). – С.</w:t>
      </w:r>
      <w:r w:rsidR="00F3484A" w:rsidRPr="00BC7C39">
        <w:rPr>
          <w:sz w:val="28"/>
          <w:szCs w:val="28"/>
        </w:rPr>
        <w:t xml:space="preserve"> </w:t>
      </w:r>
      <w:r w:rsidRPr="00BC7C39">
        <w:rPr>
          <w:sz w:val="28"/>
          <w:szCs w:val="28"/>
        </w:rPr>
        <w:t>171-176.</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bCs/>
          <w:sz w:val="28"/>
          <w:szCs w:val="28"/>
        </w:rPr>
        <w:t>Капелюшников Р.И. Экономическая теория прав собственности</w:t>
      </w:r>
      <w:r w:rsidR="006C712A">
        <w:rPr>
          <w:bCs/>
          <w:sz w:val="28"/>
          <w:szCs w:val="28"/>
        </w:rPr>
        <w:t>:</w:t>
      </w:r>
      <w:r w:rsidRPr="00BC7C39">
        <w:rPr>
          <w:bCs/>
          <w:sz w:val="28"/>
          <w:szCs w:val="28"/>
        </w:rPr>
        <w:t xml:space="preserve"> методология, основные понятия, круг проблем. </w:t>
      </w:r>
      <w:r w:rsidR="00F3484A" w:rsidRPr="00BC7C39">
        <w:rPr>
          <w:bCs/>
          <w:sz w:val="28"/>
          <w:szCs w:val="28"/>
        </w:rPr>
        <w:t>–</w:t>
      </w:r>
      <w:r w:rsidR="00F50AD2" w:rsidRPr="00BC7C39">
        <w:rPr>
          <w:bCs/>
          <w:sz w:val="28"/>
          <w:szCs w:val="28"/>
        </w:rPr>
        <w:t xml:space="preserve"> </w:t>
      </w:r>
      <w:r w:rsidRPr="00BC7C39">
        <w:rPr>
          <w:bCs/>
          <w:sz w:val="28"/>
          <w:szCs w:val="28"/>
        </w:rPr>
        <w:t>М.: ИМЭМО, 1990. – 90 с.</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Коуз Р. Фирма, рынок и право / пер. с англ. </w:t>
      </w:r>
      <w:r w:rsidR="005A2DF8" w:rsidRPr="00BC7C39">
        <w:rPr>
          <w:sz w:val="28"/>
          <w:szCs w:val="28"/>
        </w:rPr>
        <w:t>–</w:t>
      </w:r>
      <w:r w:rsidRPr="00BC7C39">
        <w:rPr>
          <w:sz w:val="28"/>
          <w:szCs w:val="28"/>
        </w:rPr>
        <w:t xml:space="preserve"> М.: Новое издательство, 2007. – 224 с.</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Сухарев О.С. Институциональная экономика</w:t>
      </w:r>
      <w:r w:rsidR="00B22565" w:rsidRPr="00BC7C39">
        <w:rPr>
          <w:sz w:val="28"/>
          <w:szCs w:val="28"/>
        </w:rPr>
        <w:t>:</w:t>
      </w:r>
      <w:r w:rsidRPr="00BC7C39">
        <w:rPr>
          <w:sz w:val="28"/>
          <w:szCs w:val="28"/>
        </w:rPr>
        <w:t xml:space="preserve"> </w:t>
      </w:r>
      <w:r w:rsidR="00B22565" w:rsidRPr="00BC7C39">
        <w:rPr>
          <w:sz w:val="28"/>
          <w:szCs w:val="28"/>
        </w:rPr>
        <w:t xml:space="preserve">учебник </w:t>
      </w:r>
      <w:r w:rsidRPr="00BC7C39">
        <w:rPr>
          <w:sz w:val="28"/>
          <w:szCs w:val="28"/>
        </w:rPr>
        <w:t>и практикум для бакалавриата и магистратуры. – Изд. 3-е</w:t>
      </w:r>
      <w:r w:rsidR="00751AE7" w:rsidRPr="00BC7C39">
        <w:rPr>
          <w:sz w:val="28"/>
          <w:szCs w:val="28"/>
        </w:rPr>
        <w:t xml:space="preserve">, </w:t>
      </w:r>
      <w:r w:rsidRPr="00BC7C39">
        <w:rPr>
          <w:sz w:val="28"/>
          <w:szCs w:val="28"/>
        </w:rPr>
        <w:t xml:space="preserve">испр. и доп. </w:t>
      </w:r>
      <w:r w:rsidR="005A2DF8" w:rsidRPr="00BC7C39">
        <w:rPr>
          <w:sz w:val="28"/>
          <w:szCs w:val="28"/>
        </w:rPr>
        <w:t>–</w:t>
      </w:r>
      <w:r w:rsidRPr="00BC7C39">
        <w:rPr>
          <w:sz w:val="28"/>
          <w:szCs w:val="28"/>
        </w:rPr>
        <w:t xml:space="preserve"> </w:t>
      </w:r>
      <w:r w:rsidR="003B4CA0" w:rsidRPr="00BC7C39">
        <w:rPr>
          <w:sz w:val="28"/>
          <w:szCs w:val="28"/>
        </w:rPr>
        <w:t>М</w:t>
      </w:r>
      <w:r w:rsidR="006C712A">
        <w:rPr>
          <w:sz w:val="28"/>
          <w:szCs w:val="28"/>
        </w:rPr>
        <w:t>.</w:t>
      </w:r>
      <w:r w:rsidR="005A2DF8" w:rsidRPr="00BC7C39">
        <w:rPr>
          <w:sz w:val="28"/>
          <w:szCs w:val="28"/>
        </w:rPr>
        <w:t xml:space="preserve">: </w:t>
      </w:r>
      <w:r w:rsidRPr="00BC7C39">
        <w:rPr>
          <w:sz w:val="28"/>
          <w:szCs w:val="28"/>
        </w:rPr>
        <w:t>Юрайт, 2018. – 464 с.</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Воронов Ю.П. О теории контрактов (о нобелевских премиях по экономике) // Мир новой экономики. – 2017. </w:t>
      </w:r>
      <w:r w:rsidR="005A2DF8" w:rsidRPr="00BC7C39">
        <w:rPr>
          <w:sz w:val="28"/>
          <w:szCs w:val="28"/>
        </w:rPr>
        <w:t>–</w:t>
      </w:r>
      <w:r w:rsidRPr="00BC7C39">
        <w:rPr>
          <w:sz w:val="28"/>
          <w:szCs w:val="28"/>
        </w:rPr>
        <w:t xml:space="preserve"> №1. – С. 92-102. </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Норт Д. Институты, институциональные изменения и функционирование экономики / пер. с англ. – М.: Фонд экономической книги «Начала», 1997. – 180 с.</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Шаститко А. Е. Новая институциональная экономическая теория</w:t>
      </w:r>
      <w:r w:rsidR="00506F57" w:rsidRPr="00BC7C39">
        <w:rPr>
          <w:sz w:val="28"/>
          <w:szCs w:val="28"/>
        </w:rPr>
        <w:t xml:space="preserve">. </w:t>
      </w:r>
      <w:r w:rsidR="005A2DF8" w:rsidRPr="00BC7C39">
        <w:rPr>
          <w:sz w:val="28"/>
          <w:szCs w:val="28"/>
        </w:rPr>
        <w:t>–</w:t>
      </w:r>
      <w:r w:rsidRPr="00BC7C39">
        <w:rPr>
          <w:sz w:val="28"/>
          <w:szCs w:val="28"/>
        </w:rPr>
        <w:t xml:space="preserve"> М.: Экономический факультет МГУ, 2002. – 591 с.</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Олейник А.Н. Институциональная экономика: учеб</w:t>
      </w:r>
      <w:r w:rsidR="005A2DF8" w:rsidRPr="00BC7C39">
        <w:rPr>
          <w:sz w:val="28"/>
          <w:szCs w:val="28"/>
        </w:rPr>
        <w:t>.</w:t>
      </w:r>
      <w:r w:rsidRPr="00BC7C39">
        <w:rPr>
          <w:sz w:val="28"/>
          <w:szCs w:val="28"/>
        </w:rPr>
        <w:t xml:space="preserve"> пос. </w:t>
      </w:r>
      <w:r w:rsidR="005A2DF8" w:rsidRPr="00BC7C39">
        <w:rPr>
          <w:sz w:val="28"/>
          <w:szCs w:val="28"/>
        </w:rPr>
        <w:t>–</w:t>
      </w:r>
      <w:r w:rsidRPr="00BC7C39">
        <w:rPr>
          <w:sz w:val="28"/>
          <w:szCs w:val="28"/>
        </w:rPr>
        <w:t xml:space="preserve"> М.: ИНФРА – М, 2013. – 416 с.</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Дорохова Н.В.</w:t>
      </w:r>
      <w:r w:rsidRPr="00BC7C39">
        <w:rPr>
          <w:bCs/>
          <w:sz w:val="28"/>
          <w:szCs w:val="28"/>
        </w:rPr>
        <w:t xml:space="preserve"> Анализ подходов к классификации форм нестандартной занятости населения </w:t>
      </w:r>
      <w:r w:rsidRPr="00BC7C39">
        <w:rPr>
          <w:sz w:val="28"/>
          <w:szCs w:val="28"/>
        </w:rPr>
        <w:t xml:space="preserve">// Вестник ВГУИТ. – 2017. </w:t>
      </w:r>
      <w:r w:rsidR="005A2DF8" w:rsidRPr="00BC7C39">
        <w:rPr>
          <w:sz w:val="28"/>
          <w:szCs w:val="28"/>
        </w:rPr>
        <w:t>–</w:t>
      </w:r>
      <w:r w:rsidRPr="00BC7C39">
        <w:rPr>
          <w:sz w:val="28"/>
          <w:szCs w:val="28"/>
        </w:rPr>
        <w:t xml:space="preserve"> №1. – </w:t>
      </w:r>
      <w:r w:rsidR="005A2DF8" w:rsidRPr="00BC7C39">
        <w:rPr>
          <w:sz w:val="28"/>
          <w:szCs w:val="28"/>
        </w:rPr>
        <w:t xml:space="preserve">                                                                                 </w:t>
      </w:r>
      <w:r w:rsidRPr="00BC7C39">
        <w:rPr>
          <w:sz w:val="28"/>
          <w:szCs w:val="28"/>
        </w:rPr>
        <w:t>С. 381-385.</w:t>
      </w:r>
    </w:p>
    <w:p w:rsidR="004D67C5" w:rsidRPr="00BC7C39" w:rsidRDefault="00400FCA"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Ванкевич Е.В., Зайцева О.В.</w:t>
      </w:r>
      <w:r w:rsidR="004D67C5" w:rsidRPr="00BC7C39">
        <w:rPr>
          <w:sz w:val="28"/>
          <w:szCs w:val="28"/>
        </w:rPr>
        <w:t xml:space="preserve"> Нестандартная занятость: сущность, формы, масштабы, регулирование // Белорусский экономический журнал. – 2015. </w:t>
      </w:r>
      <w:r w:rsidR="005A2DF8" w:rsidRPr="00BC7C39">
        <w:rPr>
          <w:sz w:val="28"/>
          <w:szCs w:val="28"/>
        </w:rPr>
        <w:t>–</w:t>
      </w:r>
      <w:r w:rsidR="004D67C5" w:rsidRPr="00BC7C39">
        <w:rPr>
          <w:sz w:val="28"/>
          <w:szCs w:val="28"/>
        </w:rPr>
        <w:t xml:space="preserve"> №3. – С. 129-146.</w:t>
      </w:r>
    </w:p>
    <w:p w:rsidR="004D67C5" w:rsidRPr="00BC7C39" w:rsidRDefault="006C712A" w:rsidP="009D456F">
      <w:pPr>
        <w:pStyle w:val="a5"/>
        <w:widowControl w:val="0"/>
        <w:numPr>
          <w:ilvl w:val="0"/>
          <w:numId w:val="44"/>
        </w:numPr>
        <w:spacing w:before="0" w:beforeAutospacing="0" w:after="0" w:afterAutospacing="0"/>
        <w:ind w:left="0" w:firstLine="709"/>
        <w:jc w:val="both"/>
        <w:rPr>
          <w:sz w:val="28"/>
          <w:szCs w:val="28"/>
        </w:rPr>
      </w:pPr>
      <w:r>
        <w:rPr>
          <w:sz w:val="28"/>
          <w:szCs w:val="28"/>
        </w:rPr>
        <w:t>Котляров И.</w:t>
      </w:r>
      <w:r w:rsidR="004D67C5" w:rsidRPr="00BC7C39">
        <w:rPr>
          <w:sz w:val="28"/>
          <w:szCs w:val="28"/>
        </w:rPr>
        <w:t>Д.</w:t>
      </w:r>
      <w:r w:rsidR="004D67C5" w:rsidRPr="00BC7C39">
        <w:rPr>
          <w:bCs/>
          <w:sz w:val="28"/>
          <w:szCs w:val="28"/>
        </w:rPr>
        <w:t xml:space="preserve"> Нестандартные формы занятости </w:t>
      </w:r>
      <w:r w:rsidR="004D67C5" w:rsidRPr="00BC7C39">
        <w:rPr>
          <w:sz w:val="28"/>
          <w:szCs w:val="28"/>
        </w:rPr>
        <w:t xml:space="preserve">// Общество и экономика. – 2015. </w:t>
      </w:r>
      <w:r w:rsidR="005A2DF8" w:rsidRPr="00BC7C39">
        <w:rPr>
          <w:sz w:val="28"/>
          <w:szCs w:val="28"/>
        </w:rPr>
        <w:t>–</w:t>
      </w:r>
      <w:r w:rsidR="004D67C5" w:rsidRPr="00BC7C39">
        <w:rPr>
          <w:sz w:val="28"/>
          <w:szCs w:val="28"/>
        </w:rPr>
        <w:t xml:space="preserve"> №1-2. – С. 203-218.</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Кученкова А.В. Вид занятости как детерминанта субъективного благополучия: проблемы сопоставимости результатов исследований // Социологическая наука и социальная практика. </w:t>
      </w:r>
      <w:r w:rsidR="005A2DF8" w:rsidRPr="00BC7C39">
        <w:rPr>
          <w:sz w:val="28"/>
          <w:szCs w:val="28"/>
        </w:rPr>
        <w:t>–</w:t>
      </w:r>
      <w:r w:rsidRPr="00BC7C39">
        <w:rPr>
          <w:sz w:val="28"/>
          <w:szCs w:val="28"/>
        </w:rPr>
        <w:t xml:space="preserve"> 2021. </w:t>
      </w:r>
      <w:r w:rsidR="005A2DF8" w:rsidRPr="00BC7C39">
        <w:rPr>
          <w:sz w:val="28"/>
          <w:szCs w:val="28"/>
        </w:rPr>
        <w:t>–</w:t>
      </w:r>
      <w:r w:rsidRPr="00BC7C39">
        <w:rPr>
          <w:sz w:val="28"/>
          <w:szCs w:val="28"/>
        </w:rPr>
        <w:t xml:space="preserve"> №2(9). </w:t>
      </w:r>
      <w:r w:rsidR="005A2DF8" w:rsidRPr="00BC7C39">
        <w:rPr>
          <w:sz w:val="28"/>
          <w:szCs w:val="28"/>
        </w:rPr>
        <w:t>–</w:t>
      </w:r>
      <w:r w:rsidRPr="00BC7C39">
        <w:rPr>
          <w:sz w:val="28"/>
          <w:szCs w:val="28"/>
        </w:rPr>
        <w:t xml:space="preserve"> С. 66</w:t>
      </w:r>
      <w:r w:rsidR="006C712A">
        <w:rPr>
          <w:sz w:val="28"/>
          <w:szCs w:val="28"/>
        </w:rPr>
        <w:t>-</w:t>
      </w:r>
      <w:r w:rsidRPr="00BC7C39">
        <w:rPr>
          <w:sz w:val="28"/>
          <w:szCs w:val="28"/>
        </w:rPr>
        <w:t xml:space="preserve">81. </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Орлова Н.А. Нестандартные формы занятости как фактор изменения человеческого капитала: анализ неквалифицированной трудовой миграции в Россию // Мониторинг общественного мнения: Экономические и социальные перемены. </w:t>
      </w:r>
      <w:r w:rsidR="005A2DF8" w:rsidRPr="00BC7C39">
        <w:rPr>
          <w:sz w:val="28"/>
          <w:szCs w:val="28"/>
        </w:rPr>
        <w:t>–</w:t>
      </w:r>
      <w:r w:rsidRPr="00BC7C39">
        <w:rPr>
          <w:sz w:val="28"/>
          <w:szCs w:val="28"/>
        </w:rPr>
        <w:t xml:space="preserve"> 2017. </w:t>
      </w:r>
      <w:r w:rsidR="005A2DF8" w:rsidRPr="00BC7C39">
        <w:rPr>
          <w:sz w:val="28"/>
          <w:szCs w:val="28"/>
        </w:rPr>
        <w:t>–</w:t>
      </w:r>
      <w:r w:rsidRPr="00BC7C39">
        <w:rPr>
          <w:sz w:val="28"/>
          <w:szCs w:val="28"/>
        </w:rPr>
        <w:t xml:space="preserve"> №1. </w:t>
      </w:r>
      <w:r w:rsidR="005A2DF8" w:rsidRPr="00BC7C39">
        <w:rPr>
          <w:sz w:val="28"/>
          <w:szCs w:val="28"/>
        </w:rPr>
        <w:t>–</w:t>
      </w:r>
      <w:r w:rsidRPr="00BC7C39">
        <w:rPr>
          <w:sz w:val="28"/>
          <w:szCs w:val="28"/>
        </w:rPr>
        <w:t xml:space="preserve"> С.</w:t>
      </w:r>
      <w:r w:rsidR="005A2DF8" w:rsidRPr="00BC7C39">
        <w:rPr>
          <w:sz w:val="28"/>
          <w:szCs w:val="28"/>
        </w:rPr>
        <w:t xml:space="preserve"> </w:t>
      </w:r>
      <w:r w:rsidRPr="00BC7C39">
        <w:rPr>
          <w:sz w:val="28"/>
          <w:szCs w:val="28"/>
        </w:rPr>
        <w:t>156-170.</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rPr>
      </w:pPr>
      <w:r w:rsidRPr="00BC7C39">
        <w:rPr>
          <w:sz w:val="28"/>
          <w:szCs w:val="28"/>
        </w:rPr>
        <w:t xml:space="preserve">Коркин А.Е. Работа по вызову: понятие и виды // Сибирский юридический вестник. – 2010. </w:t>
      </w:r>
      <w:r w:rsidR="005A2DF8" w:rsidRPr="00BC7C39">
        <w:rPr>
          <w:sz w:val="28"/>
          <w:szCs w:val="28"/>
        </w:rPr>
        <w:t>–</w:t>
      </w:r>
      <w:r w:rsidRPr="00BC7C39">
        <w:rPr>
          <w:sz w:val="28"/>
          <w:szCs w:val="28"/>
        </w:rPr>
        <w:t xml:space="preserve"> №3(50). – С. 50-56.</w:t>
      </w:r>
    </w:p>
    <w:p w:rsidR="004D67C5" w:rsidRPr="00BC7C39" w:rsidRDefault="005A2DF8" w:rsidP="009D456F">
      <w:pPr>
        <w:pStyle w:val="a5"/>
        <w:widowControl w:val="0"/>
        <w:numPr>
          <w:ilvl w:val="0"/>
          <w:numId w:val="44"/>
        </w:numPr>
        <w:spacing w:before="0" w:beforeAutospacing="0" w:after="0" w:afterAutospacing="0"/>
        <w:ind w:left="0" w:firstLine="709"/>
        <w:jc w:val="both"/>
        <w:rPr>
          <w:sz w:val="28"/>
          <w:szCs w:val="28"/>
          <w:lang w:val="en-US"/>
        </w:rPr>
      </w:pPr>
      <w:r w:rsidRPr="00BC7C39">
        <w:rPr>
          <w:sz w:val="28"/>
          <w:szCs w:val="28"/>
          <w:lang w:val="en-US"/>
        </w:rPr>
        <w:t>Pedulla D.</w:t>
      </w:r>
      <w:r w:rsidR="004D67C5" w:rsidRPr="00BC7C39">
        <w:rPr>
          <w:sz w:val="28"/>
          <w:szCs w:val="28"/>
          <w:lang w:val="en-US"/>
        </w:rPr>
        <w:t xml:space="preserve">S. Penalized or protected? Gender and the consequences of nonstandard and mismatched employment histories // </w:t>
      </w:r>
      <w:r w:rsidR="004D67C5" w:rsidRPr="00BC7C39">
        <w:rPr>
          <w:iCs/>
          <w:sz w:val="28"/>
          <w:szCs w:val="28"/>
          <w:lang w:val="en-US"/>
        </w:rPr>
        <w:t xml:space="preserve">American sociological review. </w:t>
      </w:r>
      <w:r w:rsidRPr="00BC7C39">
        <w:rPr>
          <w:iCs/>
          <w:sz w:val="28"/>
          <w:szCs w:val="28"/>
          <w:lang w:val="en-US"/>
        </w:rPr>
        <w:t>–</w:t>
      </w:r>
      <w:r w:rsidR="004D67C5" w:rsidRPr="00BC7C39">
        <w:rPr>
          <w:sz w:val="28"/>
          <w:szCs w:val="28"/>
          <w:lang w:val="en-US"/>
        </w:rPr>
        <w:t xml:space="preserve"> 2016. </w:t>
      </w:r>
      <w:r w:rsidRPr="00BC7C39">
        <w:rPr>
          <w:sz w:val="28"/>
          <w:szCs w:val="28"/>
          <w:lang w:val="en-US"/>
        </w:rPr>
        <w:t>–</w:t>
      </w:r>
      <w:r w:rsidR="004D67C5" w:rsidRPr="00BC7C39">
        <w:rPr>
          <w:sz w:val="28"/>
          <w:szCs w:val="28"/>
          <w:lang w:val="en-US"/>
        </w:rPr>
        <w:t xml:space="preserve"> №</w:t>
      </w:r>
      <w:r w:rsidR="004D67C5" w:rsidRPr="00BC7C39">
        <w:rPr>
          <w:iCs/>
          <w:sz w:val="28"/>
          <w:szCs w:val="28"/>
          <w:lang w:val="en-US"/>
        </w:rPr>
        <w:t>81</w:t>
      </w:r>
      <w:r w:rsidR="004D67C5" w:rsidRPr="00BC7C39">
        <w:rPr>
          <w:sz w:val="28"/>
          <w:szCs w:val="28"/>
          <w:lang w:val="en-US"/>
        </w:rPr>
        <w:t>(2)</w:t>
      </w:r>
      <w:r w:rsidR="00231FE7" w:rsidRPr="00BC7C39">
        <w:rPr>
          <w:sz w:val="28"/>
          <w:szCs w:val="28"/>
          <w:lang w:val="en-US"/>
        </w:rPr>
        <w:t xml:space="preserve">. </w:t>
      </w:r>
      <w:r w:rsidRPr="00BC7C39">
        <w:rPr>
          <w:sz w:val="28"/>
          <w:szCs w:val="28"/>
          <w:lang w:val="en-US"/>
        </w:rPr>
        <w:t>–</w:t>
      </w:r>
      <w:r w:rsidR="004D67C5" w:rsidRPr="00BC7C39">
        <w:rPr>
          <w:sz w:val="28"/>
          <w:szCs w:val="28"/>
          <w:lang w:val="en-US"/>
        </w:rPr>
        <w:t xml:space="preserve"> </w:t>
      </w:r>
      <w:r w:rsidR="00231FE7" w:rsidRPr="00BC7C39">
        <w:rPr>
          <w:sz w:val="28"/>
          <w:szCs w:val="28"/>
          <w:lang w:val="en-US"/>
        </w:rPr>
        <w:t xml:space="preserve">P. </w:t>
      </w:r>
      <w:r w:rsidR="004D67C5" w:rsidRPr="00BC7C39">
        <w:rPr>
          <w:sz w:val="28"/>
          <w:szCs w:val="28"/>
          <w:lang w:val="en-US"/>
        </w:rPr>
        <w:t>262</w:t>
      </w:r>
      <w:r w:rsidRPr="00BC7C39">
        <w:rPr>
          <w:sz w:val="28"/>
          <w:szCs w:val="28"/>
          <w:lang w:val="en-US"/>
        </w:rPr>
        <w:t>-</w:t>
      </w:r>
      <w:r w:rsidR="004D67C5" w:rsidRPr="00BC7C39">
        <w:rPr>
          <w:sz w:val="28"/>
          <w:szCs w:val="28"/>
          <w:lang w:val="en-US"/>
        </w:rPr>
        <w:t>289.</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lang w:val="en-US"/>
        </w:rPr>
      </w:pPr>
      <w:r w:rsidRPr="00BC7C39">
        <w:rPr>
          <w:sz w:val="28"/>
          <w:szCs w:val="28"/>
          <w:lang w:val="en-US"/>
        </w:rPr>
        <w:t xml:space="preserve">Anagnostopoulos A.D., Siebert W.S. The impact of Greek labour market regulation on temporary employment – evidence from a survey in Thessaly, Greece // The International Journal of Human Resource Management. – 2015. </w:t>
      </w:r>
      <w:r w:rsidR="005A2DF8" w:rsidRPr="00BC7C39">
        <w:rPr>
          <w:sz w:val="28"/>
          <w:szCs w:val="28"/>
          <w:lang w:val="en-US"/>
        </w:rPr>
        <w:t>–</w:t>
      </w:r>
      <w:r w:rsidRPr="00BC7C39">
        <w:rPr>
          <w:sz w:val="28"/>
          <w:szCs w:val="28"/>
          <w:lang w:val="en-US"/>
        </w:rPr>
        <w:t xml:space="preserve"> №</w:t>
      </w:r>
      <w:r w:rsidRPr="00BC7C39">
        <w:rPr>
          <w:iCs/>
          <w:sz w:val="28"/>
          <w:szCs w:val="28"/>
          <w:shd w:val="clear" w:color="auto" w:fill="FFFFFF"/>
          <w:lang w:val="en-US"/>
        </w:rPr>
        <w:t>26(18)</w:t>
      </w:r>
      <w:r w:rsidR="008166DE" w:rsidRPr="00BC7C39">
        <w:rPr>
          <w:iCs/>
          <w:sz w:val="28"/>
          <w:szCs w:val="28"/>
          <w:shd w:val="clear" w:color="auto" w:fill="FFFFFF"/>
          <w:lang w:val="en-US"/>
        </w:rPr>
        <w:t xml:space="preserve">. </w:t>
      </w:r>
      <w:r w:rsidR="005A2DF8" w:rsidRPr="00BC7C39">
        <w:rPr>
          <w:iCs/>
          <w:sz w:val="28"/>
          <w:szCs w:val="28"/>
          <w:shd w:val="clear" w:color="auto" w:fill="FFFFFF"/>
          <w:lang w:val="en-US"/>
        </w:rPr>
        <w:t>–</w:t>
      </w:r>
      <w:r w:rsidRPr="00BC7C39">
        <w:rPr>
          <w:iCs/>
          <w:sz w:val="28"/>
          <w:szCs w:val="28"/>
          <w:shd w:val="clear" w:color="auto" w:fill="FFFFFF"/>
          <w:lang w:val="en-US"/>
        </w:rPr>
        <w:t xml:space="preserve"> </w:t>
      </w:r>
      <w:r w:rsidR="00481D52" w:rsidRPr="00BC7C39">
        <w:rPr>
          <w:iCs/>
          <w:sz w:val="28"/>
          <w:szCs w:val="28"/>
          <w:shd w:val="clear" w:color="auto" w:fill="FFFFFF"/>
        </w:rPr>
        <w:t>Р</w:t>
      </w:r>
      <w:r w:rsidR="00481D52" w:rsidRPr="00BC7C39">
        <w:rPr>
          <w:iCs/>
          <w:sz w:val="28"/>
          <w:szCs w:val="28"/>
          <w:shd w:val="clear" w:color="auto" w:fill="FFFFFF"/>
          <w:lang w:val="en-US"/>
        </w:rPr>
        <w:t>.</w:t>
      </w:r>
      <w:r w:rsidR="005A2DF8" w:rsidRPr="00BC7C39">
        <w:rPr>
          <w:iCs/>
          <w:sz w:val="28"/>
          <w:szCs w:val="28"/>
          <w:shd w:val="clear" w:color="auto" w:fill="FFFFFF"/>
          <w:lang w:val="en-US"/>
        </w:rPr>
        <w:t> </w:t>
      </w:r>
      <w:r w:rsidRPr="00BC7C39">
        <w:rPr>
          <w:iCs/>
          <w:sz w:val="28"/>
          <w:szCs w:val="28"/>
          <w:shd w:val="clear" w:color="auto" w:fill="FFFFFF"/>
          <w:lang w:val="en-US"/>
        </w:rPr>
        <w:t>2366</w:t>
      </w:r>
      <w:r w:rsidR="005A2DF8" w:rsidRPr="00BC7C39">
        <w:rPr>
          <w:iCs/>
          <w:sz w:val="28"/>
          <w:szCs w:val="28"/>
          <w:shd w:val="clear" w:color="auto" w:fill="FFFFFF"/>
          <w:lang w:val="en-US"/>
        </w:rPr>
        <w:t>-</w:t>
      </w:r>
      <w:r w:rsidRPr="00BC7C39">
        <w:rPr>
          <w:iCs/>
          <w:sz w:val="28"/>
          <w:szCs w:val="28"/>
          <w:shd w:val="clear" w:color="auto" w:fill="FFFFFF"/>
          <w:lang w:val="en-US"/>
        </w:rPr>
        <w:t>2393.</w:t>
      </w:r>
      <w:r w:rsidRPr="00BC7C39">
        <w:rPr>
          <w:sz w:val="28"/>
          <w:szCs w:val="28"/>
          <w:lang w:val="en-US"/>
        </w:rPr>
        <w:t xml:space="preserve"> </w:t>
      </w:r>
    </w:p>
    <w:p w:rsidR="004D67C5" w:rsidRPr="00BC7C39" w:rsidRDefault="004D67C5" w:rsidP="009D456F">
      <w:pPr>
        <w:pStyle w:val="a5"/>
        <w:widowControl w:val="0"/>
        <w:numPr>
          <w:ilvl w:val="0"/>
          <w:numId w:val="44"/>
        </w:numPr>
        <w:spacing w:before="0" w:beforeAutospacing="0" w:after="0" w:afterAutospacing="0"/>
        <w:ind w:left="0" w:firstLine="709"/>
        <w:jc w:val="both"/>
        <w:rPr>
          <w:sz w:val="28"/>
          <w:szCs w:val="28"/>
          <w:lang w:val="en-US"/>
        </w:rPr>
      </w:pPr>
      <w:r w:rsidRPr="00BC7C39">
        <w:rPr>
          <w:sz w:val="28"/>
          <w:szCs w:val="28"/>
          <w:shd w:val="clear" w:color="auto" w:fill="FFFFFF"/>
          <w:lang w:val="en-US"/>
        </w:rPr>
        <w:t xml:space="preserve">Mooi-Reci I., Wooden M. </w:t>
      </w:r>
      <w:r w:rsidRPr="00BC7C39">
        <w:rPr>
          <w:iCs/>
          <w:sz w:val="28"/>
          <w:szCs w:val="28"/>
          <w:shd w:val="clear" w:color="auto" w:fill="FFFFFF"/>
          <w:lang w:val="en-US"/>
        </w:rPr>
        <w:t xml:space="preserve">Casual employment and long-term wage outcomes // Human Relations. </w:t>
      </w:r>
      <w:r w:rsidR="005A2DF8" w:rsidRPr="00BC7C39">
        <w:rPr>
          <w:iCs/>
          <w:sz w:val="28"/>
          <w:szCs w:val="28"/>
          <w:shd w:val="clear" w:color="auto" w:fill="FFFFFF"/>
          <w:lang w:val="en-US"/>
        </w:rPr>
        <w:t>–</w:t>
      </w:r>
      <w:r w:rsidRPr="00BC7C39">
        <w:rPr>
          <w:iCs/>
          <w:sz w:val="28"/>
          <w:szCs w:val="28"/>
          <w:shd w:val="clear" w:color="auto" w:fill="FFFFFF"/>
          <w:lang w:val="en-US"/>
        </w:rPr>
        <w:t xml:space="preserve"> </w:t>
      </w:r>
      <w:r w:rsidRPr="00BC7C39">
        <w:rPr>
          <w:sz w:val="28"/>
          <w:szCs w:val="28"/>
          <w:shd w:val="clear" w:color="auto" w:fill="FFFFFF"/>
          <w:lang w:val="en-US"/>
        </w:rPr>
        <w:t>2017.</w:t>
      </w:r>
      <w:r w:rsidR="005A2DF8" w:rsidRPr="00BC7C39">
        <w:rPr>
          <w:sz w:val="28"/>
          <w:szCs w:val="28"/>
          <w:shd w:val="clear" w:color="auto" w:fill="FFFFFF"/>
          <w:lang w:val="en-US"/>
        </w:rPr>
        <w:t xml:space="preserve"> –</w:t>
      </w:r>
      <w:r w:rsidRPr="00BC7C39">
        <w:rPr>
          <w:sz w:val="28"/>
          <w:szCs w:val="28"/>
          <w:shd w:val="clear" w:color="auto" w:fill="FFFFFF"/>
          <w:lang w:val="en-US"/>
        </w:rPr>
        <w:t xml:space="preserve"> №</w:t>
      </w:r>
      <w:r w:rsidRPr="00BC7C39">
        <w:rPr>
          <w:iCs/>
          <w:sz w:val="28"/>
          <w:szCs w:val="28"/>
          <w:shd w:val="clear" w:color="auto" w:fill="FFFFFF"/>
          <w:lang w:val="en-US"/>
        </w:rPr>
        <w:t xml:space="preserve">70(9). – </w:t>
      </w:r>
      <w:r w:rsidR="004B59AF" w:rsidRPr="00BC7C39">
        <w:rPr>
          <w:iCs/>
          <w:sz w:val="28"/>
          <w:szCs w:val="28"/>
          <w:shd w:val="clear" w:color="auto" w:fill="FFFFFF"/>
        </w:rPr>
        <w:t>Р</w:t>
      </w:r>
      <w:r w:rsidRPr="00BC7C39">
        <w:rPr>
          <w:iCs/>
          <w:sz w:val="28"/>
          <w:szCs w:val="28"/>
          <w:shd w:val="clear" w:color="auto" w:fill="FFFFFF"/>
          <w:lang w:val="en-US"/>
        </w:rPr>
        <w:t>. 1064-1090.</w:t>
      </w:r>
      <w:r w:rsidRPr="00BC7C39">
        <w:rPr>
          <w:sz w:val="28"/>
          <w:szCs w:val="28"/>
          <w:shd w:val="clear" w:color="auto" w:fill="FFFFFF"/>
          <w:lang w:val="en-US"/>
        </w:rPr>
        <w:t> </w:t>
      </w:r>
    </w:p>
    <w:p w:rsidR="004D67C5" w:rsidRPr="00BC7C39" w:rsidRDefault="004D67C5"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bCs/>
          <w:iCs/>
          <w:sz w:val="28"/>
          <w:szCs w:val="28"/>
        </w:rPr>
        <w:t>Романюк Е.В.</w:t>
      </w:r>
      <w:r w:rsidRPr="00BC7C39">
        <w:rPr>
          <w:bCs/>
          <w:sz w:val="28"/>
          <w:szCs w:val="28"/>
        </w:rPr>
        <w:t xml:space="preserve"> Развитие нестандартных форм занятости на современном рынке труда </w:t>
      </w:r>
      <w:r w:rsidRPr="00BC7C39">
        <w:rPr>
          <w:bCs/>
          <w:iCs/>
          <w:sz w:val="28"/>
          <w:szCs w:val="28"/>
        </w:rPr>
        <w:t xml:space="preserve">// Успехи современной науки. – 2016. </w:t>
      </w:r>
      <w:r w:rsidR="005A2DF8" w:rsidRPr="00BC7C39">
        <w:rPr>
          <w:bCs/>
          <w:iCs/>
          <w:sz w:val="28"/>
          <w:szCs w:val="28"/>
        </w:rPr>
        <w:t>–</w:t>
      </w:r>
      <w:r w:rsidRPr="00BC7C39">
        <w:rPr>
          <w:bCs/>
          <w:iCs/>
          <w:sz w:val="28"/>
          <w:szCs w:val="28"/>
        </w:rPr>
        <w:t xml:space="preserve"> №12. –</w:t>
      </w:r>
      <w:r w:rsidR="005A2DF8" w:rsidRPr="00BC7C39">
        <w:rPr>
          <w:bCs/>
          <w:iCs/>
          <w:sz w:val="28"/>
          <w:szCs w:val="28"/>
        </w:rPr>
        <w:t xml:space="preserve">                                                                     </w:t>
      </w:r>
      <w:r w:rsidRPr="00BC7C39">
        <w:rPr>
          <w:bCs/>
          <w:iCs/>
          <w:sz w:val="28"/>
          <w:szCs w:val="28"/>
        </w:rPr>
        <w:t xml:space="preserve"> С.</w:t>
      </w:r>
      <w:r w:rsidR="005A2DF8" w:rsidRPr="00BC7C39">
        <w:rPr>
          <w:bCs/>
          <w:iCs/>
          <w:sz w:val="28"/>
          <w:szCs w:val="28"/>
        </w:rPr>
        <w:t xml:space="preserve"> </w:t>
      </w:r>
      <w:r w:rsidRPr="00BC7C39">
        <w:rPr>
          <w:bCs/>
          <w:iCs/>
          <w:sz w:val="28"/>
          <w:szCs w:val="28"/>
        </w:rPr>
        <w:t>13-15.</w:t>
      </w:r>
    </w:p>
    <w:p w:rsidR="00F65B90" w:rsidRPr="00BC7C39" w:rsidRDefault="00F65B90"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bCs/>
          <w:sz w:val="28"/>
          <w:szCs w:val="28"/>
        </w:rPr>
        <w:t>Полякова Т.В., Санникова Е.А. Применение</w:t>
      </w:r>
      <w:r w:rsidR="00AB2EDC" w:rsidRPr="00BC7C39">
        <w:rPr>
          <w:bCs/>
          <w:sz w:val="28"/>
          <w:szCs w:val="28"/>
        </w:rPr>
        <w:t xml:space="preserve"> аутстаффинга с целью снижения затрат на персонал // Актуальные вопросы современной экономики</w:t>
      </w:r>
      <w:r w:rsidR="0092374C" w:rsidRPr="00BC7C39">
        <w:rPr>
          <w:bCs/>
          <w:sz w:val="28"/>
          <w:szCs w:val="28"/>
        </w:rPr>
        <w:t>. – 2021. – №2. – С. 226-230.</w:t>
      </w:r>
    </w:p>
    <w:p w:rsidR="004D67C5" w:rsidRPr="00BC7C39" w:rsidRDefault="002E1546"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sz w:val="28"/>
          <w:szCs w:val="28"/>
        </w:rPr>
        <w:t>Сарпеков Р.К., Арыстан А. Перспективы внедрения института заемного труда</w:t>
      </w:r>
      <w:r w:rsidR="003C48C3" w:rsidRPr="00BC7C39">
        <w:rPr>
          <w:sz w:val="28"/>
          <w:szCs w:val="28"/>
        </w:rPr>
        <w:t xml:space="preserve"> в Республике Казахстан</w:t>
      </w:r>
      <w:r w:rsidR="004D67C5" w:rsidRPr="00BC7C39">
        <w:rPr>
          <w:sz w:val="28"/>
          <w:szCs w:val="28"/>
        </w:rPr>
        <w:t xml:space="preserve"> // </w:t>
      </w:r>
      <w:r w:rsidR="003C48C3" w:rsidRPr="00BC7C39">
        <w:rPr>
          <w:sz w:val="28"/>
          <w:szCs w:val="28"/>
        </w:rPr>
        <w:t>В</w:t>
      </w:r>
      <w:r w:rsidR="00411A53" w:rsidRPr="00BC7C39">
        <w:rPr>
          <w:sz w:val="28"/>
          <w:szCs w:val="28"/>
        </w:rPr>
        <w:t>естник Института законодательства и правовой информации Республики Казахстан</w:t>
      </w:r>
      <w:r w:rsidR="004D67C5" w:rsidRPr="00BC7C39">
        <w:rPr>
          <w:sz w:val="28"/>
          <w:szCs w:val="28"/>
        </w:rPr>
        <w:t>. – 20</w:t>
      </w:r>
      <w:r w:rsidR="00411A53" w:rsidRPr="00BC7C39">
        <w:rPr>
          <w:sz w:val="28"/>
          <w:szCs w:val="28"/>
        </w:rPr>
        <w:t>20</w:t>
      </w:r>
      <w:r w:rsidR="004D67C5" w:rsidRPr="00BC7C39">
        <w:rPr>
          <w:sz w:val="28"/>
          <w:szCs w:val="28"/>
        </w:rPr>
        <w:t xml:space="preserve">. </w:t>
      </w:r>
      <w:r w:rsidR="005A2DF8" w:rsidRPr="00BC7C39">
        <w:rPr>
          <w:sz w:val="28"/>
          <w:szCs w:val="28"/>
        </w:rPr>
        <w:t>–</w:t>
      </w:r>
      <w:r w:rsidR="004D67C5" w:rsidRPr="00BC7C39">
        <w:rPr>
          <w:sz w:val="28"/>
          <w:szCs w:val="28"/>
        </w:rPr>
        <w:t xml:space="preserve"> №</w:t>
      </w:r>
      <w:r w:rsidR="00411A53" w:rsidRPr="00BC7C39">
        <w:rPr>
          <w:sz w:val="28"/>
          <w:szCs w:val="28"/>
        </w:rPr>
        <w:t>2(60)</w:t>
      </w:r>
      <w:r w:rsidR="004D67C5" w:rsidRPr="00BC7C39">
        <w:rPr>
          <w:sz w:val="28"/>
          <w:szCs w:val="28"/>
        </w:rPr>
        <w:t xml:space="preserve">. </w:t>
      </w:r>
      <w:r w:rsidR="005A2DF8" w:rsidRPr="00BC7C39">
        <w:rPr>
          <w:sz w:val="28"/>
          <w:szCs w:val="28"/>
        </w:rPr>
        <w:t>–</w:t>
      </w:r>
      <w:r w:rsidR="004D67C5" w:rsidRPr="00BC7C39">
        <w:rPr>
          <w:sz w:val="28"/>
          <w:szCs w:val="28"/>
        </w:rPr>
        <w:t xml:space="preserve"> C. 3</w:t>
      </w:r>
      <w:r w:rsidR="0010281D" w:rsidRPr="00BC7C39">
        <w:rPr>
          <w:sz w:val="28"/>
          <w:szCs w:val="28"/>
        </w:rPr>
        <w:t>7</w:t>
      </w:r>
      <w:r w:rsidR="004D67C5" w:rsidRPr="00BC7C39">
        <w:rPr>
          <w:sz w:val="28"/>
          <w:szCs w:val="28"/>
        </w:rPr>
        <w:t>-</w:t>
      </w:r>
      <w:r w:rsidR="0010281D" w:rsidRPr="00BC7C39">
        <w:rPr>
          <w:sz w:val="28"/>
          <w:szCs w:val="28"/>
        </w:rPr>
        <w:t>46</w:t>
      </w:r>
      <w:r w:rsidR="004D67C5" w:rsidRPr="00BC7C39">
        <w:rPr>
          <w:sz w:val="28"/>
          <w:szCs w:val="28"/>
        </w:rPr>
        <w:t>.</w:t>
      </w:r>
      <w:r w:rsidR="004D67C5" w:rsidRPr="00BC7C39">
        <w:rPr>
          <w:bCs/>
          <w:iCs/>
          <w:sz w:val="28"/>
          <w:szCs w:val="28"/>
        </w:rPr>
        <w:t xml:space="preserve"> </w:t>
      </w:r>
    </w:p>
    <w:p w:rsidR="004D67C5" w:rsidRPr="00BC7C39" w:rsidRDefault="004D67C5"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rFonts w:eastAsia="TimesNewRomanPS-BoldMT"/>
          <w:bCs/>
          <w:sz w:val="28"/>
          <w:szCs w:val="28"/>
        </w:rPr>
        <w:t>Василькова В.В., Кольцов А.И. Краудсорсинг как новая социокоммуникативная технология // Соци</w:t>
      </w:r>
      <w:r w:rsidR="00ED7074" w:rsidRPr="00BC7C39">
        <w:rPr>
          <w:rFonts w:eastAsia="TimesNewRomanPS-BoldMT"/>
          <w:bCs/>
          <w:sz w:val="28"/>
          <w:szCs w:val="28"/>
        </w:rPr>
        <w:t xml:space="preserve">ологические науки. – 2015. </w:t>
      </w:r>
      <w:r w:rsidR="005A2DF8" w:rsidRPr="00BC7C39">
        <w:rPr>
          <w:rFonts w:eastAsia="TimesNewRomanPS-BoldMT"/>
          <w:bCs/>
          <w:sz w:val="28"/>
          <w:szCs w:val="28"/>
        </w:rPr>
        <w:t>–</w:t>
      </w:r>
      <w:r w:rsidR="00ED7074" w:rsidRPr="00BC7C39">
        <w:rPr>
          <w:rFonts w:eastAsia="TimesNewRomanPS-BoldMT"/>
          <w:bCs/>
          <w:sz w:val="28"/>
          <w:szCs w:val="28"/>
        </w:rPr>
        <w:t xml:space="preserve"> №7</w:t>
      </w:r>
      <w:r w:rsidRPr="00BC7C39">
        <w:rPr>
          <w:rFonts w:eastAsia="TimesNewRomanPS-BoldMT"/>
          <w:bCs/>
          <w:sz w:val="28"/>
          <w:szCs w:val="28"/>
        </w:rPr>
        <w:t>(59). – С. 78-84.</w:t>
      </w:r>
    </w:p>
    <w:p w:rsidR="004D67C5" w:rsidRPr="00BC7C39" w:rsidRDefault="005A2DF8"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sz w:val="28"/>
          <w:szCs w:val="28"/>
        </w:rPr>
        <w:t>Лапидус Л.В., Полякова Ю.</w:t>
      </w:r>
      <w:r w:rsidR="004D67C5" w:rsidRPr="00BC7C39">
        <w:rPr>
          <w:sz w:val="28"/>
          <w:szCs w:val="28"/>
        </w:rPr>
        <w:t xml:space="preserve">М. Гигономика как новая социально-экономическая модель: развитие фрилансинга и краудсорсинга // Вестник Института экономики РАН. </w:t>
      </w:r>
      <w:r w:rsidRPr="00BC7C39">
        <w:rPr>
          <w:sz w:val="28"/>
          <w:szCs w:val="28"/>
        </w:rPr>
        <w:t>–</w:t>
      </w:r>
      <w:r w:rsidR="004D67C5" w:rsidRPr="00BC7C39">
        <w:rPr>
          <w:sz w:val="28"/>
          <w:szCs w:val="28"/>
        </w:rPr>
        <w:t xml:space="preserve"> 2018. </w:t>
      </w:r>
      <w:r w:rsidRPr="00BC7C39">
        <w:rPr>
          <w:sz w:val="28"/>
          <w:szCs w:val="28"/>
        </w:rPr>
        <w:t>–</w:t>
      </w:r>
      <w:r w:rsidR="004D67C5" w:rsidRPr="00BC7C39">
        <w:rPr>
          <w:sz w:val="28"/>
          <w:szCs w:val="28"/>
        </w:rPr>
        <w:t xml:space="preserve"> №6. – С. 73-89.</w:t>
      </w:r>
    </w:p>
    <w:p w:rsidR="005B39E7" w:rsidRPr="00BC7C39" w:rsidRDefault="005B39E7"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bCs/>
          <w:iCs/>
          <w:sz w:val="28"/>
          <w:szCs w:val="28"/>
        </w:rPr>
        <w:t>Сауткина В.А.</w:t>
      </w:r>
      <w:r w:rsidRPr="00BC7C39">
        <w:rPr>
          <w:sz w:val="28"/>
          <w:szCs w:val="28"/>
        </w:rPr>
        <w:t xml:space="preserve"> </w:t>
      </w:r>
      <w:r w:rsidRPr="00BC7C39">
        <w:rPr>
          <w:rFonts w:eastAsia="TimesNewRomanPS-BoldMT"/>
          <w:bCs/>
          <w:sz w:val="28"/>
          <w:szCs w:val="28"/>
        </w:rPr>
        <w:t xml:space="preserve">Международный рынок фриланса: перспективы развития // ИМЭМО РАН. – 2020. </w:t>
      </w:r>
      <w:r w:rsidR="005A2DF8" w:rsidRPr="00BC7C39">
        <w:rPr>
          <w:rFonts w:eastAsia="TimesNewRomanPS-BoldMT"/>
          <w:bCs/>
          <w:sz w:val="28"/>
          <w:szCs w:val="28"/>
        </w:rPr>
        <w:t>–</w:t>
      </w:r>
      <w:r w:rsidRPr="00BC7C39">
        <w:rPr>
          <w:rFonts w:eastAsia="TimesNewRomanPS-BoldMT"/>
          <w:bCs/>
          <w:sz w:val="28"/>
          <w:szCs w:val="28"/>
        </w:rPr>
        <w:t xml:space="preserve"> №3. – С. 35-43.</w:t>
      </w:r>
    </w:p>
    <w:p w:rsidR="004D67C5" w:rsidRPr="00BC7C39" w:rsidRDefault="004D67C5"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lang w:val="en-US"/>
        </w:rPr>
      </w:pPr>
      <w:r w:rsidRPr="00BC7C39">
        <w:rPr>
          <w:sz w:val="28"/>
          <w:szCs w:val="28"/>
          <w:lang w:val="en-US"/>
        </w:rPr>
        <w:t xml:space="preserve">Bak-Grabowska D., Jagoda A. Non-standard forms of employment and working time flexibility – the categories of co-occurrence? // Journal of International Studies. – 2016. </w:t>
      </w:r>
      <w:r w:rsidR="005A2DF8" w:rsidRPr="00BC7C39">
        <w:rPr>
          <w:sz w:val="28"/>
          <w:szCs w:val="28"/>
          <w:lang w:val="en-US"/>
        </w:rPr>
        <w:t>–</w:t>
      </w:r>
      <w:r w:rsidRPr="00BC7C39">
        <w:rPr>
          <w:sz w:val="28"/>
          <w:szCs w:val="28"/>
          <w:lang w:val="en-US"/>
        </w:rPr>
        <w:t xml:space="preserve"> №1(9). – </w:t>
      </w:r>
      <w:r w:rsidRPr="00BC7C39">
        <w:rPr>
          <w:sz w:val="28"/>
          <w:szCs w:val="28"/>
        </w:rPr>
        <w:t>Р</w:t>
      </w:r>
      <w:r w:rsidRPr="00BC7C39">
        <w:rPr>
          <w:sz w:val="28"/>
          <w:szCs w:val="28"/>
          <w:lang w:val="en-US"/>
        </w:rPr>
        <w:t xml:space="preserve">. 229-239. </w:t>
      </w:r>
    </w:p>
    <w:p w:rsidR="004D67C5" w:rsidRPr="00BC7C39" w:rsidRDefault="004D67C5"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sz w:val="28"/>
          <w:szCs w:val="28"/>
        </w:rPr>
        <w:t xml:space="preserve">Русакова Т.Б. Сущность и направления развития виртуального рынка труда в Российской Федерации // Научно-технические ведомости СПбГПУ. </w:t>
      </w:r>
      <w:r w:rsidR="005A2DF8" w:rsidRPr="00BC7C39">
        <w:rPr>
          <w:sz w:val="28"/>
          <w:szCs w:val="28"/>
        </w:rPr>
        <w:t>–</w:t>
      </w:r>
      <w:r w:rsidRPr="00BC7C39">
        <w:rPr>
          <w:sz w:val="28"/>
          <w:szCs w:val="28"/>
        </w:rPr>
        <w:t xml:space="preserve"> 2019. </w:t>
      </w:r>
      <w:r w:rsidR="005A2DF8" w:rsidRPr="00BC7C39">
        <w:rPr>
          <w:sz w:val="28"/>
          <w:szCs w:val="28"/>
        </w:rPr>
        <w:t xml:space="preserve">– </w:t>
      </w:r>
      <w:r w:rsidRPr="00BC7C39">
        <w:rPr>
          <w:sz w:val="28"/>
          <w:szCs w:val="28"/>
        </w:rPr>
        <w:t xml:space="preserve">Т. 12, №5. </w:t>
      </w:r>
      <w:r w:rsidR="005A2DF8" w:rsidRPr="00BC7C39">
        <w:rPr>
          <w:sz w:val="28"/>
          <w:szCs w:val="28"/>
        </w:rPr>
        <w:t>–</w:t>
      </w:r>
      <w:r w:rsidR="00F82FD4" w:rsidRPr="00BC7C39">
        <w:rPr>
          <w:sz w:val="28"/>
          <w:szCs w:val="28"/>
        </w:rPr>
        <w:t xml:space="preserve"> </w:t>
      </w:r>
      <w:r w:rsidRPr="00BC7C39">
        <w:rPr>
          <w:sz w:val="28"/>
          <w:szCs w:val="28"/>
        </w:rPr>
        <w:t>С. 44</w:t>
      </w:r>
      <w:r w:rsidR="005A2DF8" w:rsidRPr="00BC7C39">
        <w:rPr>
          <w:sz w:val="28"/>
          <w:szCs w:val="28"/>
        </w:rPr>
        <w:t>-</w:t>
      </w:r>
      <w:r w:rsidRPr="00BC7C39">
        <w:rPr>
          <w:sz w:val="28"/>
          <w:szCs w:val="28"/>
        </w:rPr>
        <w:t xml:space="preserve">57. </w:t>
      </w:r>
    </w:p>
    <w:p w:rsidR="004D67C5" w:rsidRPr="00BC7C39" w:rsidRDefault="006C712A"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lang w:val="en-US"/>
        </w:rPr>
      </w:pPr>
      <w:r>
        <w:rPr>
          <w:sz w:val="28"/>
          <w:szCs w:val="28"/>
          <w:shd w:val="clear" w:color="auto" w:fill="FFFFFF"/>
          <w:lang w:val="en-US"/>
        </w:rPr>
        <w:t>Wright K.</w:t>
      </w:r>
      <w:r w:rsidRPr="006C712A">
        <w:rPr>
          <w:sz w:val="28"/>
          <w:szCs w:val="28"/>
          <w:shd w:val="clear" w:color="auto" w:fill="FFFFFF"/>
          <w:lang w:val="en-US"/>
        </w:rPr>
        <w:t xml:space="preserve"> </w:t>
      </w:r>
      <w:r w:rsidR="004D67C5" w:rsidRPr="00BC7C39">
        <w:rPr>
          <w:iCs/>
          <w:sz w:val="28"/>
          <w:szCs w:val="28"/>
          <w:shd w:val="clear" w:color="auto" w:fill="FFFFFF"/>
          <w:lang w:val="en-US"/>
        </w:rPr>
        <w:t xml:space="preserve">These Grey Areas // Journalism Studies. </w:t>
      </w:r>
      <w:r w:rsidR="005A2DF8" w:rsidRPr="00BC7C39">
        <w:rPr>
          <w:iCs/>
          <w:sz w:val="28"/>
          <w:szCs w:val="28"/>
          <w:shd w:val="clear" w:color="auto" w:fill="FFFFFF"/>
          <w:lang w:val="en-US"/>
        </w:rPr>
        <w:t>–</w:t>
      </w:r>
      <w:r w:rsidR="004D67C5" w:rsidRPr="00BC7C39">
        <w:rPr>
          <w:iCs/>
          <w:sz w:val="28"/>
          <w:szCs w:val="28"/>
          <w:shd w:val="clear" w:color="auto" w:fill="FFFFFF"/>
          <w:lang w:val="en-US"/>
        </w:rPr>
        <w:t xml:space="preserve"> </w:t>
      </w:r>
      <w:r w:rsidR="004D67C5" w:rsidRPr="00BC7C39">
        <w:rPr>
          <w:sz w:val="28"/>
          <w:szCs w:val="28"/>
          <w:shd w:val="clear" w:color="auto" w:fill="FFFFFF"/>
          <w:lang w:val="en-US"/>
        </w:rPr>
        <w:t xml:space="preserve">2015. </w:t>
      </w:r>
      <w:r w:rsidR="005A2DF8" w:rsidRPr="00BC7C39">
        <w:rPr>
          <w:sz w:val="28"/>
          <w:szCs w:val="28"/>
          <w:shd w:val="clear" w:color="auto" w:fill="FFFFFF"/>
          <w:lang w:val="en-US"/>
        </w:rPr>
        <w:t>–</w:t>
      </w:r>
      <w:r w:rsidR="004D67C5" w:rsidRPr="00BC7C39">
        <w:rPr>
          <w:sz w:val="28"/>
          <w:szCs w:val="28"/>
          <w:shd w:val="clear" w:color="auto" w:fill="FFFFFF"/>
          <w:lang w:val="en-US"/>
        </w:rPr>
        <w:t xml:space="preserve"> №</w:t>
      </w:r>
      <w:r w:rsidR="004D67C5" w:rsidRPr="00BC7C39">
        <w:rPr>
          <w:iCs/>
          <w:sz w:val="28"/>
          <w:szCs w:val="28"/>
          <w:shd w:val="clear" w:color="auto" w:fill="FFFFFF"/>
          <w:lang w:val="en-US"/>
        </w:rPr>
        <w:t>17(8)</w:t>
      </w:r>
      <w:r w:rsidR="009569B8" w:rsidRPr="00BC7C39">
        <w:rPr>
          <w:iCs/>
          <w:sz w:val="28"/>
          <w:szCs w:val="28"/>
          <w:shd w:val="clear" w:color="auto" w:fill="FFFFFF"/>
          <w:lang w:val="en-US"/>
        </w:rPr>
        <w:t xml:space="preserve">. </w:t>
      </w:r>
      <w:r w:rsidR="005A2DF8" w:rsidRPr="00BC7C39">
        <w:rPr>
          <w:iCs/>
          <w:sz w:val="28"/>
          <w:szCs w:val="28"/>
          <w:shd w:val="clear" w:color="auto" w:fill="FFFFFF"/>
          <w:lang w:val="en-US"/>
        </w:rPr>
        <w:t>–</w:t>
      </w:r>
      <w:r w:rsidR="004D67C5" w:rsidRPr="00BC7C39">
        <w:rPr>
          <w:iCs/>
          <w:sz w:val="28"/>
          <w:szCs w:val="28"/>
          <w:shd w:val="clear" w:color="auto" w:fill="FFFFFF"/>
          <w:lang w:val="en-US"/>
        </w:rPr>
        <w:t xml:space="preserve"> </w:t>
      </w:r>
      <w:r w:rsidR="004D67C5" w:rsidRPr="00BC7C39">
        <w:rPr>
          <w:iCs/>
          <w:sz w:val="28"/>
          <w:szCs w:val="28"/>
          <w:shd w:val="clear" w:color="auto" w:fill="FFFFFF"/>
        </w:rPr>
        <w:t>С</w:t>
      </w:r>
      <w:r w:rsidR="004D67C5" w:rsidRPr="00BC7C39">
        <w:rPr>
          <w:iCs/>
          <w:sz w:val="28"/>
          <w:szCs w:val="28"/>
          <w:shd w:val="clear" w:color="auto" w:fill="FFFFFF"/>
          <w:lang w:val="en-US"/>
        </w:rPr>
        <w:t>.</w:t>
      </w:r>
      <w:r w:rsidR="005A2DF8" w:rsidRPr="00BC7C39">
        <w:rPr>
          <w:iCs/>
          <w:sz w:val="28"/>
          <w:szCs w:val="28"/>
          <w:shd w:val="clear" w:color="auto" w:fill="FFFFFF"/>
          <w:lang w:val="en-US"/>
        </w:rPr>
        <w:t> </w:t>
      </w:r>
      <w:r w:rsidR="004D67C5" w:rsidRPr="00BC7C39">
        <w:rPr>
          <w:iCs/>
          <w:sz w:val="28"/>
          <w:szCs w:val="28"/>
          <w:shd w:val="clear" w:color="auto" w:fill="FFFFFF"/>
          <w:lang w:val="en-US"/>
        </w:rPr>
        <w:t>989</w:t>
      </w:r>
      <w:r w:rsidR="005A2DF8" w:rsidRPr="00BC7C39">
        <w:rPr>
          <w:iCs/>
          <w:sz w:val="28"/>
          <w:szCs w:val="28"/>
          <w:shd w:val="clear" w:color="auto" w:fill="FFFFFF"/>
          <w:lang w:val="en-US"/>
        </w:rPr>
        <w:t>-</w:t>
      </w:r>
      <w:r w:rsidR="004D67C5" w:rsidRPr="00BC7C39">
        <w:rPr>
          <w:iCs/>
          <w:sz w:val="28"/>
          <w:szCs w:val="28"/>
          <w:shd w:val="clear" w:color="auto" w:fill="FFFFFF"/>
          <w:lang w:val="en-US"/>
        </w:rPr>
        <w:t>1009.</w:t>
      </w:r>
      <w:r w:rsidR="004D67C5" w:rsidRPr="00BC7C39">
        <w:rPr>
          <w:sz w:val="28"/>
          <w:szCs w:val="28"/>
          <w:shd w:val="clear" w:color="auto" w:fill="FFFFFF"/>
          <w:lang w:val="en-US"/>
        </w:rPr>
        <w:t> </w:t>
      </w:r>
    </w:p>
    <w:p w:rsidR="004D67C5" w:rsidRPr="00BC7C39" w:rsidRDefault="004D67C5"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sz w:val="28"/>
          <w:szCs w:val="28"/>
        </w:rPr>
        <w:t xml:space="preserve">Монусова Г.А. Работа дома и вне: условия труда и внерабочее время // Вопросы экономики. </w:t>
      </w:r>
      <w:r w:rsidR="005A2DF8" w:rsidRPr="00BC7C39">
        <w:rPr>
          <w:sz w:val="28"/>
          <w:szCs w:val="28"/>
        </w:rPr>
        <w:t>–</w:t>
      </w:r>
      <w:r w:rsidRPr="00BC7C39">
        <w:rPr>
          <w:sz w:val="28"/>
          <w:szCs w:val="28"/>
        </w:rPr>
        <w:t xml:space="preserve"> 2021. </w:t>
      </w:r>
      <w:r w:rsidR="005A2DF8" w:rsidRPr="00BC7C39">
        <w:rPr>
          <w:sz w:val="28"/>
          <w:szCs w:val="28"/>
        </w:rPr>
        <w:t>–</w:t>
      </w:r>
      <w:r w:rsidRPr="00BC7C39">
        <w:rPr>
          <w:sz w:val="28"/>
          <w:szCs w:val="28"/>
        </w:rPr>
        <w:t xml:space="preserve"> №12. – С. 118-138.</w:t>
      </w:r>
    </w:p>
    <w:p w:rsidR="004D67C5" w:rsidRPr="00BC7C39" w:rsidRDefault="004D67C5"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sz w:val="28"/>
          <w:szCs w:val="28"/>
        </w:rPr>
        <w:t xml:space="preserve">Алфёрова Л.В., Пряхина Н.А. Коворкинг как современный способ развития и ведения малого бизнеса // Управление в современных системах. </w:t>
      </w:r>
      <w:r w:rsidR="005A2DF8" w:rsidRPr="00BC7C39">
        <w:rPr>
          <w:sz w:val="28"/>
          <w:szCs w:val="28"/>
        </w:rPr>
        <w:t>–</w:t>
      </w:r>
      <w:r w:rsidRPr="00BC7C39">
        <w:rPr>
          <w:sz w:val="28"/>
          <w:szCs w:val="28"/>
        </w:rPr>
        <w:t xml:space="preserve">2018. </w:t>
      </w:r>
      <w:r w:rsidR="005A2DF8" w:rsidRPr="00BC7C39">
        <w:rPr>
          <w:sz w:val="28"/>
          <w:szCs w:val="28"/>
        </w:rPr>
        <w:t>–</w:t>
      </w:r>
      <w:r w:rsidRPr="00BC7C39">
        <w:rPr>
          <w:sz w:val="28"/>
          <w:szCs w:val="28"/>
        </w:rPr>
        <w:t xml:space="preserve"> №4(20). – С. 84-88.</w:t>
      </w:r>
    </w:p>
    <w:p w:rsidR="004D67C5" w:rsidRPr="00BC7C39" w:rsidRDefault="002C75A0"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sz w:val="28"/>
          <w:szCs w:val="28"/>
        </w:rPr>
        <w:t xml:space="preserve">Круг Э.А. </w:t>
      </w:r>
      <w:r w:rsidR="004D67C5" w:rsidRPr="00BC7C39">
        <w:rPr>
          <w:sz w:val="28"/>
          <w:szCs w:val="28"/>
        </w:rPr>
        <w:t xml:space="preserve">Коворкинг как </w:t>
      </w:r>
      <w:r w:rsidRPr="00BC7C39">
        <w:rPr>
          <w:sz w:val="28"/>
          <w:szCs w:val="28"/>
        </w:rPr>
        <w:t>инновационное направление по организации труда</w:t>
      </w:r>
      <w:r w:rsidR="004D67C5" w:rsidRPr="00BC7C39">
        <w:rPr>
          <w:sz w:val="28"/>
          <w:szCs w:val="28"/>
        </w:rPr>
        <w:t xml:space="preserve"> // </w:t>
      </w:r>
      <w:r w:rsidRPr="00BC7C39">
        <w:rPr>
          <w:sz w:val="28"/>
          <w:szCs w:val="28"/>
        </w:rPr>
        <w:t>Вестник Московского городского</w:t>
      </w:r>
      <w:r w:rsidR="00C120F1" w:rsidRPr="00BC7C39">
        <w:rPr>
          <w:sz w:val="28"/>
          <w:szCs w:val="28"/>
        </w:rPr>
        <w:t xml:space="preserve"> педагогического университета</w:t>
      </w:r>
      <w:r w:rsidR="004D67C5" w:rsidRPr="00BC7C39">
        <w:rPr>
          <w:sz w:val="28"/>
          <w:szCs w:val="28"/>
        </w:rPr>
        <w:t>.</w:t>
      </w:r>
      <w:r w:rsidR="00C120F1" w:rsidRPr="00BC7C39">
        <w:rPr>
          <w:sz w:val="28"/>
          <w:szCs w:val="28"/>
        </w:rPr>
        <w:t xml:space="preserve"> </w:t>
      </w:r>
      <w:r w:rsidR="005A2DF8" w:rsidRPr="00BC7C39">
        <w:rPr>
          <w:sz w:val="28"/>
          <w:szCs w:val="28"/>
        </w:rPr>
        <w:t>–</w:t>
      </w:r>
      <w:r w:rsidR="004D67C5" w:rsidRPr="00BC7C39">
        <w:rPr>
          <w:sz w:val="28"/>
          <w:szCs w:val="28"/>
        </w:rPr>
        <w:t>20</w:t>
      </w:r>
      <w:r w:rsidR="00C120F1" w:rsidRPr="00BC7C39">
        <w:rPr>
          <w:sz w:val="28"/>
          <w:szCs w:val="28"/>
        </w:rPr>
        <w:t>21</w:t>
      </w:r>
      <w:r w:rsidR="004D67C5" w:rsidRPr="00BC7C39">
        <w:rPr>
          <w:sz w:val="28"/>
          <w:szCs w:val="28"/>
        </w:rPr>
        <w:t xml:space="preserve">. </w:t>
      </w:r>
      <w:r w:rsidR="005A2DF8" w:rsidRPr="00BC7C39">
        <w:rPr>
          <w:sz w:val="28"/>
          <w:szCs w:val="28"/>
        </w:rPr>
        <w:t>–</w:t>
      </w:r>
      <w:r w:rsidR="004D67C5" w:rsidRPr="00BC7C39">
        <w:rPr>
          <w:sz w:val="28"/>
          <w:szCs w:val="28"/>
        </w:rPr>
        <w:t xml:space="preserve"> №3(</w:t>
      </w:r>
      <w:r w:rsidR="00C120F1" w:rsidRPr="00BC7C39">
        <w:rPr>
          <w:sz w:val="28"/>
          <w:szCs w:val="28"/>
        </w:rPr>
        <w:t>29</w:t>
      </w:r>
      <w:r w:rsidR="004D67C5" w:rsidRPr="00BC7C39">
        <w:rPr>
          <w:sz w:val="28"/>
          <w:szCs w:val="28"/>
        </w:rPr>
        <w:t xml:space="preserve">). – С. </w:t>
      </w:r>
      <w:r w:rsidR="00C120F1" w:rsidRPr="00BC7C39">
        <w:rPr>
          <w:sz w:val="28"/>
          <w:szCs w:val="28"/>
        </w:rPr>
        <w:t>7</w:t>
      </w:r>
      <w:r w:rsidR="004D67C5" w:rsidRPr="00BC7C39">
        <w:rPr>
          <w:sz w:val="28"/>
          <w:szCs w:val="28"/>
        </w:rPr>
        <w:t>2-</w:t>
      </w:r>
      <w:r w:rsidR="00C120F1" w:rsidRPr="00BC7C39">
        <w:rPr>
          <w:sz w:val="28"/>
          <w:szCs w:val="28"/>
        </w:rPr>
        <w:t>83</w:t>
      </w:r>
      <w:r w:rsidR="004D67C5" w:rsidRPr="00BC7C39">
        <w:rPr>
          <w:sz w:val="28"/>
          <w:szCs w:val="28"/>
        </w:rPr>
        <w:t>.</w:t>
      </w:r>
    </w:p>
    <w:p w:rsidR="004D67C5" w:rsidRPr="00BC7C39" w:rsidRDefault="004D67C5"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lang w:val="en-US"/>
        </w:rPr>
      </w:pPr>
      <w:r w:rsidRPr="00BC7C39">
        <w:rPr>
          <w:spacing w:val="-3"/>
          <w:sz w:val="28"/>
          <w:szCs w:val="28"/>
          <w:lang w:val="en-US"/>
        </w:rPr>
        <w:t xml:space="preserve">Grimov </w:t>
      </w:r>
      <w:r w:rsidRPr="00BC7C39">
        <w:rPr>
          <w:spacing w:val="-5"/>
          <w:sz w:val="28"/>
          <w:szCs w:val="28"/>
          <w:lang w:val="en-US"/>
        </w:rPr>
        <w:t xml:space="preserve">O. </w:t>
      </w:r>
      <w:r w:rsidRPr="00BC7C39">
        <w:rPr>
          <w:sz w:val="28"/>
          <w:szCs w:val="28"/>
          <w:lang w:val="en-US"/>
        </w:rPr>
        <w:t xml:space="preserve">Main features of freelancing as a non-standard form of employment // Economic Annals-XXI. – </w:t>
      </w:r>
      <w:r w:rsidRPr="00BC7C39">
        <w:rPr>
          <w:spacing w:val="-3"/>
          <w:sz w:val="28"/>
          <w:szCs w:val="28"/>
          <w:lang w:val="en-US"/>
        </w:rPr>
        <w:t xml:space="preserve">2016. </w:t>
      </w:r>
      <w:r w:rsidR="002B3BC3" w:rsidRPr="00BC7C39">
        <w:rPr>
          <w:sz w:val="28"/>
          <w:szCs w:val="28"/>
          <w:lang w:val="en-US"/>
        </w:rPr>
        <w:t>– Vol. 157,</w:t>
      </w:r>
      <w:r w:rsidRPr="00BC7C39">
        <w:rPr>
          <w:spacing w:val="-3"/>
          <w:sz w:val="28"/>
          <w:szCs w:val="28"/>
          <w:lang w:val="en-US"/>
        </w:rPr>
        <w:t xml:space="preserve"> №</w:t>
      </w:r>
      <w:r w:rsidRPr="00BC7C39">
        <w:rPr>
          <w:sz w:val="28"/>
          <w:szCs w:val="28"/>
          <w:lang w:val="en-US"/>
        </w:rPr>
        <w:t xml:space="preserve">3-4(1). </w:t>
      </w:r>
      <w:r w:rsidR="005A2DF8" w:rsidRPr="00BC7C39">
        <w:rPr>
          <w:sz w:val="28"/>
          <w:szCs w:val="28"/>
          <w:lang w:val="en-US"/>
        </w:rPr>
        <w:t>–</w:t>
      </w:r>
      <w:r w:rsidRPr="00BC7C39">
        <w:rPr>
          <w:sz w:val="28"/>
          <w:szCs w:val="28"/>
          <w:lang w:val="en-US"/>
        </w:rPr>
        <w:t xml:space="preserve"> </w:t>
      </w:r>
      <w:r w:rsidR="009E4682" w:rsidRPr="00BC7C39">
        <w:rPr>
          <w:sz w:val="28"/>
          <w:szCs w:val="28"/>
          <w:lang w:val="en-US"/>
        </w:rPr>
        <w:t>P</w:t>
      </w:r>
      <w:r w:rsidRPr="00BC7C39">
        <w:rPr>
          <w:sz w:val="28"/>
          <w:szCs w:val="28"/>
          <w:lang w:val="en-US"/>
        </w:rPr>
        <w:t>.</w:t>
      </w:r>
      <w:r w:rsidRPr="00BC7C39">
        <w:rPr>
          <w:spacing w:val="10"/>
          <w:sz w:val="28"/>
          <w:szCs w:val="28"/>
          <w:lang w:val="en-US"/>
        </w:rPr>
        <w:t xml:space="preserve"> </w:t>
      </w:r>
      <w:r w:rsidRPr="00BC7C39">
        <w:rPr>
          <w:sz w:val="28"/>
          <w:szCs w:val="28"/>
          <w:lang w:val="en-US"/>
        </w:rPr>
        <w:t>79-81.</w:t>
      </w:r>
    </w:p>
    <w:p w:rsidR="00C01448" w:rsidRPr="00BC7C39" w:rsidRDefault="00C01448" w:rsidP="009D456F">
      <w:pPr>
        <w:pStyle w:val="a5"/>
        <w:widowControl w:val="0"/>
        <w:numPr>
          <w:ilvl w:val="0"/>
          <w:numId w:val="44"/>
        </w:numPr>
        <w:autoSpaceDE w:val="0"/>
        <w:autoSpaceDN w:val="0"/>
        <w:adjustRightInd w:val="0"/>
        <w:spacing w:before="0" w:beforeAutospacing="0" w:after="0" w:afterAutospacing="0"/>
        <w:ind w:left="0" w:firstLine="709"/>
        <w:jc w:val="both"/>
        <w:rPr>
          <w:bCs/>
          <w:sz w:val="28"/>
          <w:szCs w:val="28"/>
        </w:rPr>
      </w:pPr>
      <w:r w:rsidRPr="00BC7C39">
        <w:rPr>
          <w:sz w:val="28"/>
          <w:szCs w:val="28"/>
        </w:rPr>
        <w:t>Андрианова Е.В., Елышев Е.И. Фриланс в цифровых</w:t>
      </w:r>
      <w:r w:rsidR="00BA0FB7" w:rsidRPr="00BC7C39">
        <w:rPr>
          <w:sz w:val="28"/>
          <w:szCs w:val="28"/>
        </w:rPr>
        <w:t xml:space="preserve"> профилях: опыт контент-анализа // Вестник Тюменского государственного университета</w:t>
      </w:r>
      <w:r w:rsidR="005A6C6E" w:rsidRPr="00BC7C39">
        <w:rPr>
          <w:sz w:val="28"/>
          <w:szCs w:val="28"/>
        </w:rPr>
        <w:t xml:space="preserve">. – 2021. </w:t>
      </w:r>
      <w:r w:rsidR="001B2D03" w:rsidRPr="00BC7C39">
        <w:rPr>
          <w:sz w:val="28"/>
          <w:szCs w:val="28"/>
        </w:rPr>
        <w:t>–</w:t>
      </w:r>
      <w:r w:rsidR="005A6C6E" w:rsidRPr="00BC7C39">
        <w:rPr>
          <w:sz w:val="28"/>
          <w:szCs w:val="28"/>
        </w:rPr>
        <w:t xml:space="preserve"> </w:t>
      </w:r>
      <w:r w:rsidR="001B2D03" w:rsidRPr="00BC7C39">
        <w:rPr>
          <w:sz w:val="28"/>
          <w:szCs w:val="28"/>
        </w:rPr>
        <w:t>Т. 7</w:t>
      </w:r>
      <w:r w:rsidR="00233913" w:rsidRPr="00BC7C39">
        <w:rPr>
          <w:sz w:val="28"/>
          <w:szCs w:val="28"/>
        </w:rPr>
        <w:t>,</w:t>
      </w:r>
      <w:r w:rsidR="001B2D03" w:rsidRPr="00BC7C39">
        <w:rPr>
          <w:sz w:val="28"/>
          <w:szCs w:val="28"/>
        </w:rPr>
        <w:t xml:space="preserve"> </w:t>
      </w:r>
      <w:r w:rsidR="005A6C6E" w:rsidRPr="00BC7C39">
        <w:rPr>
          <w:sz w:val="28"/>
          <w:szCs w:val="28"/>
        </w:rPr>
        <w:t>№4(28). – С. 29-45.</w:t>
      </w:r>
    </w:p>
    <w:p w:rsidR="004D67C5" w:rsidRPr="00BC7C39" w:rsidRDefault="004D67C5" w:rsidP="009D456F">
      <w:pPr>
        <w:pStyle w:val="a3"/>
        <w:widowControl w:val="0"/>
        <w:numPr>
          <w:ilvl w:val="0"/>
          <w:numId w:val="44"/>
        </w:numPr>
        <w:ind w:left="0" w:firstLine="709"/>
        <w:jc w:val="both"/>
        <w:rPr>
          <w:sz w:val="28"/>
          <w:szCs w:val="28"/>
        </w:rPr>
      </w:pPr>
      <w:r w:rsidRPr="00BC7C39">
        <w:rPr>
          <w:sz w:val="28"/>
          <w:szCs w:val="28"/>
        </w:rPr>
        <w:t>Маркс К.</w:t>
      </w:r>
      <w:r w:rsidR="00FB5063" w:rsidRPr="00BC7C39">
        <w:rPr>
          <w:sz w:val="28"/>
          <w:szCs w:val="28"/>
        </w:rPr>
        <w:t>,</w:t>
      </w:r>
      <w:r w:rsidRPr="00BC7C39">
        <w:rPr>
          <w:sz w:val="28"/>
          <w:szCs w:val="28"/>
        </w:rPr>
        <w:t xml:space="preserve"> </w:t>
      </w:r>
      <w:r w:rsidR="00FB5063" w:rsidRPr="00BC7C39">
        <w:rPr>
          <w:sz w:val="28"/>
          <w:szCs w:val="28"/>
        </w:rPr>
        <w:t>Энгельс Ф.</w:t>
      </w:r>
      <w:r w:rsidRPr="00BC7C39">
        <w:rPr>
          <w:sz w:val="28"/>
          <w:szCs w:val="28"/>
        </w:rPr>
        <w:t xml:space="preserve"> Соч. </w:t>
      </w:r>
      <w:r w:rsidR="005A2DF8" w:rsidRPr="00BC7C39">
        <w:rPr>
          <w:sz w:val="28"/>
          <w:szCs w:val="28"/>
        </w:rPr>
        <w:t xml:space="preserve">– </w:t>
      </w:r>
      <w:r w:rsidRPr="00BC7C39">
        <w:rPr>
          <w:sz w:val="28"/>
          <w:szCs w:val="28"/>
        </w:rPr>
        <w:t xml:space="preserve">Изд. 2-е. </w:t>
      </w:r>
      <w:r w:rsidR="005A2DF8" w:rsidRPr="00BC7C39">
        <w:rPr>
          <w:sz w:val="28"/>
          <w:szCs w:val="28"/>
        </w:rPr>
        <w:t xml:space="preserve">– </w:t>
      </w:r>
      <w:r w:rsidR="00C51CE8" w:rsidRPr="00BC7C39">
        <w:rPr>
          <w:sz w:val="28"/>
          <w:szCs w:val="28"/>
        </w:rPr>
        <w:t>М</w:t>
      </w:r>
      <w:r w:rsidR="006C712A">
        <w:rPr>
          <w:sz w:val="28"/>
          <w:szCs w:val="28"/>
        </w:rPr>
        <w:t>.</w:t>
      </w:r>
      <w:r w:rsidR="005A2DF8" w:rsidRPr="00BC7C39">
        <w:rPr>
          <w:sz w:val="28"/>
          <w:szCs w:val="28"/>
        </w:rPr>
        <w:t xml:space="preserve">, </w:t>
      </w:r>
      <w:r w:rsidR="00C51CE8" w:rsidRPr="00BC7C39">
        <w:rPr>
          <w:sz w:val="28"/>
          <w:szCs w:val="28"/>
        </w:rPr>
        <w:t>1962</w:t>
      </w:r>
      <w:r w:rsidR="005A2DF8" w:rsidRPr="00BC7C39">
        <w:rPr>
          <w:sz w:val="28"/>
          <w:szCs w:val="28"/>
        </w:rPr>
        <w:t xml:space="preserve">. – </w:t>
      </w:r>
      <w:r w:rsidRPr="00BC7C39">
        <w:rPr>
          <w:sz w:val="28"/>
          <w:szCs w:val="28"/>
        </w:rPr>
        <w:t>Т.</w:t>
      </w:r>
      <w:r w:rsidR="005A2DF8" w:rsidRPr="00BC7C39">
        <w:rPr>
          <w:sz w:val="28"/>
          <w:szCs w:val="28"/>
        </w:rPr>
        <w:t xml:space="preserve"> </w:t>
      </w:r>
      <w:r w:rsidRPr="00BC7C39">
        <w:rPr>
          <w:sz w:val="28"/>
          <w:szCs w:val="28"/>
        </w:rPr>
        <w:t>27</w:t>
      </w:r>
      <w:r w:rsidR="00EA7575" w:rsidRPr="00BC7C39">
        <w:rPr>
          <w:sz w:val="28"/>
          <w:szCs w:val="28"/>
        </w:rPr>
        <w:t>.</w:t>
      </w:r>
      <w:r w:rsidR="005A2DF8" w:rsidRPr="00BC7C39">
        <w:rPr>
          <w:sz w:val="28"/>
          <w:szCs w:val="28"/>
        </w:rPr>
        <w:t xml:space="preserve"> – </w:t>
      </w:r>
      <w:r w:rsidR="00C51CE8" w:rsidRPr="00BC7C39">
        <w:rPr>
          <w:sz w:val="28"/>
          <w:szCs w:val="28"/>
        </w:rPr>
        <w:t>746</w:t>
      </w:r>
      <w:r w:rsidR="005A2DF8" w:rsidRPr="00BC7C39">
        <w:rPr>
          <w:sz w:val="28"/>
          <w:szCs w:val="28"/>
        </w:rPr>
        <w:t xml:space="preserve"> с.</w:t>
      </w:r>
    </w:p>
    <w:p w:rsidR="004D67C5" w:rsidRPr="00BC7C39" w:rsidRDefault="004D67C5" w:rsidP="009D456F">
      <w:pPr>
        <w:pStyle w:val="a3"/>
        <w:widowControl w:val="0"/>
        <w:numPr>
          <w:ilvl w:val="0"/>
          <w:numId w:val="44"/>
        </w:numPr>
        <w:ind w:left="0" w:firstLine="709"/>
        <w:jc w:val="both"/>
        <w:rPr>
          <w:sz w:val="28"/>
          <w:szCs w:val="28"/>
        </w:rPr>
      </w:pPr>
      <w:r w:rsidRPr="00BC7C39">
        <w:rPr>
          <w:sz w:val="28"/>
          <w:szCs w:val="28"/>
        </w:rPr>
        <w:t xml:space="preserve">Смит А. Исследование о природе и причинах богатства народов. – М.: Соцэкгиз, 1962. </w:t>
      </w:r>
      <w:r w:rsidR="005A2DF8" w:rsidRPr="00BC7C39">
        <w:rPr>
          <w:sz w:val="28"/>
          <w:szCs w:val="28"/>
        </w:rPr>
        <w:t>–</w:t>
      </w:r>
      <w:r w:rsidRPr="00BC7C39">
        <w:rPr>
          <w:sz w:val="28"/>
          <w:szCs w:val="28"/>
        </w:rPr>
        <w:t xml:space="preserve"> 686 с.</w:t>
      </w:r>
    </w:p>
    <w:p w:rsidR="004D67C5" w:rsidRPr="00BC7C39" w:rsidRDefault="004D67C5" w:rsidP="009D456F">
      <w:pPr>
        <w:pStyle w:val="a3"/>
        <w:widowControl w:val="0"/>
        <w:numPr>
          <w:ilvl w:val="0"/>
          <w:numId w:val="44"/>
        </w:numPr>
        <w:ind w:left="0" w:firstLine="709"/>
        <w:jc w:val="both"/>
        <w:rPr>
          <w:sz w:val="28"/>
          <w:szCs w:val="28"/>
        </w:rPr>
      </w:pPr>
      <w:r w:rsidRPr="00BC7C39">
        <w:rPr>
          <w:sz w:val="28"/>
          <w:szCs w:val="28"/>
        </w:rPr>
        <w:t xml:space="preserve">Рикардо Д. Начала политической экономии и налогового обложения / пер. с англ. </w:t>
      </w:r>
      <w:r w:rsidR="005A2DF8" w:rsidRPr="00BC7C39">
        <w:rPr>
          <w:sz w:val="28"/>
          <w:szCs w:val="28"/>
        </w:rPr>
        <w:t>–</w:t>
      </w:r>
      <w:r w:rsidRPr="00BC7C39">
        <w:rPr>
          <w:sz w:val="28"/>
          <w:szCs w:val="28"/>
        </w:rPr>
        <w:t xml:space="preserve"> М.: Эксмо, 2008. – 960 с.</w:t>
      </w:r>
    </w:p>
    <w:p w:rsidR="004D67C5" w:rsidRPr="00BC7C39" w:rsidRDefault="004D67C5" w:rsidP="009D456F">
      <w:pPr>
        <w:pStyle w:val="a3"/>
        <w:widowControl w:val="0"/>
        <w:numPr>
          <w:ilvl w:val="0"/>
          <w:numId w:val="44"/>
        </w:numPr>
        <w:ind w:left="0" w:firstLine="709"/>
        <w:jc w:val="both"/>
        <w:rPr>
          <w:sz w:val="28"/>
          <w:szCs w:val="28"/>
        </w:rPr>
      </w:pPr>
      <w:r w:rsidRPr="00BC7C39">
        <w:rPr>
          <w:sz w:val="28"/>
          <w:szCs w:val="28"/>
        </w:rPr>
        <w:t xml:space="preserve">Маршалл А. Основы экономической науки. – М.: Эксмо, 2008. </w:t>
      </w:r>
      <w:r w:rsidR="006C712A">
        <w:rPr>
          <w:sz w:val="28"/>
          <w:szCs w:val="28"/>
        </w:rPr>
        <w:t>–</w:t>
      </w:r>
      <w:r w:rsidRPr="00BC7C39">
        <w:rPr>
          <w:sz w:val="28"/>
          <w:szCs w:val="28"/>
        </w:rPr>
        <w:t xml:space="preserve"> 832 с.</w:t>
      </w:r>
    </w:p>
    <w:p w:rsidR="004D67C5" w:rsidRPr="00BC7C39" w:rsidRDefault="004D67C5" w:rsidP="009D456F">
      <w:pPr>
        <w:pStyle w:val="a3"/>
        <w:widowControl w:val="0"/>
        <w:numPr>
          <w:ilvl w:val="0"/>
          <w:numId w:val="44"/>
        </w:numPr>
        <w:ind w:left="0" w:firstLine="709"/>
        <w:jc w:val="both"/>
        <w:rPr>
          <w:sz w:val="28"/>
          <w:szCs w:val="28"/>
        </w:rPr>
      </w:pPr>
      <w:r w:rsidRPr="00BC7C39">
        <w:rPr>
          <w:sz w:val="28"/>
          <w:szCs w:val="28"/>
        </w:rPr>
        <w:t>Шумпетер Й.А. Теория экономического развития. – М.: Эксмо, 2007. – 861 с.</w:t>
      </w:r>
    </w:p>
    <w:p w:rsidR="004D67C5" w:rsidRPr="00BC7C39" w:rsidRDefault="004D67C5" w:rsidP="009D456F">
      <w:pPr>
        <w:pStyle w:val="a3"/>
        <w:widowControl w:val="0"/>
        <w:numPr>
          <w:ilvl w:val="0"/>
          <w:numId w:val="44"/>
        </w:numPr>
        <w:ind w:left="0" w:firstLine="709"/>
        <w:jc w:val="both"/>
        <w:rPr>
          <w:sz w:val="28"/>
          <w:szCs w:val="28"/>
        </w:rPr>
      </w:pPr>
      <w:r w:rsidRPr="00BC7C39">
        <w:rPr>
          <w:sz w:val="28"/>
          <w:szCs w:val="28"/>
        </w:rPr>
        <w:t xml:space="preserve">Веблен Т. Теория праздного класса. </w:t>
      </w:r>
      <w:r w:rsidR="005A2DF8" w:rsidRPr="00BC7C39">
        <w:rPr>
          <w:sz w:val="28"/>
          <w:szCs w:val="28"/>
        </w:rPr>
        <w:t>–</w:t>
      </w:r>
      <w:r w:rsidR="00160548" w:rsidRPr="00BC7C39">
        <w:rPr>
          <w:sz w:val="28"/>
          <w:szCs w:val="28"/>
        </w:rPr>
        <w:t xml:space="preserve"> </w:t>
      </w:r>
      <w:r w:rsidRPr="00BC7C39">
        <w:rPr>
          <w:sz w:val="28"/>
          <w:szCs w:val="28"/>
        </w:rPr>
        <w:t>Изд. 4-е. – М.: Книжный дом «ЛИБРОКОМ», 2011. – 368 с.</w:t>
      </w:r>
    </w:p>
    <w:p w:rsidR="004D67C5" w:rsidRPr="00BC7C39" w:rsidRDefault="004D67C5" w:rsidP="009D456F">
      <w:pPr>
        <w:pStyle w:val="a3"/>
        <w:widowControl w:val="0"/>
        <w:numPr>
          <w:ilvl w:val="0"/>
          <w:numId w:val="44"/>
        </w:numPr>
        <w:ind w:left="0" w:firstLine="709"/>
        <w:jc w:val="both"/>
        <w:rPr>
          <w:sz w:val="28"/>
          <w:szCs w:val="28"/>
        </w:rPr>
      </w:pPr>
      <w:r w:rsidRPr="00BC7C39">
        <w:rPr>
          <w:sz w:val="28"/>
          <w:szCs w:val="28"/>
        </w:rPr>
        <w:t>Черновалов А.В., Цекановский З., Шиманьский З.</w:t>
      </w:r>
      <w:r w:rsidR="005A2DF8" w:rsidRPr="00BC7C39">
        <w:rPr>
          <w:sz w:val="28"/>
          <w:szCs w:val="28"/>
        </w:rPr>
        <w:t xml:space="preserve"> и др.</w:t>
      </w:r>
      <w:r w:rsidRPr="00BC7C39">
        <w:rPr>
          <w:sz w:val="28"/>
          <w:szCs w:val="28"/>
        </w:rPr>
        <w:t xml:space="preserve"> Цифровое будущее или экономика счастья? – М.: Издательско-торговая корпорация «Дашков и Ко», 2018. – 218 с.</w:t>
      </w:r>
    </w:p>
    <w:p w:rsidR="004D67C5" w:rsidRPr="00BC7C39" w:rsidRDefault="004D67C5" w:rsidP="009D456F">
      <w:pPr>
        <w:pStyle w:val="a3"/>
        <w:widowControl w:val="0"/>
        <w:numPr>
          <w:ilvl w:val="0"/>
          <w:numId w:val="44"/>
        </w:numPr>
        <w:ind w:left="0" w:firstLine="709"/>
        <w:jc w:val="both"/>
        <w:rPr>
          <w:sz w:val="28"/>
          <w:szCs w:val="28"/>
          <w:lang w:val="en-US"/>
        </w:rPr>
      </w:pPr>
      <w:r w:rsidRPr="00BC7C39">
        <w:rPr>
          <w:sz w:val="28"/>
          <w:szCs w:val="28"/>
          <w:lang w:val="en-US"/>
        </w:rPr>
        <w:t xml:space="preserve">Negroponte N. Being Digital. </w:t>
      </w:r>
      <w:r w:rsidR="00624554" w:rsidRPr="00BC7C39">
        <w:rPr>
          <w:sz w:val="28"/>
          <w:szCs w:val="28"/>
          <w:lang w:val="en-US"/>
        </w:rPr>
        <w:t xml:space="preserve">– </w:t>
      </w:r>
      <w:r w:rsidRPr="00BC7C39">
        <w:rPr>
          <w:sz w:val="28"/>
          <w:szCs w:val="28"/>
          <w:lang w:val="en-US"/>
        </w:rPr>
        <w:t>NY</w:t>
      </w:r>
      <w:r w:rsidR="00483428" w:rsidRPr="00BC7C39">
        <w:rPr>
          <w:sz w:val="28"/>
          <w:szCs w:val="28"/>
          <w:lang w:val="en-US"/>
        </w:rPr>
        <w:t>.</w:t>
      </w:r>
      <w:r w:rsidR="00624554" w:rsidRPr="00BC7C39">
        <w:rPr>
          <w:sz w:val="28"/>
          <w:szCs w:val="28"/>
          <w:lang w:val="en-US"/>
        </w:rPr>
        <w:t>:</w:t>
      </w:r>
      <w:r w:rsidRPr="00BC7C39">
        <w:rPr>
          <w:sz w:val="28"/>
          <w:szCs w:val="28"/>
          <w:lang w:val="en-US"/>
        </w:rPr>
        <w:t xml:space="preserve"> Knopf, 1995. </w:t>
      </w:r>
      <w:r w:rsidR="005A2DF8" w:rsidRPr="00BC7C39">
        <w:rPr>
          <w:sz w:val="28"/>
          <w:szCs w:val="28"/>
          <w:lang w:val="en-US"/>
        </w:rPr>
        <w:t>–</w:t>
      </w:r>
      <w:r w:rsidR="00624554" w:rsidRPr="00BC7C39">
        <w:rPr>
          <w:sz w:val="28"/>
          <w:szCs w:val="28"/>
          <w:lang w:val="en-US"/>
        </w:rPr>
        <w:t xml:space="preserve"> </w:t>
      </w:r>
      <w:r w:rsidRPr="00BC7C39">
        <w:rPr>
          <w:sz w:val="28"/>
          <w:szCs w:val="28"/>
          <w:lang w:val="en-US"/>
        </w:rPr>
        <w:t>256 p.</w:t>
      </w:r>
    </w:p>
    <w:p w:rsidR="004D67C5" w:rsidRPr="00BC7C39" w:rsidRDefault="004D67C5" w:rsidP="009D456F">
      <w:pPr>
        <w:pStyle w:val="a3"/>
        <w:widowControl w:val="0"/>
        <w:numPr>
          <w:ilvl w:val="0"/>
          <w:numId w:val="44"/>
        </w:numPr>
        <w:ind w:left="0" w:firstLine="709"/>
        <w:jc w:val="both"/>
        <w:rPr>
          <w:sz w:val="28"/>
          <w:szCs w:val="28"/>
        </w:rPr>
      </w:pPr>
      <w:r w:rsidRPr="00BC7C39">
        <w:rPr>
          <w:sz w:val="28"/>
          <w:szCs w:val="28"/>
        </w:rPr>
        <w:t xml:space="preserve">Цифровизация экономики // </w:t>
      </w:r>
      <w:r w:rsidRPr="00BC7C39">
        <w:rPr>
          <w:sz w:val="28"/>
          <w:szCs w:val="28"/>
          <w:lang w:val="en-US"/>
        </w:rPr>
        <w:t>http</w:t>
      </w:r>
      <w:r w:rsidRPr="00BC7C39">
        <w:rPr>
          <w:sz w:val="28"/>
          <w:szCs w:val="28"/>
        </w:rPr>
        <w:t>://</w:t>
      </w:r>
      <w:r w:rsidRPr="00BC7C39">
        <w:rPr>
          <w:sz w:val="28"/>
          <w:szCs w:val="28"/>
          <w:lang w:val="en-US"/>
        </w:rPr>
        <w:t>bit</w:t>
      </w:r>
      <w:r w:rsidRPr="00BC7C39">
        <w:rPr>
          <w:sz w:val="28"/>
          <w:szCs w:val="28"/>
        </w:rPr>
        <w:t>.</w:t>
      </w:r>
      <w:r w:rsidRPr="00BC7C39">
        <w:rPr>
          <w:sz w:val="28"/>
          <w:szCs w:val="28"/>
          <w:lang w:val="en-US"/>
        </w:rPr>
        <w:t>samag</w:t>
      </w:r>
      <w:r w:rsidRPr="00BC7C39">
        <w:rPr>
          <w:sz w:val="28"/>
          <w:szCs w:val="28"/>
        </w:rPr>
        <w:t>.</w:t>
      </w:r>
      <w:r w:rsidRPr="00BC7C39">
        <w:rPr>
          <w:sz w:val="28"/>
          <w:szCs w:val="28"/>
          <w:lang w:val="en-US"/>
        </w:rPr>
        <w:t>ru</w:t>
      </w:r>
      <w:r w:rsidRPr="00BC7C39">
        <w:rPr>
          <w:sz w:val="28"/>
          <w:szCs w:val="28"/>
        </w:rPr>
        <w:t>/</w:t>
      </w:r>
      <w:r w:rsidRPr="00BC7C39">
        <w:rPr>
          <w:sz w:val="28"/>
          <w:szCs w:val="28"/>
          <w:lang w:val="en-US"/>
        </w:rPr>
        <w:t>uart</w:t>
      </w:r>
      <w:r w:rsidRPr="00BC7C39">
        <w:rPr>
          <w:sz w:val="28"/>
          <w:szCs w:val="28"/>
        </w:rPr>
        <w:t>/</w:t>
      </w:r>
      <w:r w:rsidRPr="00BC7C39">
        <w:rPr>
          <w:sz w:val="28"/>
          <w:szCs w:val="28"/>
          <w:lang w:val="en-US"/>
        </w:rPr>
        <w:t>more</w:t>
      </w:r>
      <w:r w:rsidRPr="00BC7C39">
        <w:rPr>
          <w:sz w:val="28"/>
          <w:szCs w:val="28"/>
        </w:rPr>
        <w:t>/67. 20.01.</w:t>
      </w:r>
      <w:r w:rsidR="005A2DF8" w:rsidRPr="00BC7C39">
        <w:rPr>
          <w:sz w:val="28"/>
          <w:szCs w:val="28"/>
        </w:rPr>
        <w:t>20</w:t>
      </w:r>
      <w:r w:rsidRPr="00BC7C39">
        <w:rPr>
          <w:sz w:val="28"/>
          <w:szCs w:val="28"/>
        </w:rPr>
        <w:t>20</w:t>
      </w:r>
      <w:r w:rsidR="00D6526E" w:rsidRPr="00BC7C39">
        <w:rPr>
          <w:sz w:val="28"/>
          <w:szCs w:val="28"/>
        </w:rPr>
        <w:t>.</w:t>
      </w:r>
    </w:p>
    <w:p w:rsidR="004D67C5" w:rsidRPr="00BC7C39" w:rsidRDefault="004D67C5" w:rsidP="009D456F">
      <w:pPr>
        <w:pStyle w:val="a3"/>
        <w:widowControl w:val="0"/>
        <w:numPr>
          <w:ilvl w:val="0"/>
          <w:numId w:val="44"/>
        </w:numPr>
        <w:ind w:left="0" w:firstLine="709"/>
        <w:jc w:val="both"/>
        <w:rPr>
          <w:sz w:val="28"/>
          <w:szCs w:val="28"/>
        </w:rPr>
      </w:pPr>
      <w:r w:rsidRPr="00BC7C39">
        <w:rPr>
          <w:sz w:val="28"/>
          <w:szCs w:val="28"/>
        </w:rPr>
        <w:t xml:space="preserve">Маркина В.Д. Цифровая экономика: учеб. </w:t>
      </w:r>
      <w:r w:rsidR="005A2DF8" w:rsidRPr="00BC7C39">
        <w:rPr>
          <w:sz w:val="28"/>
          <w:szCs w:val="28"/>
        </w:rPr>
        <w:t>–</w:t>
      </w:r>
      <w:r w:rsidRPr="00BC7C39">
        <w:rPr>
          <w:sz w:val="28"/>
          <w:szCs w:val="28"/>
        </w:rPr>
        <w:t xml:space="preserve"> М.:</w:t>
      </w:r>
      <w:r w:rsidR="00BE2682" w:rsidRPr="00BC7C39">
        <w:rPr>
          <w:sz w:val="28"/>
          <w:szCs w:val="28"/>
        </w:rPr>
        <w:t xml:space="preserve"> </w:t>
      </w:r>
      <w:r w:rsidRPr="00BC7C39">
        <w:rPr>
          <w:sz w:val="28"/>
          <w:szCs w:val="28"/>
        </w:rPr>
        <w:t>ИНФРА-М, 2019. – 186</w:t>
      </w:r>
      <w:r w:rsidR="0082784B" w:rsidRPr="00BC7C39">
        <w:rPr>
          <w:sz w:val="28"/>
          <w:szCs w:val="28"/>
        </w:rPr>
        <w:t> </w:t>
      </w:r>
      <w:r w:rsidRPr="00BC7C39">
        <w:rPr>
          <w:sz w:val="28"/>
          <w:szCs w:val="28"/>
        </w:rPr>
        <w:t>с.</w:t>
      </w:r>
    </w:p>
    <w:p w:rsidR="004D67C5" w:rsidRPr="00BC7C39" w:rsidRDefault="004D67C5" w:rsidP="009D456F">
      <w:pPr>
        <w:pStyle w:val="a3"/>
        <w:widowControl w:val="0"/>
        <w:numPr>
          <w:ilvl w:val="0"/>
          <w:numId w:val="44"/>
        </w:numPr>
        <w:ind w:left="0" w:firstLine="709"/>
        <w:jc w:val="both"/>
        <w:rPr>
          <w:sz w:val="28"/>
          <w:szCs w:val="28"/>
        </w:rPr>
      </w:pPr>
      <w:r w:rsidRPr="00BC7C39">
        <w:rPr>
          <w:bCs/>
          <w:sz w:val="28"/>
          <w:szCs w:val="28"/>
        </w:rPr>
        <w:t xml:space="preserve">Тагаров Б.Ж. Влияние цифровой экономики на занятость населения в условиях экономического неравенства между территориями // Известия Байкальского государственного университета. – 2019. </w:t>
      </w:r>
      <w:r w:rsidR="005F63F5" w:rsidRPr="00BC7C39">
        <w:rPr>
          <w:bCs/>
          <w:sz w:val="28"/>
          <w:szCs w:val="28"/>
        </w:rPr>
        <w:t>– Т. 29,</w:t>
      </w:r>
      <w:r w:rsidRPr="00BC7C39">
        <w:rPr>
          <w:bCs/>
          <w:sz w:val="28"/>
          <w:szCs w:val="28"/>
        </w:rPr>
        <w:t xml:space="preserve"> №3. – С. 388-395.</w:t>
      </w:r>
    </w:p>
    <w:p w:rsidR="004D67C5" w:rsidRPr="00BC7C39" w:rsidRDefault="00AD4371" w:rsidP="009D456F">
      <w:pPr>
        <w:pStyle w:val="a3"/>
        <w:widowControl w:val="0"/>
        <w:numPr>
          <w:ilvl w:val="0"/>
          <w:numId w:val="44"/>
        </w:numPr>
        <w:ind w:left="0" w:firstLine="709"/>
        <w:jc w:val="both"/>
        <w:rPr>
          <w:sz w:val="28"/>
          <w:szCs w:val="28"/>
        </w:rPr>
      </w:pPr>
      <w:r w:rsidRPr="00BC7C39">
        <w:rPr>
          <w:sz w:val="28"/>
          <w:szCs w:val="28"/>
        </w:rPr>
        <w:t>Кравченко А.Л.</w:t>
      </w:r>
      <w:r w:rsidR="004D67C5" w:rsidRPr="00BC7C39">
        <w:rPr>
          <w:sz w:val="28"/>
          <w:szCs w:val="28"/>
        </w:rPr>
        <w:t xml:space="preserve"> </w:t>
      </w:r>
      <w:r w:rsidRPr="00BC7C39">
        <w:rPr>
          <w:sz w:val="28"/>
          <w:szCs w:val="28"/>
        </w:rPr>
        <w:t>Трудовые практики цифрового общества</w:t>
      </w:r>
      <w:r w:rsidR="00C80BED" w:rsidRPr="00BC7C39">
        <w:rPr>
          <w:sz w:val="28"/>
          <w:szCs w:val="28"/>
        </w:rPr>
        <w:t>: специфика и подходы к определению</w:t>
      </w:r>
      <w:r w:rsidR="004D67C5" w:rsidRPr="00BC7C39">
        <w:rPr>
          <w:sz w:val="28"/>
          <w:szCs w:val="28"/>
        </w:rPr>
        <w:t xml:space="preserve"> // </w:t>
      </w:r>
      <w:r w:rsidR="00C80BED" w:rsidRPr="00BC7C39">
        <w:rPr>
          <w:sz w:val="28"/>
          <w:szCs w:val="28"/>
        </w:rPr>
        <w:t>Вестник государственного университета «Дубна»</w:t>
      </w:r>
      <w:r w:rsidR="004D67C5" w:rsidRPr="00BC7C39">
        <w:rPr>
          <w:sz w:val="28"/>
          <w:szCs w:val="28"/>
        </w:rPr>
        <w:t>.</w:t>
      </w:r>
      <w:r w:rsidR="00C80BED" w:rsidRPr="00BC7C39">
        <w:rPr>
          <w:sz w:val="28"/>
          <w:szCs w:val="28"/>
        </w:rPr>
        <w:t xml:space="preserve"> </w:t>
      </w:r>
      <w:r w:rsidR="005A2DF8" w:rsidRPr="00BC7C39">
        <w:rPr>
          <w:sz w:val="28"/>
          <w:szCs w:val="28"/>
        </w:rPr>
        <w:t>–</w:t>
      </w:r>
      <w:r w:rsidR="004D67C5" w:rsidRPr="00BC7C39">
        <w:rPr>
          <w:sz w:val="28"/>
          <w:szCs w:val="28"/>
        </w:rPr>
        <w:t xml:space="preserve"> 20</w:t>
      </w:r>
      <w:r w:rsidR="00CF21F1" w:rsidRPr="00BC7C39">
        <w:rPr>
          <w:sz w:val="28"/>
          <w:szCs w:val="28"/>
        </w:rPr>
        <w:t>21</w:t>
      </w:r>
      <w:r w:rsidR="004D67C5" w:rsidRPr="00BC7C39">
        <w:rPr>
          <w:sz w:val="28"/>
          <w:szCs w:val="28"/>
        </w:rPr>
        <w:t xml:space="preserve">. </w:t>
      </w:r>
      <w:r w:rsidR="005A2DF8" w:rsidRPr="00BC7C39">
        <w:rPr>
          <w:sz w:val="28"/>
          <w:szCs w:val="28"/>
        </w:rPr>
        <w:t>–</w:t>
      </w:r>
      <w:r w:rsidR="004D67C5" w:rsidRPr="00BC7C39">
        <w:rPr>
          <w:sz w:val="28"/>
          <w:szCs w:val="28"/>
        </w:rPr>
        <w:t xml:space="preserve"> №2. </w:t>
      </w:r>
      <w:r w:rsidR="005A2DF8" w:rsidRPr="00BC7C39">
        <w:rPr>
          <w:sz w:val="28"/>
          <w:szCs w:val="28"/>
        </w:rPr>
        <w:t>–</w:t>
      </w:r>
      <w:r w:rsidR="004D67C5" w:rsidRPr="00BC7C39">
        <w:rPr>
          <w:sz w:val="28"/>
          <w:szCs w:val="28"/>
        </w:rPr>
        <w:t xml:space="preserve"> С. </w:t>
      </w:r>
      <w:r w:rsidR="007A121F" w:rsidRPr="00BC7C39">
        <w:rPr>
          <w:sz w:val="28"/>
          <w:szCs w:val="28"/>
        </w:rPr>
        <w:t>11</w:t>
      </w:r>
      <w:r w:rsidR="004D67C5" w:rsidRPr="00BC7C39">
        <w:rPr>
          <w:sz w:val="28"/>
          <w:szCs w:val="28"/>
        </w:rPr>
        <w:t>-</w:t>
      </w:r>
      <w:r w:rsidR="007A121F" w:rsidRPr="00BC7C39">
        <w:rPr>
          <w:sz w:val="28"/>
          <w:szCs w:val="28"/>
        </w:rPr>
        <w:t>20</w:t>
      </w:r>
      <w:r w:rsidR="004D67C5" w:rsidRPr="00BC7C39">
        <w:rPr>
          <w:sz w:val="28"/>
          <w:szCs w:val="28"/>
        </w:rPr>
        <w:t xml:space="preserve">. </w:t>
      </w:r>
    </w:p>
    <w:p w:rsidR="004D67C5" w:rsidRPr="00BC7C39" w:rsidRDefault="004D67C5" w:rsidP="009D456F">
      <w:pPr>
        <w:pStyle w:val="a3"/>
        <w:widowControl w:val="0"/>
        <w:numPr>
          <w:ilvl w:val="0"/>
          <w:numId w:val="44"/>
        </w:numPr>
        <w:ind w:left="0" w:firstLine="709"/>
        <w:jc w:val="both"/>
        <w:rPr>
          <w:sz w:val="28"/>
          <w:szCs w:val="28"/>
          <w:lang w:val="en-US"/>
        </w:rPr>
      </w:pPr>
      <w:r w:rsidRPr="00BC7C39">
        <w:rPr>
          <w:rStyle w:val="af8"/>
          <w:i w:val="0"/>
          <w:sz w:val="28"/>
          <w:szCs w:val="28"/>
          <w:lang w:val="en-US"/>
        </w:rPr>
        <w:t>Rifkin</w:t>
      </w:r>
      <w:r w:rsidR="005A2DF8" w:rsidRPr="00BC7C39">
        <w:rPr>
          <w:rStyle w:val="af8"/>
          <w:i w:val="0"/>
          <w:sz w:val="28"/>
          <w:szCs w:val="28"/>
          <w:lang w:val="en-US"/>
        </w:rPr>
        <w:t xml:space="preserve"> J</w:t>
      </w:r>
      <w:r w:rsidRPr="00BC7C39">
        <w:rPr>
          <w:rStyle w:val="af8"/>
          <w:i w:val="0"/>
          <w:sz w:val="28"/>
          <w:szCs w:val="28"/>
          <w:lang w:val="en-US"/>
        </w:rPr>
        <w:t>.</w:t>
      </w:r>
      <w:r w:rsidR="005A2DF8" w:rsidRPr="00BC7C39">
        <w:rPr>
          <w:sz w:val="28"/>
          <w:szCs w:val="28"/>
          <w:lang w:val="en-US"/>
        </w:rPr>
        <w:t xml:space="preserve"> </w:t>
      </w:r>
      <w:r w:rsidR="00EA6424" w:rsidRPr="00BC7C39">
        <w:rPr>
          <w:sz w:val="28"/>
          <w:szCs w:val="28"/>
          <w:lang w:val="en-US"/>
        </w:rPr>
        <w:t>The end of work</w:t>
      </w:r>
      <w:r w:rsidRPr="00BC7C39">
        <w:rPr>
          <w:sz w:val="28"/>
          <w:szCs w:val="28"/>
          <w:lang w:val="en-US"/>
        </w:rPr>
        <w:t xml:space="preserve">: The Decline of the Global Labor Force and the Dawn of the Post-Market Era. </w:t>
      </w:r>
      <w:r w:rsidR="001018DD" w:rsidRPr="00BC7C39">
        <w:rPr>
          <w:sz w:val="28"/>
          <w:szCs w:val="28"/>
          <w:lang w:val="en-US"/>
        </w:rPr>
        <w:t>–</w:t>
      </w:r>
      <w:r w:rsidR="00844884" w:rsidRPr="00BC7C39">
        <w:rPr>
          <w:sz w:val="28"/>
          <w:szCs w:val="28"/>
          <w:lang w:val="en-US"/>
        </w:rPr>
        <w:t xml:space="preserve"> </w:t>
      </w:r>
      <w:r w:rsidRPr="00BC7C39">
        <w:rPr>
          <w:sz w:val="28"/>
          <w:szCs w:val="28"/>
          <w:lang w:val="en-US"/>
        </w:rPr>
        <w:t>NY</w:t>
      </w:r>
      <w:r w:rsidR="001018DD" w:rsidRPr="00BC7C39">
        <w:rPr>
          <w:sz w:val="28"/>
          <w:szCs w:val="28"/>
          <w:lang w:val="en-US"/>
        </w:rPr>
        <w:t>.</w:t>
      </w:r>
      <w:r w:rsidR="006C712A">
        <w:rPr>
          <w:sz w:val="28"/>
          <w:szCs w:val="28"/>
          <w:lang w:val="en-US"/>
        </w:rPr>
        <w:t>: G.</w:t>
      </w:r>
      <w:r w:rsidRPr="00BC7C39">
        <w:rPr>
          <w:sz w:val="28"/>
          <w:szCs w:val="28"/>
          <w:lang w:val="en-US"/>
        </w:rPr>
        <w:t xml:space="preserve">P. Putnam’s Sons, 1996. </w:t>
      </w:r>
      <w:r w:rsidR="001018DD" w:rsidRPr="00BC7C39">
        <w:rPr>
          <w:sz w:val="28"/>
          <w:szCs w:val="28"/>
          <w:lang w:val="en-US"/>
        </w:rPr>
        <w:t>–</w:t>
      </w:r>
      <w:r w:rsidR="00844884" w:rsidRPr="00BC7C39">
        <w:rPr>
          <w:sz w:val="28"/>
          <w:szCs w:val="28"/>
          <w:lang w:val="en-US"/>
        </w:rPr>
        <w:t xml:space="preserve"> </w:t>
      </w:r>
      <w:r w:rsidRPr="00BC7C39">
        <w:rPr>
          <w:sz w:val="28"/>
          <w:szCs w:val="28"/>
          <w:lang w:val="en-US"/>
        </w:rPr>
        <w:t>350 p.</w:t>
      </w:r>
    </w:p>
    <w:p w:rsidR="004D67C5" w:rsidRPr="00BC7C39" w:rsidRDefault="004D67C5" w:rsidP="009D456F">
      <w:pPr>
        <w:pStyle w:val="a3"/>
        <w:widowControl w:val="0"/>
        <w:numPr>
          <w:ilvl w:val="0"/>
          <w:numId w:val="44"/>
        </w:numPr>
        <w:ind w:left="0" w:firstLine="709"/>
        <w:jc w:val="both"/>
        <w:rPr>
          <w:sz w:val="28"/>
          <w:szCs w:val="28"/>
        </w:rPr>
      </w:pPr>
      <w:r w:rsidRPr="00BC7C39">
        <w:rPr>
          <w:sz w:val="28"/>
          <w:szCs w:val="28"/>
        </w:rPr>
        <w:t xml:space="preserve">Садовая Е. </w:t>
      </w:r>
      <w:r w:rsidRPr="00BC7C39">
        <w:rPr>
          <w:bCs/>
          <w:sz w:val="28"/>
          <w:szCs w:val="28"/>
        </w:rPr>
        <w:t xml:space="preserve">Цифровая экономика и новая парадигма рынка труда </w:t>
      </w:r>
      <w:r w:rsidRPr="00BC7C39">
        <w:rPr>
          <w:iCs/>
          <w:sz w:val="28"/>
          <w:szCs w:val="28"/>
        </w:rPr>
        <w:t xml:space="preserve">// Мировая экономика и международные отношения. – 2018. </w:t>
      </w:r>
      <w:r w:rsidR="00844884" w:rsidRPr="00BC7C39">
        <w:rPr>
          <w:iCs/>
          <w:sz w:val="28"/>
          <w:szCs w:val="28"/>
        </w:rPr>
        <w:t>– Т. 62,</w:t>
      </w:r>
      <w:r w:rsidRPr="00BC7C39">
        <w:rPr>
          <w:iCs/>
          <w:sz w:val="28"/>
          <w:szCs w:val="28"/>
        </w:rPr>
        <w:t xml:space="preserve"> №12. </w:t>
      </w:r>
      <w:r w:rsidR="001018DD" w:rsidRPr="00BC7C39">
        <w:rPr>
          <w:iCs/>
          <w:sz w:val="28"/>
          <w:szCs w:val="28"/>
        </w:rPr>
        <w:t xml:space="preserve">–                                                                                      </w:t>
      </w:r>
      <w:r w:rsidRPr="00BC7C39">
        <w:rPr>
          <w:iCs/>
          <w:sz w:val="28"/>
          <w:szCs w:val="28"/>
        </w:rPr>
        <w:t xml:space="preserve"> С. 35-45. </w:t>
      </w:r>
    </w:p>
    <w:p w:rsidR="004D67C5" w:rsidRPr="00BC7C39" w:rsidRDefault="004D67C5" w:rsidP="0082784B">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Aly H. Digital transformation, development and productivity in developing countries: is artificial intelligence a curse or a blessing? // Review of Economics and Political Science. </w:t>
      </w:r>
      <w:r w:rsidR="001018DD" w:rsidRPr="00BC7C39">
        <w:rPr>
          <w:sz w:val="28"/>
          <w:szCs w:val="28"/>
          <w:lang w:val="en-US"/>
        </w:rPr>
        <w:t>–</w:t>
      </w:r>
      <w:r w:rsidRPr="00BC7C39">
        <w:rPr>
          <w:sz w:val="28"/>
          <w:szCs w:val="28"/>
          <w:lang w:val="en-US"/>
        </w:rPr>
        <w:t xml:space="preserve"> 2020. </w:t>
      </w:r>
      <w:r w:rsidR="001018DD" w:rsidRPr="00BC7C39">
        <w:rPr>
          <w:sz w:val="28"/>
          <w:szCs w:val="28"/>
          <w:lang w:val="en-US"/>
        </w:rPr>
        <w:t>–</w:t>
      </w:r>
      <w:r w:rsidRPr="00BC7C39">
        <w:rPr>
          <w:sz w:val="28"/>
          <w:szCs w:val="28"/>
          <w:lang w:val="en-US"/>
        </w:rPr>
        <w:t xml:space="preserve"> №3. – P.</w:t>
      </w:r>
      <w:r w:rsidR="001018DD" w:rsidRPr="00BC7C39">
        <w:rPr>
          <w:sz w:val="28"/>
          <w:szCs w:val="28"/>
          <w:lang w:val="en-US"/>
        </w:rPr>
        <w:t xml:space="preserve"> </w:t>
      </w:r>
      <w:r w:rsidRPr="00BC7C39">
        <w:rPr>
          <w:sz w:val="28"/>
          <w:szCs w:val="28"/>
          <w:lang w:val="en-US"/>
        </w:rPr>
        <w:t>1-19.</w:t>
      </w:r>
    </w:p>
    <w:p w:rsidR="004D67C5" w:rsidRPr="00BC7C39" w:rsidRDefault="00DF39EE" w:rsidP="0082784B">
      <w:pPr>
        <w:pStyle w:val="a3"/>
        <w:widowControl w:val="0"/>
        <w:numPr>
          <w:ilvl w:val="0"/>
          <w:numId w:val="44"/>
        </w:numPr>
        <w:tabs>
          <w:tab w:val="left" w:pos="1276"/>
        </w:tabs>
        <w:ind w:left="0" w:firstLine="709"/>
        <w:jc w:val="both"/>
        <w:rPr>
          <w:sz w:val="28"/>
          <w:szCs w:val="28"/>
        </w:rPr>
      </w:pPr>
      <w:r w:rsidRPr="00BC7C39">
        <w:rPr>
          <w:bCs/>
          <w:sz w:val="28"/>
          <w:szCs w:val="28"/>
        </w:rPr>
        <w:t xml:space="preserve">Атабаева А.К. </w:t>
      </w:r>
      <w:r w:rsidR="002234B6" w:rsidRPr="00BC7C39">
        <w:rPr>
          <w:rFonts w:eastAsia="Calibri"/>
          <w:sz w:val="28"/>
          <w:szCs w:val="28"/>
        </w:rPr>
        <w:t>Цифровизация экономики и рынок труда</w:t>
      </w:r>
      <w:r w:rsidR="002234B6" w:rsidRPr="00BC7C39">
        <w:rPr>
          <w:bCs/>
          <w:sz w:val="28"/>
          <w:szCs w:val="28"/>
        </w:rPr>
        <w:t xml:space="preserve"> // </w:t>
      </w:r>
      <w:r w:rsidRPr="00BC7C39">
        <w:rPr>
          <w:bCs/>
          <w:sz w:val="28"/>
          <w:szCs w:val="28"/>
        </w:rPr>
        <w:t xml:space="preserve">Цифровая экономика: новая архитектоника бизнеса и трансформация компетенций: </w:t>
      </w:r>
      <w:r w:rsidR="002234B6" w:rsidRPr="00BC7C39">
        <w:rPr>
          <w:bCs/>
          <w:sz w:val="28"/>
          <w:szCs w:val="28"/>
          <w:lang w:val="kk-KZ"/>
        </w:rPr>
        <w:t xml:space="preserve">сб. </w:t>
      </w:r>
      <w:r w:rsidRPr="00BC7C39">
        <w:rPr>
          <w:bCs/>
          <w:sz w:val="28"/>
          <w:szCs w:val="28"/>
          <w:lang w:val="kk-KZ"/>
        </w:rPr>
        <w:t>м</w:t>
      </w:r>
      <w:r w:rsidRPr="00BC7C39">
        <w:rPr>
          <w:bCs/>
          <w:sz w:val="28"/>
          <w:szCs w:val="28"/>
        </w:rPr>
        <w:t>атер</w:t>
      </w:r>
      <w:r w:rsidR="002234B6" w:rsidRPr="00BC7C39">
        <w:rPr>
          <w:bCs/>
          <w:sz w:val="28"/>
          <w:szCs w:val="28"/>
        </w:rPr>
        <w:t>.</w:t>
      </w:r>
      <w:r w:rsidRPr="00BC7C39">
        <w:rPr>
          <w:bCs/>
          <w:sz w:val="28"/>
          <w:szCs w:val="28"/>
        </w:rPr>
        <w:t xml:space="preserve"> </w:t>
      </w:r>
      <w:r w:rsidR="002234B6" w:rsidRPr="00BC7C39">
        <w:rPr>
          <w:bCs/>
          <w:sz w:val="28"/>
          <w:szCs w:val="28"/>
        </w:rPr>
        <w:t xml:space="preserve">республ. </w:t>
      </w:r>
      <w:r w:rsidRPr="00BC7C39">
        <w:rPr>
          <w:bCs/>
          <w:sz w:val="28"/>
          <w:szCs w:val="28"/>
        </w:rPr>
        <w:t>науч</w:t>
      </w:r>
      <w:r w:rsidR="0083169C" w:rsidRPr="00BC7C39">
        <w:rPr>
          <w:bCs/>
          <w:sz w:val="28"/>
          <w:szCs w:val="28"/>
        </w:rPr>
        <w:t>.</w:t>
      </w:r>
      <w:r w:rsidRPr="00BC7C39">
        <w:rPr>
          <w:bCs/>
          <w:sz w:val="28"/>
          <w:szCs w:val="28"/>
        </w:rPr>
        <w:t>-практ</w:t>
      </w:r>
      <w:r w:rsidR="0083169C" w:rsidRPr="00BC7C39">
        <w:rPr>
          <w:bCs/>
          <w:sz w:val="28"/>
          <w:szCs w:val="28"/>
        </w:rPr>
        <w:t>.</w:t>
      </w:r>
      <w:r w:rsidRPr="00BC7C39">
        <w:rPr>
          <w:bCs/>
          <w:sz w:val="28"/>
          <w:szCs w:val="28"/>
        </w:rPr>
        <w:t xml:space="preserve"> конф</w:t>
      </w:r>
      <w:r w:rsidR="0083169C" w:rsidRPr="00BC7C39">
        <w:rPr>
          <w:bCs/>
          <w:sz w:val="28"/>
          <w:szCs w:val="28"/>
        </w:rPr>
        <w:t>.</w:t>
      </w:r>
      <w:r w:rsidRPr="00BC7C39">
        <w:rPr>
          <w:bCs/>
          <w:sz w:val="28"/>
          <w:szCs w:val="28"/>
        </w:rPr>
        <w:t xml:space="preserve"> с зарубеж</w:t>
      </w:r>
      <w:r w:rsidR="006C712A">
        <w:rPr>
          <w:bCs/>
          <w:sz w:val="28"/>
          <w:szCs w:val="28"/>
        </w:rPr>
        <w:t>.</w:t>
      </w:r>
      <w:r w:rsidRPr="00BC7C39">
        <w:rPr>
          <w:bCs/>
          <w:sz w:val="28"/>
          <w:szCs w:val="28"/>
        </w:rPr>
        <w:t xml:space="preserve"> уч</w:t>
      </w:r>
      <w:r w:rsidR="009F71D9" w:rsidRPr="00BC7C39">
        <w:rPr>
          <w:bCs/>
          <w:sz w:val="28"/>
          <w:szCs w:val="28"/>
        </w:rPr>
        <w:t xml:space="preserve">. </w:t>
      </w:r>
      <w:r w:rsidR="0082784B" w:rsidRPr="00BC7C39">
        <w:rPr>
          <w:bCs/>
          <w:sz w:val="28"/>
          <w:szCs w:val="28"/>
        </w:rPr>
        <w:t>–</w:t>
      </w:r>
      <w:r w:rsidR="0083169C" w:rsidRPr="00BC7C39">
        <w:rPr>
          <w:bCs/>
          <w:sz w:val="28"/>
          <w:szCs w:val="28"/>
        </w:rPr>
        <w:t xml:space="preserve"> Караганда: </w:t>
      </w:r>
      <w:r w:rsidR="0083169C" w:rsidRPr="00BC7C39">
        <w:rPr>
          <w:spacing w:val="-1"/>
          <w:sz w:val="28"/>
          <w:szCs w:val="28"/>
        </w:rPr>
        <w:t>Изд-во КарГУ, 2020.</w:t>
      </w:r>
      <w:r w:rsidRPr="00BC7C39">
        <w:rPr>
          <w:bCs/>
          <w:sz w:val="28"/>
          <w:szCs w:val="28"/>
        </w:rPr>
        <w:t xml:space="preserve"> </w:t>
      </w:r>
      <w:r w:rsidR="001018DD" w:rsidRPr="00BC7C39">
        <w:rPr>
          <w:bCs/>
          <w:sz w:val="28"/>
          <w:szCs w:val="28"/>
        </w:rPr>
        <w:t>–</w:t>
      </w:r>
      <w:r w:rsidRPr="00BC7C39">
        <w:rPr>
          <w:bCs/>
          <w:sz w:val="28"/>
          <w:szCs w:val="28"/>
        </w:rPr>
        <w:t xml:space="preserve"> C. 40-44.</w:t>
      </w:r>
      <w:r w:rsidR="004D67C5" w:rsidRPr="00BC7C39">
        <w:rPr>
          <w:sz w:val="28"/>
          <w:szCs w:val="28"/>
        </w:rPr>
        <w:t xml:space="preserve"> </w:t>
      </w:r>
    </w:p>
    <w:p w:rsidR="00595087" w:rsidRPr="00BC7C39" w:rsidRDefault="00595087" w:rsidP="0082784B">
      <w:pPr>
        <w:pStyle w:val="a3"/>
        <w:widowControl w:val="0"/>
        <w:numPr>
          <w:ilvl w:val="0"/>
          <w:numId w:val="44"/>
        </w:numPr>
        <w:tabs>
          <w:tab w:val="left" w:pos="1276"/>
        </w:tabs>
        <w:ind w:left="0" w:firstLine="709"/>
        <w:jc w:val="both"/>
        <w:rPr>
          <w:sz w:val="28"/>
          <w:szCs w:val="28"/>
        </w:rPr>
      </w:pPr>
      <w:r w:rsidRPr="00BC7C39">
        <w:rPr>
          <w:sz w:val="28"/>
          <w:szCs w:val="28"/>
        </w:rPr>
        <w:t>Шакирьянова А.И. Искус</w:t>
      </w:r>
      <w:r w:rsidR="003057A8" w:rsidRPr="00BC7C39">
        <w:rPr>
          <w:sz w:val="28"/>
          <w:szCs w:val="28"/>
        </w:rPr>
        <w:t>с</w:t>
      </w:r>
      <w:r w:rsidRPr="00BC7C39">
        <w:rPr>
          <w:sz w:val="28"/>
          <w:szCs w:val="28"/>
        </w:rPr>
        <w:t xml:space="preserve">твенный интеллект как фактор повышения развития экономики // </w:t>
      </w:r>
      <w:r w:rsidR="003057A8" w:rsidRPr="00BC7C39">
        <w:rPr>
          <w:sz w:val="28"/>
          <w:szCs w:val="28"/>
        </w:rPr>
        <w:t xml:space="preserve">Вестник ТИСБИ. – 2021. </w:t>
      </w:r>
      <w:r w:rsidR="001018DD" w:rsidRPr="00BC7C39">
        <w:rPr>
          <w:sz w:val="28"/>
          <w:szCs w:val="28"/>
        </w:rPr>
        <w:t xml:space="preserve">– </w:t>
      </w:r>
      <w:r w:rsidR="003057A8" w:rsidRPr="00BC7C39">
        <w:rPr>
          <w:sz w:val="28"/>
          <w:szCs w:val="28"/>
        </w:rPr>
        <w:t>№1. – С. 66-72.</w:t>
      </w:r>
    </w:p>
    <w:p w:rsidR="007048C5" w:rsidRPr="00BC7C39" w:rsidRDefault="00060915" w:rsidP="0082784B">
      <w:pPr>
        <w:pStyle w:val="a3"/>
        <w:widowControl w:val="0"/>
        <w:numPr>
          <w:ilvl w:val="0"/>
          <w:numId w:val="44"/>
        </w:numPr>
        <w:tabs>
          <w:tab w:val="left" w:pos="1276"/>
        </w:tabs>
        <w:ind w:left="0" w:firstLine="709"/>
        <w:jc w:val="both"/>
        <w:rPr>
          <w:sz w:val="28"/>
          <w:szCs w:val="28"/>
          <w:lang w:val="en-US"/>
        </w:rPr>
      </w:pPr>
      <w:r w:rsidRPr="00BC7C39">
        <w:rPr>
          <w:sz w:val="28"/>
          <w:szCs w:val="28"/>
          <w:shd w:val="clear" w:color="auto" w:fill="FFFFFF"/>
          <w:lang w:val="en-US"/>
        </w:rPr>
        <w:t>Lane M.,</w:t>
      </w:r>
      <w:r w:rsidR="001018DD" w:rsidRPr="00BC7C39">
        <w:rPr>
          <w:sz w:val="28"/>
          <w:szCs w:val="28"/>
          <w:shd w:val="clear" w:color="auto" w:fill="FFFFFF"/>
          <w:lang w:val="en-US"/>
        </w:rPr>
        <w:t xml:space="preserve"> </w:t>
      </w:r>
      <w:r w:rsidRPr="00BC7C39">
        <w:rPr>
          <w:sz w:val="28"/>
          <w:szCs w:val="28"/>
          <w:shd w:val="clear" w:color="auto" w:fill="FFFFFF"/>
          <w:lang w:val="en-US"/>
        </w:rPr>
        <w:t>Saint-Martin A. The impact of Artificial Int</w:t>
      </w:r>
      <w:r w:rsidR="001018DD" w:rsidRPr="00BC7C39">
        <w:rPr>
          <w:sz w:val="28"/>
          <w:szCs w:val="28"/>
          <w:shd w:val="clear" w:color="auto" w:fill="FFFFFF"/>
          <w:lang w:val="en-US"/>
        </w:rPr>
        <w:t xml:space="preserve">elligence on the labour market: </w:t>
      </w:r>
      <w:r w:rsidRPr="00BC7C39">
        <w:rPr>
          <w:sz w:val="28"/>
          <w:szCs w:val="28"/>
          <w:shd w:val="clear" w:color="auto" w:fill="FFFFFF"/>
          <w:lang w:val="en-US"/>
        </w:rPr>
        <w:t>What do we know so far?</w:t>
      </w:r>
      <w:r w:rsidR="00667C62" w:rsidRPr="00BC7C39">
        <w:rPr>
          <w:sz w:val="28"/>
          <w:szCs w:val="28"/>
          <w:shd w:val="clear" w:color="auto" w:fill="FFFFFF"/>
          <w:lang w:val="en-US"/>
        </w:rPr>
        <w:t xml:space="preserve"> </w:t>
      </w:r>
      <w:r w:rsidR="001018DD" w:rsidRPr="00BC7C39">
        <w:rPr>
          <w:sz w:val="28"/>
          <w:szCs w:val="28"/>
          <w:shd w:val="clear" w:color="auto" w:fill="FFFFFF"/>
          <w:lang w:val="en-US"/>
        </w:rPr>
        <w:t xml:space="preserve">– </w:t>
      </w:r>
      <w:r w:rsidR="000E433E" w:rsidRPr="00BC7C39">
        <w:rPr>
          <w:sz w:val="28"/>
          <w:szCs w:val="28"/>
          <w:shd w:val="clear" w:color="auto" w:fill="FFFFFF"/>
          <w:lang w:val="en-US"/>
        </w:rPr>
        <w:t>Paris:</w:t>
      </w:r>
      <w:r w:rsidR="000E433E" w:rsidRPr="00BC7C39">
        <w:rPr>
          <w:iCs/>
          <w:sz w:val="28"/>
          <w:szCs w:val="28"/>
          <w:shd w:val="clear" w:color="auto" w:fill="FFFFFF"/>
          <w:lang w:val="en-US"/>
        </w:rPr>
        <w:t xml:space="preserve"> </w:t>
      </w:r>
      <w:r w:rsidRPr="00BC7C39">
        <w:rPr>
          <w:iCs/>
          <w:sz w:val="28"/>
          <w:szCs w:val="28"/>
          <w:shd w:val="clear" w:color="auto" w:fill="FFFFFF"/>
          <w:lang w:val="en-US"/>
        </w:rPr>
        <w:t>OECD Social, Employment and Migration Working Papers</w:t>
      </w:r>
      <w:r w:rsidRPr="00BC7C39">
        <w:rPr>
          <w:sz w:val="28"/>
          <w:szCs w:val="28"/>
          <w:shd w:val="clear" w:color="auto" w:fill="FFFFFF"/>
          <w:lang w:val="en-US"/>
        </w:rPr>
        <w:t xml:space="preserve">, </w:t>
      </w:r>
      <w:r w:rsidR="00B7168A" w:rsidRPr="00BC7C39">
        <w:rPr>
          <w:sz w:val="28"/>
          <w:szCs w:val="28"/>
          <w:shd w:val="clear" w:color="auto" w:fill="FFFFFF"/>
          <w:lang w:val="en-US"/>
        </w:rPr>
        <w:t xml:space="preserve">2021. </w:t>
      </w:r>
      <w:r w:rsidR="001018DD" w:rsidRPr="00BC7C39">
        <w:rPr>
          <w:sz w:val="28"/>
          <w:szCs w:val="28"/>
          <w:shd w:val="clear" w:color="auto" w:fill="FFFFFF"/>
          <w:lang w:val="en-US"/>
        </w:rPr>
        <w:t>–</w:t>
      </w:r>
      <w:r w:rsidR="00977066" w:rsidRPr="00BC7C39">
        <w:rPr>
          <w:sz w:val="28"/>
          <w:szCs w:val="28"/>
          <w:shd w:val="clear" w:color="auto" w:fill="FFFFFF"/>
          <w:lang w:val="en-US"/>
        </w:rPr>
        <w:t xml:space="preserve"> </w:t>
      </w:r>
      <w:r w:rsidR="00B7168A" w:rsidRPr="00BC7C39">
        <w:rPr>
          <w:sz w:val="28"/>
          <w:szCs w:val="28"/>
          <w:shd w:val="clear" w:color="auto" w:fill="FFFFFF"/>
          <w:lang w:val="en-US"/>
        </w:rPr>
        <w:t>60 p.</w:t>
      </w:r>
    </w:p>
    <w:p w:rsidR="004D67C5" w:rsidRPr="00BC7C39" w:rsidRDefault="004D67C5" w:rsidP="0082784B">
      <w:pPr>
        <w:pStyle w:val="a3"/>
        <w:widowControl w:val="0"/>
        <w:numPr>
          <w:ilvl w:val="0"/>
          <w:numId w:val="44"/>
        </w:numPr>
        <w:tabs>
          <w:tab w:val="left" w:pos="1276"/>
        </w:tabs>
        <w:ind w:left="0" w:firstLine="709"/>
        <w:jc w:val="both"/>
        <w:rPr>
          <w:sz w:val="28"/>
          <w:szCs w:val="28"/>
        </w:rPr>
      </w:pPr>
      <w:r w:rsidRPr="00BC7C39">
        <w:rPr>
          <w:sz w:val="28"/>
          <w:szCs w:val="28"/>
        </w:rPr>
        <w:t xml:space="preserve">Акьюлов Р.И. Современные технологии искусственного интеллекта и занятость населения: проблемы и перспективы регулирования // Вопросы управления. </w:t>
      </w:r>
      <w:r w:rsidR="001018DD" w:rsidRPr="00BC7C39">
        <w:rPr>
          <w:sz w:val="28"/>
          <w:szCs w:val="28"/>
        </w:rPr>
        <w:t>–</w:t>
      </w:r>
      <w:r w:rsidRPr="00BC7C39">
        <w:rPr>
          <w:sz w:val="28"/>
          <w:szCs w:val="28"/>
        </w:rPr>
        <w:t xml:space="preserve"> 2019. </w:t>
      </w:r>
      <w:r w:rsidR="001018DD" w:rsidRPr="00BC7C39">
        <w:rPr>
          <w:sz w:val="28"/>
          <w:szCs w:val="28"/>
        </w:rPr>
        <w:t>–</w:t>
      </w:r>
      <w:r w:rsidRPr="00BC7C39">
        <w:rPr>
          <w:sz w:val="28"/>
          <w:szCs w:val="28"/>
        </w:rPr>
        <w:t xml:space="preserve"> №4(59). </w:t>
      </w:r>
      <w:r w:rsidR="001018DD" w:rsidRPr="00BC7C39">
        <w:rPr>
          <w:sz w:val="28"/>
          <w:szCs w:val="28"/>
        </w:rPr>
        <w:t>–</w:t>
      </w:r>
      <w:r w:rsidRPr="00BC7C39">
        <w:rPr>
          <w:sz w:val="28"/>
          <w:szCs w:val="28"/>
        </w:rPr>
        <w:t xml:space="preserve"> С. 89-97.</w:t>
      </w:r>
    </w:p>
    <w:p w:rsidR="004D67C5" w:rsidRPr="00BC7C39" w:rsidRDefault="0082784B" w:rsidP="001018DD">
      <w:pPr>
        <w:pStyle w:val="a3"/>
        <w:widowControl w:val="0"/>
        <w:numPr>
          <w:ilvl w:val="0"/>
          <w:numId w:val="44"/>
        </w:numPr>
        <w:tabs>
          <w:tab w:val="left" w:pos="1276"/>
        </w:tabs>
        <w:ind w:left="0" w:firstLine="709"/>
        <w:jc w:val="both"/>
        <w:rPr>
          <w:sz w:val="28"/>
          <w:szCs w:val="28"/>
        </w:rPr>
      </w:pPr>
      <w:r w:rsidRPr="00BC7C39">
        <w:rPr>
          <w:sz w:val="28"/>
          <w:szCs w:val="28"/>
        </w:rPr>
        <w:t>Одинцова А.</w:t>
      </w:r>
      <w:r w:rsidR="004D67C5" w:rsidRPr="00BC7C39">
        <w:rPr>
          <w:sz w:val="28"/>
          <w:szCs w:val="28"/>
        </w:rPr>
        <w:t xml:space="preserve">С., Митиенко М.Д. </w:t>
      </w:r>
      <w:r w:rsidR="004D67C5" w:rsidRPr="00BC7C39">
        <w:rPr>
          <w:bCs/>
          <w:sz w:val="28"/>
          <w:szCs w:val="28"/>
        </w:rPr>
        <w:t xml:space="preserve">Влияние искусственного интеллекта на занятость населения по теории Дж. М. Кейнса // Исследования молодых ученых: </w:t>
      </w:r>
      <w:r w:rsidR="004D67C5" w:rsidRPr="00BC7C39">
        <w:rPr>
          <w:bCs/>
          <w:sz w:val="28"/>
          <w:szCs w:val="28"/>
          <w:lang w:val="en-US"/>
        </w:rPr>
        <w:t>c</w:t>
      </w:r>
      <w:r w:rsidR="004D67C5" w:rsidRPr="00BC7C39">
        <w:rPr>
          <w:bCs/>
          <w:sz w:val="28"/>
          <w:szCs w:val="28"/>
        </w:rPr>
        <w:t xml:space="preserve">б. науч. тр. </w:t>
      </w:r>
      <w:r w:rsidRPr="00BC7C39">
        <w:rPr>
          <w:bCs/>
          <w:sz w:val="28"/>
          <w:szCs w:val="28"/>
        </w:rPr>
        <w:t>–</w:t>
      </w:r>
      <w:r w:rsidR="004D67C5" w:rsidRPr="00BC7C39">
        <w:rPr>
          <w:bCs/>
          <w:sz w:val="28"/>
          <w:szCs w:val="28"/>
        </w:rPr>
        <w:t xml:space="preserve"> </w:t>
      </w:r>
      <w:r w:rsidR="004D67C5" w:rsidRPr="00BC7C39">
        <w:rPr>
          <w:rFonts w:eastAsia="Literaturnaya-Bold"/>
          <w:sz w:val="28"/>
          <w:szCs w:val="28"/>
        </w:rPr>
        <w:t xml:space="preserve">Казань, 2020. </w:t>
      </w:r>
      <w:r w:rsidRPr="00BC7C39">
        <w:rPr>
          <w:rFonts w:eastAsia="Literaturnaya-Bold"/>
          <w:sz w:val="28"/>
          <w:szCs w:val="28"/>
        </w:rPr>
        <w:t>–</w:t>
      </w:r>
      <w:r w:rsidR="004D67C5" w:rsidRPr="00BC7C39">
        <w:rPr>
          <w:rFonts w:eastAsia="Literaturnaya-Bold"/>
          <w:sz w:val="28"/>
          <w:szCs w:val="28"/>
        </w:rPr>
        <w:t xml:space="preserve"> </w:t>
      </w:r>
      <w:r w:rsidR="004D67C5" w:rsidRPr="00BC7C39">
        <w:rPr>
          <w:rFonts w:eastAsia="Literaturnaya-Bold"/>
          <w:sz w:val="28"/>
          <w:szCs w:val="28"/>
          <w:lang w:val="en-US"/>
        </w:rPr>
        <w:t>C</w:t>
      </w:r>
      <w:r w:rsidR="004D67C5" w:rsidRPr="00BC7C39">
        <w:rPr>
          <w:rFonts w:eastAsia="Literaturnaya-Bold"/>
          <w:sz w:val="28"/>
          <w:szCs w:val="28"/>
        </w:rPr>
        <w:t>.</w:t>
      </w:r>
      <w:r w:rsidRPr="00BC7C39">
        <w:rPr>
          <w:rFonts w:eastAsia="Literaturnaya-Bold"/>
          <w:sz w:val="28"/>
          <w:szCs w:val="28"/>
        </w:rPr>
        <w:t xml:space="preserve"> </w:t>
      </w:r>
      <w:r w:rsidR="004D67C5" w:rsidRPr="00BC7C39">
        <w:rPr>
          <w:rFonts w:eastAsia="Literaturnaya-Bold"/>
          <w:sz w:val="28"/>
          <w:szCs w:val="28"/>
        </w:rPr>
        <w:t>27-29.</w:t>
      </w:r>
    </w:p>
    <w:p w:rsidR="00BB20DA" w:rsidRPr="00BC7C39" w:rsidRDefault="00BB20DA" w:rsidP="001018DD">
      <w:pPr>
        <w:pStyle w:val="a3"/>
        <w:widowControl w:val="0"/>
        <w:numPr>
          <w:ilvl w:val="0"/>
          <w:numId w:val="44"/>
        </w:numPr>
        <w:tabs>
          <w:tab w:val="left" w:pos="1276"/>
        </w:tabs>
        <w:ind w:left="0" w:firstLine="709"/>
        <w:jc w:val="both"/>
        <w:rPr>
          <w:sz w:val="28"/>
          <w:szCs w:val="28"/>
          <w:lang w:val="en-US"/>
        </w:rPr>
      </w:pPr>
      <w:r w:rsidRPr="00BC7C39">
        <w:rPr>
          <w:rFonts w:eastAsia="Literaturnaya-Bold"/>
          <w:sz w:val="28"/>
          <w:szCs w:val="28"/>
          <w:lang w:val="en-US"/>
        </w:rPr>
        <w:t xml:space="preserve">World </w:t>
      </w:r>
      <w:r w:rsidR="0065610E" w:rsidRPr="00BC7C39">
        <w:rPr>
          <w:rFonts w:eastAsia="Literaturnaya-Bold"/>
          <w:sz w:val="28"/>
          <w:szCs w:val="28"/>
          <w:lang w:val="en-US"/>
        </w:rPr>
        <w:t>Employment and Social Outlook 2021: The role of digital labou</w:t>
      </w:r>
      <w:r w:rsidR="00085683" w:rsidRPr="00BC7C39">
        <w:rPr>
          <w:rFonts w:eastAsia="Literaturnaya-Bold"/>
          <w:sz w:val="28"/>
          <w:szCs w:val="28"/>
          <w:lang w:val="en-US"/>
        </w:rPr>
        <w:t>r platforms in transforming the world of work</w:t>
      </w:r>
      <w:r w:rsidR="00BE3A77" w:rsidRPr="00BC7C39">
        <w:rPr>
          <w:rFonts w:eastAsia="Literaturnaya-Bold"/>
          <w:sz w:val="28"/>
          <w:szCs w:val="28"/>
          <w:lang w:val="en-US"/>
        </w:rPr>
        <w:t>.</w:t>
      </w:r>
      <w:r w:rsidR="009F53F9" w:rsidRPr="00BC7C39">
        <w:rPr>
          <w:rFonts w:eastAsia="Literaturnaya-Bold"/>
          <w:sz w:val="28"/>
          <w:szCs w:val="28"/>
          <w:lang w:val="en-US"/>
        </w:rPr>
        <w:t xml:space="preserve"> </w:t>
      </w:r>
      <w:r w:rsidR="00BE3A77" w:rsidRPr="00BC7C39">
        <w:rPr>
          <w:sz w:val="28"/>
          <w:szCs w:val="28"/>
          <w:lang w:val="en-US"/>
        </w:rPr>
        <w:t>– Geneva: ILO, 2021. – 285 p.</w:t>
      </w:r>
      <w:r w:rsidR="00085683" w:rsidRPr="00BC7C39">
        <w:rPr>
          <w:rFonts w:eastAsia="Literaturnaya-Bold"/>
          <w:sz w:val="28"/>
          <w:szCs w:val="28"/>
          <w:lang w:val="en-US"/>
        </w:rPr>
        <w:t xml:space="preserve"> </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rStyle w:val="authors"/>
          <w:sz w:val="28"/>
          <w:szCs w:val="28"/>
          <w:shd w:val="clear" w:color="auto" w:fill="FFFFFF"/>
          <w:lang w:val="en-US"/>
        </w:rPr>
        <w:t xml:space="preserve">Fleming P., Rhodes </w:t>
      </w:r>
      <w:r w:rsidRPr="00BC7C39">
        <w:rPr>
          <w:rStyle w:val="authors"/>
          <w:sz w:val="28"/>
          <w:szCs w:val="28"/>
          <w:shd w:val="clear" w:color="auto" w:fill="FFFFFF"/>
        </w:rPr>
        <w:t>С</w:t>
      </w:r>
      <w:r w:rsidRPr="00BC7C39">
        <w:rPr>
          <w:rStyle w:val="authors"/>
          <w:sz w:val="28"/>
          <w:szCs w:val="28"/>
          <w:shd w:val="clear" w:color="auto" w:fill="FFFFFF"/>
          <w:lang w:val="en-US"/>
        </w:rPr>
        <w:t>., Yu K.</w:t>
      </w:r>
      <w:r w:rsidR="0082784B" w:rsidRPr="00BC7C39">
        <w:rPr>
          <w:sz w:val="28"/>
          <w:szCs w:val="28"/>
          <w:shd w:val="clear" w:color="auto" w:fill="FFFFFF"/>
          <w:lang w:val="en-US"/>
        </w:rPr>
        <w:t xml:space="preserve"> </w:t>
      </w:r>
      <w:r w:rsidRPr="00BC7C39">
        <w:rPr>
          <w:rStyle w:val="arttitle"/>
          <w:sz w:val="28"/>
          <w:szCs w:val="28"/>
          <w:shd w:val="clear" w:color="auto" w:fill="FFFFFF"/>
          <w:lang w:val="en-US"/>
        </w:rPr>
        <w:t>On why Uber</w:t>
      </w:r>
      <w:r w:rsidR="0082784B" w:rsidRPr="00BC7C39">
        <w:rPr>
          <w:rStyle w:val="arttitle"/>
          <w:sz w:val="28"/>
          <w:szCs w:val="28"/>
          <w:shd w:val="clear" w:color="auto" w:fill="FFFFFF"/>
          <w:lang w:val="en-US"/>
        </w:rPr>
        <w:t xml:space="preserve"> </w:t>
      </w:r>
      <w:r w:rsidRPr="00BC7C39">
        <w:rPr>
          <w:rStyle w:val="arttitle"/>
          <w:iCs/>
          <w:sz w:val="28"/>
          <w:szCs w:val="28"/>
          <w:shd w:val="clear" w:color="auto" w:fill="FFFFFF"/>
          <w:lang w:val="en-US"/>
        </w:rPr>
        <w:t>has not</w:t>
      </w:r>
      <w:r w:rsidR="0082784B" w:rsidRPr="00BC7C39">
        <w:rPr>
          <w:rStyle w:val="arttitle"/>
          <w:sz w:val="28"/>
          <w:szCs w:val="28"/>
          <w:shd w:val="clear" w:color="auto" w:fill="FFFFFF"/>
          <w:lang w:val="en-US"/>
        </w:rPr>
        <w:t xml:space="preserve"> </w:t>
      </w:r>
      <w:r w:rsidRPr="00BC7C39">
        <w:rPr>
          <w:rStyle w:val="arttitle"/>
          <w:sz w:val="28"/>
          <w:szCs w:val="28"/>
          <w:shd w:val="clear" w:color="auto" w:fill="FFFFFF"/>
          <w:lang w:val="en-US"/>
        </w:rPr>
        <w:t>taken over the world //</w:t>
      </w:r>
      <w:r w:rsidR="0082784B" w:rsidRPr="00BC7C39">
        <w:rPr>
          <w:sz w:val="28"/>
          <w:szCs w:val="28"/>
          <w:shd w:val="clear" w:color="auto" w:fill="FFFFFF"/>
          <w:lang w:val="en-US"/>
        </w:rPr>
        <w:t xml:space="preserve"> </w:t>
      </w:r>
      <w:r w:rsidRPr="00BC7C39">
        <w:rPr>
          <w:rStyle w:val="serialtitle"/>
          <w:sz w:val="28"/>
          <w:szCs w:val="28"/>
          <w:shd w:val="clear" w:color="auto" w:fill="FFFFFF"/>
          <w:lang w:val="en-US"/>
        </w:rPr>
        <w:t xml:space="preserve">Economy and Society. – 2019. </w:t>
      </w:r>
      <w:r w:rsidR="0082784B" w:rsidRPr="00BC7C39">
        <w:rPr>
          <w:rStyle w:val="serialtitle"/>
          <w:sz w:val="28"/>
          <w:szCs w:val="28"/>
          <w:shd w:val="clear" w:color="auto" w:fill="FFFFFF"/>
          <w:lang w:val="en-US"/>
        </w:rPr>
        <w:t>–</w:t>
      </w:r>
      <w:r w:rsidR="0082784B" w:rsidRPr="00BC7C39">
        <w:rPr>
          <w:sz w:val="28"/>
          <w:szCs w:val="28"/>
          <w:shd w:val="clear" w:color="auto" w:fill="FFFFFF"/>
          <w:lang w:val="en-US"/>
        </w:rPr>
        <w:t xml:space="preserve"> Vol. </w:t>
      </w:r>
      <w:r w:rsidRPr="00BC7C39">
        <w:rPr>
          <w:sz w:val="28"/>
          <w:szCs w:val="28"/>
          <w:shd w:val="clear" w:color="auto" w:fill="FFFFFF"/>
          <w:lang w:val="en-US"/>
        </w:rPr>
        <w:t>4</w:t>
      </w:r>
      <w:r w:rsidR="0082784B" w:rsidRPr="00BC7C39">
        <w:rPr>
          <w:sz w:val="28"/>
          <w:szCs w:val="28"/>
          <w:shd w:val="clear" w:color="auto" w:fill="FFFFFF"/>
          <w:lang w:val="en-US"/>
        </w:rPr>
        <w:t xml:space="preserve">, Issue </w:t>
      </w:r>
      <w:r w:rsidRPr="00BC7C39">
        <w:rPr>
          <w:rStyle w:val="volumeissue"/>
          <w:sz w:val="28"/>
          <w:szCs w:val="28"/>
          <w:shd w:val="clear" w:color="auto" w:fill="FFFFFF"/>
          <w:lang w:val="en-US"/>
        </w:rPr>
        <w:t xml:space="preserve">48. </w:t>
      </w:r>
      <w:r w:rsidR="0082784B" w:rsidRPr="00BC7C39">
        <w:rPr>
          <w:rStyle w:val="volumeissue"/>
          <w:sz w:val="28"/>
          <w:szCs w:val="28"/>
          <w:shd w:val="clear" w:color="auto" w:fill="FFFFFF"/>
          <w:lang w:val="en-US"/>
        </w:rPr>
        <w:t xml:space="preserve">– </w:t>
      </w:r>
      <w:r w:rsidRPr="00BC7C39">
        <w:rPr>
          <w:sz w:val="28"/>
          <w:szCs w:val="28"/>
          <w:shd w:val="clear" w:color="auto" w:fill="FFFFFF"/>
        </w:rPr>
        <w:t>Р</w:t>
      </w:r>
      <w:r w:rsidRPr="00BC7C39">
        <w:rPr>
          <w:sz w:val="28"/>
          <w:szCs w:val="28"/>
          <w:shd w:val="clear" w:color="auto" w:fill="FFFFFF"/>
          <w:lang w:val="en-US"/>
        </w:rPr>
        <w:t xml:space="preserve">. </w:t>
      </w:r>
      <w:r w:rsidRPr="00BC7C39">
        <w:rPr>
          <w:rStyle w:val="pagerange"/>
          <w:sz w:val="28"/>
          <w:szCs w:val="28"/>
          <w:shd w:val="clear" w:color="auto" w:fill="FFFFFF"/>
          <w:lang w:val="en-US"/>
        </w:rPr>
        <w:t>488-509.</w:t>
      </w:r>
      <w:r w:rsidRPr="00BC7C39">
        <w:rPr>
          <w:sz w:val="28"/>
          <w:szCs w:val="28"/>
          <w:lang w:val="en-US"/>
        </w:rPr>
        <w:t xml:space="preserve"> </w:t>
      </w:r>
    </w:p>
    <w:p w:rsidR="004D67C5" w:rsidRPr="00BC7C39" w:rsidRDefault="00455B52" w:rsidP="001018DD">
      <w:pPr>
        <w:pStyle w:val="a3"/>
        <w:widowControl w:val="0"/>
        <w:numPr>
          <w:ilvl w:val="0"/>
          <w:numId w:val="44"/>
        </w:numPr>
        <w:tabs>
          <w:tab w:val="left" w:pos="1276"/>
        </w:tabs>
        <w:ind w:left="0" w:firstLine="709"/>
        <w:jc w:val="both"/>
        <w:rPr>
          <w:sz w:val="28"/>
          <w:szCs w:val="28"/>
          <w:lang w:val="en-US"/>
        </w:rPr>
      </w:pPr>
      <w:r w:rsidRPr="00BC7C39">
        <w:rPr>
          <w:rStyle w:val="authors"/>
          <w:sz w:val="28"/>
          <w:szCs w:val="28"/>
          <w:shd w:val="clear" w:color="auto" w:fill="FFFFFF"/>
          <w:lang w:val="en-US"/>
        </w:rPr>
        <w:t>Edward W.</w:t>
      </w:r>
      <w:r w:rsidR="0082784B" w:rsidRPr="00BC7C39">
        <w:rPr>
          <w:sz w:val="28"/>
          <w:szCs w:val="28"/>
          <w:shd w:val="clear" w:color="auto" w:fill="FFFFFF"/>
          <w:lang w:val="en-US"/>
        </w:rPr>
        <w:t xml:space="preserve"> </w:t>
      </w:r>
      <w:r w:rsidR="004D67C5" w:rsidRPr="00BC7C39">
        <w:rPr>
          <w:rStyle w:val="arttitle"/>
          <w:sz w:val="28"/>
          <w:szCs w:val="28"/>
          <w:shd w:val="clear" w:color="auto" w:fill="FFFFFF"/>
          <w:lang w:val="en-US"/>
        </w:rPr>
        <w:t>The Uberisation of work: the challenge of regulating platform capitalism // A commentary,</w:t>
      </w:r>
      <w:r w:rsidR="0082784B" w:rsidRPr="00BC7C39">
        <w:rPr>
          <w:sz w:val="28"/>
          <w:szCs w:val="28"/>
          <w:shd w:val="clear" w:color="auto" w:fill="FFFFFF"/>
          <w:lang w:val="en-US"/>
        </w:rPr>
        <w:t xml:space="preserve"> </w:t>
      </w:r>
      <w:r w:rsidR="004D67C5" w:rsidRPr="00BC7C39">
        <w:rPr>
          <w:rStyle w:val="serialtitle"/>
          <w:sz w:val="28"/>
          <w:szCs w:val="28"/>
          <w:shd w:val="clear" w:color="auto" w:fill="FFFFFF"/>
          <w:lang w:val="en-US"/>
        </w:rPr>
        <w:t xml:space="preserve">International Review of Applied Economics. – 2020. </w:t>
      </w:r>
      <w:r w:rsidR="0082784B" w:rsidRPr="00BC7C39">
        <w:rPr>
          <w:rStyle w:val="serialtitle"/>
          <w:sz w:val="28"/>
          <w:szCs w:val="28"/>
          <w:shd w:val="clear" w:color="auto" w:fill="FFFFFF"/>
          <w:lang w:val="en-US"/>
        </w:rPr>
        <w:t>–</w:t>
      </w:r>
      <w:r w:rsidR="004D67C5" w:rsidRPr="00BC7C39">
        <w:rPr>
          <w:rStyle w:val="serialtitle"/>
          <w:sz w:val="28"/>
          <w:szCs w:val="28"/>
          <w:shd w:val="clear" w:color="auto" w:fill="FFFFFF"/>
          <w:lang w:val="en-US"/>
        </w:rPr>
        <w:t xml:space="preserve"> №4(</w:t>
      </w:r>
      <w:r w:rsidR="004D67C5" w:rsidRPr="00BC7C39">
        <w:rPr>
          <w:rStyle w:val="volumeissue"/>
          <w:sz w:val="28"/>
          <w:szCs w:val="28"/>
          <w:shd w:val="clear" w:color="auto" w:fill="FFFFFF"/>
          <w:lang w:val="en-US"/>
        </w:rPr>
        <w:t xml:space="preserve">34). – </w:t>
      </w:r>
      <w:r w:rsidR="006C712A">
        <w:rPr>
          <w:rStyle w:val="volumeissue"/>
          <w:sz w:val="28"/>
          <w:szCs w:val="28"/>
          <w:shd w:val="clear" w:color="auto" w:fill="FFFFFF"/>
        </w:rPr>
        <w:t>Р</w:t>
      </w:r>
      <w:r w:rsidR="004D67C5" w:rsidRPr="00BC7C39">
        <w:rPr>
          <w:rStyle w:val="volumeissue"/>
          <w:sz w:val="28"/>
          <w:szCs w:val="28"/>
          <w:shd w:val="clear" w:color="auto" w:fill="FFFFFF"/>
          <w:lang w:val="en-US"/>
        </w:rPr>
        <w:t>.</w:t>
      </w:r>
      <w:r w:rsidR="0082784B" w:rsidRPr="00BC7C39">
        <w:rPr>
          <w:sz w:val="28"/>
          <w:szCs w:val="28"/>
          <w:shd w:val="clear" w:color="auto" w:fill="FFFFFF"/>
          <w:lang w:val="en-US"/>
        </w:rPr>
        <w:t xml:space="preserve"> </w:t>
      </w:r>
      <w:r w:rsidR="004D67C5" w:rsidRPr="00BC7C39">
        <w:rPr>
          <w:rStyle w:val="pagerange"/>
          <w:sz w:val="28"/>
          <w:szCs w:val="28"/>
          <w:shd w:val="clear" w:color="auto" w:fill="FFFFFF"/>
          <w:lang w:val="en-US"/>
        </w:rPr>
        <w:t>512-521.</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The future of work after COVID-19</w:t>
      </w:r>
      <w:r w:rsidR="003C3594" w:rsidRPr="00BC7C39">
        <w:rPr>
          <w:sz w:val="28"/>
          <w:szCs w:val="28"/>
          <w:lang w:val="en-US"/>
        </w:rPr>
        <w:t xml:space="preserve"> </w:t>
      </w:r>
      <w:r w:rsidRPr="00BC7C39">
        <w:rPr>
          <w:sz w:val="28"/>
          <w:szCs w:val="28"/>
          <w:lang w:val="en-US"/>
        </w:rPr>
        <w:t xml:space="preserve">// </w:t>
      </w:r>
      <w:hyperlink r:id="rId84" w:history="1">
        <w:r w:rsidR="0082784B" w:rsidRPr="00BC7C39">
          <w:rPr>
            <w:rStyle w:val="a4"/>
            <w:color w:val="auto"/>
            <w:sz w:val="28"/>
            <w:szCs w:val="28"/>
            <w:u w:val="none"/>
            <w:lang w:val="en-US"/>
          </w:rPr>
          <w:t>https://www.mckinsey.com/</w:t>
        </w:r>
      </w:hyperlink>
      <w:r w:rsidR="0082784B" w:rsidRPr="00BC7C39">
        <w:rPr>
          <w:sz w:val="28"/>
          <w:szCs w:val="28"/>
          <w:lang w:val="en-US"/>
        </w:rPr>
        <w:t xml:space="preserve"> </w:t>
      </w:r>
      <w:r w:rsidRPr="00BC7C39">
        <w:rPr>
          <w:sz w:val="28"/>
          <w:szCs w:val="28"/>
          <w:lang w:val="en-US"/>
        </w:rPr>
        <w:t>featured-insights/future-of-work/the-future-of-work-after-covid-19</w:t>
      </w:r>
      <w:r w:rsidR="00C7034C" w:rsidRPr="00BC7C39">
        <w:rPr>
          <w:sz w:val="28"/>
          <w:szCs w:val="28"/>
          <w:lang w:val="en-US"/>
        </w:rPr>
        <w:t>. 24.12.2021.</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Изгутиева К.М., Тусупова Л.А., Ералина Э.М. Влияние пандемии на рынок труда // </w:t>
      </w:r>
      <w:r w:rsidRPr="00BC7C39">
        <w:rPr>
          <w:rFonts w:eastAsia="TimesNewRomanPSMT"/>
          <w:sz w:val="28"/>
          <w:szCs w:val="28"/>
        </w:rPr>
        <w:t xml:space="preserve">Вестник университета «Туран». </w:t>
      </w:r>
      <w:r w:rsidR="0082784B" w:rsidRPr="00BC7C39">
        <w:rPr>
          <w:rFonts w:eastAsia="TimesNewRomanPSMT"/>
          <w:sz w:val="28"/>
          <w:szCs w:val="28"/>
        </w:rPr>
        <w:t xml:space="preserve">– </w:t>
      </w:r>
      <w:r w:rsidRPr="00BC7C39">
        <w:rPr>
          <w:rFonts w:eastAsia="TimesNewRomanPSMT"/>
          <w:sz w:val="28"/>
          <w:szCs w:val="28"/>
        </w:rPr>
        <w:t xml:space="preserve">2021. </w:t>
      </w:r>
      <w:r w:rsidR="0082784B" w:rsidRPr="00BC7C39">
        <w:rPr>
          <w:rFonts w:eastAsia="TimesNewRomanPSMT"/>
          <w:sz w:val="28"/>
          <w:szCs w:val="28"/>
        </w:rPr>
        <w:t>–</w:t>
      </w:r>
      <w:r w:rsidRPr="00BC7C39">
        <w:rPr>
          <w:rFonts w:eastAsia="TimesNewRomanPSMT"/>
          <w:sz w:val="28"/>
          <w:szCs w:val="28"/>
        </w:rPr>
        <w:t xml:space="preserve"> </w:t>
      </w:r>
      <w:r w:rsidR="0082784B" w:rsidRPr="00BC7C39">
        <w:rPr>
          <w:rFonts w:eastAsia="TimesNewRomanPSMT"/>
          <w:sz w:val="28"/>
          <w:szCs w:val="28"/>
        </w:rPr>
        <w:t>№</w:t>
      </w:r>
      <w:r w:rsidRPr="00BC7C39">
        <w:rPr>
          <w:rFonts w:eastAsia="TimesNewRomanPSMT"/>
          <w:sz w:val="28"/>
          <w:szCs w:val="28"/>
        </w:rPr>
        <w:t xml:space="preserve">1(89). </w:t>
      </w:r>
      <w:r w:rsidR="0082784B" w:rsidRPr="00BC7C39">
        <w:rPr>
          <w:rFonts w:eastAsia="TimesNewRomanPSMT"/>
          <w:sz w:val="28"/>
          <w:szCs w:val="28"/>
        </w:rPr>
        <w:t>–</w:t>
      </w:r>
      <w:r w:rsidRPr="00BC7C39">
        <w:rPr>
          <w:sz w:val="28"/>
          <w:szCs w:val="28"/>
        </w:rPr>
        <w:t xml:space="preserve"> С. 186</w:t>
      </w:r>
      <w:r w:rsidR="0082784B" w:rsidRPr="00BC7C39">
        <w:rPr>
          <w:sz w:val="28"/>
          <w:szCs w:val="28"/>
        </w:rPr>
        <w:t>-</w:t>
      </w:r>
      <w:r w:rsidRPr="00BC7C39">
        <w:rPr>
          <w:sz w:val="28"/>
          <w:szCs w:val="28"/>
        </w:rPr>
        <w:t>190.</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Schoukens P., Barrio A., Montebovi S. The EU social pillar: An answer to the challenge of the social protection of platform workers? // European Journal of Social Security. – 2018. – </w:t>
      </w:r>
      <w:r w:rsidR="0082784B" w:rsidRPr="00BC7C39">
        <w:rPr>
          <w:sz w:val="28"/>
          <w:szCs w:val="28"/>
          <w:lang w:val="en-US"/>
        </w:rPr>
        <w:t>Vol.</w:t>
      </w:r>
      <w:r w:rsidRPr="00BC7C39">
        <w:rPr>
          <w:sz w:val="28"/>
          <w:szCs w:val="28"/>
          <w:lang w:val="en-US"/>
        </w:rPr>
        <w:t xml:space="preserve"> 20</w:t>
      </w:r>
      <w:r w:rsidR="0082784B" w:rsidRPr="00BC7C39">
        <w:rPr>
          <w:sz w:val="28"/>
          <w:szCs w:val="28"/>
          <w:lang w:val="en-US"/>
        </w:rPr>
        <w:t>, Issue</w:t>
      </w:r>
      <w:r w:rsidRPr="00BC7C39">
        <w:rPr>
          <w:sz w:val="28"/>
          <w:szCs w:val="28"/>
          <w:lang w:val="en-US"/>
        </w:rPr>
        <w:t xml:space="preserve"> 3. – P. 219-241.</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Huws U., Spencer N.H., Syrdal D.S. Online, on call: the spread of digitally organized just-in-time working and its implications for standard employment models // New Technology, Work and Employment Journal. </w:t>
      </w:r>
      <w:r w:rsidR="0082784B" w:rsidRPr="00BC7C39">
        <w:rPr>
          <w:sz w:val="28"/>
          <w:szCs w:val="28"/>
          <w:lang w:val="en-US"/>
        </w:rPr>
        <w:t>–</w:t>
      </w:r>
      <w:r w:rsidRPr="00BC7C39">
        <w:rPr>
          <w:sz w:val="28"/>
          <w:szCs w:val="28"/>
          <w:lang w:val="en-US"/>
        </w:rPr>
        <w:t xml:space="preserve"> 2018. – </w:t>
      </w:r>
      <w:r w:rsidR="0082784B" w:rsidRPr="00BC7C39">
        <w:rPr>
          <w:sz w:val="28"/>
          <w:szCs w:val="28"/>
          <w:lang w:val="en-US"/>
        </w:rPr>
        <w:t>Vol.</w:t>
      </w:r>
      <w:r w:rsidRPr="00BC7C39">
        <w:rPr>
          <w:sz w:val="28"/>
          <w:szCs w:val="28"/>
          <w:lang w:val="en-US"/>
        </w:rPr>
        <w:t xml:space="preserve"> 33</w:t>
      </w:r>
      <w:r w:rsidR="0082784B" w:rsidRPr="00BC7C39">
        <w:rPr>
          <w:sz w:val="28"/>
          <w:szCs w:val="28"/>
          <w:lang w:val="en-US"/>
        </w:rPr>
        <w:t>, Issue </w:t>
      </w:r>
      <w:r w:rsidRPr="00BC7C39">
        <w:rPr>
          <w:sz w:val="28"/>
          <w:szCs w:val="28"/>
          <w:lang w:val="en-US"/>
        </w:rPr>
        <w:t>2. – P. 113-129.</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Офман Е.М. Цифровая организация труда: прорыв в постиндустриальное общество? // Вестник ЮУрГУ. – 2021. – Т. 21, №3. – </w:t>
      </w:r>
      <w:r w:rsidR="0082784B" w:rsidRPr="00BC7C39">
        <w:rPr>
          <w:sz w:val="28"/>
          <w:szCs w:val="28"/>
        </w:rPr>
        <w:t xml:space="preserve">                                                                     </w:t>
      </w:r>
      <w:r w:rsidRPr="00BC7C39">
        <w:rPr>
          <w:sz w:val="28"/>
          <w:szCs w:val="28"/>
        </w:rPr>
        <w:t>С. 24</w:t>
      </w:r>
      <w:r w:rsidR="0082784B" w:rsidRPr="00BC7C39">
        <w:rPr>
          <w:sz w:val="28"/>
          <w:szCs w:val="28"/>
        </w:rPr>
        <w:t>-</w:t>
      </w:r>
      <w:r w:rsidRPr="00BC7C39">
        <w:rPr>
          <w:sz w:val="28"/>
          <w:szCs w:val="28"/>
        </w:rPr>
        <w:t>29.</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rFonts w:eastAsia="TimesNewRomanPS-BoldMT"/>
          <w:bCs/>
          <w:sz w:val="28"/>
          <w:szCs w:val="28"/>
        </w:rPr>
        <w:t>Суйеубаева</w:t>
      </w:r>
      <w:r w:rsidRPr="00BC7C39">
        <w:rPr>
          <w:rFonts w:eastAsia="TimesNewRomanPS-BoldMT"/>
          <w:bCs/>
          <w:sz w:val="28"/>
          <w:szCs w:val="28"/>
          <w:lang w:val="en-US"/>
        </w:rPr>
        <w:t xml:space="preserve"> </w:t>
      </w:r>
      <w:r w:rsidRPr="00BC7C39">
        <w:rPr>
          <w:rFonts w:eastAsia="TimesNewRomanPS-BoldMT"/>
          <w:bCs/>
          <w:sz w:val="28"/>
          <w:szCs w:val="28"/>
        </w:rPr>
        <w:t>С</w:t>
      </w:r>
      <w:r w:rsidRPr="00BC7C39">
        <w:rPr>
          <w:rFonts w:eastAsia="TimesNewRomanPS-BoldMT"/>
          <w:bCs/>
          <w:sz w:val="28"/>
          <w:szCs w:val="28"/>
          <w:lang w:val="en-US"/>
        </w:rPr>
        <w:t>.</w:t>
      </w:r>
      <w:r w:rsidRPr="00BC7C39">
        <w:rPr>
          <w:rFonts w:eastAsia="TimesNewRomanPS-BoldMT"/>
          <w:bCs/>
          <w:sz w:val="28"/>
          <w:szCs w:val="28"/>
        </w:rPr>
        <w:t>Н</w:t>
      </w:r>
      <w:r w:rsidRPr="00BC7C39">
        <w:rPr>
          <w:rFonts w:eastAsia="TimesNewRomanPS-BoldMT"/>
          <w:bCs/>
          <w:sz w:val="28"/>
          <w:szCs w:val="28"/>
          <w:lang w:val="en-US"/>
        </w:rPr>
        <w:t xml:space="preserve">., </w:t>
      </w:r>
      <w:r w:rsidRPr="00BC7C39">
        <w:rPr>
          <w:rFonts w:eastAsia="TimesNewRomanPS-BoldMT"/>
          <w:bCs/>
          <w:sz w:val="28"/>
          <w:szCs w:val="28"/>
        </w:rPr>
        <w:t>Мадиярова</w:t>
      </w:r>
      <w:r w:rsidRPr="00BC7C39">
        <w:rPr>
          <w:rFonts w:eastAsia="TimesNewRomanPS-BoldMT"/>
          <w:bCs/>
          <w:sz w:val="28"/>
          <w:szCs w:val="28"/>
          <w:lang w:val="en-US"/>
        </w:rPr>
        <w:t xml:space="preserve"> </w:t>
      </w:r>
      <w:r w:rsidRPr="00BC7C39">
        <w:rPr>
          <w:rFonts w:eastAsia="TimesNewRomanPS-BoldMT"/>
          <w:bCs/>
          <w:sz w:val="28"/>
          <w:szCs w:val="28"/>
        </w:rPr>
        <w:t>Э</w:t>
      </w:r>
      <w:r w:rsidRPr="00BC7C39">
        <w:rPr>
          <w:rFonts w:eastAsia="TimesNewRomanPS-BoldMT"/>
          <w:bCs/>
          <w:sz w:val="28"/>
          <w:szCs w:val="28"/>
          <w:lang w:val="en-US"/>
        </w:rPr>
        <w:t>.</w:t>
      </w:r>
      <w:r w:rsidRPr="00BC7C39">
        <w:rPr>
          <w:rFonts w:eastAsia="TimesNewRomanPS-BoldMT"/>
          <w:bCs/>
          <w:sz w:val="28"/>
          <w:szCs w:val="28"/>
        </w:rPr>
        <w:t>С</w:t>
      </w:r>
      <w:r w:rsidRPr="00BC7C39">
        <w:rPr>
          <w:rFonts w:eastAsia="TimesNewRomanPS-BoldMT"/>
          <w:bCs/>
          <w:sz w:val="28"/>
          <w:szCs w:val="28"/>
          <w:lang w:val="en-US"/>
        </w:rPr>
        <w:t xml:space="preserve">., </w:t>
      </w:r>
      <w:r w:rsidRPr="00BC7C39">
        <w:rPr>
          <w:rFonts w:eastAsia="TimesNewRomanPS-BoldMT"/>
          <w:bCs/>
          <w:sz w:val="28"/>
          <w:szCs w:val="28"/>
        </w:rPr>
        <w:t>Пестунова</w:t>
      </w:r>
      <w:r w:rsidRPr="00BC7C39">
        <w:rPr>
          <w:rFonts w:eastAsia="TimesNewRomanPS-BoldMT"/>
          <w:bCs/>
          <w:sz w:val="28"/>
          <w:szCs w:val="28"/>
          <w:lang w:val="en-US"/>
        </w:rPr>
        <w:t xml:space="preserve"> </w:t>
      </w:r>
      <w:r w:rsidRPr="00BC7C39">
        <w:rPr>
          <w:rFonts w:eastAsia="TimesNewRomanPS-BoldMT"/>
          <w:bCs/>
          <w:sz w:val="28"/>
          <w:szCs w:val="28"/>
        </w:rPr>
        <w:t>Г</w:t>
      </w:r>
      <w:r w:rsidRPr="00BC7C39">
        <w:rPr>
          <w:rFonts w:eastAsia="TimesNewRomanPS-BoldMT"/>
          <w:bCs/>
          <w:sz w:val="28"/>
          <w:szCs w:val="28"/>
          <w:lang w:val="en-US"/>
        </w:rPr>
        <w:t>.</w:t>
      </w:r>
      <w:r w:rsidRPr="00BC7C39">
        <w:rPr>
          <w:rFonts w:eastAsia="TimesNewRomanPS-BoldMT"/>
          <w:bCs/>
          <w:sz w:val="28"/>
          <w:szCs w:val="28"/>
        </w:rPr>
        <w:t>Б</w:t>
      </w:r>
      <w:r w:rsidRPr="00BC7C39">
        <w:rPr>
          <w:rFonts w:eastAsia="TimesNewRomanPS-BoldMT"/>
          <w:bCs/>
          <w:sz w:val="28"/>
          <w:szCs w:val="28"/>
          <w:lang w:val="en-US"/>
        </w:rPr>
        <w:t xml:space="preserve">. Study of current trends in the labour market: changes caused by digital technologies and the COVID-19 pandemic // </w:t>
      </w:r>
      <w:r w:rsidRPr="00BC7C39">
        <w:rPr>
          <w:rFonts w:eastAsia="TimesNewRomanPS-BoldMT"/>
          <w:bCs/>
          <w:sz w:val="28"/>
          <w:szCs w:val="28"/>
        </w:rPr>
        <w:t>Вестник</w:t>
      </w:r>
      <w:r w:rsidRPr="00BC7C39">
        <w:rPr>
          <w:rFonts w:eastAsia="TimesNewRomanPS-BoldMT"/>
          <w:bCs/>
          <w:sz w:val="28"/>
          <w:szCs w:val="28"/>
          <w:lang w:val="en-US"/>
        </w:rPr>
        <w:t xml:space="preserve"> </w:t>
      </w:r>
      <w:r w:rsidRPr="00BC7C39">
        <w:rPr>
          <w:rFonts w:eastAsia="TimesNewRomanPS-BoldMT"/>
          <w:bCs/>
          <w:sz w:val="28"/>
          <w:szCs w:val="28"/>
        </w:rPr>
        <w:t>Карагандинского</w:t>
      </w:r>
      <w:r w:rsidRPr="00BC7C39">
        <w:rPr>
          <w:rFonts w:eastAsia="TimesNewRomanPS-BoldMT"/>
          <w:bCs/>
          <w:sz w:val="28"/>
          <w:szCs w:val="28"/>
          <w:lang w:val="en-US"/>
        </w:rPr>
        <w:t xml:space="preserve"> </w:t>
      </w:r>
      <w:r w:rsidRPr="00BC7C39">
        <w:rPr>
          <w:rFonts w:eastAsia="TimesNewRomanPS-BoldMT"/>
          <w:bCs/>
          <w:sz w:val="28"/>
          <w:szCs w:val="28"/>
        </w:rPr>
        <w:t>университета</w:t>
      </w:r>
      <w:r w:rsidRPr="00BC7C39">
        <w:rPr>
          <w:rFonts w:eastAsia="TimesNewRomanPS-BoldMT"/>
          <w:bCs/>
          <w:sz w:val="28"/>
          <w:szCs w:val="28"/>
          <w:lang w:val="en-US"/>
        </w:rPr>
        <w:t xml:space="preserve">. – </w:t>
      </w:r>
      <w:r w:rsidRPr="00BC7C39">
        <w:rPr>
          <w:sz w:val="28"/>
          <w:szCs w:val="28"/>
          <w:lang w:val="en-US"/>
        </w:rPr>
        <w:t xml:space="preserve">2021. </w:t>
      </w:r>
      <w:r w:rsidR="0082784B" w:rsidRPr="00BC7C39">
        <w:rPr>
          <w:sz w:val="28"/>
          <w:szCs w:val="28"/>
          <w:lang w:val="en-US"/>
        </w:rPr>
        <w:t>–</w:t>
      </w:r>
      <w:r w:rsidRPr="00BC7C39">
        <w:rPr>
          <w:sz w:val="28"/>
          <w:szCs w:val="28"/>
          <w:lang w:val="en-US"/>
        </w:rPr>
        <w:t xml:space="preserve"> №1(101). </w:t>
      </w:r>
      <w:r w:rsidR="0082784B" w:rsidRPr="00BC7C39">
        <w:rPr>
          <w:sz w:val="28"/>
          <w:szCs w:val="28"/>
          <w:lang w:val="en-US"/>
        </w:rPr>
        <w:t>–</w:t>
      </w:r>
      <w:r w:rsidRPr="00BC7C39">
        <w:rPr>
          <w:sz w:val="28"/>
          <w:szCs w:val="28"/>
          <w:lang w:val="en-US"/>
        </w:rPr>
        <w:t xml:space="preserve"> </w:t>
      </w:r>
      <w:r w:rsidRPr="00BC7C39">
        <w:rPr>
          <w:sz w:val="28"/>
          <w:szCs w:val="28"/>
        </w:rPr>
        <w:t>С</w:t>
      </w:r>
      <w:r w:rsidRPr="00BC7C39">
        <w:rPr>
          <w:sz w:val="28"/>
          <w:szCs w:val="28"/>
          <w:lang w:val="en-US"/>
        </w:rPr>
        <w:t>.</w:t>
      </w:r>
      <w:r w:rsidR="0082784B" w:rsidRPr="00BC7C39">
        <w:rPr>
          <w:sz w:val="28"/>
          <w:szCs w:val="28"/>
          <w:lang w:val="en-US"/>
        </w:rPr>
        <w:t> </w:t>
      </w:r>
      <w:r w:rsidRPr="00BC7C39">
        <w:rPr>
          <w:sz w:val="28"/>
          <w:szCs w:val="28"/>
          <w:lang w:val="en-US"/>
        </w:rPr>
        <w:t>71-82.</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Дуламбаева Р.Т., Жунусова А.Ж. Сфера услуг в формировании экономики будущего: проблемы и перспективы в условиях цифровизации // </w:t>
      </w:r>
      <w:r w:rsidRPr="00BC7C39">
        <w:rPr>
          <w:rFonts w:eastAsia="TimesNewRomanPSMT"/>
          <w:sz w:val="28"/>
          <w:szCs w:val="28"/>
        </w:rPr>
        <w:t xml:space="preserve">Вестник университета «Туран». – 2019. </w:t>
      </w:r>
      <w:r w:rsidR="0082784B" w:rsidRPr="00BC7C39">
        <w:rPr>
          <w:rFonts w:eastAsia="TimesNewRomanPSMT"/>
          <w:sz w:val="28"/>
          <w:szCs w:val="28"/>
        </w:rPr>
        <w:t>–</w:t>
      </w:r>
      <w:r w:rsidRPr="00BC7C39">
        <w:rPr>
          <w:rFonts w:eastAsia="TimesNewRomanPSMT"/>
          <w:sz w:val="28"/>
          <w:szCs w:val="28"/>
        </w:rPr>
        <w:t xml:space="preserve"> №3(87). </w:t>
      </w:r>
      <w:r w:rsidR="0082784B" w:rsidRPr="00BC7C39">
        <w:rPr>
          <w:rFonts w:eastAsia="TimesNewRomanPSMT"/>
          <w:sz w:val="28"/>
          <w:szCs w:val="28"/>
        </w:rPr>
        <w:t>–</w:t>
      </w:r>
      <w:r w:rsidRPr="00BC7C39">
        <w:rPr>
          <w:rFonts w:eastAsia="TimesNewRomanPSMT"/>
          <w:sz w:val="28"/>
          <w:szCs w:val="28"/>
        </w:rPr>
        <w:t xml:space="preserve"> С. 202 – 207.</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bCs/>
          <w:iCs/>
          <w:sz w:val="28"/>
          <w:szCs w:val="28"/>
        </w:rPr>
        <w:t xml:space="preserve">Иванчина Ю. В., Истомина Е. А. </w:t>
      </w:r>
      <w:r w:rsidRPr="00BC7C39">
        <w:rPr>
          <w:bCs/>
          <w:sz w:val="28"/>
          <w:szCs w:val="28"/>
        </w:rPr>
        <w:t xml:space="preserve">Цифровизация экономики и ее последствия для трудовых отношений и занятости населения // Вестник ЮУрГУ. – 2019. </w:t>
      </w:r>
      <w:r w:rsidR="00890B9C" w:rsidRPr="00BC7C39">
        <w:rPr>
          <w:bCs/>
          <w:sz w:val="28"/>
          <w:szCs w:val="28"/>
        </w:rPr>
        <w:t>– Т. 19,</w:t>
      </w:r>
      <w:r w:rsidRPr="00BC7C39">
        <w:rPr>
          <w:bCs/>
          <w:sz w:val="28"/>
          <w:szCs w:val="28"/>
        </w:rPr>
        <w:t xml:space="preserve"> №4. – С. 37-42.</w:t>
      </w:r>
    </w:p>
    <w:p w:rsidR="004D67C5" w:rsidRPr="00BC7C39" w:rsidRDefault="0082784B" w:rsidP="001018DD">
      <w:pPr>
        <w:pStyle w:val="a3"/>
        <w:widowControl w:val="0"/>
        <w:numPr>
          <w:ilvl w:val="0"/>
          <w:numId w:val="44"/>
        </w:numPr>
        <w:tabs>
          <w:tab w:val="left" w:pos="1276"/>
        </w:tabs>
        <w:ind w:left="0" w:firstLine="709"/>
        <w:jc w:val="both"/>
        <w:rPr>
          <w:sz w:val="28"/>
          <w:szCs w:val="28"/>
        </w:rPr>
      </w:pPr>
      <w:r w:rsidRPr="00BC7C39">
        <w:rPr>
          <w:sz w:val="28"/>
          <w:szCs w:val="28"/>
        </w:rPr>
        <w:t>Сагандыков М.</w:t>
      </w:r>
      <w:r w:rsidR="004D67C5" w:rsidRPr="00BC7C39">
        <w:rPr>
          <w:sz w:val="28"/>
          <w:szCs w:val="28"/>
        </w:rPr>
        <w:t>С. Трансформация трудовых отношений на промышленных предприятиях в условиях внедрения цифровых технологий // Вестник ЮУрГУ. – 2021. – Т. 21, №3. – С. 35</w:t>
      </w:r>
      <w:r w:rsidRPr="00BC7C39">
        <w:rPr>
          <w:sz w:val="28"/>
          <w:szCs w:val="28"/>
        </w:rPr>
        <w:t>-</w:t>
      </w:r>
      <w:r w:rsidR="004D67C5" w:rsidRPr="00BC7C39">
        <w:rPr>
          <w:sz w:val="28"/>
          <w:szCs w:val="28"/>
        </w:rPr>
        <w:t xml:space="preserve">41. </w:t>
      </w:r>
    </w:p>
    <w:p w:rsidR="004D67C5" w:rsidRPr="00BC7C39" w:rsidRDefault="00F93461" w:rsidP="001018DD">
      <w:pPr>
        <w:pStyle w:val="a3"/>
        <w:widowControl w:val="0"/>
        <w:numPr>
          <w:ilvl w:val="0"/>
          <w:numId w:val="44"/>
        </w:numPr>
        <w:tabs>
          <w:tab w:val="left" w:pos="1276"/>
        </w:tabs>
        <w:ind w:left="0" w:firstLine="709"/>
        <w:jc w:val="both"/>
        <w:rPr>
          <w:sz w:val="28"/>
          <w:szCs w:val="28"/>
        </w:rPr>
      </w:pPr>
      <w:r w:rsidRPr="00BC7C39">
        <w:rPr>
          <w:rFonts w:eastAsia="TimesNewRomanPS-BoldMT"/>
          <w:bCs/>
          <w:sz w:val="28"/>
          <w:szCs w:val="28"/>
        </w:rPr>
        <w:t xml:space="preserve">Дмитриева Е.А., Лунёва Е.И. Тенденции изменения занятости населения в условиях цифровой экономики // </w:t>
      </w:r>
      <w:r w:rsidRPr="00BC7C39">
        <w:rPr>
          <w:rFonts w:eastAsia="TimesNewRomanPS-BoldMT"/>
          <w:bCs/>
          <w:sz w:val="28"/>
          <w:szCs w:val="28"/>
          <w:lang w:val="en-US"/>
        </w:rPr>
        <w:t>Transport</w:t>
      </w:r>
      <w:r w:rsidRPr="00BC7C39">
        <w:rPr>
          <w:rFonts w:eastAsia="TimesNewRomanPS-BoldMT"/>
          <w:bCs/>
          <w:sz w:val="28"/>
          <w:szCs w:val="28"/>
        </w:rPr>
        <w:t xml:space="preserve"> </w:t>
      </w:r>
      <w:r w:rsidRPr="00BC7C39">
        <w:rPr>
          <w:rFonts w:eastAsia="TimesNewRomanPS-BoldMT"/>
          <w:bCs/>
          <w:sz w:val="28"/>
          <w:szCs w:val="28"/>
          <w:lang w:val="en-US"/>
        </w:rPr>
        <w:t>business</w:t>
      </w:r>
      <w:r w:rsidRPr="00BC7C39">
        <w:rPr>
          <w:rFonts w:eastAsia="TimesNewRomanPS-BoldMT"/>
          <w:bCs/>
          <w:sz w:val="28"/>
          <w:szCs w:val="28"/>
        </w:rPr>
        <w:t xml:space="preserve"> </w:t>
      </w:r>
      <w:r w:rsidRPr="00BC7C39">
        <w:rPr>
          <w:rFonts w:eastAsia="TimesNewRomanPS-BoldMT"/>
          <w:bCs/>
          <w:sz w:val="28"/>
          <w:szCs w:val="28"/>
          <w:lang w:val="en-US"/>
        </w:rPr>
        <w:t>in</w:t>
      </w:r>
      <w:r w:rsidRPr="00BC7C39">
        <w:rPr>
          <w:rFonts w:eastAsia="TimesNewRomanPS-BoldMT"/>
          <w:bCs/>
          <w:sz w:val="28"/>
          <w:szCs w:val="28"/>
        </w:rPr>
        <w:t xml:space="preserve"> </w:t>
      </w:r>
      <w:r w:rsidRPr="00BC7C39">
        <w:rPr>
          <w:rFonts w:eastAsia="TimesNewRomanPS-BoldMT"/>
          <w:bCs/>
          <w:sz w:val="28"/>
          <w:szCs w:val="28"/>
          <w:lang w:val="en-US"/>
        </w:rPr>
        <w:t>Russia</w:t>
      </w:r>
      <w:r w:rsidRPr="00BC7C39">
        <w:rPr>
          <w:rFonts w:eastAsia="TimesNewRomanPS-BoldMT"/>
          <w:bCs/>
          <w:sz w:val="28"/>
          <w:szCs w:val="28"/>
        </w:rPr>
        <w:t xml:space="preserve">. – 2018. </w:t>
      </w:r>
      <w:r w:rsidR="0082784B" w:rsidRPr="00BC7C39">
        <w:rPr>
          <w:rFonts w:eastAsia="TimesNewRomanPS-BoldMT"/>
          <w:bCs/>
          <w:sz w:val="28"/>
          <w:szCs w:val="28"/>
        </w:rPr>
        <w:t>–</w:t>
      </w:r>
      <w:r w:rsidRPr="00BC7C39">
        <w:rPr>
          <w:rFonts w:eastAsia="TimesNewRomanPS-BoldMT"/>
          <w:bCs/>
          <w:sz w:val="28"/>
          <w:szCs w:val="28"/>
        </w:rPr>
        <w:t xml:space="preserve"> №6. – С. 192-193.</w:t>
      </w:r>
    </w:p>
    <w:p w:rsidR="004D67C5" w:rsidRPr="00BC7C39" w:rsidRDefault="004D67C5" w:rsidP="001018DD">
      <w:pPr>
        <w:pStyle w:val="Pa3"/>
        <w:widowControl w:val="0"/>
        <w:numPr>
          <w:ilvl w:val="0"/>
          <w:numId w:val="44"/>
        </w:numPr>
        <w:tabs>
          <w:tab w:val="left" w:pos="1276"/>
        </w:tabs>
        <w:spacing w:line="240" w:lineRule="auto"/>
        <w:ind w:left="0" w:firstLine="709"/>
        <w:jc w:val="both"/>
        <w:rPr>
          <w:rFonts w:ascii="Times New Roman" w:eastAsia="Times New Roman" w:hAnsi="Times New Roman"/>
          <w:color w:val="auto"/>
          <w:sz w:val="28"/>
          <w:szCs w:val="28"/>
          <w:lang w:val="en-US" w:eastAsia="ru-RU"/>
        </w:rPr>
      </w:pPr>
      <w:r w:rsidRPr="00BC7C39">
        <w:rPr>
          <w:rStyle w:val="A30"/>
          <w:rFonts w:ascii="Times New Roman" w:hAnsi="Times New Roman"/>
          <w:color w:val="auto"/>
          <w:sz w:val="28"/>
          <w:szCs w:val="28"/>
          <w:lang w:val="en-US"/>
        </w:rPr>
        <w:t>Sabirova R.K., Adietova E.M., Utalieva R.S.</w:t>
      </w:r>
      <w:r w:rsidR="0082784B" w:rsidRPr="00BC7C39">
        <w:rPr>
          <w:rStyle w:val="A30"/>
          <w:rFonts w:ascii="Times New Roman" w:hAnsi="Times New Roman"/>
          <w:color w:val="auto"/>
          <w:sz w:val="28"/>
          <w:szCs w:val="28"/>
          <w:lang w:val="en-US"/>
        </w:rPr>
        <w:t xml:space="preserve"> et al.</w:t>
      </w:r>
      <w:r w:rsidRPr="00BC7C39">
        <w:rPr>
          <w:rStyle w:val="A30"/>
          <w:rFonts w:ascii="Times New Roman" w:hAnsi="Times New Roman"/>
          <w:color w:val="auto"/>
          <w:sz w:val="28"/>
          <w:szCs w:val="28"/>
          <w:lang w:val="en-US"/>
        </w:rPr>
        <w:t xml:space="preserve"> Development of the labor market of the republic of Kazakhstan in the conditions of innovative economy // Bulletin of the National Academy of Sciences of the Republic of Kazakhstan. </w:t>
      </w:r>
      <w:r w:rsidR="0082784B" w:rsidRPr="00BC7C39">
        <w:rPr>
          <w:rStyle w:val="A30"/>
          <w:rFonts w:ascii="Times New Roman" w:hAnsi="Times New Roman"/>
          <w:color w:val="auto"/>
          <w:sz w:val="28"/>
          <w:szCs w:val="28"/>
          <w:lang w:val="en-US"/>
        </w:rPr>
        <w:t>–</w:t>
      </w:r>
      <w:r w:rsidRPr="00BC7C39">
        <w:rPr>
          <w:rStyle w:val="A30"/>
          <w:rFonts w:ascii="Times New Roman" w:hAnsi="Times New Roman"/>
          <w:color w:val="auto"/>
          <w:sz w:val="28"/>
          <w:szCs w:val="28"/>
          <w:lang w:val="en-US"/>
        </w:rPr>
        <w:t xml:space="preserve"> 2018. </w:t>
      </w:r>
      <w:r w:rsidR="0082784B" w:rsidRPr="00BC7C39">
        <w:rPr>
          <w:rStyle w:val="A30"/>
          <w:rFonts w:ascii="Times New Roman" w:hAnsi="Times New Roman"/>
          <w:color w:val="auto"/>
          <w:sz w:val="28"/>
          <w:szCs w:val="28"/>
          <w:lang w:val="en-US"/>
        </w:rPr>
        <w:t>–</w:t>
      </w:r>
      <w:r w:rsidRPr="00BC7C39">
        <w:rPr>
          <w:rStyle w:val="A30"/>
          <w:rFonts w:ascii="Times New Roman" w:hAnsi="Times New Roman"/>
          <w:color w:val="auto"/>
          <w:sz w:val="28"/>
          <w:szCs w:val="28"/>
          <w:lang w:val="en-US"/>
        </w:rPr>
        <w:t xml:space="preserve"> №2. – </w:t>
      </w:r>
      <w:r w:rsidR="0082784B" w:rsidRPr="00BC7C39">
        <w:rPr>
          <w:rStyle w:val="A30"/>
          <w:rFonts w:ascii="Times New Roman" w:hAnsi="Times New Roman"/>
          <w:color w:val="auto"/>
          <w:sz w:val="28"/>
          <w:szCs w:val="28"/>
          <w:lang w:val="en-US"/>
        </w:rPr>
        <w:t>P</w:t>
      </w:r>
      <w:r w:rsidRPr="00BC7C39">
        <w:rPr>
          <w:rStyle w:val="A30"/>
          <w:rFonts w:ascii="Times New Roman" w:hAnsi="Times New Roman"/>
          <w:color w:val="auto"/>
          <w:sz w:val="28"/>
          <w:szCs w:val="28"/>
          <w:lang w:val="en-US"/>
        </w:rPr>
        <w:t xml:space="preserve">. 94-99. </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Мамонтова С.В., Мальсагов М.К. Трансформация процессов занятости населения // Известия Юго-Западного государственного университета. </w:t>
      </w:r>
      <w:r w:rsidR="0082784B" w:rsidRPr="00BC7C39">
        <w:rPr>
          <w:sz w:val="28"/>
          <w:szCs w:val="28"/>
        </w:rPr>
        <w:t>–</w:t>
      </w:r>
      <w:r w:rsidRPr="00BC7C39">
        <w:rPr>
          <w:sz w:val="28"/>
          <w:szCs w:val="28"/>
        </w:rPr>
        <w:t xml:space="preserve"> 2021. </w:t>
      </w:r>
      <w:r w:rsidR="0082784B" w:rsidRPr="00BC7C39">
        <w:rPr>
          <w:sz w:val="28"/>
          <w:szCs w:val="28"/>
        </w:rPr>
        <w:t>–</w:t>
      </w:r>
      <w:r w:rsidRPr="00BC7C39">
        <w:rPr>
          <w:sz w:val="28"/>
          <w:szCs w:val="28"/>
        </w:rPr>
        <w:t xml:space="preserve"> №5(11). – С. 195-207. </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Федченко А.А., Дорохова Н.В., Дашкова Е.С. Цифровые технологии в системе организационно-правового регулирования занятости населения // Социально-трудовые исследования. – 2021. </w:t>
      </w:r>
      <w:r w:rsidR="0082784B" w:rsidRPr="00BC7C39">
        <w:rPr>
          <w:sz w:val="28"/>
          <w:szCs w:val="28"/>
        </w:rPr>
        <w:t>–</w:t>
      </w:r>
      <w:r w:rsidRPr="00BC7C39">
        <w:rPr>
          <w:sz w:val="28"/>
          <w:szCs w:val="28"/>
        </w:rPr>
        <w:t xml:space="preserve"> №1. – С. 24-35. </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bCs/>
          <w:sz w:val="28"/>
          <w:szCs w:val="28"/>
        </w:rPr>
        <w:t xml:space="preserve">Мингалева Ж.А., Мирских И.Ю. Трансформация занятости населения под влиянием технологических инноваций и цифровизации экономики // Пермский юридический альманах. – 2019. </w:t>
      </w:r>
      <w:r w:rsidR="0082784B" w:rsidRPr="00BC7C39">
        <w:rPr>
          <w:bCs/>
          <w:sz w:val="28"/>
          <w:szCs w:val="28"/>
        </w:rPr>
        <w:t>–</w:t>
      </w:r>
      <w:r w:rsidRPr="00BC7C39">
        <w:rPr>
          <w:bCs/>
          <w:sz w:val="28"/>
          <w:szCs w:val="28"/>
        </w:rPr>
        <w:t xml:space="preserve"> №2. – С. 587-597. </w:t>
      </w:r>
    </w:p>
    <w:p w:rsidR="004D67C5" w:rsidRPr="00BC7C39" w:rsidRDefault="006C712A" w:rsidP="001018DD">
      <w:pPr>
        <w:pStyle w:val="a3"/>
        <w:widowControl w:val="0"/>
        <w:numPr>
          <w:ilvl w:val="0"/>
          <w:numId w:val="44"/>
        </w:numPr>
        <w:tabs>
          <w:tab w:val="left" w:pos="1276"/>
        </w:tabs>
        <w:ind w:left="0" w:firstLine="709"/>
        <w:jc w:val="both"/>
        <w:rPr>
          <w:sz w:val="28"/>
          <w:szCs w:val="28"/>
          <w:lang w:val="en-US"/>
        </w:rPr>
      </w:pPr>
      <w:r>
        <w:rPr>
          <w:sz w:val="28"/>
          <w:szCs w:val="28"/>
          <w:shd w:val="clear" w:color="auto" w:fill="FFFFFF"/>
          <w:lang w:val="en-US"/>
        </w:rPr>
        <w:t>Page-Tickell R., Yerby E.</w:t>
      </w:r>
      <w:r w:rsidRPr="006C712A">
        <w:rPr>
          <w:sz w:val="28"/>
          <w:szCs w:val="28"/>
          <w:shd w:val="clear" w:color="auto" w:fill="FFFFFF"/>
          <w:lang w:val="en-US"/>
        </w:rPr>
        <w:t xml:space="preserve"> </w:t>
      </w:r>
      <w:r w:rsidR="004D67C5" w:rsidRPr="00BC7C39">
        <w:rPr>
          <w:iCs/>
          <w:sz w:val="28"/>
          <w:szCs w:val="28"/>
          <w:shd w:val="clear" w:color="auto" w:fill="FFFFFF"/>
          <w:lang w:val="en-US"/>
        </w:rPr>
        <w:t>Conflict and Shifting Boundaries in the Gig Economy: An Interdisciplinary Analysis</w:t>
      </w:r>
      <w:r w:rsidR="00C66999" w:rsidRPr="00BC7C39">
        <w:rPr>
          <w:iCs/>
          <w:sz w:val="28"/>
          <w:szCs w:val="28"/>
          <w:shd w:val="clear" w:color="auto" w:fill="FFFFFF"/>
          <w:lang w:val="en-US"/>
        </w:rPr>
        <w:t xml:space="preserve">. </w:t>
      </w:r>
      <w:r w:rsidR="00427FDC" w:rsidRPr="00BC7C39">
        <w:rPr>
          <w:iCs/>
          <w:sz w:val="28"/>
          <w:szCs w:val="28"/>
          <w:shd w:val="clear" w:color="auto" w:fill="FFFFFF"/>
          <w:lang w:val="en-US"/>
        </w:rPr>
        <w:t>–</w:t>
      </w:r>
      <w:r w:rsidR="00824F68" w:rsidRPr="00BC7C39">
        <w:rPr>
          <w:iCs/>
          <w:sz w:val="28"/>
          <w:szCs w:val="28"/>
          <w:shd w:val="clear" w:color="auto" w:fill="FFFFFF"/>
          <w:lang w:val="en-US"/>
        </w:rPr>
        <w:t xml:space="preserve"> </w:t>
      </w:r>
      <w:r w:rsidR="00427FDC" w:rsidRPr="00BC7C39">
        <w:rPr>
          <w:sz w:val="28"/>
          <w:szCs w:val="28"/>
          <w:shd w:val="clear" w:color="auto" w:fill="FFFFFF"/>
          <w:lang w:val="en-US"/>
        </w:rPr>
        <w:t xml:space="preserve">Bingley: </w:t>
      </w:r>
      <w:r w:rsidR="004D67C5" w:rsidRPr="00BC7C39">
        <w:rPr>
          <w:sz w:val="28"/>
          <w:szCs w:val="28"/>
          <w:shd w:val="clear" w:color="auto" w:fill="FFFFFF"/>
          <w:lang w:val="en-US"/>
        </w:rPr>
        <w:t xml:space="preserve">Emerald Publishing Limited, </w:t>
      </w:r>
      <w:r w:rsidR="00824F68" w:rsidRPr="00BC7C39">
        <w:rPr>
          <w:sz w:val="28"/>
          <w:szCs w:val="28"/>
          <w:shd w:val="clear" w:color="auto" w:fill="FFFFFF"/>
          <w:lang w:val="en-US"/>
        </w:rPr>
        <w:t xml:space="preserve"> </w:t>
      </w:r>
      <w:r w:rsidR="004D67C5" w:rsidRPr="00BC7C39">
        <w:rPr>
          <w:sz w:val="28"/>
          <w:szCs w:val="28"/>
          <w:shd w:val="clear" w:color="auto" w:fill="FFFFFF"/>
          <w:lang w:val="en-US"/>
        </w:rPr>
        <w:t xml:space="preserve">2020. </w:t>
      </w:r>
      <w:r w:rsidR="00C3768C" w:rsidRPr="00BC7C39">
        <w:rPr>
          <w:sz w:val="28"/>
          <w:szCs w:val="28"/>
          <w:shd w:val="clear" w:color="auto" w:fill="FFFFFF"/>
          <w:lang w:val="en-US"/>
        </w:rPr>
        <w:t>–</w:t>
      </w:r>
      <w:r w:rsidR="004D67C5" w:rsidRPr="00BC7C39">
        <w:rPr>
          <w:sz w:val="28"/>
          <w:szCs w:val="28"/>
          <w:shd w:val="clear" w:color="auto" w:fill="FFFFFF"/>
          <w:lang w:val="en-US"/>
        </w:rPr>
        <w:t xml:space="preserve"> </w:t>
      </w:r>
      <w:r w:rsidR="00C3768C" w:rsidRPr="00BC7C39">
        <w:rPr>
          <w:sz w:val="28"/>
          <w:szCs w:val="28"/>
          <w:shd w:val="clear" w:color="auto" w:fill="FFFFFF"/>
          <w:lang w:val="en-US"/>
        </w:rPr>
        <w:t xml:space="preserve">21 </w:t>
      </w:r>
      <w:r w:rsidR="00C3768C" w:rsidRPr="00BC7C39">
        <w:rPr>
          <w:sz w:val="28"/>
          <w:szCs w:val="28"/>
          <w:shd w:val="clear" w:color="auto" w:fill="FFFFFF"/>
        </w:rPr>
        <w:t>р</w:t>
      </w:r>
      <w:r w:rsidR="004D67C5" w:rsidRPr="00BC7C39">
        <w:rPr>
          <w:sz w:val="28"/>
          <w:szCs w:val="28"/>
          <w:shd w:val="clear" w:color="auto" w:fill="FFFFFF"/>
          <w:lang w:val="en-US"/>
        </w:rPr>
        <w:t>.</w:t>
      </w:r>
    </w:p>
    <w:p w:rsidR="007641C6" w:rsidRPr="00BC7C39" w:rsidRDefault="007641C6" w:rsidP="001018DD">
      <w:pPr>
        <w:pStyle w:val="a3"/>
        <w:widowControl w:val="0"/>
        <w:numPr>
          <w:ilvl w:val="0"/>
          <w:numId w:val="44"/>
        </w:numPr>
        <w:tabs>
          <w:tab w:val="left" w:pos="1276"/>
        </w:tabs>
        <w:ind w:left="0" w:firstLine="709"/>
        <w:jc w:val="both"/>
        <w:rPr>
          <w:sz w:val="28"/>
          <w:szCs w:val="28"/>
        </w:rPr>
      </w:pPr>
      <w:r w:rsidRPr="00BC7C39">
        <w:rPr>
          <w:bCs/>
          <w:sz w:val="28"/>
          <w:szCs w:val="28"/>
        </w:rPr>
        <w:t xml:space="preserve">Постановление Правительства Республики Казахстан. Об утверждении Государственной программы «Цифровой Казахстан»: утв. 12 декабря 2017 года, №827 // </w:t>
      </w:r>
      <w:r w:rsidRPr="00BC7C39">
        <w:rPr>
          <w:sz w:val="28"/>
          <w:szCs w:val="28"/>
          <w:shd w:val="clear" w:color="auto" w:fill="FFFFFF"/>
          <w:lang w:val="en-US"/>
        </w:rPr>
        <w:t>https</w:t>
      </w:r>
      <w:r w:rsidRPr="00BC7C39">
        <w:rPr>
          <w:sz w:val="28"/>
          <w:szCs w:val="28"/>
          <w:shd w:val="clear" w:color="auto" w:fill="FFFFFF"/>
        </w:rPr>
        <w:t>://</w:t>
      </w:r>
      <w:r w:rsidRPr="00BC7C39">
        <w:rPr>
          <w:sz w:val="28"/>
          <w:szCs w:val="28"/>
          <w:shd w:val="clear" w:color="auto" w:fill="FFFFFF"/>
          <w:lang w:val="en-US"/>
        </w:rPr>
        <w:t>adilet</w:t>
      </w:r>
      <w:r w:rsidRPr="00BC7C39">
        <w:rPr>
          <w:sz w:val="28"/>
          <w:szCs w:val="28"/>
          <w:shd w:val="clear" w:color="auto" w:fill="FFFFFF"/>
        </w:rPr>
        <w:t>.</w:t>
      </w:r>
      <w:r w:rsidRPr="00BC7C39">
        <w:rPr>
          <w:sz w:val="28"/>
          <w:szCs w:val="28"/>
          <w:shd w:val="clear" w:color="auto" w:fill="FFFFFF"/>
          <w:lang w:val="en-US"/>
        </w:rPr>
        <w:t>zan</w:t>
      </w:r>
      <w:r w:rsidRPr="00BC7C39">
        <w:rPr>
          <w:sz w:val="28"/>
          <w:szCs w:val="28"/>
          <w:shd w:val="clear" w:color="auto" w:fill="FFFFFF"/>
        </w:rPr>
        <w:t>.</w:t>
      </w:r>
      <w:r w:rsidRPr="00BC7C39">
        <w:rPr>
          <w:sz w:val="28"/>
          <w:szCs w:val="28"/>
          <w:shd w:val="clear" w:color="auto" w:fill="FFFFFF"/>
          <w:lang w:val="en-US"/>
        </w:rPr>
        <w:t>kz</w:t>
      </w:r>
      <w:r w:rsidRPr="00BC7C39">
        <w:rPr>
          <w:sz w:val="28"/>
          <w:szCs w:val="28"/>
          <w:shd w:val="clear" w:color="auto" w:fill="FFFFFF"/>
        </w:rPr>
        <w:t>/</w:t>
      </w:r>
      <w:r w:rsidRPr="00BC7C39">
        <w:rPr>
          <w:sz w:val="28"/>
          <w:szCs w:val="28"/>
          <w:shd w:val="clear" w:color="auto" w:fill="FFFFFF"/>
          <w:lang w:val="en-US"/>
        </w:rPr>
        <w:t>rus</w:t>
      </w:r>
      <w:r w:rsidRPr="00BC7C39">
        <w:rPr>
          <w:sz w:val="28"/>
          <w:szCs w:val="28"/>
          <w:shd w:val="clear" w:color="auto" w:fill="FFFFFF"/>
        </w:rPr>
        <w:t>/</w:t>
      </w:r>
      <w:r w:rsidRPr="00BC7C39">
        <w:rPr>
          <w:sz w:val="28"/>
          <w:szCs w:val="28"/>
          <w:shd w:val="clear" w:color="auto" w:fill="FFFFFF"/>
          <w:lang w:val="en-US"/>
        </w:rPr>
        <w:t>docs</w:t>
      </w:r>
      <w:r w:rsidRPr="00BC7C39">
        <w:rPr>
          <w:sz w:val="28"/>
          <w:szCs w:val="28"/>
          <w:shd w:val="clear" w:color="auto" w:fill="FFFFFF"/>
        </w:rPr>
        <w:t>/</w:t>
      </w:r>
      <w:r w:rsidRPr="00BC7C39">
        <w:rPr>
          <w:sz w:val="28"/>
          <w:szCs w:val="28"/>
          <w:shd w:val="clear" w:color="auto" w:fill="FFFFFF"/>
          <w:lang w:val="en-US"/>
        </w:rPr>
        <w:t>P</w:t>
      </w:r>
      <w:r w:rsidRPr="00BC7C39">
        <w:rPr>
          <w:sz w:val="28"/>
          <w:szCs w:val="28"/>
          <w:shd w:val="clear" w:color="auto" w:fill="FFFFFF"/>
        </w:rPr>
        <w:t>1700000827 22.12.2021.</w:t>
      </w:r>
    </w:p>
    <w:p w:rsidR="006D7636" w:rsidRPr="00BC7C39" w:rsidRDefault="006D7636" w:rsidP="001018DD">
      <w:pPr>
        <w:pStyle w:val="a3"/>
        <w:widowControl w:val="0"/>
        <w:numPr>
          <w:ilvl w:val="0"/>
          <w:numId w:val="44"/>
        </w:numPr>
        <w:tabs>
          <w:tab w:val="left" w:pos="1276"/>
        </w:tabs>
        <w:ind w:left="0" w:firstLine="709"/>
        <w:jc w:val="both"/>
        <w:rPr>
          <w:sz w:val="28"/>
          <w:szCs w:val="28"/>
        </w:rPr>
      </w:pPr>
      <w:r w:rsidRPr="00BC7C39">
        <w:rPr>
          <w:sz w:val="28"/>
          <w:szCs w:val="28"/>
        </w:rPr>
        <w:t>Статистика информационно-коммуникационных технологий</w:t>
      </w:r>
      <w:r w:rsidR="00550300" w:rsidRPr="00BC7C39">
        <w:rPr>
          <w:sz w:val="28"/>
          <w:szCs w:val="28"/>
        </w:rPr>
        <w:t xml:space="preserve"> // https://stat.gov.kz/official/industry/29/statistic/5. 20.02.2022</w:t>
      </w:r>
      <w:r w:rsidR="00675E5C" w:rsidRPr="00BC7C39">
        <w:rPr>
          <w:sz w:val="28"/>
          <w:szCs w:val="28"/>
          <w:lang w:val="en-US"/>
        </w:rPr>
        <w:t>.</w:t>
      </w:r>
    </w:p>
    <w:p w:rsidR="00675E5C" w:rsidRPr="00BC7C39" w:rsidRDefault="003B1F19"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Households - type of connection to the internet // </w:t>
      </w:r>
      <w:r w:rsidR="00675E5C" w:rsidRPr="00BC7C39">
        <w:rPr>
          <w:sz w:val="28"/>
          <w:szCs w:val="28"/>
          <w:lang w:val="en-US"/>
        </w:rPr>
        <w:t>https://ec.europa.eu/eurostat/databrowser/view/isoc_ci_it_h/default/table</w:t>
      </w:r>
      <w:r w:rsidR="00F80CFA" w:rsidRPr="00BC7C39">
        <w:rPr>
          <w:sz w:val="28"/>
          <w:szCs w:val="28"/>
          <w:lang w:val="en-US"/>
        </w:rPr>
        <w:t>. 21.02.2022.</w:t>
      </w:r>
    </w:p>
    <w:p w:rsidR="004D67C5" w:rsidRPr="00BC7C39" w:rsidRDefault="00917882"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Кабакоф Р. </w:t>
      </w:r>
      <w:r w:rsidRPr="00BC7C39">
        <w:rPr>
          <w:sz w:val="28"/>
          <w:szCs w:val="28"/>
          <w:lang w:val="en-US"/>
        </w:rPr>
        <w:t>R</w:t>
      </w:r>
      <w:r w:rsidRPr="00BC7C39">
        <w:rPr>
          <w:sz w:val="28"/>
          <w:szCs w:val="28"/>
        </w:rPr>
        <w:t xml:space="preserve"> в действии // </w:t>
      </w:r>
      <w:hyperlink r:id="rId85" w:history="1">
        <w:r w:rsidR="0082784B" w:rsidRPr="00BC7C39">
          <w:rPr>
            <w:rStyle w:val="a4"/>
            <w:color w:val="auto"/>
            <w:sz w:val="28"/>
            <w:szCs w:val="28"/>
            <w:u w:val="none"/>
            <w:lang w:val="en-US"/>
          </w:rPr>
          <w:t>https</w:t>
        </w:r>
        <w:r w:rsidR="0082784B" w:rsidRPr="00BC7C39">
          <w:rPr>
            <w:rStyle w:val="a4"/>
            <w:color w:val="auto"/>
            <w:sz w:val="28"/>
            <w:szCs w:val="28"/>
            <w:u w:val="none"/>
          </w:rPr>
          <w:t>://</w:t>
        </w:r>
        <w:r w:rsidR="0082784B" w:rsidRPr="00BC7C39">
          <w:rPr>
            <w:rStyle w:val="a4"/>
            <w:color w:val="auto"/>
            <w:sz w:val="28"/>
            <w:szCs w:val="28"/>
            <w:u w:val="none"/>
            <w:lang w:val="en-US"/>
          </w:rPr>
          <w:t>www</w:t>
        </w:r>
        <w:r w:rsidR="0082784B" w:rsidRPr="00BC7C39">
          <w:rPr>
            <w:rStyle w:val="a4"/>
            <w:color w:val="auto"/>
            <w:sz w:val="28"/>
            <w:szCs w:val="28"/>
            <w:u w:val="none"/>
          </w:rPr>
          <w:t>.</w:t>
        </w:r>
        <w:r w:rsidR="0082784B" w:rsidRPr="00BC7C39">
          <w:rPr>
            <w:rStyle w:val="a4"/>
            <w:color w:val="auto"/>
            <w:sz w:val="28"/>
            <w:szCs w:val="28"/>
            <w:u w:val="none"/>
            <w:lang w:val="en-US"/>
          </w:rPr>
          <w:t>manning</w:t>
        </w:r>
        <w:r w:rsidR="0082784B" w:rsidRPr="00BC7C39">
          <w:rPr>
            <w:rStyle w:val="a4"/>
            <w:color w:val="auto"/>
            <w:sz w:val="28"/>
            <w:szCs w:val="28"/>
            <w:u w:val="none"/>
          </w:rPr>
          <w:t>.</w:t>
        </w:r>
        <w:r w:rsidR="0082784B" w:rsidRPr="00BC7C39">
          <w:rPr>
            <w:rStyle w:val="a4"/>
            <w:color w:val="auto"/>
            <w:sz w:val="28"/>
            <w:szCs w:val="28"/>
            <w:u w:val="none"/>
            <w:lang w:val="en-US"/>
          </w:rPr>
          <w:t>com</w:t>
        </w:r>
      </w:hyperlink>
      <w:r w:rsidR="004D67C5" w:rsidRPr="00BC7C39">
        <w:rPr>
          <w:sz w:val="28"/>
          <w:szCs w:val="28"/>
        </w:rPr>
        <w:t>. 15.10.2021.</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rFonts w:eastAsia="PTSerif-Regular"/>
          <w:sz w:val="28"/>
          <w:szCs w:val="28"/>
        </w:rPr>
        <w:t xml:space="preserve">Кашепов А.В. Трансформация занятости в цифровой экономике // Вестник РОСНОУ. – 2018. </w:t>
      </w:r>
      <w:r w:rsidR="0082784B" w:rsidRPr="00BC7C39">
        <w:rPr>
          <w:rFonts w:eastAsia="PTSerif-Regular"/>
          <w:sz w:val="28"/>
          <w:szCs w:val="28"/>
        </w:rPr>
        <w:t>–</w:t>
      </w:r>
      <w:r w:rsidRPr="00BC7C39">
        <w:rPr>
          <w:rFonts w:eastAsia="PTSerif-Regular"/>
          <w:sz w:val="28"/>
          <w:szCs w:val="28"/>
        </w:rPr>
        <w:t xml:space="preserve"> №2. – С.</w:t>
      </w:r>
      <w:r w:rsidR="0082784B" w:rsidRPr="00BC7C39">
        <w:rPr>
          <w:rFonts w:eastAsia="PTSerif-Regular"/>
          <w:sz w:val="28"/>
          <w:szCs w:val="28"/>
        </w:rPr>
        <w:t xml:space="preserve"> </w:t>
      </w:r>
      <w:r w:rsidRPr="00BC7C39">
        <w:rPr>
          <w:rFonts w:eastAsia="PTSerif-Regular"/>
          <w:sz w:val="28"/>
          <w:szCs w:val="28"/>
        </w:rPr>
        <w:t xml:space="preserve">11-17. </w:t>
      </w:r>
    </w:p>
    <w:p w:rsidR="004D67C5" w:rsidRPr="00BC7C39" w:rsidRDefault="004D67C5" w:rsidP="001018DD">
      <w:pPr>
        <w:pStyle w:val="a3"/>
        <w:widowControl w:val="0"/>
        <w:numPr>
          <w:ilvl w:val="0"/>
          <w:numId w:val="44"/>
        </w:numPr>
        <w:tabs>
          <w:tab w:val="left" w:pos="1276"/>
        </w:tabs>
        <w:ind w:left="0" w:firstLine="709"/>
        <w:jc w:val="both"/>
        <w:rPr>
          <w:sz w:val="28"/>
          <w:szCs w:val="28"/>
          <w:shd w:val="clear" w:color="auto" w:fill="FFFFFF"/>
          <w:lang w:val="en-US"/>
        </w:rPr>
      </w:pPr>
      <w:r w:rsidRPr="00BC7C39">
        <w:rPr>
          <w:sz w:val="28"/>
          <w:szCs w:val="28"/>
          <w:lang w:val="en-US"/>
        </w:rPr>
        <w:t>Arntz M., Gregory T., Zierahn U. Digitalization and the future of work: Macroeconomic consequences // ZEW Discussion Papers</w:t>
      </w:r>
      <w:r w:rsidR="0082784B" w:rsidRPr="00BC7C39">
        <w:rPr>
          <w:sz w:val="28"/>
          <w:szCs w:val="28"/>
          <w:lang w:val="en-US"/>
        </w:rPr>
        <w:t xml:space="preserve">. – </w:t>
      </w:r>
      <w:r w:rsidR="00161EB9" w:rsidRPr="00BC7C39">
        <w:rPr>
          <w:sz w:val="28"/>
          <w:szCs w:val="28"/>
          <w:lang w:val="en-US"/>
        </w:rPr>
        <w:t>Mannheim</w:t>
      </w:r>
      <w:r w:rsidR="0082784B" w:rsidRPr="00BC7C39">
        <w:rPr>
          <w:sz w:val="28"/>
          <w:szCs w:val="28"/>
          <w:lang w:val="en-US"/>
        </w:rPr>
        <w:t xml:space="preserve">, </w:t>
      </w:r>
      <w:r w:rsidRPr="00BC7C39">
        <w:rPr>
          <w:sz w:val="28"/>
          <w:szCs w:val="28"/>
          <w:lang w:val="en-US"/>
        </w:rPr>
        <w:t xml:space="preserve">2019. – </w:t>
      </w:r>
      <w:r w:rsidR="0082784B" w:rsidRPr="00BC7C39">
        <w:rPr>
          <w:sz w:val="28"/>
          <w:szCs w:val="28"/>
          <w:lang w:val="en-US"/>
        </w:rPr>
        <w:t>№</w:t>
      </w:r>
      <w:r w:rsidR="003163A8" w:rsidRPr="00BC7C39">
        <w:rPr>
          <w:sz w:val="28"/>
          <w:szCs w:val="28"/>
          <w:lang w:val="en-US"/>
        </w:rPr>
        <w:t xml:space="preserve">19-024. </w:t>
      </w:r>
      <w:r w:rsidR="0082784B" w:rsidRPr="00BC7C39">
        <w:rPr>
          <w:sz w:val="28"/>
          <w:szCs w:val="28"/>
          <w:lang w:val="en-US"/>
        </w:rPr>
        <w:t>–</w:t>
      </w:r>
      <w:r w:rsidR="003163A8" w:rsidRPr="00BC7C39">
        <w:rPr>
          <w:sz w:val="28"/>
          <w:szCs w:val="28"/>
          <w:lang w:val="en-US"/>
        </w:rPr>
        <w:t xml:space="preserve"> </w:t>
      </w:r>
      <w:r w:rsidRPr="00BC7C39">
        <w:rPr>
          <w:sz w:val="28"/>
          <w:szCs w:val="28"/>
          <w:lang w:val="en-US"/>
        </w:rPr>
        <w:t xml:space="preserve">28 p. </w:t>
      </w:r>
    </w:p>
    <w:p w:rsidR="00917B43" w:rsidRPr="00BC7C39" w:rsidRDefault="00917B43" w:rsidP="001018DD">
      <w:pPr>
        <w:pStyle w:val="a3"/>
        <w:widowControl w:val="0"/>
        <w:numPr>
          <w:ilvl w:val="0"/>
          <w:numId w:val="44"/>
        </w:numPr>
        <w:tabs>
          <w:tab w:val="left" w:pos="1276"/>
        </w:tabs>
        <w:ind w:left="0" w:firstLine="709"/>
        <w:jc w:val="both"/>
        <w:rPr>
          <w:sz w:val="28"/>
          <w:szCs w:val="28"/>
          <w:lang w:val="en-US"/>
        </w:rPr>
      </w:pPr>
      <w:r w:rsidRPr="00BC7C39">
        <w:rPr>
          <w:sz w:val="28"/>
          <w:szCs w:val="28"/>
          <w:shd w:val="clear" w:color="auto" w:fill="FFFFFF"/>
          <w:lang w:val="en-US"/>
        </w:rPr>
        <w:t>Badet J. AI, Automation and New Jobs //</w:t>
      </w:r>
      <w:r w:rsidR="0082784B" w:rsidRPr="00BC7C39">
        <w:rPr>
          <w:iCs/>
          <w:sz w:val="28"/>
          <w:szCs w:val="28"/>
          <w:shd w:val="clear" w:color="auto" w:fill="FFFFFF"/>
          <w:lang w:val="en-US"/>
        </w:rPr>
        <w:t xml:space="preserve"> </w:t>
      </w:r>
      <w:r w:rsidRPr="00BC7C39">
        <w:rPr>
          <w:iCs/>
          <w:sz w:val="28"/>
          <w:szCs w:val="28"/>
          <w:shd w:val="clear" w:color="auto" w:fill="FFFFFF"/>
          <w:lang w:val="en-US"/>
        </w:rPr>
        <w:t xml:space="preserve">Open Journal of Business and Management. </w:t>
      </w:r>
      <w:r w:rsidR="0082784B" w:rsidRPr="00BC7C39">
        <w:rPr>
          <w:iCs/>
          <w:sz w:val="28"/>
          <w:szCs w:val="28"/>
          <w:shd w:val="clear" w:color="auto" w:fill="FFFFFF"/>
          <w:lang w:val="en-US"/>
        </w:rPr>
        <w:t>–</w:t>
      </w:r>
      <w:r w:rsidR="002E0D7F" w:rsidRPr="00BC7C39">
        <w:rPr>
          <w:iCs/>
          <w:sz w:val="28"/>
          <w:szCs w:val="28"/>
          <w:shd w:val="clear" w:color="auto" w:fill="FFFFFF"/>
          <w:lang w:val="en-US"/>
        </w:rPr>
        <w:t xml:space="preserve"> </w:t>
      </w:r>
      <w:r w:rsidRPr="00BC7C39">
        <w:rPr>
          <w:iCs/>
          <w:sz w:val="28"/>
          <w:szCs w:val="28"/>
          <w:shd w:val="clear" w:color="auto" w:fill="FFFFFF"/>
          <w:lang w:val="en-US"/>
        </w:rPr>
        <w:t xml:space="preserve">2021. </w:t>
      </w:r>
      <w:r w:rsidR="0082784B" w:rsidRPr="00BC7C39">
        <w:rPr>
          <w:iCs/>
          <w:sz w:val="28"/>
          <w:szCs w:val="28"/>
          <w:shd w:val="clear" w:color="auto" w:fill="FFFFFF"/>
          <w:lang w:val="en-US"/>
        </w:rPr>
        <w:t>–</w:t>
      </w:r>
      <w:r w:rsidRPr="00BC7C39">
        <w:rPr>
          <w:iCs/>
          <w:sz w:val="28"/>
          <w:szCs w:val="28"/>
          <w:shd w:val="clear" w:color="auto" w:fill="FFFFFF"/>
          <w:lang w:val="en-US"/>
        </w:rPr>
        <w:t xml:space="preserve"> </w:t>
      </w:r>
      <w:r w:rsidRPr="00BC7C39">
        <w:rPr>
          <w:bCs/>
          <w:iCs/>
          <w:sz w:val="28"/>
          <w:szCs w:val="28"/>
          <w:shd w:val="clear" w:color="auto" w:fill="FFFFFF"/>
          <w:lang w:val="en-US"/>
        </w:rPr>
        <w:t>№</w:t>
      </w:r>
      <w:r w:rsidRPr="00BC7C39">
        <w:rPr>
          <w:bCs/>
          <w:sz w:val="28"/>
          <w:szCs w:val="28"/>
          <w:shd w:val="clear" w:color="auto" w:fill="FFFFFF"/>
          <w:lang w:val="en-US"/>
        </w:rPr>
        <w:t xml:space="preserve">9. </w:t>
      </w:r>
      <w:r w:rsidR="002E0D7F" w:rsidRPr="00BC7C39">
        <w:rPr>
          <w:bCs/>
          <w:sz w:val="28"/>
          <w:szCs w:val="28"/>
          <w:shd w:val="clear" w:color="auto" w:fill="FFFFFF"/>
          <w:lang w:val="en-US"/>
        </w:rPr>
        <w:t>–</w:t>
      </w:r>
      <w:r w:rsidRPr="00BC7C39">
        <w:rPr>
          <w:bCs/>
          <w:sz w:val="28"/>
          <w:szCs w:val="28"/>
          <w:shd w:val="clear" w:color="auto" w:fill="FFFFFF"/>
          <w:lang w:val="en-US"/>
        </w:rPr>
        <w:t xml:space="preserve"> </w:t>
      </w:r>
      <w:r w:rsidR="002E0D7F" w:rsidRPr="00BC7C39">
        <w:rPr>
          <w:bCs/>
          <w:sz w:val="28"/>
          <w:szCs w:val="28"/>
          <w:shd w:val="clear" w:color="auto" w:fill="FFFFFF"/>
          <w:lang w:val="en-US"/>
        </w:rPr>
        <w:t>Р.</w:t>
      </w:r>
      <w:r w:rsidRPr="00BC7C39">
        <w:rPr>
          <w:sz w:val="28"/>
          <w:szCs w:val="28"/>
          <w:shd w:val="clear" w:color="auto" w:fill="FFFFFF"/>
          <w:lang w:val="en-US"/>
        </w:rPr>
        <w:t xml:space="preserve"> 2452-2463.</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Азьмук Н.А. Трансформация занятости в странах с развитой Информационной экономикой // Проблем</w:t>
      </w:r>
      <w:r w:rsidR="00A95F0E" w:rsidRPr="00BC7C39">
        <w:rPr>
          <w:sz w:val="28"/>
          <w:szCs w:val="28"/>
        </w:rPr>
        <w:t>ы</w:t>
      </w:r>
      <w:r w:rsidRPr="00BC7C39">
        <w:rPr>
          <w:sz w:val="28"/>
          <w:szCs w:val="28"/>
        </w:rPr>
        <w:t xml:space="preserve"> эконом</w:t>
      </w:r>
      <w:r w:rsidR="00A95F0E" w:rsidRPr="00BC7C39">
        <w:rPr>
          <w:sz w:val="28"/>
          <w:szCs w:val="28"/>
        </w:rPr>
        <w:t>и</w:t>
      </w:r>
      <w:r w:rsidRPr="00BC7C39">
        <w:rPr>
          <w:sz w:val="28"/>
          <w:szCs w:val="28"/>
        </w:rPr>
        <w:t xml:space="preserve">ки. – 2014. </w:t>
      </w:r>
      <w:r w:rsidR="0082784B" w:rsidRPr="00BC7C39">
        <w:rPr>
          <w:sz w:val="28"/>
          <w:szCs w:val="28"/>
        </w:rPr>
        <w:t>–</w:t>
      </w:r>
      <w:r w:rsidRPr="00BC7C39">
        <w:rPr>
          <w:sz w:val="28"/>
          <w:szCs w:val="28"/>
        </w:rPr>
        <w:t xml:space="preserve"> №3. – С. 7-12.</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Horemans J. Polarisation of non-standard employment in Europe: Exploring a missing piece of the inequality puzzle // </w:t>
      </w:r>
      <w:r w:rsidRPr="00BC7C39">
        <w:rPr>
          <w:iCs/>
          <w:sz w:val="28"/>
          <w:szCs w:val="28"/>
          <w:lang w:val="en-US"/>
        </w:rPr>
        <w:t xml:space="preserve">Social Indicators Research. – 2016. </w:t>
      </w:r>
      <w:r w:rsidR="0082784B" w:rsidRPr="00BC7C39">
        <w:rPr>
          <w:iCs/>
          <w:sz w:val="28"/>
          <w:szCs w:val="28"/>
          <w:lang w:val="en-US"/>
        </w:rPr>
        <w:t>–</w:t>
      </w:r>
      <w:r w:rsidRPr="00BC7C39">
        <w:rPr>
          <w:iCs/>
          <w:sz w:val="28"/>
          <w:szCs w:val="28"/>
          <w:lang w:val="en-US"/>
        </w:rPr>
        <w:t xml:space="preserve"> </w:t>
      </w:r>
      <w:r w:rsidR="0082784B" w:rsidRPr="00BC7C39">
        <w:rPr>
          <w:iCs/>
          <w:sz w:val="28"/>
          <w:szCs w:val="28"/>
          <w:lang w:val="en-US"/>
        </w:rPr>
        <w:t xml:space="preserve">Vol. </w:t>
      </w:r>
      <w:r w:rsidRPr="00BC7C39">
        <w:rPr>
          <w:iCs/>
          <w:sz w:val="28"/>
          <w:szCs w:val="28"/>
          <w:lang w:val="en-US"/>
        </w:rPr>
        <w:t>125</w:t>
      </w:r>
      <w:r w:rsidR="0082784B" w:rsidRPr="00BC7C39">
        <w:rPr>
          <w:iCs/>
          <w:sz w:val="28"/>
          <w:szCs w:val="28"/>
          <w:lang w:val="en-US"/>
        </w:rPr>
        <w:t xml:space="preserve">, Issue </w:t>
      </w:r>
      <w:r w:rsidRPr="00BC7C39">
        <w:rPr>
          <w:sz w:val="28"/>
          <w:szCs w:val="28"/>
          <w:lang w:val="en-US"/>
        </w:rPr>
        <w:t xml:space="preserve">1. – </w:t>
      </w:r>
      <w:r w:rsidRPr="00BC7C39">
        <w:rPr>
          <w:sz w:val="28"/>
          <w:szCs w:val="28"/>
        </w:rPr>
        <w:t>Р</w:t>
      </w:r>
      <w:r w:rsidRPr="00BC7C39">
        <w:rPr>
          <w:sz w:val="28"/>
          <w:szCs w:val="28"/>
          <w:lang w:val="en-US"/>
        </w:rPr>
        <w:t>. 171</w:t>
      </w:r>
      <w:r w:rsidR="0082784B" w:rsidRPr="00BC7C39">
        <w:rPr>
          <w:sz w:val="28"/>
          <w:szCs w:val="28"/>
          <w:lang w:val="en-US"/>
        </w:rPr>
        <w:t>-</w:t>
      </w:r>
      <w:r w:rsidRPr="00BC7C39">
        <w:rPr>
          <w:sz w:val="28"/>
          <w:szCs w:val="28"/>
          <w:lang w:val="en-US"/>
        </w:rPr>
        <w:t>189.</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rFonts w:eastAsia="Arial-BoldMT"/>
          <w:sz w:val="28"/>
          <w:szCs w:val="28"/>
        </w:rPr>
        <w:t>Сологубова Г.С.</w:t>
      </w:r>
      <w:r w:rsidRPr="00BC7C39">
        <w:rPr>
          <w:rFonts w:eastAsia="Arial-BoldMT"/>
          <w:bCs/>
          <w:sz w:val="28"/>
          <w:szCs w:val="28"/>
        </w:rPr>
        <w:t xml:space="preserve"> К вопросу о цифровизации экономики и проблемах рынка труда </w:t>
      </w:r>
      <w:r w:rsidRPr="00BC7C39">
        <w:rPr>
          <w:rFonts w:eastAsia="Arial-BoldMT"/>
          <w:sz w:val="28"/>
          <w:szCs w:val="28"/>
        </w:rPr>
        <w:t xml:space="preserve">// Цифровая экономика. – 2018. </w:t>
      </w:r>
      <w:r w:rsidR="0082784B" w:rsidRPr="00BC7C39">
        <w:rPr>
          <w:rFonts w:eastAsia="Arial-BoldMT"/>
          <w:sz w:val="28"/>
          <w:szCs w:val="28"/>
        </w:rPr>
        <w:t>–</w:t>
      </w:r>
      <w:r w:rsidRPr="00BC7C39">
        <w:rPr>
          <w:rFonts w:eastAsia="Arial-BoldMT"/>
          <w:sz w:val="28"/>
          <w:szCs w:val="28"/>
        </w:rPr>
        <w:t xml:space="preserve"> №2(2). – С. 50-62.</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Kvochko E. Five ways technology can help the economy</w:t>
      </w:r>
      <w:r w:rsidR="00BB3477" w:rsidRPr="00BC7C39">
        <w:rPr>
          <w:sz w:val="28"/>
          <w:szCs w:val="28"/>
          <w:lang w:val="en-US"/>
        </w:rPr>
        <w:t xml:space="preserve"> </w:t>
      </w:r>
      <w:r w:rsidRPr="00BC7C39">
        <w:rPr>
          <w:sz w:val="28"/>
          <w:szCs w:val="28"/>
          <w:lang w:val="en-US"/>
        </w:rPr>
        <w:t>// https://www.weforum.org/agenda/2013/04/five-ways-technology-can. 04.10.2020</w:t>
      </w:r>
      <w:r w:rsidR="00F27D8D" w:rsidRPr="00BC7C39">
        <w:rPr>
          <w:sz w:val="28"/>
          <w:szCs w:val="28"/>
          <w:lang w:val="en-US"/>
        </w:rPr>
        <w:t>.</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Frey C.B., Osborne M.A. The future of employment: how susceptible are jobs to computerisation? // Technological Forecasting and Social Change. – 2017. </w:t>
      </w:r>
      <w:r w:rsidR="00BB3477" w:rsidRPr="00BC7C39">
        <w:rPr>
          <w:sz w:val="28"/>
          <w:szCs w:val="28"/>
          <w:lang w:val="en-US"/>
        </w:rPr>
        <w:t>–</w:t>
      </w:r>
      <w:r w:rsidRPr="00BC7C39">
        <w:rPr>
          <w:sz w:val="28"/>
          <w:szCs w:val="28"/>
          <w:lang w:val="en-US"/>
        </w:rPr>
        <w:t xml:space="preserve"> Vol. 114</w:t>
      </w:r>
      <w:r w:rsidR="009C284E" w:rsidRPr="00BC7C39">
        <w:rPr>
          <w:sz w:val="28"/>
          <w:szCs w:val="28"/>
          <w:lang w:val="en-US"/>
        </w:rPr>
        <w:t xml:space="preserve">. </w:t>
      </w:r>
      <w:r w:rsidR="00BB3477" w:rsidRPr="00BC7C39">
        <w:rPr>
          <w:sz w:val="28"/>
          <w:szCs w:val="28"/>
          <w:lang w:val="en-US"/>
        </w:rPr>
        <w:t>–</w:t>
      </w:r>
      <w:r w:rsidRPr="00BC7C39">
        <w:rPr>
          <w:sz w:val="28"/>
          <w:szCs w:val="28"/>
          <w:lang w:val="en-US"/>
        </w:rPr>
        <w:t xml:space="preserve"> P. 254-280.</w:t>
      </w:r>
    </w:p>
    <w:p w:rsidR="004D67C5" w:rsidRPr="00BC7C39" w:rsidRDefault="004D67C5" w:rsidP="001018DD">
      <w:pPr>
        <w:pStyle w:val="a3"/>
        <w:widowControl w:val="0"/>
        <w:numPr>
          <w:ilvl w:val="0"/>
          <w:numId w:val="44"/>
        </w:numPr>
        <w:tabs>
          <w:tab w:val="left" w:pos="1276"/>
        </w:tabs>
        <w:ind w:left="0" w:firstLine="709"/>
        <w:jc w:val="both"/>
        <w:rPr>
          <w:sz w:val="28"/>
          <w:szCs w:val="28"/>
          <w:u w:val="single"/>
          <w:lang w:val="en-US"/>
        </w:rPr>
      </w:pPr>
      <w:r w:rsidRPr="00BC7C39">
        <w:rPr>
          <w:sz w:val="28"/>
          <w:szCs w:val="28"/>
          <w:lang w:val="en-US"/>
        </w:rPr>
        <w:t>Ford M. Rise of the Robots. Technology and the Threat of a Jobless Future</w:t>
      </w:r>
      <w:r w:rsidR="005E3A3B" w:rsidRPr="00BC7C39">
        <w:rPr>
          <w:sz w:val="28"/>
          <w:szCs w:val="28"/>
          <w:lang w:val="en-US"/>
        </w:rPr>
        <w:t xml:space="preserve">. </w:t>
      </w:r>
      <w:r w:rsidR="006C712A">
        <w:rPr>
          <w:sz w:val="28"/>
          <w:szCs w:val="28"/>
          <w:lang w:val="en-US"/>
        </w:rPr>
        <w:t>–</w:t>
      </w:r>
      <w:r w:rsidR="005E3A3B" w:rsidRPr="00BC7C39">
        <w:rPr>
          <w:sz w:val="28"/>
          <w:szCs w:val="28"/>
          <w:lang w:val="en-US"/>
        </w:rPr>
        <w:t xml:space="preserve"> NY</w:t>
      </w:r>
      <w:r w:rsidR="006C712A" w:rsidRPr="006C712A">
        <w:rPr>
          <w:sz w:val="28"/>
          <w:szCs w:val="28"/>
          <w:lang w:val="en-US"/>
        </w:rPr>
        <w:t>.</w:t>
      </w:r>
      <w:r w:rsidR="005E3A3B" w:rsidRPr="00BC7C39">
        <w:rPr>
          <w:sz w:val="28"/>
          <w:szCs w:val="28"/>
          <w:lang w:val="en-US"/>
        </w:rPr>
        <w:t>:</w:t>
      </w:r>
      <w:r w:rsidRPr="00BC7C39">
        <w:rPr>
          <w:sz w:val="28"/>
          <w:szCs w:val="28"/>
          <w:lang w:val="en-US"/>
        </w:rPr>
        <w:t xml:space="preserve"> Basic Books, 2015. </w:t>
      </w:r>
      <w:r w:rsidR="007B5406" w:rsidRPr="00BC7C39">
        <w:rPr>
          <w:sz w:val="28"/>
          <w:szCs w:val="28"/>
          <w:lang w:val="en-US"/>
        </w:rPr>
        <w:t>–</w:t>
      </w:r>
      <w:r w:rsidRPr="00BC7C39">
        <w:rPr>
          <w:sz w:val="28"/>
          <w:szCs w:val="28"/>
          <w:lang w:val="en-US"/>
        </w:rPr>
        <w:t xml:space="preserve"> </w:t>
      </w:r>
      <w:r w:rsidR="007B5406" w:rsidRPr="00BC7C39">
        <w:rPr>
          <w:sz w:val="28"/>
          <w:szCs w:val="28"/>
          <w:lang w:val="en-US"/>
        </w:rPr>
        <w:t>19 p.</w:t>
      </w:r>
    </w:p>
    <w:p w:rsidR="004D67C5" w:rsidRPr="00BC7C39" w:rsidRDefault="00462D4D"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Eurofound.</w:t>
      </w:r>
      <w:r w:rsidRPr="00BC7C39">
        <w:rPr>
          <w:iCs/>
          <w:sz w:val="28"/>
          <w:szCs w:val="28"/>
          <w:shd w:val="clear" w:color="auto" w:fill="FFFFFF"/>
          <w:lang w:val="en-US"/>
        </w:rPr>
        <w:t xml:space="preserve"> </w:t>
      </w:r>
      <w:r w:rsidR="00F61893" w:rsidRPr="00BC7C39">
        <w:rPr>
          <w:iCs/>
          <w:sz w:val="28"/>
          <w:szCs w:val="28"/>
          <w:shd w:val="clear" w:color="auto" w:fill="FFFFFF"/>
          <w:lang w:val="en-US"/>
        </w:rPr>
        <w:t>The digital age: Implications of automation, digitisation and platforms for work and employment</w:t>
      </w:r>
      <w:r w:rsidR="005938C8" w:rsidRPr="00BC7C39">
        <w:rPr>
          <w:sz w:val="28"/>
          <w:szCs w:val="28"/>
          <w:shd w:val="clear" w:color="auto" w:fill="FFFFFF"/>
          <w:lang w:val="en-US"/>
        </w:rPr>
        <w:t xml:space="preserve"> //</w:t>
      </w:r>
      <w:r w:rsidR="005C1BCC" w:rsidRPr="00BC7C39">
        <w:rPr>
          <w:lang w:val="en-US"/>
        </w:rPr>
        <w:t xml:space="preserve"> </w:t>
      </w:r>
      <w:hyperlink r:id="rId86" w:history="1">
        <w:r w:rsidR="00BB3477" w:rsidRPr="00BC7C39">
          <w:rPr>
            <w:rStyle w:val="a4"/>
            <w:color w:val="auto"/>
            <w:sz w:val="28"/>
            <w:szCs w:val="28"/>
            <w:u w:val="none"/>
            <w:shd w:val="clear" w:color="auto" w:fill="FFFFFF"/>
            <w:lang w:val="en-US"/>
          </w:rPr>
          <w:t>https://www.eurofound.europa.</w:t>
        </w:r>
      </w:hyperlink>
      <w:r w:rsidR="005529A0" w:rsidRPr="00BC7C39">
        <w:rPr>
          <w:sz w:val="28"/>
          <w:szCs w:val="28"/>
          <w:lang w:val="en-US"/>
        </w:rPr>
        <w:t xml:space="preserve"> </w:t>
      </w:r>
      <w:r w:rsidR="009172DC" w:rsidRPr="00BC7C39">
        <w:rPr>
          <w:sz w:val="28"/>
          <w:szCs w:val="28"/>
          <w:lang w:val="en-US"/>
        </w:rPr>
        <w:t>29</w:t>
      </w:r>
      <w:r w:rsidR="005529A0" w:rsidRPr="00BC7C39">
        <w:rPr>
          <w:sz w:val="28"/>
          <w:szCs w:val="28"/>
          <w:lang w:val="en-US"/>
        </w:rPr>
        <w:t>.12.2021</w:t>
      </w:r>
      <w:r w:rsidR="00A47F99" w:rsidRPr="00BC7C39">
        <w:rPr>
          <w:sz w:val="28"/>
          <w:szCs w:val="28"/>
          <w:lang w:val="en-US"/>
        </w:rPr>
        <w:t>.</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rFonts w:eastAsia="PTSerif-Regular"/>
          <w:sz w:val="28"/>
          <w:szCs w:val="28"/>
        </w:rPr>
        <w:t>Земцов С.П. Цифровая экономика, риски автоматизации и структурные сдвиги в занятости в России // Социально-трудовые исследования. – 2019. – №36(3). – С.</w:t>
      </w:r>
      <w:r w:rsidR="00BB3477" w:rsidRPr="00BC7C39">
        <w:rPr>
          <w:rFonts w:eastAsia="PTSerif-Regular"/>
          <w:sz w:val="28"/>
          <w:szCs w:val="28"/>
        </w:rPr>
        <w:t xml:space="preserve"> </w:t>
      </w:r>
      <w:r w:rsidRPr="00BC7C39">
        <w:rPr>
          <w:rFonts w:eastAsia="PTSerif-Regular"/>
          <w:sz w:val="28"/>
          <w:szCs w:val="28"/>
        </w:rPr>
        <w:t>6-17.</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Miller B., Atkinson R.D. Are robots taking our jobs, or making them? // </w:t>
      </w:r>
      <w:hyperlink r:id="rId87" w:history="1">
        <w:r w:rsidRPr="00BC7C39">
          <w:rPr>
            <w:rStyle w:val="a4"/>
            <w:color w:val="auto"/>
            <w:sz w:val="28"/>
            <w:szCs w:val="28"/>
            <w:u w:val="none"/>
            <w:lang w:val="en-US"/>
          </w:rPr>
          <w:t>https://www2.itif.org/2013-are-robots-taking-jobs.pdf</w:t>
        </w:r>
      </w:hyperlink>
      <w:r w:rsidRPr="00BC7C39">
        <w:rPr>
          <w:sz w:val="28"/>
          <w:szCs w:val="28"/>
          <w:lang w:val="en-US"/>
        </w:rPr>
        <w:t>. 12.11.2020</w:t>
      </w:r>
      <w:r w:rsidR="00370485" w:rsidRPr="00BC7C39">
        <w:rPr>
          <w:sz w:val="28"/>
          <w:szCs w:val="28"/>
          <w:lang w:val="en-US"/>
        </w:rPr>
        <w:t>.</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Arntz M., Gregory </w:t>
      </w:r>
      <w:r w:rsidRPr="00BC7C39">
        <w:rPr>
          <w:sz w:val="28"/>
          <w:szCs w:val="28"/>
        </w:rPr>
        <w:t>Т</w:t>
      </w:r>
      <w:r w:rsidRPr="00BC7C39">
        <w:rPr>
          <w:sz w:val="28"/>
          <w:szCs w:val="28"/>
          <w:lang w:val="en-US"/>
        </w:rPr>
        <w:t xml:space="preserve">., Zierahn U. The risk of automation for jobs in OECD countries: a comparative analysis // OECD Social, Employment and Migration Working Papers. – 2016. </w:t>
      </w:r>
      <w:r w:rsidR="00BB3477" w:rsidRPr="00BC7C39">
        <w:rPr>
          <w:sz w:val="28"/>
          <w:szCs w:val="28"/>
          <w:lang w:val="en-US"/>
        </w:rPr>
        <w:t>–</w:t>
      </w:r>
      <w:r w:rsidRPr="00BC7C39">
        <w:rPr>
          <w:sz w:val="28"/>
          <w:szCs w:val="28"/>
          <w:lang w:val="en-US"/>
        </w:rPr>
        <w:t xml:space="preserve"> </w:t>
      </w:r>
      <w:r w:rsidR="00BB3477" w:rsidRPr="00BC7C39">
        <w:rPr>
          <w:sz w:val="28"/>
          <w:szCs w:val="28"/>
          <w:lang w:val="en-US"/>
        </w:rPr>
        <w:t>Vol.</w:t>
      </w:r>
      <w:r w:rsidRPr="00BC7C39">
        <w:rPr>
          <w:sz w:val="28"/>
          <w:szCs w:val="28"/>
          <w:lang w:val="en-US"/>
        </w:rPr>
        <w:t xml:space="preserve"> 189. – </w:t>
      </w:r>
      <w:r w:rsidR="005A267D" w:rsidRPr="00BC7C39">
        <w:rPr>
          <w:sz w:val="28"/>
          <w:szCs w:val="28"/>
        </w:rPr>
        <w:t>Р</w:t>
      </w:r>
      <w:r w:rsidRPr="00BC7C39">
        <w:rPr>
          <w:sz w:val="28"/>
          <w:szCs w:val="28"/>
          <w:lang w:val="en-US"/>
        </w:rPr>
        <w:t>.</w:t>
      </w:r>
      <w:r w:rsidR="00BB3477" w:rsidRPr="00BC7C39">
        <w:rPr>
          <w:sz w:val="28"/>
          <w:szCs w:val="28"/>
          <w:lang w:val="en-US"/>
        </w:rPr>
        <w:t xml:space="preserve"> </w:t>
      </w:r>
      <w:r w:rsidRPr="00BC7C39">
        <w:rPr>
          <w:sz w:val="28"/>
          <w:szCs w:val="28"/>
          <w:lang w:val="en-US"/>
        </w:rPr>
        <w:t>1-34.</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Acemoglu D., Restrepo P. Robots and jobs: evidence from US labor markets</w:t>
      </w:r>
      <w:r w:rsidR="00A610AC" w:rsidRPr="00BC7C39">
        <w:rPr>
          <w:sz w:val="28"/>
          <w:szCs w:val="28"/>
          <w:lang w:val="en-US"/>
        </w:rPr>
        <w:t xml:space="preserve"> // Journal of Political Economy. </w:t>
      </w:r>
      <w:r w:rsidR="00AE0C6C" w:rsidRPr="00BC7C39">
        <w:rPr>
          <w:sz w:val="28"/>
          <w:szCs w:val="28"/>
          <w:lang w:val="en-US"/>
        </w:rPr>
        <w:t>–</w:t>
      </w:r>
      <w:r w:rsidR="00A610AC" w:rsidRPr="00BC7C39">
        <w:rPr>
          <w:sz w:val="28"/>
          <w:szCs w:val="28"/>
          <w:lang w:val="en-US"/>
        </w:rPr>
        <w:t xml:space="preserve"> 2020</w:t>
      </w:r>
      <w:r w:rsidR="00AE0C6C" w:rsidRPr="00BC7C39">
        <w:rPr>
          <w:sz w:val="28"/>
          <w:szCs w:val="28"/>
          <w:lang w:val="en-US"/>
        </w:rPr>
        <w:t xml:space="preserve">. </w:t>
      </w:r>
      <w:r w:rsidR="00BB3477" w:rsidRPr="00BC7C39">
        <w:rPr>
          <w:sz w:val="28"/>
          <w:szCs w:val="28"/>
          <w:lang w:val="en-US"/>
        </w:rPr>
        <w:t xml:space="preserve">– </w:t>
      </w:r>
      <w:r w:rsidR="00AE0C6C" w:rsidRPr="00BC7C39">
        <w:rPr>
          <w:sz w:val="28"/>
          <w:szCs w:val="28"/>
          <w:lang w:val="en-US"/>
        </w:rPr>
        <w:t>Vol. 128</w:t>
      </w:r>
      <w:r w:rsidR="00BB3477" w:rsidRPr="00BC7C39">
        <w:rPr>
          <w:sz w:val="28"/>
          <w:szCs w:val="28"/>
          <w:lang w:val="en-US"/>
        </w:rPr>
        <w:t xml:space="preserve">, Issue </w:t>
      </w:r>
      <w:r w:rsidR="00AE0C6C" w:rsidRPr="00BC7C39">
        <w:rPr>
          <w:sz w:val="28"/>
          <w:szCs w:val="28"/>
          <w:lang w:val="en-US"/>
        </w:rPr>
        <w:t>6. – P. 2188-2244.</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Pulkka V.V. A free lunch with robots – can a basic income stabilize the digital economy? // Transfer: European Review of Labor and Research. – </w:t>
      </w:r>
      <w:r w:rsidR="004D4AD3" w:rsidRPr="00BC7C39">
        <w:rPr>
          <w:sz w:val="28"/>
          <w:szCs w:val="28"/>
          <w:lang w:val="en-US"/>
        </w:rPr>
        <w:t xml:space="preserve">2017. </w:t>
      </w:r>
      <w:r w:rsidR="00BB3477" w:rsidRPr="00BC7C39">
        <w:rPr>
          <w:sz w:val="28"/>
          <w:szCs w:val="28"/>
          <w:lang w:val="en-US"/>
        </w:rPr>
        <w:t>–</w:t>
      </w:r>
      <w:r w:rsidR="004D4AD3" w:rsidRPr="00BC7C39">
        <w:rPr>
          <w:sz w:val="28"/>
          <w:szCs w:val="28"/>
          <w:lang w:val="en-US"/>
        </w:rPr>
        <w:t xml:space="preserve"> </w:t>
      </w:r>
      <w:r w:rsidRPr="00BC7C39">
        <w:rPr>
          <w:sz w:val="28"/>
          <w:szCs w:val="28"/>
          <w:lang w:val="en-US"/>
        </w:rPr>
        <w:t>Vol. 23</w:t>
      </w:r>
      <w:r w:rsidR="004D4AD3" w:rsidRPr="00BC7C39">
        <w:rPr>
          <w:sz w:val="28"/>
          <w:szCs w:val="28"/>
          <w:lang w:val="en-US"/>
        </w:rPr>
        <w:t xml:space="preserve">, </w:t>
      </w:r>
      <w:r w:rsidR="00BB3477" w:rsidRPr="00BC7C39">
        <w:rPr>
          <w:sz w:val="28"/>
          <w:szCs w:val="28"/>
          <w:lang w:val="en-US"/>
        </w:rPr>
        <w:t>№</w:t>
      </w:r>
      <w:r w:rsidRPr="00BC7C39">
        <w:rPr>
          <w:sz w:val="28"/>
          <w:szCs w:val="28"/>
          <w:lang w:val="en-US"/>
        </w:rPr>
        <w:t xml:space="preserve">3. – </w:t>
      </w:r>
      <w:r w:rsidR="00762C62" w:rsidRPr="00BC7C39">
        <w:rPr>
          <w:sz w:val="28"/>
          <w:szCs w:val="28"/>
        </w:rPr>
        <w:t>Р</w:t>
      </w:r>
      <w:r w:rsidRPr="00BC7C39">
        <w:rPr>
          <w:sz w:val="28"/>
          <w:szCs w:val="28"/>
          <w:lang w:val="en-US"/>
        </w:rPr>
        <w:t>. 295-311.</w:t>
      </w:r>
    </w:p>
    <w:p w:rsidR="004D67C5" w:rsidRPr="006C712A"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Brynjolfsson E., Rock D.</w:t>
      </w:r>
      <w:r w:rsidR="007672CC" w:rsidRPr="00BC7C39">
        <w:rPr>
          <w:sz w:val="28"/>
          <w:szCs w:val="28"/>
          <w:lang w:val="en-US"/>
        </w:rPr>
        <w:t>,</w:t>
      </w:r>
      <w:r w:rsidRPr="00BC7C39">
        <w:rPr>
          <w:sz w:val="28"/>
          <w:szCs w:val="28"/>
          <w:lang w:val="en-US"/>
        </w:rPr>
        <w:t xml:space="preserve"> Syverson C. Artificial intelligence and the </w:t>
      </w:r>
      <w:r w:rsidRPr="006C712A">
        <w:rPr>
          <w:sz w:val="28"/>
          <w:szCs w:val="28"/>
          <w:lang w:val="en-US"/>
        </w:rPr>
        <w:t>modern productivity paradox: a clash of expectations and statistics</w:t>
      </w:r>
      <w:r w:rsidR="006C712A" w:rsidRPr="006C712A">
        <w:rPr>
          <w:sz w:val="28"/>
          <w:szCs w:val="28"/>
          <w:lang w:val="en-US"/>
        </w:rPr>
        <w:t>: NBER Working Papers</w:t>
      </w:r>
      <w:r w:rsidR="007672CC" w:rsidRPr="006C712A">
        <w:rPr>
          <w:sz w:val="28"/>
          <w:szCs w:val="28"/>
          <w:lang w:val="en-US"/>
        </w:rPr>
        <w:t xml:space="preserve">. </w:t>
      </w:r>
      <w:r w:rsidR="00D00CBB" w:rsidRPr="006C712A">
        <w:rPr>
          <w:sz w:val="28"/>
          <w:szCs w:val="28"/>
          <w:lang w:val="en-US"/>
        </w:rPr>
        <w:t>–</w:t>
      </w:r>
      <w:r w:rsidRPr="006C712A">
        <w:rPr>
          <w:sz w:val="28"/>
          <w:szCs w:val="28"/>
          <w:lang w:val="en-US"/>
        </w:rPr>
        <w:t xml:space="preserve"> </w:t>
      </w:r>
      <w:r w:rsidR="006C712A" w:rsidRPr="006C712A">
        <w:rPr>
          <w:sz w:val="28"/>
          <w:szCs w:val="28"/>
          <w:lang w:val="en-US"/>
        </w:rPr>
        <w:t>Cambridge</w:t>
      </w:r>
      <w:r w:rsidR="00D00CBB" w:rsidRPr="006C712A">
        <w:rPr>
          <w:sz w:val="28"/>
          <w:szCs w:val="28"/>
          <w:lang w:val="en-US"/>
        </w:rPr>
        <w:t xml:space="preserve">, 2017. </w:t>
      </w:r>
      <w:r w:rsidR="006C712A" w:rsidRPr="006C712A">
        <w:rPr>
          <w:sz w:val="28"/>
          <w:szCs w:val="28"/>
          <w:lang w:val="en-US"/>
        </w:rPr>
        <w:t>–</w:t>
      </w:r>
      <w:r w:rsidRPr="006C712A">
        <w:rPr>
          <w:sz w:val="28"/>
          <w:szCs w:val="28"/>
          <w:lang w:val="en-US"/>
        </w:rPr>
        <w:t xml:space="preserve"> </w:t>
      </w:r>
      <w:r w:rsidR="006C712A" w:rsidRPr="006C712A">
        <w:rPr>
          <w:sz w:val="28"/>
          <w:szCs w:val="28"/>
          <w:lang w:val="en-US"/>
        </w:rPr>
        <w:t>№</w:t>
      </w:r>
      <w:r w:rsidRPr="006C712A">
        <w:rPr>
          <w:sz w:val="28"/>
          <w:szCs w:val="28"/>
          <w:lang w:val="en-US"/>
        </w:rPr>
        <w:t>24001</w:t>
      </w:r>
      <w:r w:rsidR="00D00CBB" w:rsidRPr="006C712A">
        <w:rPr>
          <w:sz w:val="28"/>
          <w:szCs w:val="28"/>
          <w:lang w:val="en-US"/>
        </w:rPr>
        <w:t>. – 4</w:t>
      </w:r>
      <w:r w:rsidR="006C712A" w:rsidRPr="006C712A">
        <w:rPr>
          <w:sz w:val="28"/>
          <w:szCs w:val="28"/>
          <w:lang w:val="en-US"/>
        </w:rPr>
        <w:t xml:space="preserve">6 </w:t>
      </w:r>
      <w:r w:rsidR="00D00CBB" w:rsidRPr="006C712A">
        <w:rPr>
          <w:sz w:val="28"/>
          <w:szCs w:val="28"/>
          <w:lang w:val="en-US"/>
        </w:rPr>
        <w:t>p</w:t>
      </w:r>
      <w:r w:rsidR="00370485" w:rsidRPr="006C712A">
        <w:rPr>
          <w:sz w:val="28"/>
          <w:szCs w:val="28"/>
          <w:lang w:val="en-US"/>
        </w:rPr>
        <w:t>.</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Pulkka V. This time may be a little different – exploring the Finnish view on the future of work // International Journal of Sociology and Social Policy. – 2018. </w:t>
      </w:r>
      <w:r w:rsidR="00BB3477" w:rsidRPr="00BC7C39">
        <w:rPr>
          <w:sz w:val="28"/>
          <w:szCs w:val="28"/>
          <w:lang w:val="en-US"/>
        </w:rPr>
        <w:t>–</w:t>
      </w:r>
      <w:r w:rsidRPr="00BC7C39">
        <w:rPr>
          <w:sz w:val="28"/>
          <w:szCs w:val="28"/>
          <w:lang w:val="en-US"/>
        </w:rPr>
        <w:t xml:space="preserve"> </w:t>
      </w:r>
      <w:r w:rsidR="00BB3477" w:rsidRPr="00BC7C39">
        <w:rPr>
          <w:sz w:val="28"/>
          <w:szCs w:val="28"/>
          <w:lang w:val="en-US"/>
        </w:rPr>
        <w:t xml:space="preserve">Vol. </w:t>
      </w:r>
      <w:r w:rsidRPr="00BC7C39">
        <w:rPr>
          <w:sz w:val="28"/>
          <w:szCs w:val="28"/>
          <w:lang w:val="en-US"/>
        </w:rPr>
        <w:t>1</w:t>
      </w:r>
      <w:r w:rsidR="00BB3477" w:rsidRPr="00BC7C39">
        <w:rPr>
          <w:sz w:val="28"/>
          <w:szCs w:val="28"/>
          <w:lang w:val="en-US"/>
        </w:rPr>
        <w:t xml:space="preserve">, Issue </w:t>
      </w:r>
      <w:r w:rsidRPr="00BC7C39">
        <w:rPr>
          <w:sz w:val="28"/>
          <w:szCs w:val="28"/>
          <w:lang w:val="en-US"/>
        </w:rPr>
        <w:t xml:space="preserve">2. – </w:t>
      </w:r>
      <w:r w:rsidRPr="00BC7C39">
        <w:rPr>
          <w:sz w:val="28"/>
          <w:szCs w:val="28"/>
        </w:rPr>
        <w:t>Р</w:t>
      </w:r>
      <w:r w:rsidRPr="00BC7C39">
        <w:rPr>
          <w:sz w:val="28"/>
          <w:szCs w:val="28"/>
          <w:lang w:val="en-US"/>
        </w:rPr>
        <w:t>. 22-37.</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Neumark D., Zhang J., Wall B. Employment Dynamics and Business Relocation: New Evidence from the National Establishment Time Series // </w:t>
      </w:r>
      <w:r w:rsidRPr="00BC7C39">
        <w:rPr>
          <w:iCs/>
          <w:sz w:val="28"/>
          <w:szCs w:val="28"/>
          <w:lang w:val="en-US"/>
        </w:rPr>
        <w:t xml:space="preserve">In </w:t>
      </w:r>
      <w:r w:rsidRPr="00BC7C39">
        <w:rPr>
          <w:sz w:val="28"/>
          <w:szCs w:val="28"/>
          <w:lang w:val="en-US"/>
        </w:rPr>
        <w:t xml:space="preserve">Aspects of Worker Well-Being. – 2015. – Vol. 26. – P. 39-83. </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rPr>
        <w:t>Рахматулина</w:t>
      </w:r>
      <w:r w:rsidRPr="00BC7C39">
        <w:rPr>
          <w:sz w:val="28"/>
          <w:szCs w:val="28"/>
          <w:lang w:val="en-US"/>
        </w:rPr>
        <w:t xml:space="preserve"> </w:t>
      </w:r>
      <w:r w:rsidRPr="00BC7C39">
        <w:rPr>
          <w:sz w:val="28"/>
          <w:szCs w:val="28"/>
        </w:rPr>
        <w:t>А</w:t>
      </w:r>
      <w:r w:rsidRPr="00BC7C39">
        <w:rPr>
          <w:sz w:val="28"/>
          <w:szCs w:val="28"/>
          <w:lang w:val="en-US"/>
        </w:rPr>
        <w:t>.</w:t>
      </w:r>
      <w:r w:rsidRPr="00BC7C39">
        <w:rPr>
          <w:sz w:val="28"/>
          <w:szCs w:val="28"/>
        </w:rPr>
        <w:t>Т</w:t>
      </w:r>
      <w:r w:rsidRPr="00BC7C39">
        <w:rPr>
          <w:sz w:val="28"/>
          <w:szCs w:val="28"/>
          <w:lang w:val="en-US"/>
        </w:rPr>
        <w:t xml:space="preserve">., </w:t>
      </w:r>
      <w:r w:rsidRPr="00BC7C39">
        <w:rPr>
          <w:sz w:val="28"/>
          <w:szCs w:val="28"/>
        </w:rPr>
        <w:t>Ермекбаева</w:t>
      </w:r>
      <w:r w:rsidRPr="00BC7C39">
        <w:rPr>
          <w:sz w:val="28"/>
          <w:szCs w:val="28"/>
          <w:lang w:val="en-US"/>
        </w:rPr>
        <w:t xml:space="preserve"> </w:t>
      </w:r>
      <w:r w:rsidRPr="00BC7C39">
        <w:rPr>
          <w:sz w:val="28"/>
          <w:szCs w:val="28"/>
        </w:rPr>
        <w:t>Д</w:t>
      </w:r>
      <w:r w:rsidRPr="00BC7C39">
        <w:rPr>
          <w:sz w:val="28"/>
          <w:szCs w:val="28"/>
          <w:lang w:val="en-US"/>
        </w:rPr>
        <w:t>.</w:t>
      </w:r>
      <w:r w:rsidRPr="00BC7C39">
        <w:rPr>
          <w:sz w:val="28"/>
          <w:szCs w:val="28"/>
        </w:rPr>
        <w:t>Д</w:t>
      </w:r>
      <w:r w:rsidRPr="00BC7C39">
        <w:rPr>
          <w:sz w:val="28"/>
          <w:szCs w:val="28"/>
          <w:lang w:val="en-US"/>
        </w:rPr>
        <w:t xml:space="preserve">., </w:t>
      </w:r>
      <w:r w:rsidRPr="00BC7C39">
        <w:rPr>
          <w:sz w:val="28"/>
          <w:szCs w:val="28"/>
        </w:rPr>
        <w:t>Хайек</w:t>
      </w:r>
      <w:r w:rsidRPr="00BC7C39">
        <w:rPr>
          <w:sz w:val="28"/>
          <w:szCs w:val="28"/>
          <w:lang w:val="en-US"/>
        </w:rPr>
        <w:t xml:space="preserve"> </w:t>
      </w:r>
      <w:r w:rsidRPr="00BC7C39">
        <w:rPr>
          <w:sz w:val="28"/>
          <w:szCs w:val="28"/>
        </w:rPr>
        <w:t>П</w:t>
      </w:r>
      <w:r w:rsidRPr="00BC7C39">
        <w:rPr>
          <w:sz w:val="28"/>
          <w:szCs w:val="28"/>
          <w:lang w:val="en-US"/>
        </w:rPr>
        <w:t xml:space="preserve">. </w:t>
      </w:r>
      <w:r w:rsidRPr="00BC7C39">
        <w:rPr>
          <w:rFonts w:eastAsia="TimesNewRomanPS-BoldMT"/>
          <w:bCs/>
          <w:sz w:val="28"/>
          <w:szCs w:val="28"/>
          <w:lang w:val="en-US"/>
        </w:rPr>
        <w:t xml:space="preserve">The dynamics of the labour market and employment in EAEU countries // </w:t>
      </w:r>
      <w:r w:rsidRPr="00BC7C39">
        <w:rPr>
          <w:rFonts w:eastAsia="TimesNewRomanPSMT"/>
          <w:sz w:val="28"/>
          <w:szCs w:val="28"/>
        </w:rPr>
        <w:t>Вестник</w:t>
      </w:r>
      <w:r w:rsidRPr="00BC7C39">
        <w:rPr>
          <w:rFonts w:eastAsia="TimesNewRomanPSMT"/>
          <w:sz w:val="28"/>
          <w:szCs w:val="28"/>
          <w:lang w:val="en-US"/>
        </w:rPr>
        <w:t xml:space="preserve"> </w:t>
      </w:r>
      <w:r w:rsidRPr="00BC7C39">
        <w:rPr>
          <w:rFonts w:eastAsia="TimesNewRomanPSMT"/>
          <w:sz w:val="28"/>
          <w:szCs w:val="28"/>
        </w:rPr>
        <w:t>университета</w:t>
      </w:r>
      <w:r w:rsidRPr="00BC7C39">
        <w:rPr>
          <w:rFonts w:eastAsia="TimesNewRomanPSMT"/>
          <w:sz w:val="28"/>
          <w:szCs w:val="28"/>
          <w:lang w:val="en-US"/>
        </w:rPr>
        <w:t xml:space="preserve"> «</w:t>
      </w:r>
      <w:r w:rsidRPr="00BC7C39">
        <w:rPr>
          <w:rFonts w:eastAsia="TimesNewRomanPSMT"/>
          <w:sz w:val="28"/>
          <w:szCs w:val="28"/>
        </w:rPr>
        <w:t>Туран</w:t>
      </w:r>
      <w:r w:rsidRPr="00BC7C39">
        <w:rPr>
          <w:rFonts w:eastAsia="TimesNewRomanPSMT"/>
          <w:sz w:val="28"/>
          <w:szCs w:val="28"/>
          <w:lang w:val="en-US"/>
        </w:rPr>
        <w:t xml:space="preserve">». </w:t>
      </w:r>
      <w:r w:rsidR="00BB3477" w:rsidRPr="00BC7C39">
        <w:rPr>
          <w:rFonts w:eastAsia="TimesNewRomanPSMT"/>
          <w:sz w:val="28"/>
          <w:szCs w:val="28"/>
          <w:lang w:val="en-US"/>
        </w:rPr>
        <w:t xml:space="preserve">– </w:t>
      </w:r>
      <w:r w:rsidRPr="00BC7C39">
        <w:rPr>
          <w:rFonts w:eastAsia="TimesNewRomanPSMT"/>
          <w:sz w:val="28"/>
          <w:szCs w:val="28"/>
          <w:lang w:val="en-US"/>
        </w:rPr>
        <w:t xml:space="preserve">2021. </w:t>
      </w:r>
      <w:r w:rsidR="00BB3477" w:rsidRPr="00BC7C39">
        <w:rPr>
          <w:rFonts w:eastAsia="TimesNewRomanPSMT"/>
          <w:sz w:val="28"/>
          <w:szCs w:val="28"/>
          <w:lang w:val="en-US"/>
        </w:rPr>
        <w:t>–</w:t>
      </w:r>
      <w:r w:rsidRPr="00BC7C39">
        <w:rPr>
          <w:rFonts w:eastAsia="TimesNewRomanPSMT"/>
          <w:sz w:val="28"/>
          <w:szCs w:val="28"/>
          <w:lang w:val="en-US"/>
        </w:rPr>
        <w:t xml:space="preserve"> №1(89). </w:t>
      </w:r>
      <w:r w:rsidR="00BB3477" w:rsidRPr="00BC7C39">
        <w:rPr>
          <w:rFonts w:eastAsia="TimesNewRomanPSMT"/>
          <w:sz w:val="28"/>
          <w:szCs w:val="28"/>
          <w:lang w:val="en-US"/>
        </w:rPr>
        <w:t>–</w:t>
      </w:r>
      <w:r w:rsidRPr="00BC7C39">
        <w:rPr>
          <w:rFonts w:eastAsia="TimesNewRomanPSMT"/>
          <w:sz w:val="28"/>
          <w:szCs w:val="28"/>
          <w:lang w:val="en-US"/>
        </w:rPr>
        <w:t xml:space="preserve"> </w:t>
      </w:r>
      <w:r w:rsidRPr="00BC7C39">
        <w:rPr>
          <w:rFonts w:eastAsia="TimesNewRomanPSMT"/>
          <w:sz w:val="28"/>
          <w:szCs w:val="28"/>
        </w:rPr>
        <w:t>С</w:t>
      </w:r>
      <w:r w:rsidRPr="00BC7C39">
        <w:rPr>
          <w:rFonts w:eastAsia="TimesNewRomanPSMT"/>
          <w:sz w:val="28"/>
          <w:szCs w:val="28"/>
          <w:lang w:val="en-US"/>
        </w:rPr>
        <w:t xml:space="preserve">. 172-178. </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bCs/>
          <w:sz w:val="28"/>
          <w:szCs w:val="28"/>
          <w:shd w:val="clear" w:color="auto" w:fill="FFFFFF"/>
          <w:lang w:val="en-US"/>
        </w:rPr>
      </w:pPr>
      <w:r w:rsidRPr="00BC7C39">
        <w:rPr>
          <w:sz w:val="28"/>
          <w:szCs w:val="28"/>
          <w:lang w:val="en-US"/>
        </w:rPr>
        <w:t xml:space="preserve">Kalleberg A., Vallas S. Determinants Of Precarious Employment In India: An Empirical Analysis // Precarious Work. – 2017. – Vol. 31. </w:t>
      </w:r>
      <w:r w:rsidR="00BB3477" w:rsidRPr="00BC7C39">
        <w:rPr>
          <w:sz w:val="28"/>
          <w:szCs w:val="28"/>
          <w:lang w:val="en-US"/>
        </w:rPr>
        <w:t>–</w:t>
      </w:r>
      <w:r w:rsidRPr="00BC7C39">
        <w:rPr>
          <w:sz w:val="28"/>
          <w:szCs w:val="28"/>
          <w:lang w:val="en-US"/>
        </w:rPr>
        <w:t xml:space="preserve"> </w:t>
      </w:r>
      <w:r w:rsidR="00BB3477" w:rsidRPr="00BC7C39">
        <w:rPr>
          <w:sz w:val="28"/>
          <w:szCs w:val="28"/>
        </w:rPr>
        <w:t>Р</w:t>
      </w:r>
      <w:r w:rsidR="00BB3477" w:rsidRPr="00BC7C39">
        <w:rPr>
          <w:sz w:val="28"/>
          <w:szCs w:val="28"/>
          <w:lang w:val="en-US"/>
        </w:rPr>
        <w:t>.</w:t>
      </w:r>
      <w:r w:rsidRPr="00BC7C39">
        <w:rPr>
          <w:sz w:val="28"/>
          <w:szCs w:val="28"/>
          <w:lang w:val="en-US"/>
        </w:rPr>
        <w:t xml:space="preserve"> 335-361. </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bCs/>
          <w:sz w:val="28"/>
          <w:szCs w:val="28"/>
        </w:rPr>
      </w:pPr>
      <w:r w:rsidRPr="00BC7C39">
        <w:rPr>
          <w:sz w:val="28"/>
          <w:szCs w:val="28"/>
          <w:shd w:val="clear" w:color="auto" w:fill="FFFFFF"/>
        </w:rPr>
        <w:t>Доскеева Г.Ж. Оценка современного состояния занятости молодежи Казахстана и системы ее государственной поддержки //</w:t>
      </w:r>
      <w:r w:rsidR="00BB3477" w:rsidRPr="00BC7C39">
        <w:rPr>
          <w:iCs/>
          <w:sz w:val="28"/>
          <w:szCs w:val="28"/>
          <w:shd w:val="clear" w:color="auto" w:fill="FFFFFF"/>
        </w:rPr>
        <w:t xml:space="preserve"> </w:t>
      </w:r>
      <w:r w:rsidRPr="00BC7C39">
        <w:rPr>
          <w:iCs/>
          <w:sz w:val="28"/>
          <w:szCs w:val="28"/>
          <w:shd w:val="clear" w:color="auto" w:fill="FFFFFF"/>
        </w:rPr>
        <w:t>Central Asian Economic Review</w:t>
      </w:r>
      <w:r w:rsidRPr="00BC7C39">
        <w:rPr>
          <w:sz w:val="28"/>
          <w:szCs w:val="28"/>
          <w:shd w:val="clear" w:color="auto" w:fill="FFFFFF"/>
        </w:rPr>
        <w:t xml:space="preserve">. – 2021. </w:t>
      </w:r>
      <w:r w:rsidR="00BB3477" w:rsidRPr="00BC7C39">
        <w:rPr>
          <w:sz w:val="28"/>
          <w:szCs w:val="28"/>
          <w:shd w:val="clear" w:color="auto" w:fill="FFFFFF"/>
        </w:rPr>
        <w:t>–</w:t>
      </w:r>
      <w:r w:rsidRPr="00BC7C39">
        <w:rPr>
          <w:sz w:val="28"/>
          <w:szCs w:val="28"/>
          <w:shd w:val="clear" w:color="auto" w:fill="FFFFFF"/>
        </w:rPr>
        <w:t xml:space="preserve"> №2(137). – С.</w:t>
      </w:r>
      <w:r w:rsidR="00BB3477" w:rsidRPr="00BC7C39">
        <w:rPr>
          <w:sz w:val="28"/>
          <w:szCs w:val="28"/>
          <w:shd w:val="clear" w:color="auto" w:fill="FFFFFF"/>
        </w:rPr>
        <w:t xml:space="preserve"> </w:t>
      </w:r>
      <w:r w:rsidRPr="00BC7C39">
        <w:rPr>
          <w:sz w:val="28"/>
          <w:szCs w:val="28"/>
          <w:shd w:val="clear" w:color="auto" w:fill="FFFFFF"/>
        </w:rPr>
        <w:t>107-120</w:t>
      </w:r>
      <w:r w:rsidRPr="00BC7C39">
        <w:rPr>
          <w:bCs/>
          <w:sz w:val="28"/>
          <w:szCs w:val="28"/>
          <w:shd w:val="clear" w:color="auto" w:fill="FFFFFF"/>
        </w:rPr>
        <w:t>.</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bCs/>
          <w:sz w:val="28"/>
          <w:szCs w:val="28"/>
          <w:lang w:val="en-US"/>
        </w:rPr>
      </w:pPr>
      <w:r w:rsidRPr="00BC7C39">
        <w:rPr>
          <w:sz w:val="28"/>
          <w:szCs w:val="28"/>
          <w:lang w:val="en-US"/>
        </w:rPr>
        <w:t>Mcelwee G., Smith R. Out of the Margins: Evaluating the Scale of Employment in Informal Enterprises in Developing and Transition Economies //</w:t>
      </w:r>
      <w:r w:rsidRPr="00BC7C39">
        <w:rPr>
          <w:iCs/>
          <w:sz w:val="28"/>
          <w:szCs w:val="28"/>
          <w:lang w:val="en-US"/>
        </w:rPr>
        <w:t xml:space="preserve"> </w:t>
      </w:r>
      <w:r w:rsidRPr="00BC7C39">
        <w:rPr>
          <w:sz w:val="28"/>
          <w:szCs w:val="28"/>
          <w:lang w:val="en-US"/>
        </w:rPr>
        <w:t xml:space="preserve">Policy &amp; Practice. – 2015. – Vol. 5. – P. 23-48. </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bCs/>
          <w:sz w:val="28"/>
          <w:szCs w:val="28"/>
        </w:rPr>
      </w:pPr>
      <w:r w:rsidRPr="00BC7C39">
        <w:rPr>
          <w:rFonts w:eastAsia="TimesNewRomanPS-BoldMT"/>
          <w:bCs/>
          <w:sz w:val="28"/>
          <w:szCs w:val="28"/>
        </w:rPr>
        <w:t>Бердибеков А.Б., Кайгородцев А.А., Бордияну И.В.</w:t>
      </w:r>
      <w:r w:rsidR="00BB3477" w:rsidRPr="00BC7C39">
        <w:rPr>
          <w:rFonts w:eastAsia="TimesNewRomanPS-BoldMT"/>
          <w:bCs/>
          <w:sz w:val="28"/>
          <w:szCs w:val="28"/>
        </w:rPr>
        <w:t xml:space="preserve"> и др.</w:t>
      </w:r>
      <w:r w:rsidRPr="00BC7C39">
        <w:rPr>
          <w:rFonts w:eastAsia="TimesNewRomanPS-BoldMT"/>
          <w:bCs/>
          <w:sz w:val="28"/>
          <w:szCs w:val="28"/>
        </w:rPr>
        <w:t xml:space="preserve"> Рынок труда Республики Казахстан в условиях глобальных вызовов // Вестник Карагандинского университета. – 2020. </w:t>
      </w:r>
      <w:r w:rsidR="00BB3477" w:rsidRPr="00BC7C39">
        <w:rPr>
          <w:rFonts w:eastAsia="TimesNewRomanPS-BoldMT"/>
          <w:bCs/>
          <w:sz w:val="28"/>
          <w:szCs w:val="28"/>
        </w:rPr>
        <w:t>–</w:t>
      </w:r>
      <w:r w:rsidRPr="00BC7C39">
        <w:rPr>
          <w:rFonts w:eastAsia="TimesNewRomanPS-BoldMT"/>
          <w:bCs/>
          <w:sz w:val="28"/>
          <w:szCs w:val="28"/>
        </w:rPr>
        <w:t xml:space="preserve"> </w:t>
      </w:r>
      <w:r w:rsidR="00BB3477" w:rsidRPr="00BC7C39">
        <w:rPr>
          <w:rFonts w:eastAsia="TimesNewRomanPS-BoldMT"/>
          <w:bCs/>
          <w:sz w:val="28"/>
          <w:szCs w:val="28"/>
        </w:rPr>
        <w:t>№</w:t>
      </w:r>
      <w:r w:rsidRPr="00BC7C39">
        <w:rPr>
          <w:rFonts w:eastAsia="TimesNewRomanPS-BoldMT"/>
          <w:bCs/>
          <w:sz w:val="28"/>
          <w:szCs w:val="28"/>
        </w:rPr>
        <w:t>4(100). – С.</w:t>
      </w:r>
      <w:r w:rsidR="00BB3477" w:rsidRPr="00BC7C39">
        <w:rPr>
          <w:rFonts w:eastAsia="TimesNewRomanPS-BoldMT"/>
          <w:bCs/>
          <w:sz w:val="28"/>
          <w:szCs w:val="28"/>
        </w:rPr>
        <w:t xml:space="preserve"> </w:t>
      </w:r>
      <w:r w:rsidRPr="00BC7C39">
        <w:rPr>
          <w:rFonts w:eastAsia="TimesNewRomanPS-BoldMT"/>
          <w:bCs/>
          <w:sz w:val="28"/>
          <w:szCs w:val="28"/>
        </w:rPr>
        <w:t>15-22</w:t>
      </w:r>
      <w:r w:rsidR="00F65CB9" w:rsidRPr="00BC7C39">
        <w:rPr>
          <w:rFonts w:eastAsia="TimesNewRomanPS-BoldMT"/>
          <w:bCs/>
          <w:sz w:val="28"/>
          <w:szCs w:val="28"/>
        </w:rPr>
        <w:t>.</w:t>
      </w:r>
    </w:p>
    <w:p w:rsidR="004D67C5" w:rsidRPr="00BC7C39" w:rsidRDefault="00BB3477" w:rsidP="001018DD">
      <w:pPr>
        <w:pStyle w:val="a3"/>
        <w:widowControl w:val="0"/>
        <w:numPr>
          <w:ilvl w:val="0"/>
          <w:numId w:val="44"/>
        </w:numPr>
        <w:tabs>
          <w:tab w:val="left" w:pos="1276"/>
        </w:tabs>
        <w:ind w:left="0" w:firstLine="709"/>
        <w:jc w:val="both"/>
        <w:rPr>
          <w:bCs/>
          <w:sz w:val="28"/>
          <w:szCs w:val="28"/>
        </w:rPr>
      </w:pPr>
      <w:r w:rsidRPr="00BC7C39">
        <w:rPr>
          <w:bCs/>
          <w:sz w:val="28"/>
          <w:szCs w:val="28"/>
        </w:rPr>
        <w:t>Золин И.</w:t>
      </w:r>
      <w:r w:rsidR="004D67C5" w:rsidRPr="00BC7C39">
        <w:rPr>
          <w:bCs/>
          <w:sz w:val="28"/>
          <w:szCs w:val="28"/>
        </w:rPr>
        <w:t xml:space="preserve">Е. Государственное регулирование рынка труда: мировой опыт и возможность его адаптации в России // Национальные интересы: приоритеты и безопасность. – 2014. </w:t>
      </w:r>
      <w:r w:rsidRPr="00BC7C39">
        <w:rPr>
          <w:bCs/>
          <w:sz w:val="28"/>
          <w:szCs w:val="28"/>
        </w:rPr>
        <w:t>–</w:t>
      </w:r>
      <w:r w:rsidR="004D67C5" w:rsidRPr="00BC7C39">
        <w:rPr>
          <w:bCs/>
          <w:sz w:val="28"/>
          <w:szCs w:val="28"/>
        </w:rPr>
        <w:t xml:space="preserve"> №8(245). – С. 55-62.</w:t>
      </w:r>
    </w:p>
    <w:p w:rsidR="004D67C5" w:rsidRPr="00BC7C39" w:rsidRDefault="004D67C5" w:rsidP="001018DD">
      <w:pPr>
        <w:pStyle w:val="a3"/>
        <w:widowControl w:val="0"/>
        <w:numPr>
          <w:ilvl w:val="0"/>
          <w:numId w:val="44"/>
        </w:numPr>
        <w:tabs>
          <w:tab w:val="left" w:pos="1276"/>
        </w:tabs>
        <w:ind w:left="0" w:firstLine="709"/>
        <w:jc w:val="both"/>
        <w:rPr>
          <w:bCs/>
          <w:sz w:val="28"/>
          <w:szCs w:val="28"/>
          <w:shd w:val="clear" w:color="auto" w:fill="FFFFFF"/>
        </w:rPr>
      </w:pPr>
      <w:r w:rsidRPr="00BC7C39">
        <w:rPr>
          <w:sz w:val="28"/>
          <w:szCs w:val="28"/>
        </w:rPr>
        <w:t>Жакешова А.П., Коптаева Г.П., Тлеубердиева С.С.</w:t>
      </w:r>
      <w:r w:rsidR="00BB3477" w:rsidRPr="00BC7C39">
        <w:rPr>
          <w:sz w:val="28"/>
          <w:szCs w:val="28"/>
        </w:rPr>
        <w:t xml:space="preserve"> и др.</w:t>
      </w:r>
      <w:r w:rsidRPr="00BC7C39">
        <w:rPr>
          <w:sz w:val="28"/>
          <w:szCs w:val="28"/>
        </w:rPr>
        <w:t xml:space="preserve"> </w:t>
      </w:r>
      <w:r w:rsidRPr="00BC7C39">
        <w:rPr>
          <w:rFonts w:eastAsia="TimesNewRomanPS-BoldMT"/>
          <w:bCs/>
          <w:sz w:val="28"/>
          <w:szCs w:val="28"/>
        </w:rPr>
        <w:t xml:space="preserve">Основные проблемы и пути решения обеспечения занятости в Кызылорде // </w:t>
      </w:r>
      <w:r w:rsidRPr="00BC7C39">
        <w:rPr>
          <w:rFonts w:eastAsia="TimesNewRomanPSMT"/>
          <w:sz w:val="28"/>
          <w:szCs w:val="28"/>
        </w:rPr>
        <w:t xml:space="preserve">Вестник университета «Туран». – 2020. </w:t>
      </w:r>
      <w:r w:rsidR="00BB3477" w:rsidRPr="00BC7C39">
        <w:rPr>
          <w:rFonts w:eastAsia="TimesNewRomanPSMT"/>
          <w:sz w:val="28"/>
          <w:szCs w:val="28"/>
        </w:rPr>
        <w:t>–</w:t>
      </w:r>
      <w:r w:rsidRPr="00BC7C39">
        <w:rPr>
          <w:rFonts w:eastAsia="TimesNewRomanPSMT"/>
          <w:sz w:val="28"/>
          <w:szCs w:val="28"/>
        </w:rPr>
        <w:t xml:space="preserve"> №4(88). </w:t>
      </w:r>
      <w:r w:rsidR="00BB3477" w:rsidRPr="00BC7C39">
        <w:rPr>
          <w:rFonts w:eastAsia="TimesNewRomanPSMT"/>
          <w:sz w:val="28"/>
          <w:szCs w:val="28"/>
        </w:rPr>
        <w:t>–</w:t>
      </w:r>
      <w:r w:rsidRPr="00BC7C39">
        <w:rPr>
          <w:rFonts w:eastAsia="TimesNewRomanPSMT"/>
          <w:sz w:val="28"/>
          <w:szCs w:val="28"/>
        </w:rPr>
        <w:t xml:space="preserve"> С. 114</w:t>
      </w:r>
      <w:r w:rsidR="00BB3477" w:rsidRPr="00BC7C39">
        <w:rPr>
          <w:rFonts w:eastAsia="TimesNewRomanPSMT"/>
          <w:sz w:val="28"/>
          <w:szCs w:val="28"/>
        </w:rPr>
        <w:t>-</w:t>
      </w:r>
      <w:r w:rsidRPr="00BC7C39">
        <w:rPr>
          <w:rFonts w:eastAsia="TimesNewRomanPSMT"/>
          <w:sz w:val="28"/>
          <w:szCs w:val="28"/>
        </w:rPr>
        <w:t xml:space="preserve">120. </w:t>
      </w:r>
    </w:p>
    <w:p w:rsidR="004D67C5" w:rsidRPr="00BC7C39" w:rsidRDefault="004D67C5" w:rsidP="001018DD">
      <w:pPr>
        <w:pStyle w:val="a3"/>
        <w:widowControl w:val="0"/>
        <w:numPr>
          <w:ilvl w:val="0"/>
          <w:numId w:val="44"/>
        </w:numPr>
        <w:tabs>
          <w:tab w:val="left" w:pos="1276"/>
        </w:tabs>
        <w:ind w:left="0" w:firstLine="709"/>
        <w:jc w:val="both"/>
        <w:rPr>
          <w:bCs/>
          <w:sz w:val="28"/>
          <w:szCs w:val="28"/>
        </w:rPr>
      </w:pPr>
      <w:r w:rsidRPr="00BC7C39">
        <w:rPr>
          <w:sz w:val="28"/>
          <w:szCs w:val="28"/>
          <w:shd w:val="clear" w:color="auto" w:fill="FFFFFF"/>
        </w:rPr>
        <w:t>Джусибалиева А., Ахметова Г., Саубетова Б.</w:t>
      </w:r>
      <w:r w:rsidR="00BB3477" w:rsidRPr="00BC7C39">
        <w:rPr>
          <w:sz w:val="28"/>
          <w:szCs w:val="28"/>
          <w:shd w:val="clear" w:color="auto" w:fill="FFFFFF"/>
        </w:rPr>
        <w:t xml:space="preserve"> и др.</w:t>
      </w:r>
      <w:r w:rsidRPr="00BC7C39">
        <w:rPr>
          <w:sz w:val="28"/>
          <w:szCs w:val="28"/>
          <w:shd w:val="clear" w:color="auto" w:fill="FFFFFF"/>
        </w:rPr>
        <w:t xml:space="preserve"> Государственная поддержка и регулирование предпринимательства как факторы развития занятости //</w:t>
      </w:r>
      <w:r w:rsidR="00BB3477" w:rsidRPr="00BC7C39">
        <w:rPr>
          <w:iCs/>
          <w:sz w:val="28"/>
          <w:szCs w:val="28"/>
          <w:shd w:val="clear" w:color="auto" w:fill="FFFFFF"/>
        </w:rPr>
        <w:t xml:space="preserve"> </w:t>
      </w:r>
      <w:r w:rsidRPr="00BC7C39">
        <w:rPr>
          <w:iCs/>
          <w:sz w:val="28"/>
          <w:szCs w:val="28"/>
          <w:shd w:val="clear" w:color="auto" w:fill="FFFFFF"/>
        </w:rPr>
        <w:t>Central Asian Economic Review</w:t>
      </w:r>
      <w:r w:rsidRPr="00BC7C39">
        <w:rPr>
          <w:sz w:val="28"/>
          <w:szCs w:val="28"/>
          <w:shd w:val="clear" w:color="auto" w:fill="FFFFFF"/>
        </w:rPr>
        <w:t xml:space="preserve">. </w:t>
      </w:r>
      <w:r w:rsidR="00BB3477" w:rsidRPr="00BC7C39">
        <w:rPr>
          <w:sz w:val="28"/>
          <w:szCs w:val="28"/>
          <w:shd w:val="clear" w:color="auto" w:fill="FFFFFF"/>
        </w:rPr>
        <w:t xml:space="preserve">– </w:t>
      </w:r>
      <w:r w:rsidRPr="00BC7C39">
        <w:rPr>
          <w:sz w:val="28"/>
          <w:szCs w:val="28"/>
          <w:shd w:val="clear" w:color="auto" w:fill="FFFFFF"/>
        </w:rPr>
        <w:t xml:space="preserve">2020. </w:t>
      </w:r>
      <w:r w:rsidR="00BB3477" w:rsidRPr="00BC7C39">
        <w:rPr>
          <w:sz w:val="28"/>
          <w:szCs w:val="28"/>
          <w:shd w:val="clear" w:color="auto" w:fill="FFFFFF"/>
        </w:rPr>
        <w:t>–</w:t>
      </w:r>
      <w:r w:rsidRPr="00BC7C39">
        <w:rPr>
          <w:sz w:val="28"/>
          <w:szCs w:val="28"/>
          <w:shd w:val="clear" w:color="auto" w:fill="FFFFFF"/>
        </w:rPr>
        <w:t xml:space="preserve"> №1(130). </w:t>
      </w:r>
      <w:r w:rsidR="00BB3477" w:rsidRPr="00BC7C39">
        <w:rPr>
          <w:sz w:val="28"/>
          <w:szCs w:val="28"/>
          <w:shd w:val="clear" w:color="auto" w:fill="FFFFFF"/>
        </w:rPr>
        <w:t>–</w:t>
      </w:r>
      <w:r w:rsidRPr="00BC7C39">
        <w:rPr>
          <w:sz w:val="28"/>
          <w:szCs w:val="28"/>
          <w:shd w:val="clear" w:color="auto" w:fill="FFFFFF"/>
        </w:rPr>
        <w:t xml:space="preserve"> С. 8-21</w:t>
      </w:r>
      <w:r w:rsidRPr="00BC7C39">
        <w:rPr>
          <w:bCs/>
          <w:sz w:val="28"/>
          <w:szCs w:val="28"/>
          <w:shd w:val="clear" w:color="auto" w:fill="FFFFFF"/>
        </w:rPr>
        <w:t>.</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Crouch C. Comment on Wolfgang Merkel, Is Capitalism compatible with Democracy? // Zeitschrift für Vergleichende Polit</w:t>
      </w:r>
      <w:r w:rsidR="00E9282E" w:rsidRPr="00BC7C39">
        <w:rPr>
          <w:sz w:val="28"/>
          <w:szCs w:val="28"/>
          <w:lang w:val="en-US"/>
        </w:rPr>
        <w:t xml:space="preserve">ikwissenschaft. – 2015. </w:t>
      </w:r>
      <w:r w:rsidR="00BB3477" w:rsidRPr="00BC7C39">
        <w:rPr>
          <w:sz w:val="28"/>
          <w:szCs w:val="28"/>
          <w:lang w:val="en-US"/>
        </w:rPr>
        <w:t>–</w:t>
      </w:r>
      <w:r w:rsidR="00E9282E" w:rsidRPr="00BC7C39">
        <w:rPr>
          <w:sz w:val="28"/>
          <w:szCs w:val="28"/>
          <w:lang w:val="en-US"/>
        </w:rPr>
        <w:t xml:space="preserve"> </w:t>
      </w:r>
      <w:r w:rsidR="00BB3477" w:rsidRPr="00BC7C39">
        <w:rPr>
          <w:sz w:val="28"/>
          <w:szCs w:val="28"/>
          <w:lang w:val="en-US"/>
        </w:rPr>
        <w:t xml:space="preserve">Vol. </w:t>
      </w:r>
      <w:r w:rsidR="00E9282E" w:rsidRPr="00BC7C39">
        <w:rPr>
          <w:sz w:val="28"/>
          <w:szCs w:val="28"/>
          <w:lang w:val="en-US"/>
        </w:rPr>
        <w:t>9</w:t>
      </w:r>
      <w:r w:rsidR="00BB3477" w:rsidRPr="00BC7C39">
        <w:rPr>
          <w:sz w:val="28"/>
          <w:szCs w:val="28"/>
          <w:lang w:val="en-US"/>
        </w:rPr>
        <w:t xml:space="preserve">, Issue </w:t>
      </w:r>
      <w:r w:rsidR="00E9282E" w:rsidRPr="00BC7C39">
        <w:rPr>
          <w:sz w:val="28"/>
          <w:szCs w:val="28"/>
          <w:lang w:val="en-US"/>
        </w:rPr>
        <w:t xml:space="preserve">1. </w:t>
      </w:r>
      <w:r w:rsidR="00BB3477" w:rsidRPr="00BC7C39">
        <w:rPr>
          <w:sz w:val="28"/>
          <w:szCs w:val="28"/>
          <w:lang w:val="en-US"/>
        </w:rPr>
        <w:t>–</w:t>
      </w:r>
      <w:r w:rsidRPr="00BC7C39">
        <w:rPr>
          <w:sz w:val="28"/>
          <w:szCs w:val="28"/>
          <w:lang w:val="en-US"/>
        </w:rPr>
        <w:t xml:space="preserve"> </w:t>
      </w:r>
      <w:r w:rsidR="00A40D18" w:rsidRPr="00BC7C39">
        <w:rPr>
          <w:sz w:val="28"/>
          <w:szCs w:val="28"/>
        </w:rPr>
        <w:t>Р</w:t>
      </w:r>
      <w:r w:rsidRPr="00BC7C39">
        <w:rPr>
          <w:sz w:val="28"/>
          <w:szCs w:val="28"/>
          <w:lang w:val="en-US"/>
        </w:rPr>
        <w:t>. 61</w:t>
      </w:r>
      <w:r w:rsidR="00BB3477" w:rsidRPr="00BC7C39">
        <w:rPr>
          <w:sz w:val="28"/>
          <w:szCs w:val="28"/>
          <w:lang w:val="en-US"/>
        </w:rPr>
        <w:t>-</w:t>
      </w:r>
      <w:r w:rsidRPr="00BC7C39">
        <w:rPr>
          <w:sz w:val="28"/>
          <w:szCs w:val="28"/>
          <w:lang w:val="en-US"/>
        </w:rPr>
        <w:t>71.</w:t>
      </w:r>
    </w:p>
    <w:p w:rsidR="004D67C5" w:rsidRPr="00BC7C39" w:rsidRDefault="004D67C5" w:rsidP="001018DD">
      <w:pPr>
        <w:pStyle w:val="a3"/>
        <w:widowControl w:val="0"/>
        <w:numPr>
          <w:ilvl w:val="0"/>
          <w:numId w:val="44"/>
        </w:numPr>
        <w:tabs>
          <w:tab w:val="left" w:pos="1276"/>
        </w:tabs>
        <w:ind w:left="0" w:firstLine="709"/>
        <w:jc w:val="both"/>
        <w:rPr>
          <w:sz w:val="28"/>
          <w:szCs w:val="28"/>
          <w:shd w:val="clear" w:color="auto" w:fill="FFFFFF"/>
          <w:lang w:val="en-US"/>
        </w:rPr>
      </w:pPr>
      <w:r w:rsidRPr="00BC7C39">
        <w:rPr>
          <w:sz w:val="28"/>
          <w:szCs w:val="28"/>
          <w:lang w:val="en-US"/>
        </w:rPr>
        <w:t xml:space="preserve">Pulignano V. Precarious Work, Regime of Competition, and the Case of Europe // Research in the Sociology of Work. – 2017. </w:t>
      </w:r>
      <w:r w:rsidR="00B437A5" w:rsidRPr="00BC7C39">
        <w:rPr>
          <w:sz w:val="28"/>
          <w:szCs w:val="28"/>
          <w:lang w:val="en-US"/>
        </w:rPr>
        <w:t>–</w:t>
      </w:r>
      <w:r w:rsidRPr="00BC7C39">
        <w:rPr>
          <w:sz w:val="28"/>
          <w:szCs w:val="28"/>
          <w:lang w:val="en-US"/>
        </w:rPr>
        <w:t xml:space="preserve"> </w:t>
      </w:r>
      <w:r w:rsidR="00D52022" w:rsidRPr="00BC7C39">
        <w:rPr>
          <w:sz w:val="28"/>
          <w:szCs w:val="28"/>
          <w:lang w:val="en-US"/>
        </w:rPr>
        <w:t xml:space="preserve">Vol. 31. </w:t>
      </w:r>
      <w:r w:rsidR="00BB3477" w:rsidRPr="00BC7C39">
        <w:rPr>
          <w:sz w:val="28"/>
          <w:szCs w:val="28"/>
          <w:lang w:val="en-US"/>
        </w:rPr>
        <w:t>–</w:t>
      </w:r>
      <w:r w:rsidR="00D52022" w:rsidRPr="00BC7C39">
        <w:rPr>
          <w:sz w:val="28"/>
          <w:szCs w:val="28"/>
          <w:lang w:val="en-US"/>
        </w:rPr>
        <w:t xml:space="preserve"> </w:t>
      </w:r>
      <w:r w:rsidR="00B437A5" w:rsidRPr="00BC7C39">
        <w:rPr>
          <w:sz w:val="28"/>
          <w:szCs w:val="28"/>
        </w:rPr>
        <w:t>Р</w:t>
      </w:r>
      <w:r w:rsidR="00B437A5" w:rsidRPr="00BC7C39">
        <w:rPr>
          <w:sz w:val="28"/>
          <w:szCs w:val="28"/>
          <w:lang w:val="en-US"/>
        </w:rPr>
        <w:t xml:space="preserve">. </w:t>
      </w:r>
      <w:r w:rsidRPr="00BC7C39">
        <w:rPr>
          <w:sz w:val="28"/>
          <w:szCs w:val="28"/>
          <w:lang w:val="en-US"/>
        </w:rPr>
        <w:t xml:space="preserve">33-60. </w:t>
      </w:r>
    </w:p>
    <w:p w:rsidR="004D67C5" w:rsidRPr="00BC7C39" w:rsidRDefault="007E33C8" w:rsidP="001018DD">
      <w:pPr>
        <w:pStyle w:val="a3"/>
        <w:widowControl w:val="0"/>
        <w:numPr>
          <w:ilvl w:val="0"/>
          <w:numId w:val="44"/>
        </w:numPr>
        <w:shd w:val="clear" w:color="auto" w:fill="FFFFFF"/>
        <w:tabs>
          <w:tab w:val="left" w:pos="1276"/>
        </w:tabs>
        <w:ind w:left="0" w:firstLine="709"/>
        <w:jc w:val="both"/>
        <w:textAlignment w:val="baseline"/>
        <w:rPr>
          <w:sz w:val="28"/>
          <w:szCs w:val="28"/>
          <w:lang w:val="en-US"/>
        </w:rPr>
      </w:pPr>
      <w:hyperlink r:id="rId88" w:history="1">
        <w:r w:rsidR="004D67C5" w:rsidRPr="00BC7C39">
          <w:rPr>
            <w:sz w:val="28"/>
            <w:szCs w:val="28"/>
            <w:lang w:val="en-US"/>
          </w:rPr>
          <w:t>Hipp</w:t>
        </w:r>
      </w:hyperlink>
      <w:r w:rsidR="004D67C5" w:rsidRPr="00BC7C39">
        <w:rPr>
          <w:sz w:val="28"/>
          <w:szCs w:val="28"/>
          <w:lang w:val="en-US"/>
        </w:rPr>
        <w:t xml:space="preserve"> L</w:t>
      </w:r>
      <w:r w:rsidR="00BB3477" w:rsidRPr="00BC7C39">
        <w:rPr>
          <w:sz w:val="28"/>
          <w:szCs w:val="28"/>
          <w:lang w:val="en-US"/>
        </w:rPr>
        <w:t xml:space="preserve">., </w:t>
      </w:r>
      <w:hyperlink r:id="rId89" w:history="1">
        <w:r w:rsidR="004D67C5" w:rsidRPr="00BC7C39">
          <w:rPr>
            <w:sz w:val="28"/>
            <w:szCs w:val="28"/>
            <w:lang w:val="en-US"/>
          </w:rPr>
          <w:t>Bernhardt</w:t>
        </w:r>
      </w:hyperlink>
      <w:r w:rsidR="004D67C5" w:rsidRPr="00BC7C39">
        <w:rPr>
          <w:sz w:val="28"/>
          <w:szCs w:val="28"/>
          <w:lang w:val="en-US"/>
        </w:rPr>
        <w:t xml:space="preserve"> J</w:t>
      </w:r>
      <w:r w:rsidR="00BB3477" w:rsidRPr="00BC7C39">
        <w:rPr>
          <w:sz w:val="28"/>
          <w:szCs w:val="28"/>
          <w:lang w:val="en-US"/>
        </w:rPr>
        <w:t>.</w:t>
      </w:r>
      <w:r w:rsidR="004D67C5" w:rsidRPr="00BC7C39">
        <w:rPr>
          <w:sz w:val="28"/>
          <w:szCs w:val="28"/>
          <w:lang w:val="en-US"/>
        </w:rPr>
        <w:t>,</w:t>
      </w:r>
      <w:r w:rsidR="00BB3477" w:rsidRPr="00BC7C39">
        <w:rPr>
          <w:sz w:val="28"/>
          <w:szCs w:val="28"/>
          <w:lang w:val="en-US"/>
        </w:rPr>
        <w:t xml:space="preserve"> </w:t>
      </w:r>
      <w:hyperlink r:id="rId90" w:history="1">
        <w:r w:rsidR="004D67C5" w:rsidRPr="00BC7C39">
          <w:rPr>
            <w:sz w:val="28"/>
            <w:szCs w:val="28"/>
            <w:lang w:val="en-US"/>
          </w:rPr>
          <w:t>Allmendinger</w:t>
        </w:r>
      </w:hyperlink>
      <w:r w:rsidR="004D67C5" w:rsidRPr="00BC7C39">
        <w:rPr>
          <w:sz w:val="28"/>
          <w:szCs w:val="28"/>
          <w:lang w:val="en-US"/>
        </w:rPr>
        <w:t xml:space="preserve"> J.</w:t>
      </w:r>
      <w:r w:rsidR="004D67C5" w:rsidRPr="00BC7C39">
        <w:rPr>
          <w:bCs/>
          <w:kern w:val="36"/>
          <w:sz w:val="28"/>
          <w:szCs w:val="28"/>
          <w:lang w:val="en-US"/>
        </w:rPr>
        <w:t xml:space="preserve"> Institutions and the prevalence of nonstandard employment // </w:t>
      </w:r>
      <w:r w:rsidR="004D67C5" w:rsidRPr="00BC7C39">
        <w:rPr>
          <w:iCs/>
          <w:sz w:val="28"/>
          <w:szCs w:val="28"/>
          <w:lang w:val="en-US"/>
        </w:rPr>
        <w:t xml:space="preserve">Socio-Economic Review. – 2015. </w:t>
      </w:r>
      <w:r w:rsidR="00BB3477" w:rsidRPr="00BC7C39">
        <w:rPr>
          <w:iCs/>
          <w:sz w:val="28"/>
          <w:szCs w:val="28"/>
          <w:lang w:val="en-US"/>
        </w:rPr>
        <w:t>–</w:t>
      </w:r>
      <w:r w:rsidR="004D67C5" w:rsidRPr="00BC7C39">
        <w:rPr>
          <w:iCs/>
          <w:sz w:val="28"/>
          <w:szCs w:val="28"/>
          <w:lang w:val="en-US"/>
        </w:rPr>
        <w:t xml:space="preserve"> </w:t>
      </w:r>
      <w:r w:rsidR="00BB3477" w:rsidRPr="00BC7C39">
        <w:rPr>
          <w:iCs/>
          <w:sz w:val="28"/>
          <w:szCs w:val="28"/>
          <w:lang w:val="en-US"/>
        </w:rPr>
        <w:t>Vol.</w:t>
      </w:r>
      <w:r w:rsidR="004D67C5" w:rsidRPr="00BC7C39">
        <w:rPr>
          <w:sz w:val="28"/>
          <w:szCs w:val="28"/>
          <w:lang w:val="en-US"/>
        </w:rPr>
        <w:t xml:space="preserve"> 2</w:t>
      </w:r>
      <w:r w:rsidR="00BB3477" w:rsidRPr="00BC7C39">
        <w:rPr>
          <w:sz w:val="28"/>
          <w:szCs w:val="28"/>
          <w:lang w:val="en-US"/>
        </w:rPr>
        <w:t xml:space="preserve">, Issue </w:t>
      </w:r>
      <w:r w:rsidR="00D32E53" w:rsidRPr="00BC7C39">
        <w:rPr>
          <w:sz w:val="28"/>
          <w:szCs w:val="28"/>
          <w:lang w:val="en-US"/>
        </w:rPr>
        <w:t>13</w:t>
      </w:r>
      <w:r w:rsidR="004D67C5" w:rsidRPr="00BC7C39">
        <w:rPr>
          <w:sz w:val="28"/>
          <w:szCs w:val="28"/>
          <w:lang w:val="en-US"/>
        </w:rPr>
        <w:t>. –</w:t>
      </w:r>
      <w:r w:rsidR="00DC6403" w:rsidRPr="00BC7C39">
        <w:rPr>
          <w:sz w:val="28"/>
          <w:szCs w:val="28"/>
          <w:lang w:val="en-US"/>
        </w:rPr>
        <w:t xml:space="preserve"> </w:t>
      </w:r>
      <w:r w:rsidR="00DC6403" w:rsidRPr="00BC7C39">
        <w:rPr>
          <w:sz w:val="28"/>
          <w:szCs w:val="28"/>
        </w:rPr>
        <w:t>Р</w:t>
      </w:r>
      <w:r w:rsidR="004D67C5" w:rsidRPr="00BC7C39">
        <w:rPr>
          <w:sz w:val="28"/>
          <w:szCs w:val="28"/>
          <w:lang w:val="en-US"/>
        </w:rPr>
        <w:t>.</w:t>
      </w:r>
      <w:r w:rsidR="00BB3477" w:rsidRPr="00BC7C39">
        <w:rPr>
          <w:sz w:val="28"/>
          <w:szCs w:val="28"/>
          <w:lang w:val="en-US"/>
        </w:rPr>
        <w:t> </w:t>
      </w:r>
      <w:r w:rsidR="004D67C5" w:rsidRPr="00BC7C39">
        <w:rPr>
          <w:sz w:val="28"/>
          <w:szCs w:val="28"/>
          <w:lang w:val="en-US"/>
        </w:rPr>
        <w:t>351</w:t>
      </w:r>
      <w:r w:rsidR="00BB3477" w:rsidRPr="00BC7C39">
        <w:rPr>
          <w:sz w:val="28"/>
          <w:szCs w:val="28"/>
          <w:lang w:val="en-US"/>
        </w:rPr>
        <w:t>-</w:t>
      </w:r>
      <w:r w:rsidR="004D67C5" w:rsidRPr="00BC7C39">
        <w:rPr>
          <w:sz w:val="28"/>
          <w:szCs w:val="28"/>
          <w:lang w:val="en-US"/>
        </w:rPr>
        <w:t xml:space="preserve">377.  </w:t>
      </w:r>
    </w:p>
    <w:p w:rsidR="004D67C5" w:rsidRPr="00BC7C39" w:rsidRDefault="004D67C5" w:rsidP="001018DD">
      <w:pPr>
        <w:pStyle w:val="a3"/>
        <w:widowControl w:val="0"/>
        <w:numPr>
          <w:ilvl w:val="0"/>
          <w:numId w:val="44"/>
        </w:numPr>
        <w:shd w:val="clear" w:color="auto" w:fill="FFFFFF"/>
        <w:tabs>
          <w:tab w:val="left" w:pos="1276"/>
        </w:tabs>
        <w:ind w:left="0" w:firstLine="709"/>
        <w:jc w:val="both"/>
        <w:textAlignment w:val="baseline"/>
        <w:rPr>
          <w:sz w:val="28"/>
          <w:szCs w:val="28"/>
        </w:rPr>
      </w:pPr>
      <w:r w:rsidRPr="00BC7C39">
        <w:rPr>
          <w:sz w:val="28"/>
          <w:szCs w:val="28"/>
        </w:rPr>
        <w:t>Стедмен-Джоунз Д. Рождение неолиберальной политики</w:t>
      </w:r>
      <w:r w:rsidR="00BB3477" w:rsidRPr="00BC7C39">
        <w:rPr>
          <w:sz w:val="28"/>
          <w:szCs w:val="28"/>
        </w:rPr>
        <w:t>:</w:t>
      </w:r>
      <w:r w:rsidRPr="00BC7C39">
        <w:rPr>
          <w:sz w:val="28"/>
          <w:szCs w:val="28"/>
        </w:rPr>
        <w:t xml:space="preserve"> </w:t>
      </w:r>
      <w:r w:rsidR="00BB3477" w:rsidRPr="00BC7C39">
        <w:rPr>
          <w:sz w:val="28"/>
          <w:szCs w:val="28"/>
        </w:rPr>
        <w:t>о</w:t>
      </w:r>
      <w:r w:rsidRPr="00BC7C39">
        <w:rPr>
          <w:sz w:val="28"/>
          <w:szCs w:val="28"/>
        </w:rPr>
        <w:t>т Хайека и Фридмена до Рейгана и Тэтчер</w:t>
      </w:r>
      <w:r w:rsidR="00BB5978" w:rsidRPr="00BC7C39">
        <w:rPr>
          <w:sz w:val="28"/>
          <w:szCs w:val="28"/>
        </w:rPr>
        <w:t xml:space="preserve"> </w:t>
      </w:r>
      <w:r w:rsidR="001D2476" w:rsidRPr="00BC7C39">
        <w:rPr>
          <w:sz w:val="28"/>
          <w:szCs w:val="28"/>
        </w:rPr>
        <w:t>/</w:t>
      </w:r>
      <w:r w:rsidRPr="00BC7C39">
        <w:rPr>
          <w:sz w:val="28"/>
          <w:szCs w:val="28"/>
        </w:rPr>
        <w:t xml:space="preserve"> </w:t>
      </w:r>
      <w:r w:rsidR="00BB3477" w:rsidRPr="00BC7C39">
        <w:rPr>
          <w:sz w:val="28"/>
          <w:szCs w:val="28"/>
        </w:rPr>
        <w:t>п</w:t>
      </w:r>
      <w:r w:rsidR="001D2476" w:rsidRPr="00BC7C39">
        <w:rPr>
          <w:sz w:val="28"/>
          <w:szCs w:val="28"/>
        </w:rPr>
        <w:t xml:space="preserve">ер. </w:t>
      </w:r>
      <w:r w:rsidR="00BB3477" w:rsidRPr="00BC7C39">
        <w:rPr>
          <w:sz w:val="28"/>
          <w:szCs w:val="28"/>
          <w:lang w:val="en-US"/>
        </w:rPr>
        <w:t>c</w:t>
      </w:r>
      <w:r w:rsidR="00BB3477" w:rsidRPr="00BC7C39">
        <w:rPr>
          <w:sz w:val="28"/>
          <w:szCs w:val="28"/>
        </w:rPr>
        <w:t xml:space="preserve"> англ.</w:t>
      </w:r>
      <w:r w:rsidR="001D2476" w:rsidRPr="00BC7C39">
        <w:rPr>
          <w:sz w:val="28"/>
          <w:szCs w:val="28"/>
        </w:rPr>
        <w:t xml:space="preserve"> </w:t>
      </w:r>
      <w:r w:rsidR="00BB3477" w:rsidRPr="00BC7C39">
        <w:rPr>
          <w:sz w:val="28"/>
          <w:szCs w:val="28"/>
        </w:rPr>
        <w:t>–</w:t>
      </w:r>
      <w:r w:rsidR="001D2476" w:rsidRPr="00BC7C39">
        <w:rPr>
          <w:sz w:val="28"/>
          <w:szCs w:val="28"/>
        </w:rPr>
        <w:t xml:space="preserve"> </w:t>
      </w:r>
      <w:r w:rsidR="000D450B" w:rsidRPr="00BC7C39">
        <w:rPr>
          <w:sz w:val="28"/>
          <w:szCs w:val="28"/>
        </w:rPr>
        <w:t>М</w:t>
      </w:r>
      <w:r w:rsidR="006C712A">
        <w:rPr>
          <w:sz w:val="28"/>
          <w:szCs w:val="28"/>
        </w:rPr>
        <w:t>.</w:t>
      </w:r>
      <w:r w:rsidR="00BB3477" w:rsidRPr="00BC7C39">
        <w:rPr>
          <w:sz w:val="28"/>
          <w:szCs w:val="28"/>
        </w:rPr>
        <w:t xml:space="preserve">: </w:t>
      </w:r>
      <w:r w:rsidR="002F105B" w:rsidRPr="00BC7C39">
        <w:rPr>
          <w:sz w:val="28"/>
          <w:szCs w:val="28"/>
        </w:rPr>
        <w:t>Социум</w:t>
      </w:r>
      <w:r w:rsidR="001D2476" w:rsidRPr="00BC7C39">
        <w:rPr>
          <w:sz w:val="28"/>
          <w:szCs w:val="28"/>
        </w:rPr>
        <w:t>,</w:t>
      </w:r>
      <w:r w:rsidRPr="00BC7C39">
        <w:rPr>
          <w:sz w:val="28"/>
          <w:szCs w:val="28"/>
        </w:rPr>
        <w:t xml:space="preserve"> 201</w:t>
      </w:r>
      <w:r w:rsidR="00E4226A" w:rsidRPr="00BC7C39">
        <w:rPr>
          <w:sz w:val="28"/>
          <w:szCs w:val="28"/>
        </w:rPr>
        <w:t>7</w:t>
      </w:r>
      <w:r w:rsidRPr="00BC7C39">
        <w:rPr>
          <w:sz w:val="28"/>
          <w:szCs w:val="28"/>
        </w:rPr>
        <w:t xml:space="preserve">. – </w:t>
      </w:r>
      <w:r w:rsidR="00E4226A" w:rsidRPr="00BC7C39">
        <w:rPr>
          <w:sz w:val="28"/>
          <w:szCs w:val="28"/>
        </w:rPr>
        <w:t>522</w:t>
      </w:r>
      <w:r w:rsidR="00BB3477" w:rsidRPr="00BC7C39">
        <w:rPr>
          <w:sz w:val="28"/>
          <w:szCs w:val="28"/>
        </w:rPr>
        <w:t xml:space="preserve"> </w:t>
      </w:r>
      <w:r w:rsidRPr="00BC7C39">
        <w:rPr>
          <w:sz w:val="28"/>
          <w:szCs w:val="28"/>
        </w:rPr>
        <w:t xml:space="preserve">с. </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Kiersztyn </w:t>
      </w:r>
      <w:r w:rsidRPr="00BC7C39">
        <w:rPr>
          <w:sz w:val="28"/>
          <w:szCs w:val="28"/>
        </w:rPr>
        <w:t>А</w:t>
      </w:r>
      <w:r w:rsidRPr="00BC7C39">
        <w:rPr>
          <w:sz w:val="28"/>
          <w:szCs w:val="28"/>
          <w:lang w:val="en-US"/>
        </w:rPr>
        <w:t xml:space="preserve">. Non-standard employment and subjective insecurity: how can we capture job precarity using survey data? // </w:t>
      </w:r>
      <w:r w:rsidR="004C6C9F" w:rsidRPr="00BC7C39">
        <w:rPr>
          <w:sz w:val="28"/>
          <w:szCs w:val="28"/>
          <w:lang w:val="en-US"/>
        </w:rPr>
        <w:t>Research in the Sociology of Work</w:t>
      </w:r>
      <w:r w:rsidR="008B79E9" w:rsidRPr="00BC7C39">
        <w:rPr>
          <w:sz w:val="28"/>
          <w:szCs w:val="28"/>
          <w:lang w:val="en-US"/>
        </w:rPr>
        <w:t>.</w:t>
      </w:r>
      <w:r w:rsidR="004C6C9F" w:rsidRPr="00BC7C39">
        <w:rPr>
          <w:sz w:val="28"/>
          <w:szCs w:val="28"/>
          <w:lang w:val="en-US"/>
        </w:rPr>
        <w:t xml:space="preserve"> </w:t>
      </w:r>
      <w:r w:rsidR="00BB3477" w:rsidRPr="00BC7C39">
        <w:rPr>
          <w:sz w:val="28"/>
          <w:szCs w:val="28"/>
          <w:lang w:val="en-US"/>
        </w:rPr>
        <w:t>–</w:t>
      </w:r>
      <w:r w:rsidR="00A66CB9" w:rsidRPr="00BC7C39">
        <w:rPr>
          <w:sz w:val="28"/>
          <w:szCs w:val="28"/>
          <w:lang w:val="en-US"/>
        </w:rPr>
        <w:t xml:space="preserve"> </w:t>
      </w:r>
      <w:r w:rsidRPr="00BC7C39">
        <w:rPr>
          <w:sz w:val="28"/>
          <w:szCs w:val="28"/>
          <w:lang w:val="en-US"/>
        </w:rPr>
        <w:t>2017</w:t>
      </w:r>
      <w:r w:rsidR="002D0F7B" w:rsidRPr="00BC7C39">
        <w:rPr>
          <w:sz w:val="28"/>
          <w:szCs w:val="28"/>
          <w:lang w:val="en-US"/>
        </w:rPr>
        <w:t xml:space="preserve">. – Vol. 31. </w:t>
      </w:r>
      <w:r w:rsidR="00A60B18" w:rsidRPr="00BC7C39">
        <w:rPr>
          <w:sz w:val="28"/>
          <w:szCs w:val="28"/>
          <w:lang w:val="en-US"/>
        </w:rPr>
        <w:t>–</w:t>
      </w:r>
      <w:r w:rsidR="002D0F7B" w:rsidRPr="00BC7C39">
        <w:rPr>
          <w:sz w:val="28"/>
          <w:szCs w:val="28"/>
          <w:lang w:val="en-US"/>
        </w:rPr>
        <w:t xml:space="preserve"> </w:t>
      </w:r>
      <w:r w:rsidR="00A60B18" w:rsidRPr="00BC7C39">
        <w:rPr>
          <w:sz w:val="28"/>
          <w:szCs w:val="28"/>
          <w:lang w:val="en-US"/>
        </w:rPr>
        <w:t>P.</w:t>
      </w:r>
      <w:r w:rsidRPr="00BC7C39">
        <w:rPr>
          <w:sz w:val="28"/>
          <w:szCs w:val="28"/>
          <w:lang w:val="en-US"/>
        </w:rPr>
        <w:t xml:space="preserve"> 91-122. </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Buddelmeyer </w:t>
      </w:r>
      <w:r w:rsidRPr="00BC7C39">
        <w:rPr>
          <w:sz w:val="28"/>
          <w:szCs w:val="28"/>
        </w:rPr>
        <w:t>Н</w:t>
      </w:r>
      <w:r w:rsidRPr="00BC7C39">
        <w:rPr>
          <w:sz w:val="28"/>
          <w:szCs w:val="28"/>
          <w:lang w:val="en-US"/>
        </w:rPr>
        <w:t xml:space="preserve">., Mourre G., Ward </w:t>
      </w:r>
      <w:r w:rsidRPr="00BC7C39">
        <w:rPr>
          <w:sz w:val="28"/>
          <w:szCs w:val="28"/>
        </w:rPr>
        <w:t>М</w:t>
      </w:r>
      <w:r w:rsidRPr="00BC7C39">
        <w:rPr>
          <w:sz w:val="28"/>
          <w:szCs w:val="28"/>
          <w:lang w:val="en-US"/>
        </w:rPr>
        <w:t xml:space="preserve">. Why Europeans work part-time? A cross-country panel analysis // Work, Earnings and Other Aspects of the Employment Relation. – 2015. </w:t>
      </w:r>
      <w:r w:rsidR="003A4E08" w:rsidRPr="00BC7C39">
        <w:rPr>
          <w:sz w:val="28"/>
          <w:szCs w:val="28"/>
          <w:lang w:val="en-US"/>
        </w:rPr>
        <w:t>–</w:t>
      </w:r>
      <w:r w:rsidRPr="00BC7C39">
        <w:rPr>
          <w:sz w:val="28"/>
          <w:szCs w:val="28"/>
          <w:lang w:val="en-US"/>
        </w:rPr>
        <w:t xml:space="preserve"> </w:t>
      </w:r>
      <w:r w:rsidR="003A4E08" w:rsidRPr="00BC7C39">
        <w:rPr>
          <w:sz w:val="28"/>
          <w:szCs w:val="28"/>
          <w:lang w:val="en-US"/>
        </w:rPr>
        <w:t>Vol. 28. – P.</w:t>
      </w:r>
      <w:r w:rsidRPr="00BC7C39">
        <w:rPr>
          <w:sz w:val="28"/>
          <w:szCs w:val="28"/>
          <w:lang w:val="en-US"/>
        </w:rPr>
        <w:t xml:space="preserve"> 81-139. </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shd w:val="clear" w:color="auto" w:fill="FFFFFF"/>
        </w:rPr>
      </w:pPr>
      <w:r w:rsidRPr="00BC7C39">
        <w:rPr>
          <w:sz w:val="28"/>
          <w:szCs w:val="28"/>
        </w:rPr>
        <w:t xml:space="preserve">Вишневская Н.Т., Зудина А.А. </w:t>
      </w:r>
      <w:r w:rsidRPr="00BC7C39">
        <w:rPr>
          <w:bCs/>
          <w:sz w:val="28"/>
          <w:szCs w:val="28"/>
        </w:rPr>
        <w:t>Массовое высвобождение работников: политика стран ОЭСР</w:t>
      </w:r>
      <w:r w:rsidRPr="00BC7C39">
        <w:rPr>
          <w:sz w:val="28"/>
          <w:szCs w:val="28"/>
        </w:rPr>
        <w:t xml:space="preserve"> //</w:t>
      </w:r>
      <w:r w:rsidRPr="00BC7C39">
        <w:rPr>
          <w:iCs/>
          <w:sz w:val="28"/>
          <w:szCs w:val="28"/>
        </w:rPr>
        <w:t xml:space="preserve"> Мировая экономика и международные отношения. </w:t>
      </w:r>
      <w:r w:rsidR="00BB3477" w:rsidRPr="00BC7C39">
        <w:rPr>
          <w:iCs/>
          <w:sz w:val="28"/>
          <w:szCs w:val="28"/>
        </w:rPr>
        <w:t>–</w:t>
      </w:r>
      <w:r w:rsidRPr="00BC7C39">
        <w:rPr>
          <w:iCs/>
          <w:sz w:val="28"/>
          <w:szCs w:val="28"/>
        </w:rPr>
        <w:t xml:space="preserve"> </w:t>
      </w:r>
      <w:r w:rsidR="00BB3477" w:rsidRPr="00BC7C39">
        <w:rPr>
          <w:iCs/>
          <w:sz w:val="28"/>
          <w:szCs w:val="28"/>
        </w:rPr>
        <w:t xml:space="preserve">2020. – </w:t>
      </w:r>
      <w:r w:rsidRPr="00BC7C39">
        <w:rPr>
          <w:iCs/>
          <w:sz w:val="28"/>
          <w:szCs w:val="28"/>
        </w:rPr>
        <w:t>№7. – С. 17-25.</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shd w:val="clear" w:color="auto" w:fill="FFFFFF"/>
        </w:rPr>
      </w:pPr>
      <w:r w:rsidRPr="00BC7C39">
        <w:rPr>
          <w:sz w:val="28"/>
          <w:szCs w:val="28"/>
        </w:rPr>
        <w:t xml:space="preserve">Вишневская Н.Т. </w:t>
      </w:r>
      <w:r w:rsidRPr="00BC7C39">
        <w:rPr>
          <w:rFonts w:eastAsia="MinionPro-Regular"/>
          <w:sz w:val="28"/>
          <w:szCs w:val="28"/>
        </w:rPr>
        <w:t xml:space="preserve">Государственная политика на рынке труда: реформирование институтов в странах ОЭСР </w:t>
      </w:r>
      <w:r w:rsidRPr="00BC7C39">
        <w:rPr>
          <w:sz w:val="28"/>
          <w:szCs w:val="28"/>
        </w:rPr>
        <w:t xml:space="preserve">// </w:t>
      </w:r>
      <w:r w:rsidRPr="00BC7C39">
        <w:rPr>
          <w:rFonts w:eastAsia="MinionPro-Regular"/>
          <w:sz w:val="28"/>
          <w:szCs w:val="28"/>
        </w:rPr>
        <w:t xml:space="preserve">Вопросы государственного и муниципального управления. </w:t>
      </w:r>
      <w:r w:rsidR="00BB3477" w:rsidRPr="00BC7C39">
        <w:rPr>
          <w:rFonts w:eastAsia="MinionPro-Regular"/>
          <w:sz w:val="28"/>
          <w:szCs w:val="28"/>
        </w:rPr>
        <w:t>–</w:t>
      </w:r>
      <w:r w:rsidRPr="00BC7C39">
        <w:rPr>
          <w:rFonts w:eastAsia="MinionPro-Regular"/>
          <w:sz w:val="28"/>
          <w:szCs w:val="28"/>
        </w:rPr>
        <w:t xml:space="preserve"> 2019. </w:t>
      </w:r>
      <w:r w:rsidR="00BB3477" w:rsidRPr="00BC7C39">
        <w:rPr>
          <w:rFonts w:eastAsia="MinionPro-Regular"/>
          <w:sz w:val="28"/>
          <w:szCs w:val="28"/>
        </w:rPr>
        <w:t>–</w:t>
      </w:r>
      <w:r w:rsidRPr="00BC7C39">
        <w:rPr>
          <w:rFonts w:eastAsia="MinionPro-Regular"/>
          <w:sz w:val="28"/>
          <w:szCs w:val="28"/>
        </w:rPr>
        <w:t xml:space="preserve"> №1. – С. 35-60.</w:t>
      </w:r>
    </w:p>
    <w:p w:rsidR="004D67C5" w:rsidRPr="00BC7C39" w:rsidRDefault="00BB3477" w:rsidP="001018DD">
      <w:pPr>
        <w:pStyle w:val="a3"/>
        <w:widowControl w:val="0"/>
        <w:numPr>
          <w:ilvl w:val="0"/>
          <w:numId w:val="44"/>
        </w:numPr>
        <w:tabs>
          <w:tab w:val="left" w:pos="1276"/>
        </w:tabs>
        <w:autoSpaceDE w:val="0"/>
        <w:autoSpaceDN w:val="0"/>
        <w:adjustRightInd w:val="0"/>
        <w:ind w:left="0" w:firstLine="709"/>
        <w:jc w:val="both"/>
        <w:rPr>
          <w:sz w:val="28"/>
          <w:szCs w:val="28"/>
          <w:shd w:val="clear" w:color="auto" w:fill="FFFFFF"/>
          <w:lang w:val="en-US"/>
        </w:rPr>
      </w:pPr>
      <w:r w:rsidRPr="00BC7C39">
        <w:rPr>
          <w:sz w:val="28"/>
          <w:szCs w:val="28"/>
          <w:lang w:val="en-US"/>
        </w:rPr>
        <w:t xml:space="preserve">Cappellari </w:t>
      </w:r>
      <w:r w:rsidR="004D67C5" w:rsidRPr="00BC7C39">
        <w:rPr>
          <w:sz w:val="28"/>
          <w:szCs w:val="28"/>
          <w:lang w:val="en-US"/>
        </w:rPr>
        <w:t xml:space="preserve">L. Overtime work, dual job holding, and taxation // Research in Labor Economics. – 2008. </w:t>
      </w:r>
      <w:r w:rsidRPr="00BC7C39">
        <w:rPr>
          <w:sz w:val="28"/>
          <w:szCs w:val="28"/>
          <w:lang w:val="en-US"/>
        </w:rPr>
        <w:t>–</w:t>
      </w:r>
      <w:r w:rsidR="004D67C5" w:rsidRPr="00BC7C39">
        <w:rPr>
          <w:sz w:val="28"/>
          <w:szCs w:val="28"/>
          <w:lang w:val="en-US"/>
        </w:rPr>
        <w:t xml:space="preserve"> Vol. 28. </w:t>
      </w:r>
      <w:r w:rsidRPr="00BC7C39">
        <w:rPr>
          <w:sz w:val="28"/>
          <w:szCs w:val="28"/>
          <w:lang w:val="en-US"/>
        </w:rPr>
        <w:t>–</w:t>
      </w:r>
      <w:r w:rsidR="004D67C5" w:rsidRPr="00BC7C39">
        <w:rPr>
          <w:sz w:val="28"/>
          <w:szCs w:val="28"/>
          <w:lang w:val="en-US"/>
        </w:rPr>
        <w:t xml:space="preserve"> </w:t>
      </w:r>
      <w:r w:rsidR="004D67C5" w:rsidRPr="00BC7C39">
        <w:rPr>
          <w:sz w:val="28"/>
          <w:szCs w:val="28"/>
        </w:rPr>
        <w:t>Р</w:t>
      </w:r>
      <w:r w:rsidR="004D67C5" w:rsidRPr="00BC7C39">
        <w:rPr>
          <w:sz w:val="28"/>
          <w:szCs w:val="28"/>
          <w:lang w:val="en-US"/>
        </w:rPr>
        <w:t>. 25-55.</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shd w:val="clear" w:color="auto" w:fill="FFFFFF"/>
          <w:lang w:val="en-US"/>
        </w:rPr>
      </w:pPr>
      <w:r w:rsidRPr="00BC7C39">
        <w:rPr>
          <w:sz w:val="28"/>
          <w:szCs w:val="28"/>
          <w:lang w:val="en-US"/>
        </w:rPr>
        <w:t xml:space="preserve">Cappellari L., Jenkins S. Transitions between unemployment and low pay // </w:t>
      </w:r>
      <w:r w:rsidR="00E31BB3" w:rsidRPr="00BC7C39">
        <w:rPr>
          <w:sz w:val="28"/>
          <w:szCs w:val="28"/>
          <w:lang w:val="en-US"/>
        </w:rPr>
        <w:t>Research in Labor Economics.</w:t>
      </w:r>
      <w:r w:rsidR="00E31BB3" w:rsidRPr="00BC7C39">
        <w:rPr>
          <w:sz w:val="28"/>
          <w:szCs w:val="28"/>
          <w:shd w:val="clear" w:color="auto" w:fill="FFFFFF"/>
          <w:lang w:val="en-US"/>
        </w:rPr>
        <w:t xml:space="preserve"> -</w:t>
      </w:r>
      <w:r w:rsidR="00A04905" w:rsidRPr="00BC7C39">
        <w:rPr>
          <w:sz w:val="28"/>
          <w:szCs w:val="28"/>
          <w:shd w:val="clear" w:color="auto" w:fill="FFFFFF"/>
          <w:lang w:val="en-US"/>
        </w:rPr>
        <w:t xml:space="preserve"> 200</w:t>
      </w:r>
      <w:r w:rsidR="00E31BB3" w:rsidRPr="00BC7C39">
        <w:rPr>
          <w:sz w:val="28"/>
          <w:szCs w:val="28"/>
          <w:shd w:val="clear" w:color="auto" w:fill="FFFFFF"/>
          <w:lang w:val="en-US"/>
        </w:rPr>
        <w:t>8</w:t>
      </w:r>
      <w:r w:rsidR="00A04905" w:rsidRPr="00BC7C39">
        <w:rPr>
          <w:sz w:val="28"/>
          <w:szCs w:val="28"/>
          <w:shd w:val="clear" w:color="auto" w:fill="FFFFFF"/>
          <w:lang w:val="en-US"/>
        </w:rPr>
        <w:t xml:space="preserve">. </w:t>
      </w:r>
      <w:r w:rsidR="00E31BB3" w:rsidRPr="00BC7C39">
        <w:rPr>
          <w:sz w:val="28"/>
          <w:szCs w:val="28"/>
          <w:shd w:val="clear" w:color="auto" w:fill="FFFFFF"/>
          <w:lang w:val="en-US"/>
        </w:rPr>
        <w:t>–</w:t>
      </w:r>
      <w:r w:rsidR="00A04905" w:rsidRPr="00BC7C39">
        <w:rPr>
          <w:sz w:val="28"/>
          <w:szCs w:val="28"/>
          <w:shd w:val="clear" w:color="auto" w:fill="FFFFFF"/>
          <w:lang w:val="en-US"/>
        </w:rPr>
        <w:t xml:space="preserve"> </w:t>
      </w:r>
      <w:r w:rsidR="00E31BB3" w:rsidRPr="00BC7C39">
        <w:rPr>
          <w:sz w:val="28"/>
          <w:szCs w:val="28"/>
          <w:shd w:val="clear" w:color="auto" w:fill="FFFFFF"/>
          <w:lang w:val="en-US"/>
        </w:rPr>
        <w:t xml:space="preserve">Vol. 28. </w:t>
      </w:r>
      <w:r w:rsidR="00BB3477" w:rsidRPr="00BC7C39">
        <w:rPr>
          <w:sz w:val="28"/>
          <w:szCs w:val="28"/>
          <w:shd w:val="clear" w:color="auto" w:fill="FFFFFF"/>
          <w:lang w:val="en-US"/>
        </w:rPr>
        <w:t>–</w:t>
      </w:r>
      <w:r w:rsidR="00E31BB3" w:rsidRPr="00BC7C39">
        <w:rPr>
          <w:sz w:val="28"/>
          <w:szCs w:val="28"/>
          <w:shd w:val="clear" w:color="auto" w:fill="FFFFFF"/>
          <w:lang w:val="en-US"/>
        </w:rPr>
        <w:t xml:space="preserve"> </w:t>
      </w:r>
      <w:r w:rsidR="00AC5A47" w:rsidRPr="00BC7C39">
        <w:rPr>
          <w:sz w:val="28"/>
          <w:szCs w:val="28"/>
        </w:rPr>
        <w:t>Р</w:t>
      </w:r>
      <w:r w:rsidR="00AC5A47" w:rsidRPr="00BC7C39">
        <w:rPr>
          <w:sz w:val="28"/>
          <w:szCs w:val="28"/>
          <w:lang w:val="en-US"/>
        </w:rPr>
        <w:t>.</w:t>
      </w:r>
      <w:r w:rsidRPr="00BC7C39">
        <w:rPr>
          <w:sz w:val="28"/>
          <w:szCs w:val="28"/>
          <w:lang w:val="en-US"/>
        </w:rPr>
        <w:t xml:space="preserve"> 57-79. </w:t>
      </w:r>
    </w:p>
    <w:p w:rsidR="004D67C5" w:rsidRPr="00BC7C39" w:rsidRDefault="007A68CE" w:rsidP="001018DD">
      <w:pPr>
        <w:pStyle w:val="a3"/>
        <w:widowControl w:val="0"/>
        <w:numPr>
          <w:ilvl w:val="0"/>
          <w:numId w:val="44"/>
        </w:numPr>
        <w:tabs>
          <w:tab w:val="left" w:pos="1276"/>
        </w:tabs>
        <w:autoSpaceDE w:val="0"/>
        <w:autoSpaceDN w:val="0"/>
        <w:adjustRightInd w:val="0"/>
        <w:ind w:left="0" w:firstLine="709"/>
        <w:jc w:val="both"/>
        <w:rPr>
          <w:sz w:val="28"/>
          <w:szCs w:val="28"/>
          <w:lang w:val="en-US"/>
        </w:rPr>
      </w:pPr>
      <w:r w:rsidRPr="00BC7C39">
        <w:rPr>
          <w:sz w:val="28"/>
          <w:szCs w:val="28"/>
          <w:lang w:val="en-US"/>
        </w:rPr>
        <w:t>Emmenegger P., Hausermann S., Palier B.</w:t>
      </w:r>
      <w:r w:rsidR="00BB3477" w:rsidRPr="00BC7C39">
        <w:rPr>
          <w:sz w:val="28"/>
          <w:szCs w:val="28"/>
          <w:lang w:val="en-US"/>
        </w:rPr>
        <w:t xml:space="preserve"> et al.</w:t>
      </w:r>
      <w:r w:rsidRPr="00BC7C39">
        <w:rPr>
          <w:sz w:val="28"/>
          <w:szCs w:val="28"/>
          <w:lang w:val="en-US"/>
        </w:rPr>
        <w:t xml:space="preserve"> </w:t>
      </w:r>
      <w:r w:rsidRPr="00BC7C39">
        <w:rPr>
          <w:iCs/>
          <w:sz w:val="28"/>
          <w:szCs w:val="28"/>
          <w:lang w:val="en-US"/>
        </w:rPr>
        <w:t>The age of dualization: the changing face of inequality in deindustrializing societies</w:t>
      </w:r>
      <w:r w:rsidRPr="00BC7C39">
        <w:rPr>
          <w:sz w:val="28"/>
          <w:szCs w:val="28"/>
          <w:lang w:val="en-US"/>
        </w:rPr>
        <w:t xml:space="preserve">. </w:t>
      </w:r>
      <w:r w:rsidR="00A80F3A" w:rsidRPr="00BC7C39">
        <w:rPr>
          <w:sz w:val="28"/>
          <w:szCs w:val="28"/>
          <w:lang w:val="en-US"/>
        </w:rPr>
        <w:t>–</w:t>
      </w:r>
      <w:r w:rsidRPr="00BC7C39">
        <w:rPr>
          <w:sz w:val="28"/>
          <w:szCs w:val="28"/>
          <w:lang w:val="en-US"/>
        </w:rPr>
        <w:t xml:space="preserve"> NY</w:t>
      </w:r>
      <w:r w:rsidR="00A80F3A" w:rsidRPr="00BC7C39">
        <w:rPr>
          <w:sz w:val="28"/>
          <w:szCs w:val="28"/>
          <w:lang w:val="en-US"/>
        </w:rPr>
        <w:t>.</w:t>
      </w:r>
      <w:r w:rsidRPr="00BC7C39">
        <w:rPr>
          <w:sz w:val="28"/>
          <w:szCs w:val="28"/>
          <w:lang w:val="en-US"/>
        </w:rPr>
        <w:t>: Oxford University Press, 2012. – 344 p.</w:t>
      </w:r>
    </w:p>
    <w:p w:rsidR="004D67C5" w:rsidRPr="00BC7C39" w:rsidRDefault="00F80DBB" w:rsidP="001018DD">
      <w:pPr>
        <w:pStyle w:val="a3"/>
        <w:widowControl w:val="0"/>
        <w:numPr>
          <w:ilvl w:val="0"/>
          <w:numId w:val="44"/>
        </w:numPr>
        <w:tabs>
          <w:tab w:val="left" w:pos="1276"/>
        </w:tabs>
        <w:autoSpaceDE w:val="0"/>
        <w:autoSpaceDN w:val="0"/>
        <w:adjustRightInd w:val="0"/>
        <w:ind w:left="0" w:firstLine="709"/>
        <w:jc w:val="both"/>
        <w:rPr>
          <w:sz w:val="28"/>
          <w:szCs w:val="28"/>
        </w:rPr>
      </w:pPr>
      <w:r w:rsidRPr="00BC7C39">
        <w:rPr>
          <w:sz w:val="28"/>
          <w:szCs w:val="28"/>
        </w:rPr>
        <w:t xml:space="preserve">Фельдман П.Я. </w:t>
      </w:r>
      <w:r w:rsidR="00D61553" w:rsidRPr="00BC7C39">
        <w:rPr>
          <w:sz w:val="28"/>
          <w:szCs w:val="28"/>
        </w:rPr>
        <w:t>Корпоративизм в странах Западной Европы: современное состояние и перспективы</w:t>
      </w:r>
      <w:r w:rsidRPr="00BC7C39">
        <w:rPr>
          <w:sz w:val="28"/>
          <w:szCs w:val="28"/>
        </w:rPr>
        <w:t xml:space="preserve"> эволюции // Вестник МГИМО</w:t>
      </w:r>
      <w:r w:rsidR="00616AC2" w:rsidRPr="00BC7C39">
        <w:rPr>
          <w:sz w:val="28"/>
          <w:szCs w:val="28"/>
        </w:rPr>
        <w:t xml:space="preserve">-Университета. – 2018. </w:t>
      </w:r>
      <w:r w:rsidR="00A80F3A" w:rsidRPr="00BC7C39">
        <w:rPr>
          <w:sz w:val="28"/>
          <w:szCs w:val="28"/>
        </w:rPr>
        <w:t>–</w:t>
      </w:r>
      <w:r w:rsidR="00616AC2" w:rsidRPr="00BC7C39">
        <w:rPr>
          <w:sz w:val="28"/>
          <w:szCs w:val="28"/>
        </w:rPr>
        <w:t xml:space="preserve"> №1(58). – С. 246-258.</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shd w:val="clear" w:color="auto" w:fill="FFFFFF"/>
          <w:lang w:val="en-US"/>
        </w:rPr>
      </w:pPr>
      <w:r w:rsidRPr="00BC7C39">
        <w:rPr>
          <w:sz w:val="28"/>
          <w:szCs w:val="28"/>
          <w:shd w:val="clear" w:color="auto" w:fill="FFFFFF"/>
          <w:lang w:val="en-US"/>
        </w:rPr>
        <w:t xml:space="preserve">Bils </w:t>
      </w:r>
      <w:r w:rsidRPr="00BC7C39">
        <w:rPr>
          <w:sz w:val="28"/>
          <w:szCs w:val="28"/>
          <w:shd w:val="clear" w:color="auto" w:fill="FFFFFF"/>
        </w:rPr>
        <w:t>М</w:t>
      </w:r>
      <w:r w:rsidRPr="00BC7C39">
        <w:rPr>
          <w:sz w:val="28"/>
          <w:szCs w:val="28"/>
          <w:shd w:val="clear" w:color="auto" w:fill="FFFFFF"/>
          <w:lang w:val="en-US"/>
        </w:rPr>
        <w:t>. Testing for Contracting Effects on Employment //</w:t>
      </w:r>
      <w:r w:rsidR="00A80F3A" w:rsidRPr="00BC7C39">
        <w:rPr>
          <w:sz w:val="28"/>
          <w:szCs w:val="28"/>
          <w:shd w:val="clear" w:color="auto" w:fill="FFFFFF"/>
          <w:lang w:val="en-US"/>
        </w:rPr>
        <w:t xml:space="preserve"> </w:t>
      </w:r>
      <w:r w:rsidRPr="00BC7C39">
        <w:rPr>
          <w:rStyle w:val="af8"/>
          <w:i w:val="0"/>
          <w:sz w:val="28"/>
          <w:szCs w:val="28"/>
          <w:bdr w:val="none" w:sz="0" w:space="0" w:color="auto" w:frame="1"/>
          <w:shd w:val="clear" w:color="auto" w:fill="FFFFFF"/>
          <w:lang w:val="en-US"/>
        </w:rPr>
        <w:t>The Quarterly Journal of Economics. – 1991.</w:t>
      </w:r>
      <w:r w:rsidRPr="00BC7C39">
        <w:rPr>
          <w:rStyle w:val="af8"/>
          <w:sz w:val="28"/>
          <w:szCs w:val="28"/>
          <w:bdr w:val="none" w:sz="0" w:space="0" w:color="auto" w:frame="1"/>
          <w:shd w:val="clear" w:color="auto" w:fill="FFFFFF"/>
          <w:lang w:val="en-US"/>
        </w:rPr>
        <w:t xml:space="preserve"> –</w:t>
      </w:r>
      <w:r w:rsidRPr="00BC7C39">
        <w:rPr>
          <w:sz w:val="28"/>
          <w:szCs w:val="28"/>
          <w:shd w:val="clear" w:color="auto" w:fill="FFFFFF"/>
          <w:lang w:val="en-US"/>
        </w:rPr>
        <w:t xml:space="preserve"> </w:t>
      </w:r>
      <w:r w:rsidR="00A80F3A" w:rsidRPr="00BC7C39">
        <w:rPr>
          <w:sz w:val="28"/>
          <w:szCs w:val="28"/>
          <w:shd w:val="clear" w:color="auto" w:fill="FFFFFF"/>
          <w:lang w:val="en-US"/>
        </w:rPr>
        <w:t xml:space="preserve">Vol. </w:t>
      </w:r>
      <w:r w:rsidRPr="00BC7C39">
        <w:rPr>
          <w:sz w:val="28"/>
          <w:szCs w:val="28"/>
          <w:shd w:val="clear" w:color="auto" w:fill="FFFFFF"/>
          <w:lang w:val="en-US"/>
        </w:rPr>
        <w:t>4</w:t>
      </w:r>
      <w:r w:rsidR="00A80F3A" w:rsidRPr="00BC7C39">
        <w:rPr>
          <w:sz w:val="28"/>
          <w:szCs w:val="28"/>
          <w:shd w:val="clear" w:color="auto" w:fill="FFFFFF"/>
          <w:lang w:val="en-US"/>
        </w:rPr>
        <w:t xml:space="preserve">, Issue </w:t>
      </w:r>
      <w:r w:rsidRPr="00BC7C39">
        <w:rPr>
          <w:sz w:val="28"/>
          <w:szCs w:val="28"/>
          <w:shd w:val="clear" w:color="auto" w:fill="FFFFFF"/>
          <w:lang w:val="en-US"/>
        </w:rPr>
        <w:t>106. – P. 1129</w:t>
      </w:r>
      <w:r w:rsidR="00A80F3A" w:rsidRPr="00BC7C39">
        <w:rPr>
          <w:sz w:val="28"/>
          <w:szCs w:val="28"/>
          <w:shd w:val="clear" w:color="auto" w:fill="FFFFFF"/>
          <w:lang w:val="en-US"/>
        </w:rPr>
        <w:t>-</w:t>
      </w:r>
      <w:r w:rsidRPr="00BC7C39">
        <w:rPr>
          <w:sz w:val="28"/>
          <w:szCs w:val="28"/>
          <w:shd w:val="clear" w:color="auto" w:fill="FFFFFF"/>
          <w:lang w:val="en-US"/>
        </w:rPr>
        <w:t xml:space="preserve">1156. </w:t>
      </w:r>
    </w:p>
    <w:p w:rsidR="00782DAF" w:rsidRPr="00BC7C39" w:rsidRDefault="00782DAF" w:rsidP="001018DD">
      <w:pPr>
        <w:pStyle w:val="a3"/>
        <w:widowControl w:val="0"/>
        <w:numPr>
          <w:ilvl w:val="0"/>
          <w:numId w:val="44"/>
        </w:numPr>
        <w:tabs>
          <w:tab w:val="left" w:pos="1276"/>
        </w:tabs>
        <w:autoSpaceDE w:val="0"/>
        <w:autoSpaceDN w:val="0"/>
        <w:adjustRightInd w:val="0"/>
        <w:ind w:left="0" w:firstLine="709"/>
        <w:jc w:val="both"/>
        <w:rPr>
          <w:sz w:val="28"/>
          <w:szCs w:val="28"/>
          <w:shd w:val="clear" w:color="auto" w:fill="FFFFFF"/>
        </w:rPr>
      </w:pPr>
      <w:r w:rsidRPr="00BC7C39">
        <w:rPr>
          <w:sz w:val="28"/>
          <w:szCs w:val="28"/>
          <w:shd w:val="clear" w:color="auto" w:fill="FFFFFF"/>
        </w:rPr>
        <w:t>Буткалюк В.А. Социальные последствия трансформаций</w:t>
      </w:r>
      <w:r w:rsidR="00BE1C57" w:rsidRPr="00BC7C39">
        <w:rPr>
          <w:sz w:val="28"/>
          <w:szCs w:val="28"/>
          <w:shd w:val="clear" w:color="auto" w:fill="FFFFFF"/>
        </w:rPr>
        <w:t xml:space="preserve"> в сфере труда в контексте экономической глобализации // Социологические исследования. </w:t>
      </w:r>
      <w:r w:rsidR="00DA018A" w:rsidRPr="00BC7C39">
        <w:rPr>
          <w:sz w:val="28"/>
          <w:szCs w:val="28"/>
          <w:shd w:val="clear" w:color="auto" w:fill="FFFFFF"/>
        </w:rPr>
        <w:t>–</w:t>
      </w:r>
      <w:r w:rsidR="00BE1C57" w:rsidRPr="00BC7C39">
        <w:rPr>
          <w:sz w:val="28"/>
          <w:szCs w:val="28"/>
          <w:shd w:val="clear" w:color="auto" w:fill="FFFFFF"/>
        </w:rPr>
        <w:t xml:space="preserve"> </w:t>
      </w:r>
      <w:r w:rsidR="00DA018A" w:rsidRPr="00BC7C39">
        <w:rPr>
          <w:sz w:val="28"/>
          <w:szCs w:val="28"/>
          <w:shd w:val="clear" w:color="auto" w:fill="FFFFFF"/>
        </w:rPr>
        <w:t xml:space="preserve">2021. </w:t>
      </w:r>
      <w:r w:rsidR="00A80F3A" w:rsidRPr="00BC7C39">
        <w:rPr>
          <w:sz w:val="28"/>
          <w:szCs w:val="28"/>
          <w:shd w:val="clear" w:color="auto" w:fill="FFFFFF"/>
        </w:rPr>
        <w:t>–</w:t>
      </w:r>
      <w:r w:rsidR="00DA018A" w:rsidRPr="00BC7C39">
        <w:rPr>
          <w:sz w:val="28"/>
          <w:szCs w:val="28"/>
          <w:shd w:val="clear" w:color="auto" w:fill="FFFFFF"/>
        </w:rPr>
        <w:t xml:space="preserve"> №1. – С. 121-131.</w:t>
      </w:r>
    </w:p>
    <w:p w:rsidR="00C51B39" w:rsidRPr="00BC7C39" w:rsidRDefault="00C51B39" w:rsidP="001018DD">
      <w:pPr>
        <w:pStyle w:val="a3"/>
        <w:widowControl w:val="0"/>
        <w:numPr>
          <w:ilvl w:val="0"/>
          <w:numId w:val="44"/>
        </w:numPr>
        <w:tabs>
          <w:tab w:val="left" w:pos="1276"/>
        </w:tabs>
        <w:autoSpaceDE w:val="0"/>
        <w:autoSpaceDN w:val="0"/>
        <w:adjustRightInd w:val="0"/>
        <w:ind w:left="0" w:firstLine="709"/>
        <w:jc w:val="both"/>
        <w:rPr>
          <w:sz w:val="28"/>
          <w:szCs w:val="28"/>
          <w:lang w:val="en-US"/>
        </w:rPr>
      </w:pPr>
      <w:r w:rsidRPr="00BC7C39">
        <w:rPr>
          <w:sz w:val="28"/>
          <w:szCs w:val="28"/>
          <w:lang w:val="en-US"/>
        </w:rPr>
        <w:t xml:space="preserve">Brady D., Biegert </w:t>
      </w:r>
      <w:r w:rsidRPr="00BC7C39">
        <w:rPr>
          <w:sz w:val="28"/>
          <w:szCs w:val="28"/>
        </w:rPr>
        <w:t>Т</w:t>
      </w:r>
      <w:r w:rsidRPr="00BC7C39">
        <w:rPr>
          <w:sz w:val="28"/>
          <w:szCs w:val="28"/>
          <w:lang w:val="en-US"/>
        </w:rPr>
        <w:t xml:space="preserve">. The Rise of Precarious Employment in Germany // </w:t>
      </w:r>
      <w:r w:rsidRPr="00BC7C39">
        <w:rPr>
          <w:iCs/>
          <w:sz w:val="28"/>
          <w:szCs w:val="28"/>
          <w:lang w:val="en-US"/>
        </w:rPr>
        <w:t xml:space="preserve">In </w:t>
      </w:r>
      <w:r w:rsidRPr="00BC7C39">
        <w:rPr>
          <w:sz w:val="28"/>
          <w:szCs w:val="28"/>
          <w:lang w:val="en-US"/>
        </w:rPr>
        <w:t>Precarious Work. – 2017. –</w:t>
      </w:r>
      <w:r w:rsidR="00A80F3A" w:rsidRPr="00BC7C39">
        <w:rPr>
          <w:sz w:val="28"/>
          <w:szCs w:val="28"/>
          <w:lang w:val="en-US"/>
        </w:rPr>
        <w:t xml:space="preserve"> </w:t>
      </w:r>
      <w:r w:rsidRPr="00BC7C39">
        <w:rPr>
          <w:sz w:val="28"/>
          <w:szCs w:val="28"/>
          <w:lang w:val="en-US"/>
        </w:rPr>
        <w:t xml:space="preserve">Vol. 31. </w:t>
      </w:r>
      <w:r w:rsidR="00A80F3A" w:rsidRPr="00BC7C39">
        <w:rPr>
          <w:sz w:val="28"/>
          <w:szCs w:val="28"/>
          <w:lang w:val="en-US"/>
        </w:rPr>
        <w:t>–</w:t>
      </w:r>
      <w:r w:rsidRPr="00BC7C39">
        <w:rPr>
          <w:sz w:val="28"/>
          <w:szCs w:val="28"/>
          <w:lang w:val="en-US"/>
        </w:rPr>
        <w:t xml:space="preserve"> </w:t>
      </w:r>
      <w:r w:rsidRPr="00BC7C39">
        <w:rPr>
          <w:sz w:val="28"/>
          <w:szCs w:val="28"/>
        </w:rPr>
        <w:t>Р</w:t>
      </w:r>
      <w:r w:rsidRPr="00BC7C39">
        <w:rPr>
          <w:sz w:val="28"/>
          <w:szCs w:val="28"/>
          <w:lang w:val="en-US"/>
        </w:rPr>
        <w:t>. 245-271.</w:t>
      </w:r>
    </w:p>
    <w:p w:rsidR="00C51B39" w:rsidRPr="00BC7C39" w:rsidRDefault="00EF78C5" w:rsidP="001018DD">
      <w:pPr>
        <w:pStyle w:val="a3"/>
        <w:widowControl w:val="0"/>
        <w:numPr>
          <w:ilvl w:val="0"/>
          <w:numId w:val="44"/>
        </w:numPr>
        <w:tabs>
          <w:tab w:val="left" w:pos="1276"/>
        </w:tabs>
        <w:autoSpaceDE w:val="0"/>
        <w:autoSpaceDN w:val="0"/>
        <w:adjustRightInd w:val="0"/>
        <w:ind w:left="0" w:firstLine="709"/>
        <w:jc w:val="both"/>
        <w:rPr>
          <w:sz w:val="28"/>
          <w:szCs w:val="28"/>
          <w:lang w:val="en-US"/>
        </w:rPr>
      </w:pPr>
      <w:r w:rsidRPr="00BC7C39">
        <w:rPr>
          <w:sz w:val="28"/>
          <w:szCs w:val="28"/>
          <w:shd w:val="clear" w:color="auto" w:fill="FFFFFF"/>
          <w:lang w:val="en-US"/>
        </w:rPr>
        <w:t xml:space="preserve">Lazar S., Sanchez A. Understanding labour politics in an age of precarity // Dialect Anthropol. – 2019. – Vol. 43. – </w:t>
      </w:r>
      <w:r w:rsidRPr="00BC7C39">
        <w:rPr>
          <w:sz w:val="28"/>
          <w:szCs w:val="28"/>
          <w:shd w:val="clear" w:color="auto" w:fill="FFFFFF"/>
        </w:rPr>
        <w:t>Р</w:t>
      </w:r>
      <w:r w:rsidRPr="00BC7C39">
        <w:rPr>
          <w:sz w:val="28"/>
          <w:szCs w:val="28"/>
          <w:shd w:val="clear" w:color="auto" w:fill="FFFFFF"/>
          <w:lang w:val="en-US"/>
        </w:rPr>
        <w:t>. 3-14.</w:t>
      </w:r>
    </w:p>
    <w:p w:rsidR="004D67C5" w:rsidRPr="00BC7C39" w:rsidRDefault="00A80F3A" w:rsidP="001018DD">
      <w:pPr>
        <w:pStyle w:val="a3"/>
        <w:widowControl w:val="0"/>
        <w:numPr>
          <w:ilvl w:val="0"/>
          <w:numId w:val="44"/>
        </w:numPr>
        <w:tabs>
          <w:tab w:val="left" w:pos="1276"/>
        </w:tabs>
        <w:autoSpaceDE w:val="0"/>
        <w:autoSpaceDN w:val="0"/>
        <w:adjustRightInd w:val="0"/>
        <w:ind w:left="0" w:firstLine="709"/>
        <w:jc w:val="both"/>
        <w:rPr>
          <w:sz w:val="28"/>
          <w:szCs w:val="28"/>
        </w:rPr>
      </w:pPr>
      <w:r w:rsidRPr="00BC7C39">
        <w:rPr>
          <w:bCs/>
          <w:sz w:val="28"/>
          <w:szCs w:val="28"/>
        </w:rPr>
        <w:t>Притворова Т.П., Мусатаева А.</w:t>
      </w:r>
      <w:r w:rsidR="004D67C5" w:rsidRPr="00BC7C39">
        <w:rPr>
          <w:bCs/>
          <w:sz w:val="28"/>
          <w:szCs w:val="28"/>
        </w:rPr>
        <w:t xml:space="preserve">А. Институциональные нормы регулирования нестандартной занятости в странах ОЭСР и Казахстане // </w:t>
      </w:r>
      <w:r w:rsidR="00750A08" w:rsidRPr="00BC7C39">
        <w:rPr>
          <w:sz w:val="28"/>
          <w:szCs w:val="28"/>
        </w:rPr>
        <w:t xml:space="preserve">Матер. </w:t>
      </w:r>
      <w:r w:rsidRPr="00BC7C39">
        <w:rPr>
          <w:sz w:val="28"/>
          <w:szCs w:val="28"/>
        </w:rPr>
        <w:t>5-й</w:t>
      </w:r>
      <w:r w:rsidR="00750A08" w:rsidRPr="00BC7C39">
        <w:rPr>
          <w:sz w:val="28"/>
          <w:szCs w:val="28"/>
        </w:rPr>
        <w:t xml:space="preserve"> междунар. науч. конф. «</w:t>
      </w:r>
      <w:r w:rsidR="000F74CA" w:rsidRPr="00BC7C39">
        <w:rPr>
          <w:sz w:val="28"/>
          <w:szCs w:val="28"/>
        </w:rPr>
        <w:t>Новые подходы в экономике и управлении</w:t>
      </w:r>
      <w:r w:rsidR="00750A08" w:rsidRPr="00BC7C39">
        <w:rPr>
          <w:sz w:val="28"/>
          <w:szCs w:val="28"/>
        </w:rPr>
        <w:t>»</w:t>
      </w:r>
      <w:r w:rsidR="00DC6D55" w:rsidRPr="00BC7C39">
        <w:rPr>
          <w:sz w:val="28"/>
          <w:szCs w:val="28"/>
        </w:rPr>
        <w:t>.</w:t>
      </w:r>
      <w:r w:rsidR="000F74CA" w:rsidRPr="00BC7C39">
        <w:rPr>
          <w:sz w:val="28"/>
          <w:szCs w:val="28"/>
        </w:rPr>
        <w:t xml:space="preserve"> </w:t>
      </w:r>
      <w:r w:rsidRPr="00BC7C39">
        <w:rPr>
          <w:sz w:val="28"/>
          <w:szCs w:val="28"/>
        </w:rPr>
        <w:t>–</w:t>
      </w:r>
      <w:r w:rsidR="004D67C5" w:rsidRPr="00BC7C39">
        <w:rPr>
          <w:iCs/>
          <w:sz w:val="28"/>
          <w:szCs w:val="28"/>
        </w:rPr>
        <w:t>Прага, 2015</w:t>
      </w:r>
      <w:r w:rsidR="00526D02" w:rsidRPr="00BC7C39">
        <w:rPr>
          <w:iCs/>
          <w:sz w:val="28"/>
          <w:szCs w:val="28"/>
        </w:rPr>
        <w:t xml:space="preserve">. </w:t>
      </w:r>
      <w:r w:rsidRPr="00BC7C39">
        <w:rPr>
          <w:iCs/>
          <w:sz w:val="28"/>
          <w:szCs w:val="28"/>
        </w:rPr>
        <w:t>–</w:t>
      </w:r>
      <w:r w:rsidR="004D67C5" w:rsidRPr="00BC7C39">
        <w:rPr>
          <w:iCs/>
          <w:sz w:val="28"/>
          <w:szCs w:val="28"/>
        </w:rPr>
        <w:t xml:space="preserve"> С.</w:t>
      </w:r>
      <w:r w:rsidR="00526D02" w:rsidRPr="00BC7C39">
        <w:rPr>
          <w:iCs/>
          <w:sz w:val="28"/>
          <w:szCs w:val="28"/>
        </w:rPr>
        <w:t xml:space="preserve"> </w:t>
      </w:r>
      <w:r w:rsidR="004D67C5" w:rsidRPr="00BC7C39">
        <w:rPr>
          <w:iCs/>
          <w:sz w:val="28"/>
          <w:szCs w:val="28"/>
        </w:rPr>
        <w:t>56-58.</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lang w:val="en-US"/>
        </w:rPr>
      </w:pPr>
      <w:r w:rsidRPr="00BC7C39">
        <w:rPr>
          <w:sz w:val="28"/>
          <w:szCs w:val="28"/>
          <w:lang w:val="en-US"/>
        </w:rPr>
        <w:t xml:space="preserve">Lamm F. The challenges of researching OHS of vulnerable workers in small businesses // Small Enterprise Research. – 2014. </w:t>
      </w:r>
      <w:r w:rsidR="00A80F3A" w:rsidRPr="00BC7C39">
        <w:rPr>
          <w:sz w:val="28"/>
          <w:szCs w:val="28"/>
          <w:lang w:val="en-US"/>
        </w:rPr>
        <w:t>–</w:t>
      </w:r>
      <w:r w:rsidRPr="00BC7C39">
        <w:rPr>
          <w:sz w:val="28"/>
          <w:szCs w:val="28"/>
          <w:lang w:val="en-US"/>
        </w:rPr>
        <w:t xml:space="preserve"> </w:t>
      </w:r>
      <w:r w:rsidR="00A80F3A" w:rsidRPr="00BC7C39">
        <w:rPr>
          <w:sz w:val="28"/>
          <w:szCs w:val="28"/>
          <w:lang w:val="en-US"/>
        </w:rPr>
        <w:t xml:space="preserve">Vol. </w:t>
      </w:r>
      <w:r w:rsidRPr="00BC7C39">
        <w:rPr>
          <w:sz w:val="28"/>
          <w:szCs w:val="28"/>
          <w:lang w:val="en-US"/>
        </w:rPr>
        <w:t>2</w:t>
      </w:r>
      <w:r w:rsidR="00A80F3A" w:rsidRPr="00BC7C39">
        <w:rPr>
          <w:sz w:val="28"/>
          <w:szCs w:val="28"/>
          <w:lang w:val="en-US"/>
        </w:rPr>
        <w:t xml:space="preserve">, Issue </w:t>
      </w:r>
      <w:r w:rsidRPr="00BC7C39">
        <w:rPr>
          <w:sz w:val="28"/>
          <w:szCs w:val="28"/>
          <w:lang w:val="en-US"/>
        </w:rPr>
        <w:t>2</w:t>
      </w:r>
      <w:r w:rsidR="00A80F3A" w:rsidRPr="00BC7C39">
        <w:rPr>
          <w:sz w:val="28"/>
          <w:szCs w:val="28"/>
          <w:lang w:val="en-US"/>
        </w:rPr>
        <w:t>1</w:t>
      </w:r>
      <w:r w:rsidRPr="00BC7C39">
        <w:rPr>
          <w:sz w:val="28"/>
          <w:szCs w:val="28"/>
          <w:lang w:val="en-US"/>
        </w:rPr>
        <w:t xml:space="preserve">. – </w:t>
      </w:r>
      <w:r w:rsidR="00A80F3A" w:rsidRPr="00BC7C39">
        <w:rPr>
          <w:sz w:val="28"/>
          <w:szCs w:val="28"/>
          <w:lang w:val="en-US"/>
        </w:rPr>
        <w:t xml:space="preserve">                                                                               </w:t>
      </w:r>
      <w:r w:rsidRPr="00BC7C39">
        <w:rPr>
          <w:sz w:val="28"/>
          <w:szCs w:val="28"/>
        </w:rPr>
        <w:t>Р</w:t>
      </w:r>
      <w:r w:rsidRPr="00BC7C39">
        <w:rPr>
          <w:sz w:val="28"/>
          <w:szCs w:val="28"/>
          <w:lang w:val="en-US"/>
        </w:rPr>
        <w:t>. 161-179.</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lang w:val="en-US"/>
        </w:rPr>
      </w:pPr>
      <w:r w:rsidRPr="00BC7C39">
        <w:rPr>
          <w:rStyle w:val="authors"/>
          <w:sz w:val="28"/>
          <w:szCs w:val="28"/>
          <w:shd w:val="clear" w:color="auto" w:fill="FFFFFF"/>
          <w:lang w:val="en-US"/>
        </w:rPr>
        <w:t xml:space="preserve">Klinger S., Weber </w:t>
      </w:r>
      <w:r w:rsidRPr="00BC7C39">
        <w:rPr>
          <w:rStyle w:val="authors"/>
          <w:sz w:val="28"/>
          <w:szCs w:val="28"/>
          <w:shd w:val="clear" w:color="auto" w:fill="FFFFFF"/>
        </w:rPr>
        <w:t>Е</w:t>
      </w:r>
      <w:r w:rsidRPr="00BC7C39">
        <w:rPr>
          <w:rStyle w:val="authors"/>
          <w:sz w:val="28"/>
          <w:szCs w:val="28"/>
          <w:shd w:val="clear" w:color="auto" w:fill="FFFFFF"/>
          <w:lang w:val="en-US"/>
        </w:rPr>
        <w:t>.</w:t>
      </w:r>
      <w:r w:rsidR="00A80F3A" w:rsidRPr="00BC7C39">
        <w:rPr>
          <w:rStyle w:val="authors"/>
          <w:sz w:val="28"/>
          <w:szCs w:val="28"/>
          <w:shd w:val="clear" w:color="auto" w:fill="FFFFFF"/>
          <w:lang w:val="en-US"/>
        </w:rPr>
        <w:t xml:space="preserve"> </w:t>
      </w:r>
      <w:r w:rsidRPr="00BC7C39">
        <w:rPr>
          <w:rStyle w:val="arttitle"/>
          <w:sz w:val="28"/>
          <w:szCs w:val="28"/>
          <w:shd w:val="clear" w:color="auto" w:fill="FFFFFF"/>
          <w:lang w:val="en-US"/>
        </w:rPr>
        <w:t>Secondary job holding in Germany //</w:t>
      </w:r>
      <w:r w:rsidR="00A80F3A" w:rsidRPr="00BC7C39">
        <w:rPr>
          <w:rStyle w:val="arttitle"/>
          <w:sz w:val="28"/>
          <w:szCs w:val="28"/>
          <w:shd w:val="clear" w:color="auto" w:fill="FFFFFF"/>
          <w:lang w:val="en-US"/>
        </w:rPr>
        <w:t xml:space="preserve"> </w:t>
      </w:r>
      <w:r w:rsidR="00A80F3A" w:rsidRPr="00BC7C39">
        <w:rPr>
          <w:rStyle w:val="serialtitle"/>
          <w:sz w:val="28"/>
          <w:szCs w:val="28"/>
          <w:shd w:val="clear" w:color="auto" w:fill="FFFFFF"/>
          <w:lang w:val="en-US"/>
        </w:rPr>
        <w:t>Applied Economics. – 2020. – Vol. 3</w:t>
      </w:r>
      <w:r w:rsidRPr="00BC7C39">
        <w:rPr>
          <w:rStyle w:val="serialtitle"/>
          <w:sz w:val="28"/>
          <w:szCs w:val="28"/>
          <w:shd w:val="clear" w:color="auto" w:fill="FFFFFF"/>
          <w:lang w:val="en-US"/>
        </w:rPr>
        <w:t>0</w:t>
      </w:r>
      <w:r w:rsidR="00A80F3A" w:rsidRPr="00BC7C39">
        <w:rPr>
          <w:rStyle w:val="serialtitle"/>
          <w:sz w:val="28"/>
          <w:szCs w:val="28"/>
          <w:shd w:val="clear" w:color="auto" w:fill="FFFFFF"/>
          <w:lang w:val="en-US"/>
        </w:rPr>
        <w:t xml:space="preserve">, Issue </w:t>
      </w:r>
      <w:r w:rsidRPr="00BC7C39">
        <w:rPr>
          <w:rStyle w:val="volumeissue"/>
          <w:sz w:val="28"/>
          <w:szCs w:val="28"/>
          <w:shd w:val="clear" w:color="auto" w:fill="FFFFFF"/>
          <w:lang w:val="en-US"/>
        </w:rPr>
        <w:t xml:space="preserve">52. – </w:t>
      </w:r>
      <w:r w:rsidRPr="00BC7C39">
        <w:rPr>
          <w:rStyle w:val="volumeissue"/>
          <w:sz w:val="28"/>
          <w:szCs w:val="28"/>
          <w:shd w:val="clear" w:color="auto" w:fill="FFFFFF"/>
        </w:rPr>
        <w:t>Р</w:t>
      </w:r>
      <w:r w:rsidRPr="00BC7C39">
        <w:rPr>
          <w:rStyle w:val="volumeissue"/>
          <w:sz w:val="28"/>
          <w:szCs w:val="28"/>
          <w:shd w:val="clear" w:color="auto" w:fill="FFFFFF"/>
          <w:lang w:val="en-US"/>
        </w:rPr>
        <w:t>.</w:t>
      </w:r>
      <w:r w:rsidR="00A80F3A" w:rsidRPr="00BC7C39">
        <w:rPr>
          <w:rStyle w:val="volumeissue"/>
          <w:sz w:val="28"/>
          <w:szCs w:val="28"/>
          <w:shd w:val="clear" w:color="auto" w:fill="FFFFFF"/>
          <w:lang w:val="en-US"/>
        </w:rPr>
        <w:t xml:space="preserve"> </w:t>
      </w:r>
      <w:r w:rsidRPr="00BC7C39">
        <w:rPr>
          <w:rStyle w:val="pagerange"/>
          <w:sz w:val="28"/>
          <w:szCs w:val="28"/>
          <w:shd w:val="clear" w:color="auto" w:fill="FFFFFF"/>
          <w:lang w:val="en-US"/>
        </w:rPr>
        <w:t>3238-3256.</w:t>
      </w:r>
      <w:r w:rsidRPr="00BC7C39">
        <w:rPr>
          <w:sz w:val="28"/>
          <w:szCs w:val="28"/>
          <w:lang w:val="en-US"/>
        </w:rPr>
        <w:t xml:space="preserve"> </w:t>
      </w:r>
    </w:p>
    <w:p w:rsidR="004D67C5" w:rsidRPr="00BC7C39" w:rsidRDefault="000A76B6" w:rsidP="001018DD">
      <w:pPr>
        <w:pStyle w:val="a3"/>
        <w:widowControl w:val="0"/>
        <w:numPr>
          <w:ilvl w:val="0"/>
          <w:numId w:val="44"/>
        </w:numPr>
        <w:tabs>
          <w:tab w:val="left" w:pos="1276"/>
        </w:tabs>
        <w:autoSpaceDE w:val="0"/>
        <w:autoSpaceDN w:val="0"/>
        <w:adjustRightInd w:val="0"/>
        <w:ind w:left="0" w:firstLine="709"/>
        <w:jc w:val="both"/>
        <w:rPr>
          <w:rStyle w:val="doilink"/>
          <w:sz w:val="28"/>
          <w:szCs w:val="28"/>
          <w:lang w:val="en-US"/>
        </w:rPr>
      </w:pPr>
      <w:r w:rsidRPr="00BC7C39">
        <w:rPr>
          <w:sz w:val="28"/>
          <w:szCs w:val="28"/>
          <w:lang w:val="en-US"/>
        </w:rPr>
        <w:t>Joyce S., Stuart M., Forde C.</w:t>
      </w:r>
      <w:r w:rsidR="00A80F3A" w:rsidRPr="00BC7C39">
        <w:rPr>
          <w:sz w:val="28"/>
          <w:szCs w:val="28"/>
          <w:lang w:val="en-US"/>
        </w:rPr>
        <w:t xml:space="preserve"> et al.</w:t>
      </w:r>
      <w:r w:rsidR="00A80F3A" w:rsidRPr="00BC7C39">
        <w:rPr>
          <w:sz w:val="28"/>
          <w:szCs w:val="28"/>
          <w:shd w:val="clear" w:color="auto" w:fill="FFFFFF"/>
          <w:lang w:val="en-US"/>
        </w:rPr>
        <w:t xml:space="preserve"> </w:t>
      </w:r>
      <w:r w:rsidR="004D67C5" w:rsidRPr="00BC7C39">
        <w:rPr>
          <w:sz w:val="28"/>
          <w:szCs w:val="28"/>
          <w:shd w:val="clear" w:color="auto" w:fill="FFFFFF"/>
          <w:lang w:val="en-US"/>
        </w:rPr>
        <w:t xml:space="preserve">Work and Social Protection in the Platform Economy in Europe // </w:t>
      </w:r>
      <w:r w:rsidR="004D67C5" w:rsidRPr="00BC7C39">
        <w:rPr>
          <w:iCs/>
          <w:sz w:val="28"/>
          <w:szCs w:val="28"/>
          <w:shd w:val="clear" w:color="auto" w:fill="FFFFFF"/>
          <w:lang w:val="en-US"/>
        </w:rPr>
        <w:t xml:space="preserve">Advances in Industrial &amp; Labor Relations. – 2019. </w:t>
      </w:r>
      <w:r w:rsidR="00A80F3A" w:rsidRPr="00BC7C39">
        <w:rPr>
          <w:iCs/>
          <w:sz w:val="28"/>
          <w:szCs w:val="28"/>
          <w:shd w:val="clear" w:color="auto" w:fill="FFFFFF"/>
          <w:lang w:val="en-US"/>
        </w:rPr>
        <w:t>–</w:t>
      </w:r>
      <w:r w:rsidR="004D67C5" w:rsidRPr="00BC7C39">
        <w:rPr>
          <w:iCs/>
          <w:sz w:val="28"/>
          <w:szCs w:val="28"/>
          <w:shd w:val="clear" w:color="auto" w:fill="FFFFFF"/>
          <w:lang w:val="en-US"/>
        </w:rPr>
        <w:t xml:space="preserve"> Vol. 25</w:t>
      </w:r>
      <w:r w:rsidR="004D67C5" w:rsidRPr="00BC7C39">
        <w:rPr>
          <w:sz w:val="28"/>
          <w:szCs w:val="28"/>
          <w:shd w:val="clear" w:color="auto" w:fill="FFFFFF"/>
          <w:lang w:val="en-US"/>
        </w:rPr>
        <w:t xml:space="preserve">. </w:t>
      </w:r>
      <w:r w:rsidR="00A80F3A" w:rsidRPr="00BC7C39">
        <w:rPr>
          <w:sz w:val="28"/>
          <w:szCs w:val="28"/>
          <w:shd w:val="clear" w:color="auto" w:fill="FFFFFF"/>
          <w:lang w:val="en-US"/>
        </w:rPr>
        <w:t>–</w:t>
      </w:r>
      <w:r w:rsidR="004D67C5" w:rsidRPr="00BC7C39">
        <w:rPr>
          <w:sz w:val="28"/>
          <w:szCs w:val="28"/>
          <w:shd w:val="clear" w:color="auto" w:fill="FFFFFF"/>
          <w:lang w:val="en-US"/>
        </w:rPr>
        <w:t xml:space="preserve"> </w:t>
      </w:r>
      <w:r w:rsidR="004D67C5" w:rsidRPr="00BC7C39">
        <w:rPr>
          <w:sz w:val="28"/>
          <w:szCs w:val="28"/>
          <w:shd w:val="clear" w:color="auto" w:fill="FFFFFF"/>
        </w:rPr>
        <w:t>Р</w:t>
      </w:r>
      <w:r w:rsidR="004D67C5" w:rsidRPr="00BC7C39">
        <w:rPr>
          <w:sz w:val="28"/>
          <w:szCs w:val="28"/>
          <w:shd w:val="clear" w:color="auto" w:fill="FFFFFF"/>
          <w:lang w:val="en-US"/>
        </w:rPr>
        <w:t>. 153-184. </w:t>
      </w:r>
      <w:r w:rsidRPr="00BC7C39">
        <w:rPr>
          <w:rStyle w:val="doilink"/>
          <w:sz w:val="28"/>
          <w:szCs w:val="28"/>
          <w:lang w:val="en-US"/>
        </w:rPr>
        <w:t xml:space="preserve"> </w:t>
      </w:r>
    </w:p>
    <w:p w:rsidR="004D67C5" w:rsidRPr="006C712A" w:rsidRDefault="004D67C5" w:rsidP="001018DD">
      <w:pPr>
        <w:pStyle w:val="a3"/>
        <w:widowControl w:val="0"/>
        <w:numPr>
          <w:ilvl w:val="0"/>
          <w:numId w:val="44"/>
        </w:numPr>
        <w:tabs>
          <w:tab w:val="left" w:pos="1276"/>
        </w:tabs>
        <w:autoSpaceDE w:val="0"/>
        <w:autoSpaceDN w:val="0"/>
        <w:adjustRightInd w:val="0"/>
        <w:ind w:left="0" w:firstLine="709"/>
        <w:jc w:val="both"/>
        <w:rPr>
          <w:rFonts w:eastAsia="MinionPro-Regular"/>
          <w:sz w:val="28"/>
          <w:szCs w:val="28"/>
          <w:lang w:val="en-US"/>
        </w:rPr>
      </w:pPr>
      <w:r w:rsidRPr="00BC7C39">
        <w:rPr>
          <w:sz w:val="28"/>
          <w:szCs w:val="28"/>
          <w:shd w:val="clear" w:color="auto" w:fill="FFFFFF"/>
          <w:lang w:val="en-US"/>
        </w:rPr>
        <w:t xml:space="preserve">Mai Q. </w:t>
      </w:r>
      <w:r w:rsidRPr="00BC7C39">
        <w:rPr>
          <w:iCs/>
          <w:sz w:val="28"/>
          <w:szCs w:val="28"/>
          <w:shd w:val="clear" w:color="auto" w:fill="FFFFFF"/>
          <w:lang w:val="en-US"/>
        </w:rPr>
        <w:t xml:space="preserve">Precarious Work in Europe: Assessing Cross-National Differences and Institutional Determinants of Work Precarity in 32 European Countries // Research in the Sociology of Work. – 2017. </w:t>
      </w:r>
      <w:r w:rsidR="006C712A">
        <w:rPr>
          <w:iCs/>
          <w:sz w:val="28"/>
          <w:szCs w:val="28"/>
          <w:shd w:val="clear" w:color="auto" w:fill="FFFFFF"/>
          <w:lang w:val="en-US"/>
        </w:rPr>
        <w:t>–</w:t>
      </w:r>
      <w:r w:rsidR="00A309FE" w:rsidRPr="00BC7C39">
        <w:rPr>
          <w:iCs/>
          <w:sz w:val="28"/>
          <w:szCs w:val="28"/>
          <w:shd w:val="clear" w:color="auto" w:fill="FFFFFF"/>
          <w:lang w:val="en-US"/>
        </w:rPr>
        <w:t xml:space="preserve"> Vol. 31</w:t>
      </w:r>
      <w:r w:rsidR="00A309FE" w:rsidRPr="00BC7C39">
        <w:rPr>
          <w:sz w:val="28"/>
          <w:szCs w:val="28"/>
          <w:shd w:val="clear" w:color="auto" w:fill="FFFFFF"/>
          <w:lang w:val="en-US"/>
        </w:rPr>
        <w:t xml:space="preserve">. </w:t>
      </w:r>
      <w:r w:rsidR="00A309FE" w:rsidRPr="006C712A">
        <w:rPr>
          <w:sz w:val="28"/>
          <w:szCs w:val="28"/>
          <w:shd w:val="clear" w:color="auto" w:fill="FFFFFF"/>
          <w:lang w:val="en-US"/>
        </w:rPr>
        <w:t xml:space="preserve">– </w:t>
      </w:r>
      <w:r w:rsidRPr="006C712A">
        <w:rPr>
          <w:iCs/>
          <w:sz w:val="28"/>
          <w:szCs w:val="28"/>
          <w:shd w:val="clear" w:color="auto" w:fill="FFFFFF"/>
        </w:rPr>
        <w:t>Р</w:t>
      </w:r>
      <w:r w:rsidRPr="006C712A">
        <w:rPr>
          <w:iCs/>
          <w:sz w:val="28"/>
          <w:szCs w:val="28"/>
          <w:shd w:val="clear" w:color="auto" w:fill="FFFFFF"/>
          <w:lang w:val="en-US"/>
        </w:rPr>
        <w:t>. 273</w:t>
      </w:r>
      <w:r w:rsidR="006C712A" w:rsidRPr="006C712A">
        <w:rPr>
          <w:iCs/>
          <w:sz w:val="28"/>
          <w:szCs w:val="28"/>
          <w:shd w:val="clear" w:color="auto" w:fill="FFFFFF"/>
          <w:lang w:val="en-US"/>
        </w:rPr>
        <w:t>-</w:t>
      </w:r>
      <w:r w:rsidRPr="006C712A">
        <w:rPr>
          <w:iCs/>
          <w:sz w:val="28"/>
          <w:szCs w:val="28"/>
          <w:shd w:val="clear" w:color="auto" w:fill="FFFFFF"/>
          <w:lang w:val="en-US"/>
        </w:rPr>
        <w:t>306.</w:t>
      </w:r>
      <w:r w:rsidRPr="006C712A">
        <w:rPr>
          <w:sz w:val="28"/>
          <w:szCs w:val="28"/>
          <w:shd w:val="clear" w:color="auto" w:fill="FFFFFF"/>
          <w:lang w:val="en-US"/>
        </w:rPr>
        <w:t> </w:t>
      </w:r>
    </w:p>
    <w:p w:rsidR="00AD3339" w:rsidRPr="00BC7C39" w:rsidRDefault="00AD3339" w:rsidP="001018DD">
      <w:pPr>
        <w:pStyle w:val="a3"/>
        <w:widowControl w:val="0"/>
        <w:numPr>
          <w:ilvl w:val="0"/>
          <w:numId w:val="44"/>
        </w:numPr>
        <w:tabs>
          <w:tab w:val="left" w:pos="1276"/>
        </w:tabs>
        <w:autoSpaceDE w:val="0"/>
        <w:autoSpaceDN w:val="0"/>
        <w:adjustRightInd w:val="0"/>
        <w:ind w:left="0" w:firstLine="709"/>
        <w:jc w:val="both"/>
        <w:rPr>
          <w:rFonts w:eastAsia="MinionPro-Regular"/>
          <w:sz w:val="28"/>
          <w:szCs w:val="28"/>
          <w:lang w:val="en-US"/>
        </w:rPr>
      </w:pPr>
      <w:r w:rsidRPr="00BC7C39">
        <w:rPr>
          <w:iCs/>
          <w:sz w:val="28"/>
          <w:szCs w:val="28"/>
          <w:lang w:val="en-US"/>
        </w:rPr>
        <w:t>Eurostat</w:t>
      </w:r>
      <w:r w:rsidRPr="00BC7C39">
        <w:rPr>
          <w:sz w:val="28"/>
          <w:szCs w:val="28"/>
          <w:lang w:val="en-US"/>
        </w:rPr>
        <w:t xml:space="preserve"> Employment statistics</w:t>
      </w:r>
      <w:r w:rsidR="00C16F58" w:rsidRPr="00BC7C39">
        <w:rPr>
          <w:sz w:val="28"/>
          <w:szCs w:val="28"/>
          <w:lang w:val="en-US"/>
        </w:rPr>
        <w:t xml:space="preserve"> //</w:t>
      </w:r>
      <w:r w:rsidRPr="00BC7C39">
        <w:rPr>
          <w:sz w:val="28"/>
          <w:szCs w:val="28"/>
          <w:lang w:val="en-US"/>
        </w:rPr>
        <w:t xml:space="preserve"> </w:t>
      </w:r>
      <w:hyperlink r:id="rId91" w:history="1">
        <w:r w:rsidR="006C712A" w:rsidRPr="00434657">
          <w:rPr>
            <w:rStyle w:val="a4"/>
            <w:color w:val="auto"/>
            <w:sz w:val="28"/>
            <w:szCs w:val="28"/>
            <w:u w:val="none"/>
            <w:lang w:val="en-US"/>
          </w:rPr>
          <w:t>https://ec.europa.eu/eurostat/</w:t>
        </w:r>
      </w:hyperlink>
      <w:r w:rsidR="006C712A" w:rsidRPr="00434657">
        <w:rPr>
          <w:sz w:val="28"/>
          <w:szCs w:val="28"/>
          <w:lang w:val="en-US"/>
        </w:rPr>
        <w:t xml:space="preserve"> </w:t>
      </w:r>
      <w:r w:rsidR="00385AFC" w:rsidRPr="00BC7C39">
        <w:rPr>
          <w:sz w:val="28"/>
          <w:szCs w:val="28"/>
          <w:lang w:val="en-US"/>
        </w:rPr>
        <w:t>data/database</w:t>
      </w:r>
      <w:r w:rsidR="00C16F58" w:rsidRPr="00BC7C39">
        <w:rPr>
          <w:sz w:val="28"/>
          <w:szCs w:val="28"/>
          <w:lang w:val="en-US"/>
        </w:rPr>
        <w:t>. 19.02.</w:t>
      </w:r>
      <w:r w:rsidRPr="00BC7C39">
        <w:rPr>
          <w:sz w:val="28"/>
          <w:szCs w:val="28"/>
          <w:lang w:val="en-US"/>
        </w:rPr>
        <w:t>202</w:t>
      </w:r>
      <w:r w:rsidR="00C16F58" w:rsidRPr="00BC7C39">
        <w:rPr>
          <w:sz w:val="28"/>
          <w:szCs w:val="28"/>
          <w:lang w:val="en-US"/>
        </w:rPr>
        <w:t>2</w:t>
      </w:r>
      <w:r w:rsidRPr="00BC7C39">
        <w:rPr>
          <w:sz w:val="28"/>
          <w:szCs w:val="28"/>
          <w:lang w:val="en-US"/>
        </w:rPr>
        <w:t>.</w:t>
      </w:r>
    </w:p>
    <w:p w:rsidR="00112F1D" w:rsidRPr="00BC7C39" w:rsidRDefault="00112F1D" w:rsidP="001018DD">
      <w:pPr>
        <w:pStyle w:val="a3"/>
        <w:widowControl w:val="0"/>
        <w:numPr>
          <w:ilvl w:val="0"/>
          <w:numId w:val="44"/>
        </w:numPr>
        <w:tabs>
          <w:tab w:val="left" w:pos="1276"/>
        </w:tabs>
        <w:autoSpaceDE w:val="0"/>
        <w:autoSpaceDN w:val="0"/>
        <w:adjustRightInd w:val="0"/>
        <w:ind w:left="0" w:firstLine="709"/>
        <w:jc w:val="both"/>
        <w:rPr>
          <w:rFonts w:eastAsia="MinionPro-Regular"/>
          <w:sz w:val="28"/>
          <w:szCs w:val="28"/>
        </w:rPr>
      </w:pPr>
      <w:r w:rsidRPr="00BC7C39">
        <w:rPr>
          <w:sz w:val="28"/>
          <w:szCs w:val="28"/>
        </w:rPr>
        <w:t xml:space="preserve">Берешев С. Гибкие формы занятости и возможности их законодательного регулирования в Казахстане // Труд в Казахстане. – 2019. </w:t>
      </w:r>
      <w:r w:rsidR="00A80F3A" w:rsidRPr="00BC7C39">
        <w:rPr>
          <w:sz w:val="28"/>
          <w:szCs w:val="28"/>
        </w:rPr>
        <w:t>–</w:t>
      </w:r>
      <w:r w:rsidRPr="00BC7C39">
        <w:rPr>
          <w:sz w:val="28"/>
          <w:szCs w:val="28"/>
        </w:rPr>
        <w:t xml:space="preserve"> №1. – С. 2-6.</w:t>
      </w:r>
    </w:p>
    <w:p w:rsidR="00981D02" w:rsidRPr="00BC7C39" w:rsidRDefault="00981D02" w:rsidP="001018DD">
      <w:pPr>
        <w:pStyle w:val="a3"/>
        <w:widowControl w:val="0"/>
        <w:numPr>
          <w:ilvl w:val="0"/>
          <w:numId w:val="44"/>
        </w:numPr>
        <w:tabs>
          <w:tab w:val="left" w:pos="1276"/>
        </w:tabs>
        <w:autoSpaceDE w:val="0"/>
        <w:autoSpaceDN w:val="0"/>
        <w:adjustRightInd w:val="0"/>
        <w:ind w:left="0" w:firstLine="709"/>
        <w:jc w:val="both"/>
        <w:rPr>
          <w:sz w:val="28"/>
          <w:szCs w:val="28"/>
        </w:rPr>
      </w:pPr>
      <w:r w:rsidRPr="00BC7C39">
        <w:rPr>
          <w:sz w:val="28"/>
          <w:szCs w:val="28"/>
        </w:rPr>
        <w:t>Атабаева А.К. Анализ динамики временной занятости в Европе // Актуальные теоретические и прикладные вопросы управления социально-экономическими системами</w:t>
      </w:r>
      <w:r w:rsidR="00A80F3A" w:rsidRPr="00BC7C39">
        <w:rPr>
          <w:sz w:val="28"/>
          <w:szCs w:val="28"/>
        </w:rPr>
        <w:t>:</w:t>
      </w:r>
      <w:r w:rsidR="00A80F3A" w:rsidRPr="00BC7C39">
        <w:rPr>
          <w:bCs/>
          <w:sz w:val="28"/>
          <w:szCs w:val="28"/>
          <w:lang w:val="ru-MD"/>
        </w:rPr>
        <w:t xml:space="preserve"> матер. междунар. науч.-практ. конф.</w:t>
      </w:r>
      <w:r w:rsidRPr="00BC7C39">
        <w:rPr>
          <w:bCs/>
          <w:sz w:val="28"/>
          <w:szCs w:val="28"/>
          <w:lang w:val="ru-MD"/>
        </w:rPr>
        <w:t xml:space="preserve"> – М., 2019. – Т. 2. </w:t>
      </w:r>
      <w:r w:rsidR="00A80F3A" w:rsidRPr="00BC7C39">
        <w:rPr>
          <w:bCs/>
          <w:sz w:val="28"/>
          <w:szCs w:val="28"/>
          <w:lang w:val="ru-MD"/>
        </w:rPr>
        <w:t>–</w:t>
      </w:r>
      <w:r w:rsidRPr="00BC7C39">
        <w:rPr>
          <w:bCs/>
          <w:sz w:val="28"/>
          <w:szCs w:val="28"/>
          <w:lang w:val="ru-MD"/>
        </w:rPr>
        <w:t xml:space="preserve"> С.</w:t>
      </w:r>
      <w:r w:rsidR="00A80F3A" w:rsidRPr="00BC7C39">
        <w:rPr>
          <w:bCs/>
          <w:sz w:val="28"/>
          <w:szCs w:val="28"/>
          <w:lang w:val="ru-MD"/>
        </w:rPr>
        <w:t xml:space="preserve"> </w:t>
      </w:r>
      <w:r w:rsidRPr="00BC7C39">
        <w:rPr>
          <w:bCs/>
          <w:sz w:val="28"/>
          <w:szCs w:val="28"/>
          <w:lang w:val="ru-MD"/>
        </w:rPr>
        <w:t>36-38.</w:t>
      </w:r>
    </w:p>
    <w:p w:rsidR="004D67C5" w:rsidRPr="00BC7C39" w:rsidRDefault="00824F68" w:rsidP="001018DD">
      <w:pPr>
        <w:pStyle w:val="a3"/>
        <w:widowControl w:val="0"/>
        <w:numPr>
          <w:ilvl w:val="0"/>
          <w:numId w:val="44"/>
        </w:numPr>
        <w:tabs>
          <w:tab w:val="left" w:pos="1276"/>
        </w:tabs>
        <w:autoSpaceDE w:val="0"/>
        <w:autoSpaceDN w:val="0"/>
        <w:adjustRightInd w:val="0"/>
        <w:ind w:left="0" w:firstLine="709"/>
        <w:jc w:val="both"/>
        <w:rPr>
          <w:sz w:val="28"/>
          <w:szCs w:val="28"/>
          <w:lang w:val="en-US"/>
        </w:rPr>
      </w:pPr>
      <w:r w:rsidRPr="00BC7C39">
        <w:rPr>
          <w:sz w:val="28"/>
          <w:szCs w:val="28"/>
          <w:shd w:val="clear" w:color="auto" w:fill="FFFFFF"/>
          <w:lang w:val="en-US"/>
        </w:rPr>
        <w:t>Collins B.</w:t>
      </w:r>
      <w:r w:rsidR="00A80F3A" w:rsidRPr="00BC7C39">
        <w:rPr>
          <w:sz w:val="28"/>
          <w:szCs w:val="28"/>
          <w:shd w:val="clear" w:color="auto" w:fill="FFFFFF"/>
          <w:lang w:val="en-US"/>
        </w:rPr>
        <w:t xml:space="preserve"> </w:t>
      </w:r>
      <w:r w:rsidR="004D67C5" w:rsidRPr="00BC7C39">
        <w:rPr>
          <w:sz w:val="28"/>
          <w:szCs w:val="28"/>
          <w:shd w:val="clear" w:color="auto" w:fill="FFFFFF"/>
          <w:lang w:val="en-US"/>
        </w:rPr>
        <w:t>Defining the Employee in the Gig Economy: Untangling the Web of Contract</w:t>
      </w:r>
      <w:r w:rsidR="00425AED" w:rsidRPr="00BC7C39">
        <w:rPr>
          <w:sz w:val="28"/>
          <w:szCs w:val="28"/>
          <w:shd w:val="clear" w:color="auto" w:fill="FFFFFF"/>
          <w:lang w:val="en-US"/>
        </w:rPr>
        <w:t xml:space="preserve">. </w:t>
      </w:r>
      <w:r w:rsidR="00281FDD" w:rsidRPr="00BC7C39">
        <w:rPr>
          <w:sz w:val="28"/>
          <w:szCs w:val="28"/>
          <w:shd w:val="clear" w:color="auto" w:fill="FFFFFF"/>
          <w:lang w:val="en-US"/>
        </w:rPr>
        <w:t>–</w:t>
      </w:r>
      <w:r w:rsidR="004D67C5" w:rsidRPr="00BC7C39">
        <w:rPr>
          <w:sz w:val="28"/>
          <w:szCs w:val="28"/>
          <w:shd w:val="clear" w:color="auto" w:fill="FFFFFF"/>
          <w:lang w:val="en-US"/>
        </w:rPr>
        <w:t xml:space="preserve"> </w:t>
      </w:r>
      <w:r w:rsidR="00425AED" w:rsidRPr="00BC7C39">
        <w:rPr>
          <w:sz w:val="28"/>
          <w:szCs w:val="28"/>
          <w:shd w:val="clear" w:color="auto" w:fill="FFFFFF"/>
          <w:lang w:val="en-US"/>
        </w:rPr>
        <w:t>Bingley</w:t>
      </w:r>
      <w:r w:rsidR="00281FDD" w:rsidRPr="00BC7C39">
        <w:rPr>
          <w:sz w:val="28"/>
          <w:szCs w:val="28"/>
          <w:shd w:val="clear" w:color="auto" w:fill="FFFFFF"/>
          <w:lang w:val="en-US"/>
        </w:rPr>
        <w:t>:</w:t>
      </w:r>
      <w:r w:rsidR="00425AED" w:rsidRPr="00BC7C39">
        <w:rPr>
          <w:sz w:val="28"/>
          <w:szCs w:val="28"/>
          <w:shd w:val="clear" w:color="auto" w:fill="FFFFFF"/>
          <w:lang w:val="en-US"/>
        </w:rPr>
        <w:t xml:space="preserve"> </w:t>
      </w:r>
      <w:r w:rsidR="004D67C5" w:rsidRPr="00BC7C39">
        <w:rPr>
          <w:sz w:val="28"/>
          <w:szCs w:val="28"/>
          <w:shd w:val="clear" w:color="auto" w:fill="FFFFFF"/>
          <w:lang w:val="en-US"/>
        </w:rPr>
        <w:t xml:space="preserve">Emerald Publishing Limited, </w:t>
      </w:r>
      <w:r w:rsidR="00813CFC" w:rsidRPr="00BC7C39">
        <w:rPr>
          <w:sz w:val="28"/>
          <w:szCs w:val="28"/>
          <w:shd w:val="clear" w:color="auto" w:fill="FFFFFF"/>
          <w:lang w:val="en-US"/>
        </w:rPr>
        <w:t xml:space="preserve">2020. </w:t>
      </w:r>
      <w:r w:rsidR="005566A3" w:rsidRPr="00BC7C39">
        <w:rPr>
          <w:sz w:val="28"/>
          <w:szCs w:val="28"/>
          <w:shd w:val="clear" w:color="auto" w:fill="FFFFFF"/>
          <w:lang w:val="en-US"/>
        </w:rPr>
        <w:t>–</w:t>
      </w:r>
      <w:r w:rsidR="00813CFC" w:rsidRPr="00BC7C39">
        <w:rPr>
          <w:sz w:val="28"/>
          <w:szCs w:val="28"/>
          <w:shd w:val="clear" w:color="auto" w:fill="FFFFFF"/>
          <w:lang w:val="en-US"/>
        </w:rPr>
        <w:t xml:space="preserve"> </w:t>
      </w:r>
      <w:r w:rsidR="005566A3" w:rsidRPr="00BC7C39">
        <w:rPr>
          <w:sz w:val="28"/>
          <w:szCs w:val="28"/>
          <w:shd w:val="clear" w:color="auto" w:fill="FFFFFF"/>
          <w:lang w:val="en-US"/>
        </w:rPr>
        <w:t>2</w:t>
      </w:r>
      <w:r w:rsidR="00323784" w:rsidRPr="00BC7C39">
        <w:rPr>
          <w:sz w:val="28"/>
          <w:szCs w:val="28"/>
          <w:shd w:val="clear" w:color="auto" w:fill="FFFFFF"/>
          <w:lang w:val="en-US"/>
        </w:rPr>
        <w:t>1</w:t>
      </w:r>
      <w:r w:rsidR="00434657" w:rsidRPr="00434657">
        <w:rPr>
          <w:sz w:val="28"/>
          <w:szCs w:val="28"/>
          <w:shd w:val="clear" w:color="auto" w:fill="FFFFFF"/>
          <w:lang w:val="en-US"/>
        </w:rPr>
        <w:t xml:space="preserve"> </w:t>
      </w:r>
      <w:r w:rsidR="005566A3" w:rsidRPr="00BC7C39">
        <w:rPr>
          <w:sz w:val="28"/>
          <w:szCs w:val="28"/>
          <w:shd w:val="clear" w:color="auto" w:fill="FFFFFF"/>
        </w:rPr>
        <w:t>р</w:t>
      </w:r>
      <w:r w:rsidR="005566A3" w:rsidRPr="00BC7C39">
        <w:rPr>
          <w:sz w:val="28"/>
          <w:szCs w:val="28"/>
          <w:shd w:val="clear" w:color="auto" w:fill="FFFFFF"/>
          <w:lang w:val="en-US"/>
        </w:rPr>
        <w:t>.</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shd w:val="clear" w:color="auto" w:fill="FFFFFF"/>
          <w:lang w:val="en-US"/>
        </w:rPr>
      </w:pPr>
      <w:r w:rsidRPr="00BC7C39">
        <w:rPr>
          <w:sz w:val="28"/>
          <w:szCs w:val="28"/>
          <w:lang w:val="en-US"/>
        </w:rPr>
        <w:t>Strictness of employment protection – individual dismissals (regular contracts) // https://stats.oecd.org/Index.aspx?DataSetCode=EPL_R</w:t>
      </w:r>
      <w:r w:rsidR="00B767E9" w:rsidRPr="00BC7C39">
        <w:rPr>
          <w:sz w:val="28"/>
          <w:szCs w:val="28"/>
          <w:lang w:val="en-US"/>
        </w:rPr>
        <w:t>. 20.02.2022.</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shd w:val="clear" w:color="auto" w:fill="FFFFFF"/>
          <w:lang w:val="en-US"/>
        </w:rPr>
      </w:pPr>
      <w:r w:rsidRPr="00BC7C39">
        <w:rPr>
          <w:sz w:val="28"/>
          <w:szCs w:val="28"/>
          <w:lang w:val="en-US"/>
        </w:rPr>
        <w:t>Strictness of employment protection – temporary contracts</w:t>
      </w:r>
      <w:r w:rsidR="001409B0" w:rsidRPr="00BC7C39">
        <w:rPr>
          <w:sz w:val="28"/>
          <w:szCs w:val="28"/>
          <w:lang w:val="en-US"/>
        </w:rPr>
        <w:t xml:space="preserve"> / OECD</w:t>
      </w:r>
      <w:r w:rsidRPr="00BC7C39">
        <w:rPr>
          <w:sz w:val="28"/>
          <w:szCs w:val="28"/>
          <w:lang w:val="en-US"/>
        </w:rPr>
        <w:t xml:space="preserve"> // https://stats.oecd.org/Index.aspx?DataSetCode=EPL_T</w:t>
      </w:r>
      <w:r w:rsidR="00B767E9" w:rsidRPr="00BC7C39">
        <w:rPr>
          <w:sz w:val="28"/>
          <w:szCs w:val="28"/>
          <w:lang w:val="en-US"/>
        </w:rPr>
        <w:t>.</w:t>
      </w:r>
      <w:r w:rsidRPr="00BC7C39">
        <w:rPr>
          <w:sz w:val="28"/>
          <w:szCs w:val="28"/>
          <w:lang w:val="en-US"/>
        </w:rPr>
        <w:t xml:space="preserve"> </w:t>
      </w:r>
      <w:r w:rsidR="00B767E9" w:rsidRPr="00BC7C39">
        <w:rPr>
          <w:sz w:val="28"/>
          <w:szCs w:val="28"/>
          <w:lang w:val="en-US"/>
        </w:rPr>
        <w:t>21.02.2022.</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Основные индикаторы рынка труда в Республике Казахстан за 2010- 2020 гг. // </w:t>
      </w:r>
      <w:r w:rsidRPr="00BC7C39">
        <w:rPr>
          <w:sz w:val="28"/>
          <w:szCs w:val="28"/>
          <w:lang w:val="en-US"/>
        </w:rPr>
        <w:t>https</w:t>
      </w:r>
      <w:r w:rsidRPr="00BC7C39">
        <w:rPr>
          <w:sz w:val="28"/>
          <w:szCs w:val="28"/>
        </w:rPr>
        <w:t>://</w:t>
      </w:r>
      <w:r w:rsidRPr="00BC7C39">
        <w:rPr>
          <w:sz w:val="28"/>
          <w:szCs w:val="28"/>
          <w:lang w:val="en-US"/>
        </w:rPr>
        <w:t>stat</w:t>
      </w:r>
      <w:r w:rsidRPr="00BC7C39">
        <w:rPr>
          <w:sz w:val="28"/>
          <w:szCs w:val="28"/>
        </w:rPr>
        <w:t>.</w:t>
      </w:r>
      <w:r w:rsidRPr="00BC7C39">
        <w:rPr>
          <w:sz w:val="28"/>
          <w:szCs w:val="28"/>
          <w:lang w:val="en-US"/>
        </w:rPr>
        <w:t>gov</w:t>
      </w:r>
      <w:r w:rsidRPr="00BC7C39">
        <w:rPr>
          <w:sz w:val="28"/>
          <w:szCs w:val="28"/>
        </w:rPr>
        <w:t>.</w:t>
      </w:r>
      <w:r w:rsidRPr="00BC7C39">
        <w:rPr>
          <w:sz w:val="28"/>
          <w:szCs w:val="28"/>
          <w:lang w:val="en-US"/>
        </w:rPr>
        <w:t>kz</w:t>
      </w:r>
      <w:r w:rsidRPr="00BC7C39">
        <w:rPr>
          <w:sz w:val="28"/>
          <w:szCs w:val="28"/>
        </w:rPr>
        <w:t>/</w:t>
      </w:r>
      <w:r w:rsidRPr="00BC7C39">
        <w:rPr>
          <w:sz w:val="28"/>
          <w:szCs w:val="28"/>
          <w:lang w:val="en-US"/>
        </w:rPr>
        <w:t>official</w:t>
      </w:r>
      <w:r w:rsidRPr="00BC7C39">
        <w:rPr>
          <w:sz w:val="28"/>
          <w:szCs w:val="28"/>
        </w:rPr>
        <w:t>/</w:t>
      </w:r>
      <w:r w:rsidRPr="00BC7C39">
        <w:rPr>
          <w:sz w:val="28"/>
          <w:szCs w:val="28"/>
          <w:lang w:val="en-US"/>
        </w:rPr>
        <w:t>industry</w:t>
      </w:r>
      <w:r w:rsidRPr="00BC7C39">
        <w:rPr>
          <w:sz w:val="28"/>
          <w:szCs w:val="28"/>
        </w:rPr>
        <w:t>/25/</w:t>
      </w:r>
      <w:r w:rsidRPr="00BC7C39">
        <w:rPr>
          <w:sz w:val="28"/>
          <w:szCs w:val="28"/>
          <w:lang w:val="en-US"/>
        </w:rPr>
        <w:t>statistic</w:t>
      </w:r>
      <w:r w:rsidRPr="00BC7C39">
        <w:rPr>
          <w:sz w:val="28"/>
          <w:szCs w:val="28"/>
        </w:rPr>
        <w:t>/7. 20.08.2021.</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Бюллетени. Численность неформально занятого населения в РК за 2006 – 2020 гг. // https://stat.gov.kz/official/industry/25/statistic/5. 21.08.2021.  </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Основные индикаторы рынка труда в РК. Наемные работники по видам экономической деятельности на основной работе и видам трудового договора за 2001</w:t>
      </w:r>
      <w:r w:rsidR="00A80F3A" w:rsidRPr="00BC7C39">
        <w:rPr>
          <w:sz w:val="28"/>
          <w:szCs w:val="28"/>
        </w:rPr>
        <w:t>-</w:t>
      </w:r>
      <w:r w:rsidRPr="00BC7C39">
        <w:rPr>
          <w:sz w:val="28"/>
          <w:szCs w:val="28"/>
        </w:rPr>
        <w:t>2020 гг. // https://stat.gov.kz/official/industry/25. 22.09.2021</w:t>
      </w:r>
      <w:r w:rsidR="00A80F3A" w:rsidRPr="00BC7C39">
        <w:rPr>
          <w:sz w:val="28"/>
          <w:szCs w:val="28"/>
        </w:rPr>
        <w:t>.</w:t>
      </w:r>
      <w:r w:rsidRPr="00BC7C39">
        <w:rPr>
          <w:sz w:val="28"/>
          <w:szCs w:val="28"/>
        </w:rPr>
        <w:t xml:space="preserve"> </w:t>
      </w:r>
    </w:p>
    <w:p w:rsidR="004D67C5" w:rsidRPr="00586DE5"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Основные показатели по труду в РК. Численность совместителей и лиц, выполняющих работы по договорам ГПХ за 2001</w:t>
      </w:r>
      <w:r w:rsidR="00A80F3A" w:rsidRPr="00BC7C39">
        <w:rPr>
          <w:sz w:val="28"/>
          <w:szCs w:val="28"/>
        </w:rPr>
        <w:t>-</w:t>
      </w:r>
      <w:r w:rsidRPr="00BC7C39">
        <w:rPr>
          <w:sz w:val="28"/>
          <w:szCs w:val="28"/>
        </w:rPr>
        <w:t xml:space="preserve">2020 гг. // </w:t>
      </w:r>
      <w:hyperlink r:id="rId92" w:history="1">
        <w:r w:rsidR="00586DE5" w:rsidRPr="00586DE5">
          <w:rPr>
            <w:rStyle w:val="a4"/>
            <w:color w:val="auto"/>
            <w:sz w:val="28"/>
            <w:szCs w:val="28"/>
            <w:u w:val="none"/>
          </w:rPr>
          <w:t>https://stat.gov.kz/official/industry/25/statistic/5. 24.09.2021</w:t>
        </w:r>
      </w:hyperlink>
      <w:r w:rsidRPr="00586DE5">
        <w:rPr>
          <w:sz w:val="28"/>
          <w:szCs w:val="28"/>
        </w:rPr>
        <w:t>.</w:t>
      </w:r>
    </w:p>
    <w:p w:rsidR="00586DE5" w:rsidRPr="00BC7C39" w:rsidRDefault="00586DE5" w:rsidP="001018DD">
      <w:pPr>
        <w:pStyle w:val="a3"/>
        <w:widowControl w:val="0"/>
        <w:numPr>
          <w:ilvl w:val="0"/>
          <w:numId w:val="44"/>
        </w:numPr>
        <w:tabs>
          <w:tab w:val="left" w:pos="1276"/>
        </w:tabs>
        <w:ind w:left="0" w:firstLine="709"/>
        <w:jc w:val="both"/>
        <w:rPr>
          <w:sz w:val="28"/>
          <w:szCs w:val="28"/>
          <w:u w:val="single"/>
        </w:rPr>
      </w:pPr>
      <w:r w:rsidRPr="00BC7C39">
        <w:rPr>
          <w:sz w:val="28"/>
          <w:szCs w:val="28"/>
        </w:rPr>
        <w:t>Динамические таблицы. Показатели для измерения качества занятости за 2001-2020 гг. // https://stat.gov.kz/official/industry/25. 27.09.2021.</w:t>
      </w:r>
    </w:p>
    <w:p w:rsidR="004D67C5" w:rsidRPr="00434657" w:rsidRDefault="000318E1" w:rsidP="00434657">
      <w:pPr>
        <w:pStyle w:val="a3"/>
        <w:widowControl w:val="0"/>
        <w:numPr>
          <w:ilvl w:val="0"/>
          <w:numId w:val="44"/>
        </w:numPr>
        <w:tabs>
          <w:tab w:val="left" w:pos="1276"/>
        </w:tabs>
        <w:ind w:left="0" w:firstLine="709"/>
        <w:jc w:val="both"/>
        <w:rPr>
          <w:sz w:val="28"/>
          <w:szCs w:val="28"/>
          <w:u w:val="single"/>
        </w:rPr>
      </w:pPr>
      <w:r w:rsidRPr="00BC7C39">
        <w:rPr>
          <w:sz w:val="28"/>
          <w:szCs w:val="28"/>
        </w:rPr>
        <w:t>Трудовой кодекс Республики Казахстан</w:t>
      </w:r>
      <w:r w:rsidR="00A80F3A" w:rsidRPr="00BC7C39">
        <w:rPr>
          <w:sz w:val="28"/>
          <w:szCs w:val="28"/>
        </w:rPr>
        <w:t>:</w:t>
      </w:r>
      <w:r w:rsidRPr="00BC7C39">
        <w:rPr>
          <w:sz w:val="28"/>
          <w:szCs w:val="28"/>
        </w:rPr>
        <w:t xml:space="preserve"> </w:t>
      </w:r>
      <w:r w:rsidR="00A80F3A" w:rsidRPr="00BC7C39">
        <w:rPr>
          <w:sz w:val="28"/>
          <w:szCs w:val="28"/>
        </w:rPr>
        <w:t>принят</w:t>
      </w:r>
      <w:r w:rsidRPr="00BC7C39">
        <w:rPr>
          <w:sz w:val="28"/>
          <w:szCs w:val="28"/>
        </w:rPr>
        <w:t xml:space="preserve"> 23 ноября 2015 года</w:t>
      </w:r>
      <w:r w:rsidR="00A80F3A" w:rsidRPr="00BC7C39">
        <w:rPr>
          <w:sz w:val="28"/>
          <w:szCs w:val="28"/>
        </w:rPr>
        <w:t>,</w:t>
      </w:r>
      <w:r w:rsidRPr="00BC7C39">
        <w:rPr>
          <w:sz w:val="28"/>
          <w:szCs w:val="28"/>
        </w:rPr>
        <w:t xml:space="preserve"> №414-</w:t>
      </w:r>
      <w:r w:rsidRPr="00BC7C39">
        <w:rPr>
          <w:sz w:val="28"/>
          <w:szCs w:val="28"/>
          <w:lang w:val="en-US"/>
        </w:rPr>
        <w:t>V</w:t>
      </w:r>
      <w:r w:rsidRPr="00BC7C39">
        <w:rPr>
          <w:sz w:val="28"/>
          <w:szCs w:val="28"/>
        </w:rPr>
        <w:t xml:space="preserve"> ЗРК</w:t>
      </w:r>
      <w:r w:rsidR="00A80F3A" w:rsidRPr="00BC7C39">
        <w:rPr>
          <w:sz w:val="28"/>
          <w:szCs w:val="28"/>
        </w:rPr>
        <w:t xml:space="preserve"> //</w:t>
      </w:r>
      <w:r w:rsidRPr="00BC7C39">
        <w:rPr>
          <w:sz w:val="28"/>
          <w:szCs w:val="28"/>
        </w:rPr>
        <w:t xml:space="preserve"> https://adilet.zan.kz/rus/docs/K1500000414. 25.08.2021.</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Основные показатели по труду в РК. Численность лиц выполняющих работы по договорам ГПХ, работающих неполное рабочее время и принятых на работу по совместительству по регионам за 2001-2020 гг. // https://stat.gov.kz/official/industry/25/statistic/5. 27.09.2021.</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Основные показатели по труду в РК. Численность работников по укрупненным группам занятий и видам экономической деятельности за 2001</w:t>
      </w:r>
      <w:r w:rsidR="00A80F3A" w:rsidRPr="00BC7C39">
        <w:rPr>
          <w:sz w:val="28"/>
          <w:szCs w:val="28"/>
        </w:rPr>
        <w:t>-</w:t>
      </w:r>
      <w:r w:rsidRPr="00BC7C39">
        <w:rPr>
          <w:sz w:val="28"/>
          <w:szCs w:val="28"/>
        </w:rPr>
        <w:t>2020 гг. // https://stat.gov.kz/official/industry/25/statistic/5. 29.09.2021.</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Основные индикаторы рынка труда в РК. Занятое население по статусу занятости и образованию за 2001</w:t>
      </w:r>
      <w:r w:rsidR="00A80F3A" w:rsidRPr="00BC7C39">
        <w:rPr>
          <w:sz w:val="28"/>
          <w:szCs w:val="28"/>
        </w:rPr>
        <w:t>-</w:t>
      </w:r>
      <w:r w:rsidRPr="00BC7C39">
        <w:rPr>
          <w:sz w:val="28"/>
          <w:szCs w:val="28"/>
        </w:rPr>
        <w:t xml:space="preserve">2020 гг. // https://stat.gov.kz/official/industry/25/statistic/5. 02.10.2021. </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Численность и потребность в кадрах крупных и средних предприятий РК. Списочная численность работников и число вакантных рабочих мест по профессиональным группам занятий на 01.01.2013 и 01.01.2021 гг. // https://stat.gov.kz/official/industry/25/statistic/5. 05.10.2021. </w:t>
      </w:r>
    </w:p>
    <w:p w:rsidR="004D67C5" w:rsidRPr="00BC7C39" w:rsidRDefault="0036018A" w:rsidP="001018DD">
      <w:pPr>
        <w:pStyle w:val="a3"/>
        <w:widowControl w:val="0"/>
        <w:numPr>
          <w:ilvl w:val="0"/>
          <w:numId w:val="44"/>
        </w:numPr>
        <w:tabs>
          <w:tab w:val="left" w:pos="1276"/>
        </w:tabs>
        <w:ind w:left="0" w:firstLine="709"/>
        <w:jc w:val="both"/>
        <w:rPr>
          <w:sz w:val="28"/>
          <w:szCs w:val="28"/>
          <w:lang w:val="en-US"/>
        </w:rPr>
      </w:pPr>
      <w:r w:rsidRPr="00BC7C39">
        <w:rPr>
          <w:bCs/>
          <w:sz w:val="28"/>
          <w:szCs w:val="28"/>
          <w:lang w:val="en-US"/>
        </w:rPr>
        <w:t xml:space="preserve">Atabayeva </w:t>
      </w:r>
      <w:r w:rsidR="004D67C5" w:rsidRPr="00BC7C39">
        <w:rPr>
          <w:bCs/>
          <w:sz w:val="28"/>
          <w:szCs w:val="28"/>
        </w:rPr>
        <w:t>А</w:t>
      </w:r>
      <w:r w:rsidR="004D67C5" w:rsidRPr="00BC7C39">
        <w:rPr>
          <w:bCs/>
          <w:sz w:val="28"/>
          <w:szCs w:val="28"/>
          <w:lang w:val="en-US"/>
        </w:rPr>
        <w:t>.</w:t>
      </w:r>
      <w:r w:rsidR="004D67C5" w:rsidRPr="00BC7C39">
        <w:rPr>
          <w:bCs/>
          <w:sz w:val="28"/>
          <w:szCs w:val="28"/>
        </w:rPr>
        <w:t>К</w:t>
      </w:r>
      <w:r w:rsidR="004D67C5" w:rsidRPr="00BC7C39">
        <w:rPr>
          <w:bCs/>
          <w:sz w:val="28"/>
          <w:szCs w:val="28"/>
          <w:lang w:val="en-US"/>
        </w:rPr>
        <w:t xml:space="preserve">., </w:t>
      </w:r>
      <w:r w:rsidRPr="00BC7C39">
        <w:rPr>
          <w:bCs/>
          <w:sz w:val="28"/>
          <w:szCs w:val="28"/>
          <w:lang w:val="en-US"/>
        </w:rPr>
        <w:t xml:space="preserve">Pritvorova </w:t>
      </w:r>
      <w:r w:rsidR="004D67C5" w:rsidRPr="00BC7C39">
        <w:rPr>
          <w:bCs/>
          <w:sz w:val="28"/>
          <w:szCs w:val="28"/>
        </w:rPr>
        <w:t>Т</w:t>
      </w:r>
      <w:r w:rsidR="004D67C5" w:rsidRPr="00BC7C39">
        <w:rPr>
          <w:bCs/>
          <w:sz w:val="28"/>
          <w:szCs w:val="28"/>
          <w:lang w:val="en-US"/>
        </w:rPr>
        <w:t>.</w:t>
      </w:r>
      <w:r w:rsidRPr="00BC7C39">
        <w:rPr>
          <w:bCs/>
          <w:sz w:val="28"/>
          <w:szCs w:val="28"/>
          <w:lang w:val="en-US"/>
        </w:rPr>
        <w:t>P</w:t>
      </w:r>
      <w:r w:rsidR="004D67C5" w:rsidRPr="00BC7C39">
        <w:rPr>
          <w:bCs/>
          <w:sz w:val="28"/>
          <w:szCs w:val="28"/>
          <w:lang w:val="en-US"/>
        </w:rPr>
        <w:t xml:space="preserve">., </w:t>
      </w:r>
      <w:r w:rsidR="000E588C" w:rsidRPr="00BC7C39">
        <w:rPr>
          <w:bCs/>
          <w:sz w:val="28"/>
          <w:szCs w:val="28"/>
          <w:lang w:val="en-US"/>
        </w:rPr>
        <w:t>Simonov S.G</w:t>
      </w:r>
      <w:r w:rsidR="004D67C5" w:rsidRPr="00BC7C39">
        <w:rPr>
          <w:bCs/>
          <w:sz w:val="28"/>
          <w:szCs w:val="28"/>
          <w:lang w:val="en-US"/>
        </w:rPr>
        <w:t xml:space="preserve">. </w:t>
      </w:r>
      <w:r w:rsidR="004D67C5" w:rsidRPr="00BC7C39">
        <w:rPr>
          <w:rFonts w:eastAsia="Calibri"/>
          <w:bCs/>
          <w:sz w:val="28"/>
          <w:szCs w:val="28"/>
          <w:lang w:val="en-US"/>
        </w:rPr>
        <w:t xml:space="preserve">Assessment of non-standard employment as a factor of average per capita income // </w:t>
      </w:r>
      <w:r w:rsidR="00E03A17" w:rsidRPr="00BC7C39">
        <w:rPr>
          <w:rFonts w:eastAsia="Calibri"/>
          <w:bCs/>
          <w:sz w:val="28"/>
          <w:szCs w:val="28"/>
          <w:lang w:val="en-US"/>
        </w:rPr>
        <w:t>Bulletin of the Karaganda univer</w:t>
      </w:r>
      <w:r w:rsidR="007937FD" w:rsidRPr="00BC7C39">
        <w:rPr>
          <w:rFonts w:eastAsia="Calibri"/>
          <w:bCs/>
          <w:sz w:val="28"/>
          <w:szCs w:val="28"/>
          <w:lang w:val="en-US"/>
        </w:rPr>
        <w:t>sity</w:t>
      </w:r>
      <w:r w:rsidR="004D67C5" w:rsidRPr="00BC7C39">
        <w:rPr>
          <w:rFonts w:eastAsia="Calibri"/>
          <w:bCs/>
          <w:sz w:val="28"/>
          <w:szCs w:val="28"/>
          <w:lang w:val="en-US"/>
        </w:rPr>
        <w:t xml:space="preserve">. – 2021. </w:t>
      </w:r>
      <w:r w:rsidR="001465B2" w:rsidRPr="00BC7C39">
        <w:rPr>
          <w:rFonts w:eastAsia="Calibri"/>
          <w:bCs/>
          <w:sz w:val="28"/>
          <w:szCs w:val="28"/>
          <w:lang w:val="en-US"/>
        </w:rPr>
        <w:t xml:space="preserve">– </w:t>
      </w:r>
      <w:r w:rsidR="004D67C5" w:rsidRPr="00BC7C39">
        <w:rPr>
          <w:rFonts w:eastAsia="Calibri"/>
          <w:sz w:val="28"/>
          <w:szCs w:val="28"/>
          <w:lang w:val="en-US"/>
        </w:rPr>
        <w:t xml:space="preserve">№1(101). </w:t>
      </w:r>
      <w:r w:rsidR="001465B2" w:rsidRPr="00BC7C39">
        <w:rPr>
          <w:rFonts w:eastAsia="Calibri"/>
          <w:sz w:val="28"/>
          <w:szCs w:val="28"/>
          <w:lang w:val="en-US"/>
        </w:rPr>
        <w:t>–</w:t>
      </w:r>
      <w:r w:rsidR="004D67C5" w:rsidRPr="00BC7C39">
        <w:rPr>
          <w:rFonts w:eastAsia="Calibri"/>
          <w:sz w:val="28"/>
          <w:szCs w:val="28"/>
          <w:lang w:val="en-US"/>
        </w:rPr>
        <w:t xml:space="preserve"> </w:t>
      </w:r>
      <w:r w:rsidR="00434657">
        <w:rPr>
          <w:rFonts w:eastAsia="Calibri"/>
          <w:sz w:val="28"/>
          <w:szCs w:val="28"/>
        </w:rPr>
        <w:t>Р</w:t>
      </w:r>
      <w:r w:rsidR="004D67C5" w:rsidRPr="00BC7C39">
        <w:rPr>
          <w:rFonts w:eastAsia="Calibri"/>
          <w:sz w:val="28"/>
          <w:szCs w:val="28"/>
          <w:lang w:val="en-US"/>
        </w:rPr>
        <w:t>. 26-35.</w:t>
      </w:r>
    </w:p>
    <w:p w:rsidR="004D67C5" w:rsidRPr="00BC7C39" w:rsidRDefault="004D67C5" w:rsidP="00434657">
      <w:pPr>
        <w:pStyle w:val="a3"/>
        <w:widowControl w:val="0"/>
        <w:numPr>
          <w:ilvl w:val="0"/>
          <w:numId w:val="44"/>
        </w:numPr>
        <w:tabs>
          <w:tab w:val="left" w:pos="1276"/>
        </w:tabs>
        <w:ind w:left="0" w:firstLine="709"/>
        <w:jc w:val="both"/>
        <w:rPr>
          <w:sz w:val="28"/>
          <w:szCs w:val="28"/>
        </w:rPr>
      </w:pPr>
      <w:r w:rsidRPr="00BC7C39">
        <w:rPr>
          <w:sz w:val="28"/>
          <w:szCs w:val="28"/>
          <w:lang w:val="en-US"/>
        </w:rPr>
        <w:t>SmartPLS</w:t>
      </w:r>
      <w:r w:rsidRPr="00BC7C39">
        <w:rPr>
          <w:sz w:val="28"/>
          <w:szCs w:val="28"/>
        </w:rPr>
        <w:t xml:space="preserve"> – базовые возможности программы // </w:t>
      </w:r>
      <w:hyperlink r:id="rId93" w:history="1">
        <w:r w:rsidR="00A80F3A" w:rsidRPr="00BC7C39">
          <w:rPr>
            <w:rStyle w:val="a4"/>
            <w:color w:val="auto"/>
            <w:sz w:val="28"/>
            <w:szCs w:val="28"/>
            <w:u w:val="none"/>
            <w:lang w:val="en-US"/>
          </w:rPr>
          <w:t>https</w:t>
        </w:r>
        <w:r w:rsidR="00A80F3A" w:rsidRPr="00BC7C39">
          <w:rPr>
            <w:rStyle w:val="a4"/>
            <w:color w:val="auto"/>
            <w:sz w:val="28"/>
            <w:szCs w:val="28"/>
            <w:u w:val="none"/>
          </w:rPr>
          <w:t>://</w:t>
        </w:r>
        <w:r w:rsidR="00A80F3A" w:rsidRPr="00BC7C39">
          <w:rPr>
            <w:rStyle w:val="a4"/>
            <w:color w:val="auto"/>
            <w:sz w:val="28"/>
            <w:szCs w:val="28"/>
            <w:u w:val="none"/>
            <w:lang w:val="en-US"/>
          </w:rPr>
          <w:t>www</w:t>
        </w:r>
        <w:r w:rsidR="00A80F3A" w:rsidRPr="00BC7C39">
          <w:rPr>
            <w:rStyle w:val="a4"/>
            <w:color w:val="auto"/>
            <w:sz w:val="28"/>
            <w:szCs w:val="28"/>
            <w:u w:val="none"/>
          </w:rPr>
          <w:t>.</w:t>
        </w:r>
        <w:r w:rsidR="00A80F3A" w:rsidRPr="00BC7C39">
          <w:rPr>
            <w:rStyle w:val="a4"/>
            <w:color w:val="auto"/>
            <w:sz w:val="28"/>
            <w:szCs w:val="28"/>
            <w:u w:val="none"/>
            <w:lang w:val="en-US"/>
          </w:rPr>
          <w:t>extension</w:t>
        </w:r>
        <w:r w:rsidR="00A80F3A" w:rsidRPr="00BC7C39">
          <w:rPr>
            <w:rStyle w:val="a4"/>
            <w:color w:val="auto"/>
            <w:sz w:val="28"/>
            <w:szCs w:val="28"/>
            <w:u w:val="none"/>
          </w:rPr>
          <w:t>.</w:t>
        </w:r>
        <w:r w:rsidR="00A80F3A" w:rsidRPr="00BC7C39">
          <w:rPr>
            <w:rStyle w:val="a4"/>
            <w:color w:val="auto"/>
            <w:sz w:val="28"/>
            <w:szCs w:val="28"/>
            <w:u w:val="none"/>
            <w:lang w:val="en-US"/>
          </w:rPr>
          <w:t>info</w:t>
        </w:r>
        <w:r w:rsidR="00A80F3A" w:rsidRPr="00BC7C39">
          <w:rPr>
            <w:rStyle w:val="a4"/>
            <w:color w:val="auto"/>
            <w:sz w:val="28"/>
            <w:szCs w:val="28"/>
            <w:u w:val="none"/>
          </w:rPr>
          <w:t>/</w:t>
        </w:r>
        <w:r w:rsidR="00A80F3A" w:rsidRPr="00BC7C39">
          <w:rPr>
            <w:rStyle w:val="a4"/>
            <w:color w:val="auto"/>
            <w:sz w:val="28"/>
            <w:szCs w:val="28"/>
            <w:u w:val="none"/>
            <w:lang w:val="en-US"/>
          </w:rPr>
          <w:t>ru</w:t>
        </w:r>
        <w:r w:rsidR="00A80F3A" w:rsidRPr="00BC7C39">
          <w:rPr>
            <w:rStyle w:val="a4"/>
            <w:color w:val="auto"/>
            <w:sz w:val="28"/>
            <w:szCs w:val="28"/>
            <w:u w:val="none"/>
          </w:rPr>
          <w:t>/</w:t>
        </w:r>
        <w:r w:rsidR="00A80F3A" w:rsidRPr="00BC7C39">
          <w:rPr>
            <w:rStyle w:val="a4"/>
            <w:color w:val="auto"/>
            <w:sz w:val="28"/>
            <w:szCs w:val="28"/>
            <w:u w:val="none"/>
            <w:lang w:val="en-US"/>
          </w:rPr>
          <w:t>software</w:t>
        </w:r>
        <w:r w:rsidR="00A80F3A" w:rsidRPr="00BC7C39">
          <w:rPr>
            <w:rStyle w:val="a4"/>
            <w:color w:val="auto"/>
            <w:sz w:val="28"/>
            <w:szCs w:val="28"/>
            <w:u w:val="none"/>
          </w:rPr>
          <w:t>-</w:t>
        </w:r>
        <w:r w:rsidR="00A80F3A" w:rsidRPr="00BC7C39">
          <w:rPr>
            <w:rStyle w:val="a4"/>
            <w:color w:val="auto"/>
            <w:sz w:val="28"/>
            <w:szCs w:val="28"/>
            <w:u w:val="none"/>
            <w:lang w:val="en-US"/>
          </w:rPr>
          <w:t>details</w:t>
        </w:r>
        <w:r w:rsidR="00A80F3A" w:rsidRPr="00BC7C39">
          <w:rPr>
            <w:rStyle w:val="a4"/>
            <w:color w:val="auto"/>
            <w:sz w:val="28"/>
            <w:szCs w:val="28"/>
            <w:u w:val="none"/>
          </w:rPr>
          <w:t>/</w:t>
        </w:r>
        <w:r w:rsidR="00A80F3A" w:rsidRPr="00BC7C39">
          <w:rPr>
            <w:rStyle w:val="a4"/>
            <w:color w:val="auto"/>
            <w:sz w:val="28"/>
            <w:szCs w:val="28"/>
            <w:u w:val="none"/>
            <w:lang w:val="en-US"/>
          </w:rPr>
          <w:t>smartpls</w:t>
        </w:r>
      </w:hyperlink>
      <w:r w:rsidRPr="00BC7C39">
        <w:rPr>
          <w:sz w:val="28"/>
          <w:szCs w:val="28"/>
        </w:rPr>
        <w:t>. 08.08.2021.</w:t>
      </w:r>
    </w:p>
    <w:p w:rsidR="004D67C5" w:rsidRPr="00BC7C39" w:rsidRDefault="00434657" w:rsidP="00434657">
      <w:pPr>
        <w:pStyle w:val="a3"/>
        <w:widowControl w:val="0"/>
        <w:numPr>
          <w:ilvl w:val="0"/>
          <w:numId w:val="44"/>
        </w:numPr>
        <w:tabs>
          <w:tab w:val="left" w:pos="1276"/>
        </w:tabs>
        <w:autoSpaceDE w:val="0"/>
        <w:autoSpaceDN w:val="0"/>
        <w:adjustRightInd w:val="0"/>
        <w:ind w:left="0" w:firstLine="709"/>
        <w:jc w:val="both"/>
        <w:rPr>
          <w:sz w:val="28"/>
          <w:szCs w:val="28"/>
          <w:lang w:val="en-US"/>
        </w:rPr>
      </w:pPr>
      <w:r>
        <w:rPr>
          <w:sz w:val="28"/>
          <w:szCs w:val="28"/>
          <w:lang w:val="en-US"/>
        </w:rPr>
        <w:t>Gordon D.</w:t>
      </w:r>
      <w:r w:rsidR="004D67C5" w:rsidRPr="00BC7C39">
        <w:rPr>
          <w:sz w:val="28"/>
          <w:szCs w:val="28"/>
          <w:lang w:val="en-US"/>
        </w:rPr>
        <w:t xml:space="preserve">M. </w:t>
      </w:r>
      <w:r w:rsidR="00CD5D9E">
        <w:rPr>
          <w:sz w:val="28"/>
          <w:szCs w:val="28"/>
          <w:lang w:val="en-US"/>
        </w:rPr>
        <w:t>Th</w:t>
      </w:r>
      <w:r w:rsidRPr="00434657">
        <w:rPr>
          <w:sz w:val="28"/>
          <w:szCs w:val="28"/>
          <w:lang w:val="en-US"/>
        </w:rPr>
        <w:t>eories of poverty and unemployment: orthodox, radical, and dual labor market perspectives</w:t>
      </w:r>
      <w:r w:rsidR="007D2B29" w:rsidRPr="00BC7C39">
        <w:rPr>
          <w:sz w:val="28"/>
          <w:szCs w:val="28"/>
          <w:lang w:val="en-US"/>
        </w:rPr>
        <w:t>.</w:t>
      </w:r>
      <w:r w:rsidR="001C5424" w:rsidRPr="00BC7C39">
        <w:rPr>
          <w:sz w:val="28"/>
          <w:szCs w:val="28"/>
          <w:lang w:val="en-US"/>
        </w:rPr>
        <w:t xml:space="preserve"> </w:t>
      </w:r>
      <w:r>
        <w:rPr>
          <w:sz w:val="28"/>
          <w:szCs w:val="28"/>
          <w:lang w:val="en-US"/>
        </w:rPr>
        <w:t>–</w:t>
      </w:r>
      <w:r w:rsidR="001C5424" w:rsidRPr="00BC7C39">
        <w:rPr>
          <w:sz w:val="28"/>
          <w:szCs w:val="28"/>
          <w:lang w:val="en-US"/>
        </w:rPr>
        <w:t xml:space="preserve"> </w:t>
      </w:r>
      <w:r w:rsidR="004D67C5" w:rsidRPr="00BC7C39">
        <w:rPr>
          <w:sz w:val="28"/>
          <w:szCs w:val="28"/>
          <w:lang w:val="en-US"/>
        </w:rPr>
        <w:t xml:space="preserve">Lexington: D.C. Heath and Company, 1972. </w:t>
      </w:r>
      <w:r w:rsidR="007D2B29" w:rsidRPr="00BC7C39">
        <w:rPr>
          <w:sz w:val="28"/>
          <w:szCs w:val="28"/>
          <w:lang w:val="en-US"/>
        </w:rPr>
        <w:t>–</w:t>
      </w:r>
      <w:r w:rsidR="004D67C5" w:rsidRPr="00BC7C39">
        <w:rPr>
          <w:sz w:val="28"/>
          <w:szCs w:val="28"/>
          <w:lang w:val="en-US"/>
        </w:rPr>
        <w:t xml:space="preserve"> </w:t>
      </w:r>
      <w:r w:rsidRPr="00434657">
        <w:rPr>
          <w:sz w:val="28"/>
          <w:szCs w:val="28"/>
          <w:lang w:val="en-US"/>
        </w:rPr>
        <w:t>177</w:t>
      </w:r>
      <w:r w:rsidR="007D2B29" w:rsidRPr="00BC7C39">
        <w:rPr>
          <w:sz w:val="28"/>
          <w:szCs w:val="28"/>
          <w:lang w:val="en-US"/>
        </w:rPr>
        <w:t xml:space="preserve"> </w:t>
      </w:r>
      <w:r w:rsidR="007D2B29" w:rsidRPr="00BC7C39">
        <w:rPr>
          <w:sz w:val="28"/>
          <w:szCs w:val="28"/>
        </w:rPr>
        <w:t>р</w:t>
      </w:r>
      <w:r w:rsidR="004D67C5" w:rsidRPr="00BC7C39">
        <w:rPr>
          <w:sz w:val="28"/>
          <w:szCs w:val="28"/>
          <w:lang w:val="en-US"/>
        </w:rPr>
        <w:t>.</w:t>
      </w:r>
    </w:p>
    <w:p w:rsidR="004D67C5" w:rsidRPr="00BC7C39" w:rsidRDefault="004D67C5" w:rsidP="00434657">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sz w:val="28"/>
          <w:szCs w:val="28"/>
          <w:lang w:val="en-US"/>
        </w:rPr>
        <w:t xml:space="preserve">Atkinson A. Manpower strategies for flexible organizations // </w:t>
      </w:r>
      <w:r w:rsidRPr="00BC7C39">
        <w:rPr>
          <w:iCs/>
          <w:sz w:val="28"/>
          <w:szCs w:val="28"/>
          <w:lang w:val="en-US"/>
        </w:rPr>
        <w:t xml:space="preserve">Personal Management. </w:t>
      </w:r>
      <w:r w:rsidR="001465B2" w:rsidRPr="00BC7C39">
        <w:rPr>
          <w:iCs/>
          <w:sz w:val="28"/>
          <w:szCs w:val="28"/>
          <w:lang w:val="en-US"/>
        </w:rPr>
        <w:t>–</w:t>
      </w:r>
      <w:r w:rsidRPr="00BC7C39">
        <w:rPr>
          <w:iCs/>
          <w:sz w:val="28"/>
          <w:szCs w:val="28"/>
          <w:lang w:val="en-US"/>
        </w:rPr>
        <w:t xml:space="preserve"> </w:t>
      </w:r>
      <w:r w:rsidRPr="00BC7C39">
        <w:rPr>
          <w:sz w:val="28"/>
          <w:szCs w:val="28"/>
          <w:lang w:val="en-US"/>
        </w:rPr>
        <w:t xml:space="preserve">1984. </w:t>
      </w:r>
      <w:r w:rsidR="001465B2" w:rsidRPr="00BC7C39">
        <w:rPr>
          <w:sz w:val="28"/>
          <w:szCs w:val="28"/>
          <w:lang w:val="en-US"/>
        </w:rPr>
        <w:t>–</w:t>
      </w:r>
      <w:r w:rsidRPr="00BC7C39">
        <w:rPr>
          <w:sz w:val="28"/>
          <w:szCs w:val="28"/>
          <w:lang w:val="en-US"/>
        </w:rPr>
        <w:t xml:space="preserve"> №16. – </w:t>
      </w:r>
      <w:r w:rsidRPr="00BC7C39">
        <w:rPr>
          <w:sz w:val="28"/>
          <w:szCs w:val="28"/>
        </w:rPr>
        <w:t>Р</w:t>
      </w:r>
      <w:r w:rsidRPr="00BC7C39">
        <w:rPr>
          <w:sz w:val="28"/>
          <w:szCs w:val="28"/>
          <w:lang w:val="en-US"/>
        </w:rPr>
        <w:t>. 28-31.</w:t>
      </w:r>
    </w:p>
    <w:p w:rsidR="004D67C5" w:rsidRPr="00BC7C39" w:rsidRDefault="004D67C5" w:rsidP="00434657">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rStyle w:val="markedcontent"/>
          <w:sz w:val="28"/>
          <w:szCs w:val="28"/>
          <w:shd w:val="clear" w:color="auto" w:fill="FFFFFF"/>
          <w:lang w:val="en-US"/>
        </w:rPr>
        <w:t xml:space="preserve">Meldekhanova M.K., Kaliyeva S.A., Adilkhanov M.A. Formation of the new quality of human capital assets in conditions of innovative modernization of Kazakhstan // </w:t>
      </w:r>
      <w:r w:rsidR="00D576BE" w:rsidRPr="00BC7C39">
        <w:rPr>
          <w:rStyle w:val="markedcontent"/>
          <w:sz w:val="28"/>
          <w:szCs w:val="28"/>
          <w:shd w:val="clear" w:color="auto" w:fill="FFFFFF"/>
          <w:lang w:val="en-US"/>
        </w:rPr>
        <w:t>Mater. intern. conf. «</w:t>
      </w:r>
      <w:r w:rsidRPr="00BC7C39">
        <w:rPr>
          <w:rStyle w:val="markedcontent"/>
          <w:sz w:val="28"/>
          <w:szCs w:val="28"/>
          <w:shd w:val="clear" w:color="auto" w:fill="FFFFFF"/>
          <w:lang w:val="en-US"/>
        </w:rPr>
        <w:t>Business and Economics KODISA</w:t>
      </w:r>
      <w:r w:rsidR="00E619D2" w:rsidRPr="00BC7C39">
        <w:rPr>
          <w:rStyle w:val="markedcontent"/>
          <w:sz w:val="28"/>
          <w:szCs w:val="28"/>
          <w:shd w:val="clear" w:color="auto" w:fill="FFFFFF"/>
          <w:lang w:val="en-US"/>
        </w:rPr>
        <w:t>».</w:t>
      </w:r>
      <w:r w:rsidR="007E34F2" w:rsidRPr="00BC7C39">
        <w:rPr>
          <w:rStyle w:val="markedcontent"/>
          <w:sz w:val="28"/>
          <w:szCs w:val="28"/>
          <w:shd w:val="clear" w:color="auto" w:fill="FFFFFF"/>
          <w:lang w:val="en-US"/>
        </w:rPr>
        <w:t xml:space="preserve"> </w:t>
      </w:r>
      <w:r w:rsidRPr="00BC7C39">
        <w:rPr>
          <w:rStyle w:val="markedcontent"/>
          <w:sz w:val="28"/>
          <w:szCs w:val="28"/>
          <w:shd w:val="clear" w:color="auto" w:fill="FFFFFF"/>
          <w:lang w:val="en-US"/>
        </w:rPr>
        <w:t>– Seoul: Seoul National University, 2018. – P. 109</w:t>
      </w:r>
      <w:r w:rsidR="001465B2" w:rsidRPr="00BC7C39">
        <w:rPr>
          <w:rStyle w:val="markedcontent"/>
          <w:sz w:val="28"/>
          <w:szCs w:val="28"/>
          <w:shd w:val="clear" w:color="auto" w:fill="FFFFFF"/>
        </w:rPr>
        <w:t>-</w:t>
      </w:r>
      <w:r w:rsidRPr="00BC7C39">
        <w:rPr>
          <w:rStyle w:val="markedcontent"/>
          <w:sz w:val="28"/>
          <w:szCs w:val="28"/>
          <w:shd w:val="clear" w:color="auto" w:fill="FFFFFF"/>
          <w:lang w:val="en-US"/>
        </w:rPr>
        <w:t>111.</w:t>
      </w:r>
    </w:p>
    <w:p w:rsidR="004D67C5" w:rsidRPr="00BC7C39" w:rsidRDefault="004D67C5" w:rsidP="001018DD">
      <w:pPr>
        <w:pStyle w:val="a5"/>
        <w:widowControl w:val="0"/>
        <w:numPr>
          <w:ilvl w:val="0"/>
          <w:numId w:val="44"/>
        </w:numPr>
        <w:tabs>
          <w:tab w:val="left" w:pos="1276"/>
        </w:tabs>
        <w:spacing w:before="0" w:beforeAutospacing="0" w:after="0" w:afterAutospacing="0"/>
        <w:ind w:left="0" w:firstLine="709"/>
        <w:jc w:val="both"/>
        <w:rPr>
          <w:sz w:val="28"/>
          <w:szCs w:val="28"/>
        </w:rPr>
      </w:pPr>
      <w:r w:rsidRPr="00BC7C39">
        <w:rPr>
          <w:sz w:val="28"/>
          <w:szCs w:val="28"/>
        </w:rPr>
        <w:t xml:space="preserve">Тагаров Б.Ж. Особенности новых форм реализации человеческого капитала в цифровой экономике // Историко-экономические исследования. – 2020. </w:t>
      </w:r>
      <w:r w:rsidR="001465B2" w:rsidRPr="00BC7C39">
        <w:rPr>
          <w:sz w:val="28"/>
          <w:szCs w:val="28"/>
        </w:rPr>
        <w:t>–</w:t>
      </w:r>
      <w:r w:rsidRPr="00BC7C39">
        <w:rPr>
          <w:sz w:val="28"/>
          <w:szCs w:val="28"/>
        </w:rPr>
        <w:t xml:space="preserve"> №1. – С.</w:t>
      </w:r>
      <w:r w:rsidR="001465B2" w:rsidRPr="00BC7C39">
        <w:rPr>
          <w:sz w:val="28"/>
          <w:szCs w:val="28"/>
        </w:rPr>
        <w:t xml:space="preserve"> </w:t>
      </w:r>
      <w:r w:rsidRPr="00BC7C39">
        <w:rPr>
          <w:sz w:val="28"/>
          <w:szCs w:val="28"/>
        </w:rPr>
        <w:t>56-79.</w:t>
      </w:r>
    </w:p>
    <w:p w:rsidR="004D67C5" w:rsidRPr="00BC7C39" w:rsidRDefault="00751B6F" w:rsidP="001018DD">
      <w:pPr>
        <w:pStyle w:val="a5"/>
        <w:widowControl w:val="0"/>
        <w:numPr>
          <w:ilvl w:val="0"/>
          <w:numId w:val="44"/>
        </w:numPr>
        <w:tabs>
          <w:tab w:val="left" w:pos="1276"/>
        </w:tabs>
        <w:spacing w:before="0" w:beforeAutospacing="0" w:after="0" w:afterAutospacing="0"/>
        <w:ind w:left="0" w:firstLine="709"/>
        <w:jc w:val="both"/>
        <w:rPr>
          <w:sz w:val="28"/>
          <w:szCs w:val="28"/>
        </w:rPr>
      </w:pPr>
      <w:r w:rsidRPr="00BC7C39">
        <w:rPr>
          <w:sz w:val="28"/>
          <w:szCs w:val="28"/>
        </w:rPr>
        <w:t>Калиева С., Байсалова</w:t>
      </w:r>
      <w:r w:rsidR="005A6C01" w:rsidRPr="00BC7C39">
        <w:rPr>
          <w:sz w:val="28"/>
          <w:szCs w:val="28"/>
        </w:rPr>
        <w:t xml:space="preserve"> Б., Садыков И.</w:t>
      </w:r>
      <w:r w:rsidR="004D67C5" w:rsidRPr="00BC7C39">
        <w:rPr>
          <w:sz w:val="28"/>
          <w:szCs w:val="28"/>
        </w:rPr>
        <w:t xml:space="preserve"> Новый «дизайн» управления человеческим капиталом в условиях гибкой занятости // Вестник КазНУ. – 2021. – </w:t>
      </w:r>
      <w:r w:rsidR="001465B2" w:rsidRPr="00BC7C39">
        <w:rPr>
          <w:sz w:val="28"/>
          <w:szCs w:val="28"/>
        </w:rPr>
        <w:t>№</w:t>
      </w:r>
      <w:r w:rsidR="004D67C5" w:rsidRPr="00BC7C39">
        <w:rPr>
          <w:sz w:val="28"/>
          <w:szCs w:val="28"/>
        </w:rPr>
        <w:t xml:space="preserve">137(3). – С. 101-116. </w:t>
      </w:r>
    </w:p>
    <w:p w:rsidR="004D67C5" w:rsidRPr="00BC7C39" w:rsidRDefault="004D67C5" w:rsidP="001018DD">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sz w:val="28"/>
          <w:szCs w:val="28"/>
          <w:lang w:val="en-US"/>
        </w:rPr>
        <w:t xml:space="preserve">Wefersova J. </w:t>
      </w:r>
      <w:r w:rsidRPr="00BC7C39">
        <w:rPr>
          <w:bCs/>
          <w:sz w:val="28"/>
          <w:szCs w:val="28"/>
          <w:lang w:val="en-US"/>
        </w:rPr>
        <w:t>Atypical employment // Soci</w:t>
      </w:r>
      <w:r w:rsidR="00B6389C" w:rsidRPr="00BC7C39">
        <w:rPr>
          <w:bCs/>
          <w:sz w:val="28"/>
          <w:szCs w:val="28"/>
          <w:lang w:val="en-US"/>
        </w:rPr>
        <w:t xml:space="preserve">al and </w:t>
      </w:r>
      <w:r w:rsidRPr="00BC7C39">
        <w:rPr>
          <w:bCs/>
          <w:sz w:val="28"/>
          <w:szCs w:val="28"/>
          <w:lang w:val="en-US"/>
        </w:rPr>
        <w:t>e</w:t>
      </w:r>
      <w:r w:rsidR="00B6389C" w:rsidRPr="00BC7C39">
        <w:rPr>
          <w:bCs/>
          <w:sz w:val="28"/>
          <w:szCs w:val="28"/>
          <w:lang w:val="en-US"/>
        </w:rPr>
        <w:t>c</w:t>
      </w:r>
      <w:r w:rsidRPr="00BC7C39">
        <w:rPr>
          <w:bCs/>
          <w:sz w:val="28"/>
          <w:szCs w:val="28"/>
          <w:lang w:val="en-US"/>
        </w:rPr>
        <w:t xml:space="preserve">onomic revue. – 2017. </w:t>
      </w:r>
      <w:r w:rsidR="00434657">
        <w:rPr>
          <w:bCs/>
          <w:sz w:val="28"/>
          <w:szCs w:val="28"/>
          <w:lang w:val="en-US"/>
        </w:rPr>
        <w:t>–</w:t>
      </w:r>
      <w:r w:rsidRPr="00BC7C39">
        <w:rPr>
          <w:bCs/>
          <w:sz w:val="28"/>
          <w:szCs w:val="28"/>
          <w:lang w:val="en-US"/>
        </w:rPr>
        <w:t xml:space="preserve"> №3. – </w:t>
      </w:r>
      <w:r w:rsidRPr="00BC7C39">
        <w:rPr>
          <w:bCs/>
          <w:sz w:val="28"/>
          <w:szCs w:val="28"/>
        </w:rPr>
        <w:t>Р</w:t>
      </w:r>
      <w:r w:rsidRPr="00BC7C39">
        <w:rPr>
          <w:bCs/>
          <w:sz w:val="28"/>
          <w:szCs w:val="28"/>
          <w:lang w:val="en-US"/>
        </w:rPr>
        <w:t>. 21-28.</w:t>
      </w:r>
    </w:p>
    <w:p w:rsidR="004D67C5" w:rsidRPr="00BC7C39" w:rsidRDefault="004D67C5" w:rsidP="001018DD">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iCs/>
          <w:sz w:val="28"/>
          <w:szCs w:val="28"/>
          <w:lang w:val="en-US"/>
        </w:rPr>
        <w:t xml:space="preserve">Bosch G. </w:t>
      </w:r>
      <w:r w:rsidRPr="00BC7C39">
        <w:rPr>
          <w:sz w:val="28"/>
          <w:szCs w:val="28"/>
          <w:lang w:val="en-US"/>
        </w:rPr>
        <w:t xml:space="preserve">Towards a New Standard Employment  Relationship in Western Europe </w:t>
      </w:r>
      <w:r w:rsidRPr="00BC7C39">
        <w:rPr>
          <w:iCs/>
          <w:sz w:val="28"/>
          <w:szCs w:val="28"/>
          <w:lang w:val="en-US"/>
        </w:rPr>
        <w:t xml:space="preserve">British // Journal of Industrial Relations British Journal of Industrial Relations. </w:t>
      </w:r>
      <w:r w:rsidR="001465B2" w:rsidRPr="00BC7C39">
        <w:rPr>
          <w:iCs/>
          <w:sz w:val="28"/>
          <w:szCs w:val="28"/>
          <w:lang w:val="en-US"/>
        </w:rPr>
        <w:t>–</w:t>
      </w:r>
      <w:r w:rsidRPr="00BC7C39">
        <w:rPr>
          <w:iCs/>
          <w:sz w:val="28"/>
          <w:szCs w:val="28"/>
          <w:lang w:val="en-US"/>
        </w:rPr>
        <w:t xml:space="preserve"> 2004. </w:t>
      </w:r>
      <w:r w:rsidR="001465B2" w:rsidRPr="00BC7C39">
        <w:rPr>
          <w:iCs/>
          <w:sz w:val="28"/>
          <w:szCs w:val="28"/>
          <w:lang w:val="en-US"/>
        </w:rPr>
        <w:t>–</w:t>
      </w:r>
      <w:r w:rsidRPr="00BC7C39">
        <w:rPr>
          <w:iCs/>
          <w:sz w:val="28"/>
          <w:szCs w:val="28"/>
          <w:lang w:val="en-US"/>
        </w:rPr>
        <w:t xml:space="preserve"> №</w:t>
      </w:r>
      <w:r w:rsidRPr="00BC7C39">
        <w:rPr>
          <w:sz w:val="28"/>
          <w:szCs w:val="28"/>
          <w:lang w:val="en-US"/>
        </w:rPr>
        <w:t xml:space="preserve">42(4). – </w:t>
      </w:r>
      <w:r w:rsidR="00A80F3A" w:rsidRPr="00BC7C39">
        <w:rPr>
          <w:sz w:val="28"/>
          <w:szCs w:val="28"/>
        </w:rPr>
        <w:t>Р</w:t>
      </w:r>
      <w:r w:rsidRPr="00BC7C39">
        <w:rPr>
          <w:sz w:val="28"/>
          <w:szCs w:val="28"/>
          <w:lang w:val="en-US"/>
        </w:rPr>
        <w:t>. 617</w:t>
      </w:r>
      <w:r w:rsidR="001465B2" w:rsidRPr="00BC7C39">
        <w:rPr>
          <w:sz w:val="28"/>
          <w:szCs w:val="28"/>
          <w:lang w:val="en-US"/>
        </w:rPr>
        <w:t>-</w:t>
      </w:r>
      <w:r w:rsidRPr="00BC7C39">
        <w:rPr>
          <w:sz w:val="28"/>
          <w:szCs w:val="28"/>
          <w:lang w:val="en-US"/>
        </w:rPr>
        <w:t>636.</w:t>
      </w:r>
    </w:p>
    <w:p w:rsidR="004D67C5" w:rsidRPr="00BC7C39" w:rsidRDefault="004D67C5" w:rsidP="001018DD">
      <w:pPr>
        <w:pStyle w:val="a5"/>
        <w:widowControl w:val="0"/>
        <w:numPr>
          <w:ilvl w:val="0"/>
          <w:numId w:val="44"/>
        </w:numPr>
        <w:tabs>
          <w:tab w:val="left" w:pos="1276"/>
        </w:tabs>
        <w:spacing w:before="0" w:beforeAutospacing="0" w:after="0" w:afterAutospacing="0"/>
        <w:ind w:left="0" w:firstLine="709"/>
        <w:jc w:val="both"/>
        <w:rPr>
          <w:sz w:val="28"/>
          <w:szCs w:val="28"/>
        </w:rPr>
      </w:pPr>
      <w:r w:rsidRPr="00BC7C39">
        <w:rPr>
          <w:sz w:val="28"/>
          <w:szCs w:val="28"/>
        </w:rPr>
        <w:t xml:space="preserve">Атабаева А.К. Трансформация занятости населения развитых стран в условиях цифровизации // </w:t>
      </w:r>
      <w:r w:rsidRPr="00BC7C39">
        <w:rPr>
          <w:bCs/>
          <w:sz w:val="28"/>
          <w:szCs w:val="28"/>
        </w:rPr>
        <w:t>Цифровая экономика в контексте национальной безопасности</w:t>
      </w:r>
      <w:r w:rsidR="00602470" w:rsidRPr="00BC7C39">
        <w:rPr>
          <w:bCs/>
          <w:sz w:val="28"/>
          <w:szCs w:val="28"/>
        </w:rPr>
        <w:t>:</w:t>
      </w:r>
      <w:r w:rsidR="00602470" w:rsidRPr="00BC7C39">
        <w:rPr>
          <w:sz w:val="28"/>
          <w:szCs w:val="28"/>
        </w:rPr>
        <w:t xml:space="preserve"> матер. </w:t>
      </w:r>
      <w:r w:rsidR="001465B2" w:rsidRPr="00BC7C39">
        <w:rPr>
          <w:sz w:val="28"/>
          <w:szCs w:val="28"/>
        </w:rPr>
        <w:t>3-й</w:t>
      </w:r>
      <w:r w:rsidR="00602470" w:rsidRPr="00BC7C39">
        <w:rPr>
          <w:sz w:val="28"/>
          <w:szCs w:val="28"/>
        </w:rPr>
        <w:t xml:space="preserve"> междунар. науч.-практ. конф.</w:t>
      </w:r>
      <w:r w:rsidRPr="00BC7C39">
        <w:rPr>
          <w:sz w:val="28"/>
          <w:szCs w:val="28"/>
        </w:rPr>
        <w:t xml:space="preserve"> – М</w:t>
      </w:r>
      <w:r w:rsidR="001465B2" w:rsidRPr="00BC7C39">
        <w:rPr>
          <w:sz w:val="28"/>
          <w:szCs w:val="28"/>
        </w:rPr>
        <w:t>.</w:t>
      </w:r>
      <w:r w:rsidRPr="00BC7C39">
        <w:rPr>
          <w:sz w:val="28"/>
          <w:szCs w:val="28"/>
        </w:rPr>
        <w:t xml:space="preserve">: Национальный исследовательский ядерный университет «МИФИ», 2020. </w:t>
      </w:r>
      <w:r w:rsidR="001465B2" w:rsidRPr="00BC7C39">
        <w:rPr>
          <w:sz w:val="28"/>
          <w:szCs w:val="28"/>
        </w:rPr>
        <w:t>–</w:t>
      </w:r>
      <w:r w:rsidRPr="00BC7C39">
        <w:rPr>
          <w:sz w:val="28"/>
          <w:szCs w:val="28"/>
        </w:rPr>
        <w:t xml:space="preserve"> С.</w:t>
      </w:r>
      <w:r w:rsidR="001465B2" w:rsidRPr="00BC7C39">
        <w:rPr>
          <w:sz w:val="28"/>
          <w:szCs w:val="28"/>
        </w:rPr>
        <w:t xml:space="preserve"> </w:t>
      </w:r>
      <w:r w:rsidRPr="00BC7C39">
        <w:rPr>
          <w:sz w:val="28"/>
          <w:szCs w:val="28"/>
        </w:rPr>
        <w:t>126-131.</w:t>
      </w:r>
    </w:p>
    <w:p w:rsidR="004D67C5" w:rsidRPr="00BC7C39" w:rsidRDefault="004D67C5" w:rsidP="001018DD">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sz w:val="28"/>
          <w:szCs w:val="28"/>
          <w:lang w:val="en-US"/>
        </w:rPr>
        <w:t xml:space="preserve">Castells M. </w:t>
      </w:r>
      <w:r w:rsidR="00470E97" w:rsidRPr="00BC7C39">
        <w:rPr>
          <w:sz w:val="28"/>
          <w:szCs w:val="28"/>
          <w:lang w:val="en-US"/>
        </w:rPr>
        <w:t xml:space="preserve">The </w:t>
      </w:r>
      <w:r w:rsidRPr="00BC7C39">
        <w:rPr>
          <w:sz w:val="28"/>
          <w:szCs w:val="28"/>
          <w:lang w:val="en-US"/>
        </w:rPr>
        <w:t xml:space="preserve">Information Age: Economy, Society and Culture. </w:t>
      </w:r>
      <w:r w:rsidR="00602470" w:rsidRPr="00BC7C39">
        <w:rPr>
          <w:sz w:val="28"/>
          <w:szCs w:val="28"/>
          <w:lang w:val="en-US"/>
        </w:rPr>
        <w:t>–</w:t>
      </w:r>
      <w:r w:rsidR="00666CA5" w:rsidRPr="00BC7C39">
        <w:rPr>
          <w:sz w:val="28"/>
          <w:szCs w:val="28"/>
          <w:lang w:val="en-US"/>
        </w:rPr>
        <w:t xml:space="preserve"> </w:t>
      </w:r>
      <w:r w:rsidRPr="00BC7C39">
        <w:rPr>
          <w:sz w:val="28"/>
          <w:szCs w:val="28"/>
          <w:lang w:val="en-US"/>
        </w:rPr>
        <w:t>Oxford</w:t>
      </w:r>
      <w:r w:rsidR="00470E97" w:rsidRPr="00BC7C39">
        <w:rPr>
          <w:sz w:val="28"/>
          <w:szCs w:val="28"/>
          <w:lang w:val="en-US"/>
        </w:rPr>
        <w:t xml:space="preserve"> UK</w:t>
      </w:r>
      <w:r w:rsidRPr="00BC7C39">
        <w:rPr>
          <w:sz w:val="28"/>
          <w:szCs w:val="28"/>
          <w:lang w:val="en-US"/>
        </w:rPr>
        <w:t xml:space="preserve">: Blackwell Publishers, 1996. </w:t>
      </w:r>
      <w:r w:rsidR="00434657">
        <w:rPr>
          <w:sz w:val="28"/>
          <w:szCs w:val="28"/>
          <w:lang w:val="en-US"/>
        </w:rPr>
        <w:t>–</w:t>
      </w:r>
      <w:r w:rsidR="00475CFE" w:rsidRPr="00BC7C39">
        <w:rPr>
          <w:sz w:val="28"/>
          <w:szCs w:val="28"/>
          <w:lang w:val="en-US"/>
        </w:rPr>
        <w:t xml:space="preserve"> </w:t>
      </w:r>
      <w:r w:rsidR="00470E97" w:rsidRPr="00BC7C39">
        <w:rPr>
          <w:sz w:val="28"/>
          <w:szCs w:val="28"/>
          <w:lang w:val="en-US"/>
        </w:rPr>
        <w:t xml:space="preserve">Vol. </w:t>
      </w:r>
      <w:r w:rsidR="00434657" w:rsidRPr="00434657">
        <w:rPr>
          <w:sz w:val="28"/>
          <w:szCs w:val="28"/>
          <w:lang w:val="en-US"/>
        </w:rPr>
        <w:t>1</w:t>
      </w:r>
      <w:r w:rsidR="00666CA5" w:rsidRPr="00BC7C39">
        <w:rPr>
          <w:sz w:val="28"/>
          <w:szCs w:val="28"/>
          <w:lang w:val="en-US"/>
        </w:rPr>
        <w:t>.</w:t>
      </w:r>
      <w:r w:rsidR="00AB2851" w:rsidRPr="00BC7C39">
        <w:rPr>
          <w:sz w:val="28"/>
          <w:szCs w:val="28"/>
          <w:lang w:val="en-US"/>
        </w:rPr>
        <w:t xml:space="preserve"> – 556 p.</w:t>
      </w:r>
    </w:p>
    <w:p w:rsidR="004D67C5" w:rsidRPr="00BC7C39" w:rsidRDefault="007A19A1" w:rsidP="001018DD">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sz w:val="28"/>
          <w:szCs w:val="28"/>
          <w:lang w:val="en-US"/>
        </w:rPr>
        <w:t>Digitisation in the work</w:t>
      </w:r>
      <w:r w:rsidR="00B125D3" w:rsidRPr="00BC7C39">
        <w:rPr>
          <w:sz w:val="28"/>
          <w:szCs w:val="28"/>
          <w:lang w:val="en-US"/>
        </w:rPr>
        <w:t>place</w:t>
      </w:r>
      <w:r w:rsidR="00602470" w:rsidRPr="00BC7C39">
        <w:rPr>
          <w:sz w:val="28"/>
          <w:szCs w:val="28"/>
          <w:lang w:val="en-US"/>
        </w:rPr>
        <w:t xml:space="preserve"> </w:t>
      </w:r>
      <w:r w:rsidR="004D67C5" w:rsidRPr="00BC7C39">
        <w:rPr>
          <w:sz w:val="28"/>
          <w:szCs w:val="28"/>
          <w:lang w:val="en-US"/>
        </w:rPr>
        <w:t xml:space="preserve">// </w:t>
      </w:r>
      <w:hyperlink r:id="rId94" w:history="1">
        <w:r w:rsidR="00602470" w:rsidRPr="00BC7C39">
          <w:rPr>
            <w:rStyle w:val="a4"/>
            <w:color w:val="auto"/>
            <w:sz w:val="28"/>
            <w:szCs w:val="28"/>
            <w:u w:val="none"/>
            <w:lang w:val="en-US"/>
          </w:rPr>
          <w:t>https://www.eurofound.europa.eu/</w:t>
        </w:r>
      </w:hyperlink>
      <w:r w:rsidR="00602470" w:rsidRPr="00BC7C39">
        <w:rPr>
          <w:sz w:val="28"/>
          <w:szCs w:val="28"/>
          <w:lang w:val="en-US"/>
        </w:rPr>
        <w:t xml:space="preserve"> </w:t>
      </w:r>
      <w:r w:rsidRPr="00BC7C39">
        <w:rPr>
          <w:sz w:val="28"/>
          <w:szCs w:val="28"/>
          <w:lang w:val="en-US"/>
        </w:rPr>
        <w:t>sites/default/files/ef_publication/field_ef_document/ef21001en.pdf</w:t>
      </w:r>
      <w:r w:rsidR="004D67C5" w:rsidRPr="00BC7C39">
        <w:rPr>
          <w:sz w:val="28"/>
          <w:szCs w:val="28"/>
          <w:lang w:val="en-US"/>
        </w:rPr>
        <w:t>. 09.</w:t>
      </w:r>
      <w:r w:rsidR="00836B34" w:rsidRPr="00BC7C39">
        <w:rPr>
          <w:sz w:val="28"/>
          <w:szCs w:val="28"/>
          <w:lang w:val="en-US"/>
        </w:rPr>
        <w:t>12</w:t>
      </w:r>
      <w:r w:rsidR="004D67C5" w:rsidRPr="00BC7C39">
        <w:rPr>
          <w:sz w:val="28"/>
          <w:szCs w:val="28"/>
          <w:lang w:val="en-US"/>
        </w:rPr>
        <w:t>.2021.</w:t>
      </w:r>
      <w:r w:rsidR="00D060A2" w:rsidRPr="00BC7C39">
        <w:rPr>
          <w:sz w:val="28"/>
          <w:szCs w:val="28"/>
          <w:lang w:val="en-US"/>
        </w:rPr>
        <w:t xml:space="preserve"> </w:t>
      </w:r>
    </w:p>
    <w:p w:rsidR="004D67C5" w:rsidRPr="00BC7C39" w:rsidRDefault="004D67C5" w:rsidP="001018DD">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sz w:val="28"/>
          <w:szCs w:val="28"/>
          <w:lang w:val="en-US"/>
        </w:rPr>
        <w:t>Matsaganis M., Ozdemir E., Ward T.</w:t>
      </w:r>
      <w:r w:rsidR="00602470" w:rsidRPr="00BC7C39">
        <w:rPr>
          <w:sz w:val="28"/>
          <w:szCs w:val="28"/>
          <w:lang w:val="en-US"/>
        </w:rPr>
        <w:t xml:space="preserve"> et al.</w:t>
      </w:r>
      <w:r w:rsidRPr="00BC7C39">
        <w:rPr>
          <w:sz w:val="28"/>
          <w:szCs w:val="28"/>
          <w:lang w:val="en-US"/>
        </w:rPr>
        <w:t xml:space="preserve"> </w:t>
      </w:r>
      <w:r w:rsidRPr="00BC7C39">
        <w:rPr>
          <w:bCs/>
          <w:sz w:val="28"/>
          <w:szCs w:val="28"/>
          <w:lang w:val="en-US"/>
        </w:rPr>
        <w:t>Non-standard employment and access to social security benefits</w:t>
      </w:r>
      <w:r w:rsidR="00F02CFE" w:rsidRPr="00BC7C39">
        <w:rPr>
          <w:bCs/>
          <w:sz w:val="28"/>
          <w:szCs w:val="28"/>
          <w:lang w:val="en-US"/>
        </w:rPr>
        <w:t>. –</w:t>
      </w:r>
      <w:r w:rsidR="00F6328A" w:rsidRPr="00BC7C39">
        <w:rPr>
          <w:bCs/>
          <w:sz w:val="28"/>
          <w:szCs w:val="28"/>
          <w:lang w:val="en-US"/>
        </w:rPr>
        <w:t xml:space="preserve"> </w:t>
      </w:r>
      <w:r w:rsidR="00F02CFE" w:rsidRPr="00BC7C39">
        <w:rPr>
          <w:sz w:val="28"/>
          <w:szCs w:val="28"/>
          <w:lang w:val="en-US"/>
        </w:rPr>
        <w:t>Brussels:</w:t>
      </w:r>
      <w:r w:rsidRPr="00BC7C39">
        <w:rPr>
          <w:sz w:val="28"/>
          <w:szCs w:val="28"/>
          <w:lang w:val="en-US"/>
        </w:rPr>
        <w:t xml:space="preserve"> European Commission</w:t>
      </w:r>
      <w:r w:rsidR="00DE1C0C" w:rsidRPr="00BC7C39">
        <w:rPr>
          <w:sz w:val="28"/>
          <w:szCs w:val="28"/>
          <w:lang w:val="en-US"/>
        </w:rPr>
        <w:t xml:space="preserve">, 2015. </w:t>
      </w:r>
      <w:r w:rsidR="00016E7A" w:rsidRPr="00BC7C39">
        <w:rPr>
          <w:sz w:val="28"/>
          <w:szCs w:val="28"/>
          <w:lang w:val="en-US"/>
        </w:rPr>
        <w:t>–</w:t>
      </w:r>
      <w:r w:rsidR="00DE1C0C" w:rsidRPr="00BC7C39">
        <w:rPr>
          <w:sz w:val="28"/>
          <w:szCs w:val="28"/>
          <w:lang w:val="en-US"/>
        </w:rPr>
        <w:t xml:space="preserve"> </w:t>
      </w:r>
      <w:r w:rsidR="00016E7A" w:rsidRPr="00BC7C39">
        <w:rPr>
          <w:sz w:val="28"/>
          <w:szCs w:val="28"/>
          <w:lang w:val="en-US"/>
        </w:rPr>
        <w:t>43</w:t>
      </w:r>
      <w:r w:rsidR="00602470" w:rsidRPr="00BC7C39">
        <w:rPr>
          <w:sz w:val="28"/>
          <w:szCs w:val="28"/>
          <w:lang w:val="en-US"/>
        </w:rPr>
        <w:t xml:space="preserve"> </w:t>
      </w:r>
      <w:r w:rsidR="00016E7A" w:rsidRPr="00BC7C39">
        <w:rPr>
          <w:sz w:val="28"/>
          <w:szCs w:val="28"/>
          <w:lang w:val="en-US"/>
        </w:rPr>
        <w:t>p</w:t>
      </w:r>
      <w:r w:rsidR="00DE1C0C" w:rsidRPr="00BC7C39">
        <w:rPr>
          <w:sz w:val="28"/>
          <w:szCs w:val="28"/>
          <w:lang w:val="en-US"/>
        </w:rPr>
        <w:t>.</w:t>
      </w:r>
    </w:p>
    <w:p w:rsidR="004D67C5" w:rsidRPr="00BC7C39" w:rsidRDefault="004D67C5" w:rsidP="001018DD">
      <w:pPr>
        <w:pStyle w:val="a5"/>
        <w:widowControl w:val="0"/>
        <w:numPr>
          <w:ilvl w:val="0"/>
          <w:numId w:val="44"/>
        </w:numPr>
        <w:tabs>
          <w:tab w:val="left" w:pos="1276"/>
        </w:tabs>
        <w:spacing w:before="0" w:beforeAutospacing="0" w:after="0" w:afterAutospacing="0"/>
        <w:ind w:left="0" w:firstLine="709"/>
        <w:jc w:val="both"/>
        <w:rPr>
          <w:sz w:val="28"/>
          <w:szCs w:val="28"/>
        </w:rPr>
      </w:pPr>
      <w:r w:rsidRPr="00BC7C39">
        <w:rPr>
          <w:sz w:val="28"/>
          <w:szCs w:val="28"/>
        </w:rPr>
        <w:t xml:space="preserve">Бобков В.Н. </w:t>
      </w:r>
      <w:r w:rsidR="00AA546B" w:rsidRPr="00BC7C39">
        <w:rPr>
          <w:sz w:val="28"/>
          <w:szCs w:val="28"/>
        </w:rPr>
        <w:t>Гибкая занятость путь к хаосу или новая модель устойчивости рынков труда?</w:t>
      </w:r>
      <w:r w:rsidRPr="00BC7C39">
        <w:rPr>
          <w:sz w:val="28"/>
          <w:szCs w:val="28"/>
        </w:rPr>
        <w:t xml:space="preserve"> // Уровень жизни населения регионов России. – 201</w:t>
      </w:r>
      <w:r w:rsidR="002C5A85" w:rsidRPr="00BC7C39">
        <w:rPr>
          <w:sz w:val="28"/>
          <w:szCs w:val="28"/>
        </w:rPr>
        <w:t>8</w:t>
      </w:r>
      <w:r w:rsidRPr="00BC7C39">
        <w:rPr>
          <w:sz w:val="28"/>
          <w:szCs w:val="28"/>
        </w:rPr>
        <w:t xml:space="preserve">. </w:t>
      </w:r>
      <w:r w:rsidR="00602470" w:rsidRPr="00BC7C39">
        <w:rPr>
          <w:sz w:val="28"/>
          <w:szCs w:val="28"/>
        </w:rPr>
        <w:t>–</w:t>
      </w:r>
      <w:r w:rsidRPr="00BC7C39">
        <w:rPr>
          <w:sz w:val="28"/>
          <w:szCs w:val="28"/>
        </w:rPr>
        <w:t xml:space="preserve"> №</w:t>
      </w:r>
      <w:r w:rsidR="002C5A85" w:rsidRPr="00BC7C39">
        <w:rPr>
          <w:sz w:val="28"/>
          <w:szCs w:val="28"/>
        </w:rPr>
        <w:t>3</w:t>
      </w:r>
      <w:r w:rsidRPr="00BC7C39">
        <w:rPr>
          <w:sz w:val="28"/>
          <w:szCs w:val="28"/>
        </w:rPr>
        <w:t>(</w:t>
      </w:r>
      <w:r w:rsidR="002C5A85" w:rsidRPr="00BC7C39">
        <w:rPr>
          <w:sz w:val="28"/>
          <w:szCs w:val="28"/>
        </w:rPr>
        <w:t>209</w:t>
      </w:r>
      <w:r w:rsidRPr="00BC7C39">
        <w:rPr>
          <w:sz w:val="28"/>
          <w:szCs w:val="28"/>
        </w:rPr>
        <w:t>). – С.</w:t>
      </w:r>
      <w:r w:rsidR="00602470" w:rsidRPr="00BC7C39">
        <w:rPr>
          <w:sz w:val="28"/>
          <w:szCs w:val="28"/>
        </w:rPr>
        <w:t xml:space="preserve"> </w:t>
      </w:r>
      <w:r w:rsidR="002C5A85" w:rsidRPr="00BC7C39">
        <w:rPr>
          <w:sz w:val="28"/>
          <w:szCs w:val="28"/>
        </w:rPr>
        <w:t>7</w:t>
      </w:r>
      <w:r w:rsidRPr="00BC7C39">
        <w:rPr>
          <w:sz w:val="28"/>
          <w:szCs w:val="28"/>
        </w:rPr>
        <w:t>-</w:t>
      </w:r>
      <w:r w:rsidR="002C5A85" w:rsidRPr="00BC7C39">
        <w:rPr>
          <w:sz w:val="28"/>
          <w:szCs w:val="28"/>
        </w:rPr>
        <w:t>17</w:t>
      </w:r>
      <w:r w:rsidRPr="00BC7C39">
        <w:rPr>
          <w:sz w:val="28"/>
          <w:szCs w:val="28"/>
        </w:rPr>
        <w:t xml:space="preserve">. </w:t>
      </w:r>
    </w:p>
    <w:p w:rsidR="004D67C5" w:rsidRPr="00BC7C39" w:rsidRDefault="003D41B8" w:rsidP="00602470">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bCs/>
          <w:sz w:val="28"/>
          <w:szCs w:val="28"/>
          <w:lang w:val="en-US"/>
        </w:rPr>
        <w:t>Atabayeva</w:t>
      </w:r>
      <w:r w:rsidR="004D67C5" w:rsidRPr="00BC7C39">
        <w:rPr>
          <w:bCs/>
          <w:sz w:val="28"/>
          <w:szCs w:val="28"/>
          <w:lang w:val="en-US"/>
        </w:rPr>
        <w:t xml:space="preserve"> </w:t>
      </w:r>
      <w:r w:rsidR="004D67C5" w:rsidRPr="00BC7C39">
        <w:rPr>
          <w:bCs/>
          <w:sz w:val="28"/>
          <w:szCs w:val="28"/>
        </w:rPr>
        <w:t>А</w:t>
      </w:r>
      <w:r w:rsidR="004D67C5" w:rsidRPr="00BC7C39">
        <w:rPr>
          <w:bCs/>
          <w:sz w:val="28"/>
          <w:szCs w:val="28"/>
          <w:lang w:val="en-US"/>
        </w:rPr>
        <w:t>.</w:t>
      </w:r>
      <w:r w:rsidR="004D67C5" w:rsidRPr="00BC7C39">
        <w:rPr>
          <w:bCs/>
          <w:sz w:val="28"/>
          <w:szCs w:val="28"/>
        </w:rPr>
        <w:t>К</w:t>
      </w:r>
      <w:r w:rsidR="004D67C5" w:rsidRPr="00BC7C39">
        <w:rPr>
          <w:bCs/>
          <w:sz w:val="28"/>
          <w:szCs w:val="28"/>
          <w:lang w:val="en-US"/>
        </w:rPr>
        <w:t xml:space="preserve">., </w:t>
      </w:r>
      <w:r w:rsidRPr="00BC7C39">
        <w:rPr>
          <w:bCs/>
          <w:sz w:val="28"/>
          <w:szCs w:val="28"/>
          <w:lang w:val="en-US"/>
        </w:rPr>
        <w:t>Pritvorova T.P</w:t>
      </w:r>
      <w:r w:rsidR="004D67C5" w:rsidRPr="00BC7C39">
        <w:rPr>
          <w:bCs/>
          <w:sz w:val="28"/>
          <w:szCs w:val="28"/>
          <w:lang w:val="en-US"/>
        </w:rPr>
        <w:t xml:space="preserve">., </w:t>
      </w:r>
      <w:r w:rsidR="001059CE" w:rsidRPr="00BC7C39">
        <w:rPr>
          <w:bCs/>
          <w:sz w:val="28"/>
          <w:szCs w:val="28"/>
          <w:lang w:val="en-US"/>
        </w:rPr>
        <w:t>Simonov S</w:t>
      </w:r>
      <w:r w:rsidR="004D67C5" w:rsidRPr="00BC7C39">
        <w:rPr>
          <w:bCs/>
          <w:sz w:val="28"/>
          <w:szCs w:val="28"/>
          <w:lang w:val="en-US"/>
        </w:rPr>
        <w:t>.</w:t>
      </w:r>
      <w:r w:rsidR="001059CE" w:rsidRPr="00BC7C39">
        <w:rPr>
          <w:bCs/>
          <w:sz w:val="28"/>
          <w:szCs w:val="28"/>
          <w:lang w:val="en-US"/>
        </w:rPr>
        <w:t>G.</w:t>
      </w:r>
      <w:r w:rsidR="004D67C5" w:rsidRPr="00BC7C39">
        <w:rPr>
          <w:bCs/>
          <w:sz w:val="28"/>
          <w:szCs w:val="28"/>
          <w:lang w:val="en-US"/>
        </w:rPr>
        <w:t xml:space="preserve"> Non-standard employment modeling in the Republic of Kazakhstan // </w:t>
      </w:r>
      <w:r w:rsidRPr="00BC7C39">
        <w:rPr>
          <w:rFonts w:eastAsia="Calibri"/>
          <w:bCs/>
          <w:sz w:val="28"/>
          <w:szCs w:val="28"/>
          <w:lang w:val="en-US"/>
        </w:rPr>
        <w:t>Bulletin of the Karaganda university</w:t>
      </w:r>
      <w:r w:rsidR="004D67C5" w:rsidRPr="00BC7C39">
        <w:rPr>
          <w:bCs/>
          <w:sz w:val="28"/>
          <w:szCs w:val="28"/>
          <w:lang w:val="en-US"/>
        </w:rPr>
        <w:t xml:space="preserve">. – 2021. </w:t>
      </w:r>
      <w:r w:rsidR="00602470" w:rsidRPr="00BC7C39">
        <w:rPr>
          <w:bCs/>
          <w:sz w:val="28"/>
          <w:szCs w:val="28"/>
          <w:lang w:val="en-US"/>
        </w:rPr>
        <w:t>–</w:t>
      </w:r>
      <w:r w:rsidR="004D67C5" w:rsidRPr="00BC7C39">
        <w:rPr>
          <w:bCs/>
          <w:sz w:val="28"/>
          <w:szCs w:val="28"/>
          <w:lang w:val="en-US"/>
        </w:rPr>
        <w:t xml:space="preserve"> </w:t>
      </w:r>
      <w:r w:rsidR="004D67C5" w:rsidRPr="00BC7C39">
        <w:rPr>
          <w:sz w:val="28"/>
          <w:szCs w:val="28"/>
          <w:lang w:val="en-US"/>
        </w:rPr>
        <w:t xml:space="preserve">№2(102). </w:t>
      </w:r>
      <w:r w:rsidR="00602470" w:rsidRPr="00BC7C39">
        <w:rPr>
          <w:sz w:val="28"/>
          <w:szCs w:val="28"/>
          <w:lang w:val="en-US"/>
        </w:rPr>
        <w:t>–</w:t>
      </w:r>
      <w:r w:rsidR="004D67C5" w:rsidRPr="00BC7C39">
        <w:rPr>
          <w:sz w:val="28"/>
          <w:szCs w:val="28"/>
          <w:lang w:val="en-US"/>
        </w:rPr>
        <w:t xml:space="preserve"> </w:t>
      </w:r>
      <w:r w:rsidR="004D67C5" w:rsidRPr="00BC7C39">
        <w:rPr>
          <w:sz w:val="28"/>
          <w:szCs w:val="28"/>
        </w:rPr>
        <w:t>С</w:t>
      </w:r>
      <w:r w:rsidR="004D67C5" w:rsidRPr="00BC7C39">
        <w:rPr>
          <w:sz w:val="28"/>
          <w:szCs w:val="28"/>
          <w:lang w:val="en-US"/>
        </w:rPr>
        <w:t>. 34-42.</w:t>
      </w:r>
    </w:p>
    <w:p w:rsidR="004D67C5" w:rsidRPr="00BC7C39" w:rsidRDefault="004D67C5" w:rsidP="00602470">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sz w:val="28"/>
          <w:szCs w:val="28"/>
          <w:lang w:val="en-US"/>
        </w:rPr>
        <w:t xml:space="preserve">Pfau-Effinger </w:t>
      </w:r>
      <w:r w:rsidRPr="00BC7C39">
        <w:rPr>
          <w:sz w:val="28"/>
          <w:szCs w:val="28"/>
        </w:rPr>
        <w:t>В</w:t>
      </w:r>
      <w:r w:rsidRPr="00BC7C39">
        <w:rPr>
          <w:sz w:val="28"/>
          <w:szCs w:val="28"/>
          <w:lang w:val="en-US"/>
        </w:rPr>
        <w:t xml:space="preserve">. Informal employment in the poor European periphery // International Journal of Sociology and Social Policy. – 2017. </w:t>
      </w:r>
      <w:r w:rsidR="00602470" w:rsidRPr="00BC7C39">
        <w:rPr>
          <w:sz w:val="28"/>
          <w:szCs w:val="28"/>
          <w:lang w:val="en-US"/>
        </w:rPr>
        <w:t>–</w:t>
      </w:r>
      <w:r w:rsidRPr="00BC7C39">
        <w:rPr>
          <w:sz w:val="28"/>
          <w:szCs w:val="28"/>
          <w:lang w:val="en-US"/>
        </w:rPr>
        <w:t xml:space="preserve"> </w:t>
      </w:r>
      <w:r w:rsidR="00602470" w:rsidRPr="00BC7C39">
        <w:rPr>
          <w:sz w:val="28"/>
          <w:szCs w:val="28"/>
          <w:lang w:val="en-US"/>
        </w:rPr>
        <w:t xml:space="preserve">Vol. </w:t>
      </w:r>
      <w:r w:rsidRPr="00BC7C39">
        <w:rPr>
          <w:sz w:val="28"/>
          <w:szCs w:val="28"/>
          <w:lang w:val="en-US"/>
        </w:rPr>
        <w:t>7/8</w:t>
      </w:r>
      <w:r w:rsidR="00602470" w:rsidRPr="00BC7C39">
        <w:rPr>
          <w:sz w:val="28"/>
          <w:szCs w:val="28"/>
          <w:lang w:val="en-US"/>
        </w:rPr>
        <w:t xml:space="preserve">, Issue </w:t>
      </w:r>
      <w:r w:rsidRPr="00BC7C39">
        <w:rPr>
          <w:sz w:val="28"/>
          <w:szCs w:val="28"/>
          <w:lang w:val="en-US"/>
        </w:rPr>
        <w:t xml:space="preserve">37. </w:t>
      </w:r>
      <w:r w:rsidR="00602470" w:rsidRPr="00BC7C39">
        <w:rPr>
          <w:sz w:val="28"/>
          <w:szCs w:val="28"/>
          <w:lang w:val="en-US"/>
        </w:rPr>
        <w:t xml:space="preserve">– </w:t>
      </w:r>
      <w:r w:rsidRPr="00BC7C39">
        <w:rPr>
          <w:sz w:val="28"/>
          <w:szCs w:val="28"/>
        </w:rPr>
        <w:t>Р</w:t>
      </w:r>
      <w:r w:rsidRPr="00BC7C39">
        <w:rPr>
          <w:sz w:val="28"/>
          <w:szCs w:val="28"/>
          <w:lang w:val="en-US"/>
        </w:rPr>
        <w:t xml:space="preserve">. 387-399. </w:t>
      </w:r>
    </w:p>
    <w:p w:rsidR="004D67C5" w:rsidRPr="00BC7C39" w:rsidRDefault="004D67C5" w:rsidP="00602470">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sz w:val="28"/>
          <w:szCs w:val="28"/>
          <w:lang w:val="en-US"/>
        </w:rPr>
        <w:t>Narula R., Straaten K. A comment on the multifaceted relationship between multinational enterprises and within-country inequality</w:t>
      </w:r>
      <w:r w:rsidR="00602470" w:rsidRPr="00BC7C39">
        <w:rPr>
          <w:sz w:val="28"/>
          <w:szCs w:val="28"/>
          <w:lang w:val="en-US"/>
        </w:rPr>
        <w:t xml:space="preserve"> // https://www.emerald.com/insight/content/doi/</w:t>
      </w:r>
      <w:r w:rsidR="00044A96" w:rsidRPr="00BC7C39">
        <w:rPr>
          <w:sz w:val="28"/>
          <w:szCs w:val="28"/>
          <w:lang w:val="en-US"/>
        </w:rPr>
        <w:t>.</w:t>
      </w:r>
      <w:r w:rsidRPr="00BC7C39">
        <w:rPr>
          <w:sz w:val="28"/>
          <w:szCs w:val="28"/>
          <w:lang w:val="en-US"/>
        </w:rPr>
        <w:t xml:space="preserve"> </w:t>
      </w:r>
      <w:r w:rsidR="00602470" w:rsidRPr="00BC7C39">
        <w:rPr>
          <w:sz w:val="28"/>
          <w:szCs w:val="28"/>
          <w:lang w:val="en-US"/>
        </w:rPr>
        <w:t>09.08.2021.</w:t>
      </w:r>
      <w:r w:rsidRPr="00BC7C39">
        <w:rPr>
          <w:sz w:val="28"/>
          <w:szCs w:val="28"/>
          <w:lang w:val="en-US"/>
        </w:rPr>
        <w:t xml:space="preserve"> </w:t>
      </w:r>
    </w:p>
    <w:p w:rsidR="004D67C5" w:rsidRPr="00BC7C39" w:rsidRDefault="003104EC" w:rsidP="00602470">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sz w:val="28"/>
          <w:szCs w:val="28"/>
          <w:lang w:val="en-US"/>
        </w:rPr>
        <w:t>Workforce compo</w:t>
      </w:r>
      <w:r w:rsidR="00FC28C7" w:rsidRPr="00BC7C39">
        <w:rPr>
          <w:sz w:val="28"/>
          <w:szCs w:val="28"/>
          <w:lang w:val="en-US"/>
        </w:rPr>
        <w:t>sition, productivity and pay: The role of firms in wage</w:t>
      </w:r>
      <w:r w:rsidR="00FD735A" w:rsidRPr="00BC7C39">
        <w:rPr>
          <w:sz w:val="28"/>
          <w:szCs w:val="28"/>
          <w:lang w:val="en-US"/>
        </w:rPr>
        <w:t xml:space="preserve"> inequality</w:t>
      </w:r>
      <w:r w:rsidR="002C3783" w:rsidRPr="00BC7C39">
        <w:rPr>
          <w:sz w:val="28"/>
          <w:szCs w:val="28"/>
          <w:lang w:val="en-US"/>
        </w:rPr>
        <w:t xml:space="preserve"> // </w:t>
      </w:r>
      <w:hyperlink r:id="rId95" w:history="1">
        <w:r w:rsidR="00602470" w:rsidRPr="00BC7C39">
          <w:rPr>
            <w:rStyle w:val="a4"/>
            <w:color w:val="auto"/>
            <w:sz w:val="28"/>
            <w:szCs w:val="28"/>
            <w:u w:val="none"/>
            <w:lang w:val="en-US"/>
          </w:rPr>
          <w:t>https://www.oecd-ilibrary.org/docserver</w:t>
        </w:r>
      </w:hyperlink>
      <w:r w:rsidR="00602470" w:rsidRPr="00BC7C39">
        <w:rPr>
          <w:sz w:val="28"/>
          <w:szCs w:val="28"/>
          <w:lang w:val="en-US"/>
        </w:rPr>
        <w:t xml:space="preserve">. </w:t>
      </w:r>
      <w:r w:rsidR="004D67C5" w:rsidRPr="00BC7C39">
        <w:rPr>
          <w:sz w:val="28"/>
          <w:szCs w:val="28"/>
          <w:lang w:val="en-US"/>
        </w:rPr>
        <w:t>09.08.2021.</w:t>
      </w:r>
    </w:p>
    <w:p w:rsidR="006A4CBF" w:rsidRPr="006A4CBF" w:rsidRDefault="006A4CBF" w:rsidP="00602470">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sz w:val="28"/>
          <w:szCs w:val="28"/>
          <w:lang w:val="en-US"/>
        </w:rPr>
        <w:t xml:space="preserve">Atabayeva A., Pritvorova T., Syzdykova E. et al. Non-standard employment in Kazakhstan as an object of structural modeling // </w:t>
      </w:r>
      <w:r w:rsidRPr="00BC7C39">
        <w:rPr>
          <w:iCs/>
          <w:sz w:val="28"/>
          <w:szCs w:val="28"/>
          <w:lang w:val="en-US"/>
        </w:rPr>
        <w:t>Economic Annals-XXI. – 2020. – Vol. 184, №</w:t>
      </w:r>
      <w:r w:rsidRPr="00BC7C39">
        <w:rPr>
          <w:sz w:val="28"/>
          <w:szCs w:val="28"/>
          <w:lang w:val="en-US"/>
        </w:rPr>
        <w:t>7-8. – P. 154-160.</w:t>
      </w:r>
    </w:p>
    <w:p w:rsidR="004D67C5" w:rsidRPr="005A63D3" w:rsidRDefault="00D5329F" w:rsidP="001018DD">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5A63D3">
        <w:rPr>
          <w:sz w:val="28"/>
          <w:szCs w:val="28"/>
          <w:lang w:val="en-US"/>
        </w:rPr>
        <w:t>Wong</w:t>
      </w:r>
      <w:r w:rsidR="00602470" w:rsidRPr="005A63D3">
        <w:rPr>
          <w:sz w:val="28"/>
          <w:szCs w:val="28"/>
          <w:lang w:val="en-US"/>
        </w:rPr>
        <w:t xml:space="preserve"> K.K</w:t>
      </w:r>
      <w:r w:rsidRPr="005A63D3">
        <w:rPr>
          <w:sz w:val="28"/>
          <w:szCs w:val="28"/>
          <w:lang w:val="en-US"/>
        </w:rPr>
        <w:t xml:space="preserve">. Partial Least Squares Structural Equation Modeling (PLS-SEM) Techniques Using Smart PLS // Marketing Bulletin. – 2013. – №24. </w:t>
      </w:r>
      <w:r w:rsidR="00602470" w:rsidRPr="005A63D3">
        <w:rPr>
          <w:sz w:val="28"/>
          <w:szCs w:val="28"/>
          <w:lang w:val="en-US"/>
        </w:rPr>
        <w:t>–</w:t>
      </w:r>
      <w:r w:rsidRPr="005A63D3">
        <w:rPr>
          <w:sz w:val="28"/>
          <w:szCs w:val="28"/>
          <w:lang w:val="en-US"/>
        </w:rPr>
        <w:t xml:space="preserve"> P. 1-32.</w:t>
      </w:r>
    </w:p>
    <w:p w:rsidR="004D67C5" w:rsidRPr="00BC7C39" w:rsidRDefault="004D67C5" w:rsidP="001018DD">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noProof/>
          <w:sz w:val="28"/>
          <w:szCs w:val="28"/>
          <w:lang w:val="en-US"/>
        </w:rPr>
        <w:t xml:space="preserve">Cronbach L.J. My current thoughts on coefficient alpha and successor procedures // Educational and Psychological Measurement. </w:t>
      </w:r>
      <w:r w:rsidR="00602470" w:rsidRPr="00BC7C39">
        <w:rPr>
          <w:noProof/>
          <w:sz w:val="28"/>
          <w:szCs w:val="28"/>
          <w:lang w:val="en-US"/>
        </w:rPr>
        <w:t>–</w:t>
      </w:r>
      <w:r w:rsidRPr="00BC7C39">
        <w:rPr>
          <w:noProof/>
          <w:sz w:val="28"/>
          <w:szCs w:val="28"/>
          <w:lang w:val="en-US"/>
        </w:rPr>
        <w:t xml:space="preserve"> 2004. </w:t>
      </w:r>
      <w:r w:rsidR="00602470" w:rsidRPr="00BC7C39">
        <w:rPr>
          <w:noProof/>
          <w:sz w:val="28"/>
          <w:szCs w:val="28"/>
          <w:lang w:val="en-US"/>
        </w:rPr>
        <w:t>–</w:t>
      </w:r>
      <w:r w:rsidRPr="00BC7C39">
        <w:rPr>
          <w:noProof/>
          <w:sz w:val="28"/>
          <w:szCs w:val="28"/>
          <w:lang w:val="en-US"/>
        </w:rPr>
        <w:t xml:space="preserve"> №64. – </w:t>
      </w:r>
      <w:r w:rsidR="00602470" w:rsidRPr="00BC7C39">
        <w:rPr>
          <w:noProof/>
          <w:sz w:val="28"/>
          <w:szCs w:val="28"/>
          <w:lang w:val="en-US"/>
        </w:rPr>
        <w:t xml:space="preserve">                                                                                                            </w:t>
      </w:r>
      <w:r w:rsidRPr="00BC7C39">
        <w:rPr>
          <w:noProof/>
          <w:sz w:val="28"/>
          <w:szCs w:val="28"/>
        </w:rPr>
        <w:t>Р</w:t>
      </w:r>
      <w:r w:rsidRPr="00BC7C39">
        <w:rPr>
          <w:noProof/>
          <w:sz w:val="28"/>
          <w:szCs w:val="28"/>
          <w:lang w:val="en-US"/>
        </w:rPr>
        <w:t>. 391-418.</w:t>
      </w:r>
    </w:p>
    <w:p w:rsidR="004D67C5" w:rsidRPr="00BC7C39" w:rsidRDefault="004D67C5" w:rsidP="00602470">
      <w:pPr>
        <w:pStyle w:val="a5"/>
        <w:widowControl w:val="0"/>
        <w:numPr>
          <w:ilvl w:val="0"/>
          <w:numId w:val="44"/>
        </w:numPr>
        <w:tabs>
          <w:tab w:val="left" w:pos="1276"/>
        </w:tabs>
        <w:spacing w:before="0" w:beforeAutospacing="0" w:after="0" w:afterAutospacing="0"/>
        <w:ind w:left="0" w:firstLine="709"/>
        <w:jc w:val="both"/>
        <w:rPr>
          <w:sz w:val="28"/>
          <w:szCs w:val="28"/>
          <w:lang w:val="en-US"/>
        </w:rPr>
      </w:pPr>
      <w:r w:rsidRPr="00BC7C39">
        <w:rPr>
          <w:noProof/>
          <w:sz w:val="28"/>
          <w:szCs w:val="28"/>
          <w:lang w:val="en-US"/>
        </w:rPr>
        <w:t xml:space="preserve">Joseph F., Thomas M., Christian M. A primer on partial least squares structural equation modeling PLS-SEM. </w:t>
      </w:r>
      <w:r w:rsidR="00602470" w:rsidRPr="00BC7C39">
        <w:rPr>
          <w:noProof/>
          <w:sz w:val="28"/>
          <w:szCs w:val="28"/>
          <w:lang w:val="en-US"/>
        </w:rPr>
        <w:t>–</w:t>
      </w:r>
      <w:r w:rsidR="007A19F4" w:rsidRPr="00BC7C39">
        <w:rPr>
          <w:noProof/>
          <w:sz w:val="28"/>
          <w:szCs w:val="28"/>
          <w:lang w:val="en-US"/>
        </w:rPr>
        <w:t xml:space="preserve"> </w:t>
      </w:r>
      <w:r w:rsidRPr="00BC7C39">
        <w:rPr>
          <w:noProof/>
          <w:sz w:val="28"/>
          <w:szCs w:val="28"/>
          <w:lang w:val="en-US"/>
        </w:rPr>
        <w:t>Los Angeles: SAGE</w:t>
      </w:r>
      <w:r w:rsidR="00E07489" w:rsidRPr="00BC7C39">
        <w:rPr>
          <w:noProof/>
          <w:sz w:val="28"/>
          <w:szCs w:val="28"/>
          <w:lang w:val="en-US"/>
        </w:rPr>
        <w:t>,</w:t>
      </w:r>
      <w:r w:rsidRPr="00BC7C39">
        <w:rPr>
          <w:noProof/>
          <w:sz w:val="28"/>
          <w:szCs w:val="28"/>
          <w:lang w:val="en-US"/>
        </w:rPr>
        <w:t xml:space="preserve"> 2016. </w:t>
      </w:r>
      <w:r w:rsidR="00602470" w:rsidRPr="00BC7C39">
        <w:rPr>
          <w:noProof/>
          <w:sz w:val="28"/>
          <w:szCs w:val="28"/>
          <w:lang w:val="en-US"/>
        </w:rPr>
        <w:t>–</w:t>
      </w:r>
      <w:r w:rsidR="00D21845" w:rsidRPr="00BC7C39">
        <w:rPr>
          <w:noProof/>
          <w:sz w:val="28"/>
          <w:szCs w:val="28"/>
          <w:lang w:val="en-US"/>
        </w:rPr>
        <w:t xml:space="preserve"> </w:t>
      </w:r>
      <w:r w:rsidRPr="00BC7C39">
        <w:rPr>
          <w:noProof/>
          <w:sz w:val="28"/>
          <w:szCs w:val="28"/>
          <w:lang w:val="en-US"/>
        </w:rPr>
        <w:t>363</w:t>
      </w:r>
      <w:r w:rsidR="00E07489" w:rsidRPr="00BC7C39">
        <w:rPr>
          <w:noProof/>
          <w:sz w:val="28"/>
          <w:szCs w:val="28"/>
          <w:lang w:val="en-US"/>
        </w:rPr>
        <w:t xml:space="preserve"> p.</w:t>
      </w:r>
    </w:p>
    <w:p w:rsidR="004D67C5" w:rsidRPr="00BC7C39" w:rsidRDefault="004D67C5" w:rsidP="00602470">
      <w:pPr>
        <w:pStyle w:val="a3"/>
        <w:widowControl w:val="0"/>
        <w:numPr>
          <w:ilvl w:val="0"/>
          <w:numId w:val="44"/>
        </w:numPr>
        <w:tabs>
          <w:tab w:val="left" w:pos="1276"/>
        </w:tabs>
        <w:autoSpaceDE w:val="0"/>
        <w:autoSpaceDN w:val="0"/>
        <w:adjustRightInd w:val="0"/>
        <w:ind w:left="0" w:firstLine="709"/>
        <w:jc w:val="both"/>
        <w:rPr>
          <w:sz w:val="28"/>
          <w:szCs w:val="28"/>
        </w:rPr>
      </w:pPr>
      <w:r w:rsidRPr="00BC7C39">
        <w:rPr>
          <w:sz w:val="28"/>
          <w:szCs w:val="28"/>
        </w:rPr>
        <w:t>Закон Р</w:t>
      </w:r>
      <w:r w:rsidR="00602470" w:rsidRPr="00BC7C39">
        <w:rPr>
          <w:sz w:val="28"/>
          <w:szCs w:val="28"/>
        </w:rPr>
        <w:t xml:space="preserve">еспублики </w:t>
      </w:r>
      <w:r w:rsidRPr="00BC7C39">
        <w:rPr>
          <w:sz w:val="28"/>
          <w:szCs w:val="28"/>
        </w:rPr>
        <w:t>К</w:t>
      </w:r>
      <w:r w:rsidR="00602470" w:rsidRPr="00BC7C39">
        <w:rPr>
          <w:sz w:val="28"/>
          <w:szCs w:val="28"/>
        </w:rPr>
        <w:t>азахстан.</w:t>
      </w:r>
      <w:r w:rsidRPr="00BC7C39">
        <w:rPr>
          <w:sz w:val="28"/>
          <w:szCs w:val="28"/>
        </w:rPr>
        <w:t xml:space="preserve"> Об обязательном социальном страховании</w:t>
      </w:r>
      <w:r w:rsidR="00602470" w:rsidRPr="00BC7C39">
        <w:rPr>
          <w:sz w:val="28"/>
          <w:szCs w:val="28"/>
        </w:rPr>
        <w:t>:</w:t>
      </w:r>
      <w:r w:rsidRPr="00BC7C39">
        <w:rPr>
          <w:sz w:val="28"/>
          <w:szCs w:val="28"/>
        </w:rPr>
        <w:t xml:space="preserve"> </w:t>
      </w:r>
      <w:r w:rsidR="00602470" w:rsidRPr="00BC7C39">
        <w:rPr>
          <w:sz w:val="28"/>
          <w:szCs w:val="28"/>
        </w:rPr>
        <w:t>принят</w:t>
      </w:r>
      <w:r w:rsidRPr="00BC7C39">
        <w:rPr>
          <w:sz w:val="28"/>
          <w:szCs w:val="28"/>
        </w:rPr>
        <w:t xml:space="preserve"> 26 декабря 2019 года</w:t>
      </w:r>
      <w:r w:rsidR="00602470" w:rsidRPr="00BC7C39">
        <w:rPr>
          <w:sz w:val="28"/>
          <w:szCs w:val="28"/>
        </w:rPr>
        <w:t>,</w:t>
      </w:r>
      <w:r w:rsidRPr="00BC7C39">
        <w:rPr>
          <w:sz w:val="28"/>
          <w:szCs w:val="28"/>
        </w:rPr>
        <w:t xml:space="preserve"> №286-</w:t>
      </w:r>
      <w:r w:rsidRPr="00BC7C39">
        <w:rPr>
          <w:sz w:val="28"/>
          <w:szCs w:val="28"/>
          <w:lang w:val="en-US"/>
        </w:rPr>
        <w:t>VI</w:t>
      </w:r>
      <w:r w:rsidRPr="00BC7C39">
        <w:rPr>
          <w:sz w:val="28"/>
          <w:szCs w:val="28"/>
        </w:rPr>
        <w:t xml:space="preserve"> ЗРК</w:t>
      </w:r>
      <w:r w:rsidR="003A54D4" w:rsidRPr="00BC7C39">
        <w:rPr>
          <w:sz w:val="28"/>
          <w:szCs w:val="28"/>
        </w:rPr>
        <w:t xml:space="preserve"> // </w:t>
      </w:r>
      <w:r w:rsidR="00602470" w:rsidRPr="00BC7C39">
        <w:rPr>
          <w:sz w:val="28"/>
          <w:szCs w:val="28"/>
        </w:rPr>
        <w:t>https://adilet.zan.kz/rus/docs/Z1900000286</w:t>
      </w:r>
      <w:r w:rsidRPr="00BC7C39">
        <w:rPr>
          <w:sz w:val="28"/>
          <w:szCs w:val="28"/>
        </w:rPr>
        <w:t xml:space="preserve"> 20.10.2021</w:t>
      </w:r>
      <w:r w:rsidR="00DE68FA" w:rsidRPr="00BC7C39">
        <w:rPr>
          <w:sz w:val="28"/>
          <w:szCs w:val="28"/>
        </w:rPr>
        <w:t>.</w:t>
      </w:r>
      <w:r w:rsidRPr="00BC7C39">
        <w:rPr>
          <w:sz w:val="28"/>
          <w:szCs w:val="28"/>
        </w:rPr>
        <w:t xml:space="preserve"> </w:t>
      </w:r>
    </w:p>
    <w:p w:rsidR="004D67C5" w:rsidRPr="00BC7C39" w:rsidRDefault="004D67C5" w:rsidP="00602470">
      <w:pPr>
        <w:pStyle w:val="a3"/>
        <w:widowControl w:val="0"/>
        <w:numPr>
          <w:ilvl w:val="0"/>
          <w:numId w:val="44"/>
        </w:numPr>
        <w:tabs>
          <w:tab w:val="left" w:pos="1276"/>
        </w:tabs>
        <w:autoSpaceDE w:val="0"/>
        <w:autoSpaceDN w:val="0"/>
        <w:adjustRightInd w:val="0"/>
        <w:ind w:left="0" w:firstLine="709"/>
        <w:jc w:val="both"/>
        <w:rPr>
          <w:sz w:val="28"/>
          <w:szCs w:val="28"/>
        </w:rPr>
      </w:pPr>
      <w:r w:rsidRPr="00BC7C39">
        <w:rPr>
          <w:sz w:val="28"/>
          <w:szCs w:val="28"/>
        </w:rPr>
        <w:t>Рынок труда Казахстана: развитие в условиях новой реальности</w:t>
      </w:r>
      <w:r w:rsidR="001465B2" w:rsidRPr="00BC7C39">
        <w:rPr>
          <w:sz w:val="28"/>
          <w:szCs w:val="28"/>
        </w:rPr>
        <w:t>: нац. докл.</w:t>
      </w:r>
      <w:r w:rsidRPr="00BC7C39">
        <w:rPr>
          <w:sz w:val="28"/>
          <w:szCs w:val="28"/>
        </w:rPr>
        <w:t xml:space="preserve"> </w:t>
      </w:r>
      <w:r w:rsidR="003A54D4" w:rsidRPr="00BC7C39">
        <w:rPr>
          <w:sz w:val="28"/>
          <w:szCs w:val="28"/>
        </w:rPr>
        <w:t xml:space="preserve">// </w:t>
      </w:r>
      <w:hyperlink r:id="rId96" w:history="1">
        <w:r w:rsidRPr="00BC7C39">
          <w:rPr>
            <w:rStyle w:val="a4"/>
            <w:color w:val="auto"/>
            <w:sz w:val="28"/>
            <w:szCs w:val="28"/>
            <w:u w:val="none"/>
          </w:rPr>
          <w:t>https://iac.enbek.kz/ru/node/1179</w:t>
        </w:r>
      </w:hyperlink>
      <w:r w:rsidRPr="00BC7C39">
        <w:rPr>
          <w:sz w:val="28"/>
          <w:szCs w:val="28"/>
        </w:rPr>
        <w:t>. 12.11.2021.</w:t>
      </w:r>
    </w:p>
    <w:p w:rsidR="004D67C5" w:rsidRPr="00BC7C39" w:rsidRDefault="00A57BA8" w:rsidP="00602470">
      <w:pPr>
        <w:pStyle w:val="a3"/>
        <w:widowControl w:val="0"/>
        <w:numPr>
          <w:ilvl w:val="0"/>
          <w:numId w:val="44"/>
        </w:numPr>
        <w:tabs>
          <w:tab w:val="left" w:pos="1276"/>
        </w:tabs>
        <w:autoSpaceDE w:val="0"/>
        <w:autoSpaceDN w:val="0"/>
        <w:adjustRightInd w:val="0"/>
        <w:ind w:left="0" w:firstLine="709"/>
        <w:jc w:val="both"/>
        <w:rPr>
          <w:sz w:val="28"/>
          <w:szCs w:val="28"/>
        </w:rPr>
      </w:pPr>
      <w:r w:rsidRPr="00BC7C39">
        <w:rPr>
          <w:iCs/>
          <w:sz w:val="28"/>
          <w:szCs w:val="28"/>
        </w:rPr>
        <w:t>Основные индикаторы рынка труда в РК</w:t>
      </w:r>
      <w:r w:rsidR="00F92A6E" w:rsidRPr="00BC7C39">
        <w:rPr>
          <w:iCs/>
          <w:sz w:val="28"/>
          <w:szCs w:val="28"/>
        </w:rPr>
        <w:t xml:space="preserve">. Безработное население по возрасту и </w:t>
      </w:r>
      <w:r w:rsidR="0058114E" w:rsidRPr="00BC7C39">
        <w:rPr>
          <w:iCs/>
          <w:sz w:val="28"/>
          <w:szCs w:val="28"/>
        </w:rPr>
        <w:t>продолжительности поиска работы</w:t>
      </w:r>
      <w:r w:rsidR="00BE2018" w:rsidRPr="00BC7C39">
        <w:rPr>
          <w:iCs/>
          <w:sz w:val="28"/>
          <w:szCs w:val="28"/>
        </w:rPr>
        <w:t xml:space="preserve"> //</w:t>
      </w:r>
      <w:r w:rsidR="00F92A6E" w:rsidRPr="00BC7C39">
        <w:rPr>
          <w:iCs/>
          <w:sz w:val="28"/>
          <w:szCs w:val="28"/>
        </w:rPr>
        <w:t xml:space="preserve"> </w:t>
      </w:r>
      <w:r w:rsidRPr="00BC7C39">
        <w:rPr>
          <w:iCs/>
          <w:sz w:val="28"/>
          <w:szCs w:val="28"/>
        </w:rPr>
        <w:t>https://stat.gov.kz/official/industry/25/statistic/5</w:t>
      </w:r>
      <w:r w:rsidR="004D67C5" w:rsidRPr="00BC7C39">
        <w:rPr>
          <w:sz w:val="28"/>
          <w:szCs w:val="28"/>
        </w:rPr>
        <w:t>. 20.11.2021.</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lang w:val="en-US"/>
        </w:rPr>
      </w:pPr>
      <w:r w:rsidRPr="00BC7C39">
        <w:rPr>
          <w:sz w:val="28"/>
          <w:szCs w:val="28"/>
          <w:lang w:val="en-US"/>
        </w:rPr>
        <w:t>Working better with age</w:t>
      </w:r>
      <w:r w:rsidR="008B68DD" w:rsidRPr="00BC7C39">
        <w:rPr>
          <w:sz w:val="28"/>
          <w:szCs w:val="28"/>
          <w:lang w:val="en-US"/>
        </w:rPr>
        <w:t xml:space="preserve"> /</w:t>
      </w:r>
      <w:r w:rsidR="00475BC2" w:rsidRPr="00BC7C39">
        <w:rPr>
          <w:sz w:val="28"/>
          <w:szCs w:val="28"/>
          <w:lang w:val="en-US"/>
        </w:rPr>
        <w:t xml:space="preserve"> </w:t>
      </w:r>
      <w:r w:rsidR="003A1082" w:rsidRPr="00BC7C39">
        <w:rPr>
          <w:sz w:val="28"/>
          <w:szCs w:val="28"/>
          <w:lang w:val="en-US"/>
        </w:rPr>
        <w:t>Ageing and Employment Policies</w:t>
      </w:r>
      <w:r w:rsidR="00573C9E" w:rsidRPr="00BC7C39">
        <w:rPr>
          <w:sz w:val="28"/>
          <w:szCs w:val="28"/>
          <w:lang w:val="en-US"/>
        </w:rPr>
        <w:t>. –</w:t>
      </w:r>
      <w:r w:rsidR="003A1082" w:rsidRPr="00BC7C39">
        <w:rPr>
          <w:sz w:val="28"/>
          <w:szCs w:val="28"/>
          <w:lang w:val="en-US"/>
        </w:rPr>
        <w:t xml:space="preserve"> </w:t>
      </w:r>
      <w:r w:rsidR="00573C9E" w:rsidRPr="00BC7C39">
        <w:rPr>
          <w:sz w:val="28"/>
          <w:szCs w:val="28"/>
          <w:lang w:val="en-US"/>
        </w:rPr>
        <w:t xml:space="preserve">Paris: </w:t>
      </w:r>
      <w:r w:rsidR="00475BC2" w:rsidRPr="00BC7C39">
        <w:rPr>
          <w:sz w:val="28"/>
          <w:szCs w:val="28"/>
          <w:lang w:val="en-US"/>
        </w:rPr>
        <w:t>OECD</w:t>
      </w:r>
      <w:r w:rsidR="00E101E7" w:rsidRPr="00BC7C39">
        <w:rPr>
          <w:sz w:val="28"/>
          <w:szCs w:val="28"/>
          <w:lang w:val="en-US"/>
        </w:rPr>
        <w:t xml:space="preserve"> </w:t>
      </w:r>
      <w:r w:rsidR="003A1082" w:rsidRPr="00BC7C39">
        <w:rPr>
          <w:sz w:val="28"/>
          <w:szCs w:val="28"/>
          <w:lang w:val="en-US"/>
        </w:rPr>
        <w:t>Publishing, 2019. – 84</w:t>
      </w:r>
      <w:r w:rsidR="008B68DD" w:rsidRPr="00BC7C39">
        <w:rPr>
          <w:sz w:val="28"/>
          <w:szCs w:val="28"/>
          <w:lang w:val="en-US"/>
        </w:rPr>
        <w:t xml:space="preserve"> </w:t>
      </w:r>
      <w:r w:rsidR="003A1082" w:rsidRPr="00BC7C39">
        <w:rPr>
          <w:sz w:val="28"/>
          <w:szCs w:val="28"/>
          <w:lang w:val="en-US"/>
        </w:rPr>
        <w:t xml:space="preserve">p. </w:t>
      </w:r>
    </w:p>
    <w:p w:rsidR="004D67C5" w:rsidRPr="00BC7C39" w:rsidRDefault="007852A2" w:rsidP="001018DD">
      <w:pPr>
        <w:pStyle w:val="a3"/>
        <w:widowControl w:val="0"/>
        <w:numPr>
          <w:ilvl w:val="0"/>
          <w:numId w:val="44"/>
        </w:numPr>
        <w:tabs>
          <w:tab w:val="left" w:pos="1276"/>
        </w:tabs>
        <w:autoSpaceDE w:val="0"/>
        <w:autoSpaceDN w:val="0"/>
        <w:adjustRightInd w:val="0"/>
        <w:ind w:left="0" w:firstLine="709"/>
        <w:jc w:val="both"/>
        <w:rPr>
          <w:sz w:val="28"/>
          <w:szCs w:val="28"/>
          <w:lang w:val="en-US"/>
        </w:rPr>
      </w:pPr>
      <w:r w:rsidRPr="00BC7C39">
        <w:rPr>
          <w:sz w:val="28"/>
          <w:szCs w:val="28"/>
          <w:lang w:val="en-US"/>
        </w:rPr>
        <w:t>Pensions at a glance 2019</w:t>
      </w:r>
      <w:r w:rsidR="002C1EB5" w:rsidRPr="00BC7C39">
        <w:rPr>
          <w:sz w:val="28"/>
          <w:szCs w:val="28"/>
          <w:lang w:val="en-US"/>
        </w:rPr>
        <w:t>: OECD and G20 Indicators</w:t>
      </w:r>
      <w:r w:rsidR="001465B2" w:rsidRPr="00BC7C39">
        <w:rPr>
          <w:sz w:val="28"/>
          <w:szCs w:val="28"/>
          <w:lang w:val="en-US"/>
        </w:rPr>
        <w:t xml:space="preserve"> OECD</w:t>
      </w:r>
      <w:r w:rsidR="002C1EB5" w:rsidRPr="00BC7C39">
        <w:rPr>
          <w:sz w:val="28"/>
          <w:szCs w:val="28"/>
          <w:lang w:val="en-US"/>
        </w:rPr>
        <w:t xml:space="preserve">. </w:t>
      </w:r>
      <w:r w:rsidR="00A91393" w:rsidRPr="00BC7C39">
        <w:rPr>
          <w:sz w:val="28"/>
          <w:szCs w:val="28"/>
          <w:lang w:val="en-US"/>
        </w:rPr>
        <w:t>–</w:t>
      </w:r>
      <w:r w:rsidR="002C1EB5" w:rsidRPr="00BC7C39">
        <w:rPr>
          <w:sz w:val="28"/>
          <w:szCs w:val="28"/>
          <w:lang w:val="en-US"/>
        </w:rPr>
        <w:t xml:space="preserve"> Paris</w:t>
      </w:r>
      <w:r w:rsidR="00A91393" w:rsidRPr="00BC7C39">
        <w:rPr>
          <w:sz w:val="28"/>
          <w:szCs w:val="28"/>
          <w:lang w:val="en-US"/>
        </w:rPr>
        <w:t>: OECD Publishing</w:t>
      </w:r>
      <w:r w:rsidR="002C1EB5" w:rsidRPr="00BC7C39">
        <w:rPr>
          <w:sz w:val="28"/>
          <w:szCs w:val="28"/>
          <w:lang w:val="en-US"/>
        </w:rPr>
        <w:t xml:space="preserve">, 2019. – </w:t>
      </w:r>
      <w:r w:rsidR="0062329A" w:rsidRPr="00BC7C39">
        <w:rPr>
          <w:sz w:val="28"/>
          <w:szCs w:val="28"/>
          <w:lang w:val="en-US"/>
        </w:rPr>
        <w:t>224</w:t>
      </w:r>
      <w:r w:rsidR="00A80F3A" w:rsidRPr="00BC7C39">
        <w:rPr>
          <w:sz w:val="28"/>
          <w:szCs w:val="28"/>
          <w:lang w:val="en-US"/>
        </w:rPr>
        <w:t xml:space="preserve"> </w:t>
      </w:r>
      <w:r w:rsidR="002C1EB5" w:rsidRPr="00BC7C39">
        <w:rPr>
          <w:sz w:val="28"/>
          <w:szCs w:val="28"/>
          <w:lang w:val="en-US"/>
        </w:rPr>
        <w:t>p.</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rPr>
      </w:pPr>
      <w:r w:rsidRPr="00BC7C39">
        <w:rPr>
          <w:sz w:val="28"/>
          <w:szCs w:val="28"/>
        </w:rPr>
        <w:t>Шестакова</w:t>
      </w:r>
      <w:r w:rsidR="008B68DD" w:rsidRPr="00BC7C39">
        <w:rPr>
          <w:sz w:val="28"/>
          <w:szCs w:val="28"/>
        </w:rPr>
        <w:t xml:space="preserve"> Е.Е.</w:t>
      </w:r>
      <w:r w:rsidRPr="00BC7C39">
        <w:rPr>
          <w:sz w:val="28"/>
          <w:szCs w:val="28"/>
        </w:rPr>
        <w:t xml:space="preserve"> Продление трудовой жизни: новые подходы и механизмы стимулирования (из опыта стран ОЭСР) // Вестник Института экономики Российской академии наук. </w:t>
      </w:r>
      <w:r w:rsidR="008B68DD" w:rsidRPr="00BC7C39">
        <w:rPr>
          <w:sz w:val="28"/>
          <w:szCs w:val="28"/>
        </w:rPr>
        <w:t>–</w:t>
      </w:r>
      <w:r w:rsidRPr="00BC7C39">
        <w:rPr>
          <w:sz w:val="28"/>
          <w:szCs w:val="28"/>
        </w:rPr>
        <w:t xml:space="preserve"> 2020. </w:t>
      </w:r>
      <w:r w:rsidR="008B68DD" w:rsidRPr="00BC7C39">
        <w:rPr>
          <w:sz w:val="28"/>
          <w:szCs w:val="28"/>
        </w:rPr>
        <w:t>–</w:t>
      </w:r>
      <w:r w:rsidRPr="00BC7C39">
        <w:rPr>
          <w:sz w:val="28"/>
          <w:szCs w:val="28"/>
        </w:rPr>
        <w:t xml:space="preserve"> №1. </w:t>
      </w:r>
      <w:r w:rsidR="008B68DD" w:rsidRPr="00BC7C39">
        <w:rPr>
          <w:sz w:val="28"/>
          <w:szCs w:val="28"/>
        </w:rPr>
        <w:t>–</w:t>
      </w:r>
      <w:r w:rsidRPr="00BC7C39">
        <w:rPr>
          <w:sz w:val="28"/>
          <w:szCs w:val="28"/>
        </w:rPr>
        <w:t xml:space="preserve"> </w:t>
      </w:r>
      <w:r w:rsidRPr="00BC7C39">
        <w:rPr>
          <w:sz w:val="28"/>
          <w:szCs w:val="28"/>
          <w:lang w:val="en-US"/>
        </w:rPr>
        <w:t>C</w:t>
      </w:r>
      <w:r w:rsidRPr="00BC7C39">
        <w:rPr>
          <w:sz w:val="28"/>
          <w:szCs w:val="28"/>
        </w:rPr>
        <w:t xml:space="preserve">. 144-158. </w:t>
      </w:r>
    </w:p>
    <w:p w:rsidR="004D67C5" w:rsidRPr="00BC7C39" w:rsidRDefault="004D67C5" w:rsidP="001018DD">
      <w:pPr>
        <w:pStyle w:val="a3"/>
        <w:widowControl w:val="0"/>
        <w:numPr>
          <w:ilvl w:val="0"/>
          <w:numId w:val="44"/>
        </w:numPr>
        <w:tabs>
          <w:tab w:val="left" w:pos="1276"/>
        </w:tabs>
        <w:autoSpaceDE w:val="0"/>
        <w:autoSpaceDN w:val="0"/>
        <w:adjustRightInd w:val="0"/>
        <w:ind w:left="0" w:firstLine="709"/>
        <w:jc w:val="both"/>
        <w:rPr>
          <w:sz w:val="28"/>
          <w:szCs w:val="28"/>
        </w:rPr>
      </w:pPr>
      <w:r w:rsidRPr="00BC7C39">
        <w:rPr>
          <w:bCs/>
          <w:sz w:val="28"/>
          <w:szCs w:val="28"/>
        </w:rPr>
        <w:t>Горюнова Т.А. Реализация принципов социальной справедливости в сфере охраны труда</w:t>
      </w:r>
      <w:r w:rsidR="00607AD4" w:rsidRPr="00BC7C39">
        <w:rPr>
          <w:bCs/>
          <w:sz w:val="28"/>
          <w:szCs w:val="28"/>
        </w:rPr>
        <w:t xml:space="preserve"> //</w:t>
      </w:r>
      <w:r w:rsidR="008B68DD" w:rsidRPr="00BC7C39">
        <w:rPr>
          <w:bCs/>
          <w:sz w:val="28"/>
          <w:szCs w:val="28"/>
        </w:rPr>
        <w:t xml:space="preserve"> </w:t>
      </w:r>
      <w:r w:rsidRPr="00BC7C39">
        <w:rPr>
          <w:sz w:val="28"/>
          <w:szCs w:val="28"/>
        </w:rPr>
        <w:t>Социальная справедливость и гуманизм в современном государстве и праве</w:t>
      </w:r>
      <w:r w:rsidR="008B68DD" w:rsidRPr="00BC7C39">
        <w:rPr>
          <w:sz w:val="28"/>
          <w:szCs w:val="28"/>
        </w:rPr>
        <w:t>: матер. межд. науч.-практ. конф</w:t>
      </w:r>
      <w:r w:rsidR="00A450CE" w:rsidRPr="00BC7C39">
        <w:rPr>
          <w:sz w:val="28"/>
          <w:szCs w:val="28"/>
        </w:rPr>
        <w:t>.</w:t>
      </w:r>
      <w:r w:rsidRPr="00BC7C39">
        <w:rPr>
          <w:sz w:val="28"/>
          <w:szCs w:val="28"/>
        </w:rPr>
        <w:t xml:space="preserve"> </w:t>
      </w:r>
      <w:r w:rsidR="008B68DD" w:rsidRPr="00BC7C39">
        <w:rPr>
          <w:sz w:val="28"/>
          <w:szCs w:val="28"/>
        </w:rPr>
        <w:t>–</w:t>
      </w:r>
      <w:r w:rsidRPr="00BC7C39">
        <w:rPr>
          <w:sz w:val="28"/>
          <w:szCs w:val="28"/>
        </w:rPr>
        <w:t xml:space="preserve"> М.: Изд-во Московского гуманитарного университета, 2018. </w:t>
      </w:r>
      <w:r w:rsidR="008B68DD" w:rsidRPr="00BC7C39">
        <w:rPr>
          <w:sz w:val="28"/>
          <w:szCs w:val="28"/>
        </w:rPr>
        <w:t xml:space="preserve">– </w:t>
      </w:r>
      <w:r w:rsidRPr="00BC7C39">
        <w:rPr>
          <w:sz w:val="28"/>
          <w:szCs w:val="28"/>
          <w:lang w:val="en-US"/>
        </w:rPr>
        <w:t>C</w:t>
      </w:r>
      <w:r w:rsidRPr="00BC7C39">
        <w:rPr>
          <w:sz w:val="28"/>
          <w:szCs w:val="28"/>
        </w:rPr>
        <w:t>. 281-285</w:t>
      </w:r>
      <w:r w:rsidR="005546B5" w:rsidRPr="00BC7C39">
        <w:rPr>
          <w:sz w:val="28"/>
          <w:szCs w:val="28"/>
        </w:rPr>
        <w:t>.</w:t>
      </w:r>
      <w:r w:rsidRPr="00BC7C39">
        <w:rPr>
          <w:sz w:val="28"/>
          <w:szCs w:val="28"/>
        </w:rPr>
        <w:t xml:space="preserve"> </w:t>
      </w:r>
    </w:p>
    <w:p w:rsidR="004D67C5" w:rsidRPr="00BC7C39" w:rsidRDefault="009009CE" w:rsidP="001018DD">
      <w:pPr>
        <w:pStyle w:val="a3"/>
        <w:widowControl w:val="0"/>
        <w:numPr>
          <w:ilvl w:val="0"/>
          <w:numId w:val="44"/>
        </w:numPr>
        <w:tabs>
          <w:tab w:val="left" w:pos="1276"/>
        </w:tabs>
        <w:autoSpaceDE w:val="0"/>
        <w:autoSpaceDN w:val="0"/>
        <w:adjustRightInd w:val="0"/>
        <w:ind w:left="0" w:firstLine="709"/>
        <w:jc w:val="both"/>
        <w:rPr>
          <w:sz w:val="28"/>
          <w:szCs w:val="28"/>
        </w:rPr>
      </w:pPr>
      <w:r w:rsidRPr="00BC7C39">
        <w:rPr>
          <w:sz w:val="28"/>
          <w:szCs w:val="28"/>
        </w:rPr>
        <w:t>Методик</w:t>
      </w:r>
      <w:r w:rsidR="00EA0686" w:rsidRPr="00BC7C39">
        <w:rPr>
          <w:sz w:val="28"/>
          <w:szCs w:val="28"/>
        </w:rPr>
        <w:t>а</w:t>
      </w:r>
      <w:r w:rsidRPr="00BC7C39">
        <w:rPr>
          <w:sz w:val="28"/>
          <w:szCs w:val="28"/>
        </w:rPr>
        <w:t xml:space="preserve"> определения численности самостоятельно занятых, уровня их среднемесячных доходов и численности безработного населения </w:t>
      </w:r>
      <w:r w:rsidR="008B68DD" w:rsidRPr="00BC7C39">
        <w:rPr>
          <w:sz w:val="28"/>
          <w:szCs w:val="28"/>
        </w:rPr>
        <w:t>//</w:t>
      </w:r>
      <w:r w:rsidR="00680E14" w:rsidRPr="00BC7C39">
        <w:rPr>
          <w:sz w:val="28"/>
          <w:szCs w:val="28"/>
        </w:rPr>
        <w:t xml:space="preserve"> </w:t>
      </w:r>
      <w:hyperlink r:id="rId97" w:history="1">
        <w:r w:rsidR="004D67C5" w:rsidRPr="00BC7C39">
          <w:rPr>
            <w:rStyle w:val="a4"/>
            <w:color w:val="auto"/>
            <w:sz w:val="28"/>
            <w:szCs w:val="28"/>
            <w:u w:val="none"/>
            <w:lang w:val="en-US"/>
          </w:rPr>
          <w:t>https</w:t>
        </w:r>
        <w:r w:rsidR="004D67C5" w:rsidRPr="00BC7C39">
          <w:rPr>
            <w:rStyle w:val="a4"/>
            <w:color w:val="auto"/>
            <w:sz w:val="28"/>
            <w:szCs w:val="28"/>
            <w:u w:val="none"/>
          </w:rPr>
          <w:t>://</w:t>
        </w:r>
        <w:r w:rsidR="004D67C5" w:rsidRPr="00BC7C39">
          <w:rPr>
            <w:rStyle w:val="a4"/>
            <w:color w:val="auto"/>
            <w:sz w:val="28"/>
            <w:szCs w:val="28"/>
            <w:u w:val="none"/>
            <w:lang w:val="en-US"/>
          </w:rPr>
          <w:t>stat</w:t>
        </w:r>
        <w:r w:rsidR="004D67C5" w:rsidRPr="00BC7C39">
          <w:rPr>
            <w:rStyle w:val="a4"/>
            <w:color w:val="auto"/>
            <w:sz w:val="28"/>
            <w:szCs w:val="28"/>
            <w:u w:val="none"/>
          </w:rPr>
          <w:t>.</w:t>
        </w:r>
        <w:r w:rsidR="004D67C5" w:rsidRPr="00BC7C39">
          <w:rPr>
            <w:rStyle w:val="a4"/>
            <w:color w:val="auto"/>
            <w:sz w:val="28"/>
            <w:szCs w:val="28"/>
            <w:u w:val="none"/>
            <w:lang w:val="en-US"/>
          </w:rPr>
          <w:t>gov</w:t>
        </w:r>
        <w:r w:rsidR="004D67C5" w:rsidRPr="00BC7C39">
          <w:rPr>
            <w:rStyle w:val="a4"/>
            <w:color w:val="auto"/>
            <w:sz w:val="28"/>
            <w:szCs w:val="28"/>
            <w:u w:val="none"/>
          </w:rPr>
          <w:t>.</w:t>
        </w:r>
        <w:r w:rsidR="004D67C5" w:rsidRPr="00BC7C39">
          <w:rPr>
            <w:rStyle w:val="a4"/>
            <w:color w:val="auto"/>
            <w:sz w:val="28"/>
            <w:szCs w:val="28"/>
            <w:u w:val="none"/>
            <w:lang w:val="en-US"/>
          </w:rPr>
          <w:t>kz</w:t>
        </w:r>
        <w:r w:rsidR="004D67C5" w:rsidRPr="00BC7C39">
          <w:rPr>
            <w:rStyle w:val="a4"/>
            <w:color w:val="auto"/>
            <w:sz w:val="28"/>
            <w:szCs w:val="28"/>
            <w:u w:val="none"/>
          </w:rPr>
          <w:t>/</w:t>
        </w:r>
        <w:r w:rsidR="004D67C5" w:rsidRPr="00BC7C39">
          <w:rPr>
            <w:rStyle w:val="a4"/>
            <w:color w:val="auto"/>
            <w:sz w:val="28"/>
            <w:szCs w:val="28"/>
            <w:u w:val="none"/>
            <w:lang w:val="en-US"/>
          </w:rPr>
          <w:t>important</w:t>
        </w:r>
        <w:r w:rsidR="004D67C5" w:rsidRPr="00BC7C39">
          <w:rPr>
            <w:rStyle w:val="a4"/>
            <w:color w:val="auto"/>
            <w:sz w:val="28"/>
            <w:szCs w:val="28"/>
            <w:u w:val="none"/>
          </w:rPr>
          <w:t>/</w:t>
        </w:r>
        <w:r w:rsidR="004D67C5" w:rsidRPr="00BC7C39">
          <w:rPr>
            <w:rStyle w:val="a4"/>
            <w:color w:val="auto"/>
            <w:sz w:val="28"/>
            <w:szCs w:val="28"/>
            <w:u w:val="none"/>
            <w:lang w:val="en-US"/>
          </w:rPr>
          <w:t>methodology</w:t>
        </w:r>
      </w:hyperlink>
      <w:r w:rsidR="004D67C5" w:rsidRPr="00BC7C39">
        <w:rPr>
          <w:sz w:val="28"/>
          <w:szCs w:val="28"/>
        </w:rPr>
        <w:t>. 08.12.2021.</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Обзорно-аналитический портал </w:t>
      </w:r>
      <w:r w:rsidRPr="00BC7C39">
        <w:rPr>
          <w:sz w:val="28"/>
          <w:szCs w:val="28"/>
          <w:lang w:val="en-US"/>
        </w:rPr>
        <w:t>Strategy</w:t>
      </w:r>
      <w:r w:rsidRPr="00BC7C39">
        <w:rPr>
          <w:sz w:val="28"/>
          <w:szCs w:val="28"/>
        </w:rPr>
        <w:t xml:space="preserve"> 2050</w:t>
      </w:r>
      <w:r w:rsidR="00680E14" w:rsidRPr="00BC7C39">
        <w:rPr>
          <w:sz w:val="28"/>
          <w:szCs w:val="28"/>
        </w:rPr>
        <w:t xml:space="preserve"> //</w:t>
      </w:r>
      <w:r w:rsidRPr="00BC7C39">
        <w:rPr>
          <w:sz w:val="28"/>
          <w:szCs w:val="28"/>
        </w:rPr>
        <w:t xml:space="preserve"> </w:t>
      </w:r>
      <w:hyperlink r:id="rId98" w:history="1">
        <w:r w:rsidR="008B68DD" w:rsidRPr="00BC7C39">
          <w:rPr>
            <w:rStyle w:val="a4"/>
            <w:color w:val="auto"/>
            <w:sz w:val="28"/>
            <w:szCs w:val="28"/>
            <w:u w:val="none"/>
          </w:rPr>
          <w:t>https://strategy2050.kz/ru/news/atlas-novykh-professiy-kazakhstana.</w:t>
        </w:r>
      </w:hyperlink>
      <w:r w:rsidRPr="00BC7C39">
        <w:rPr>
          <w:sz w:val="28"/>
          <w:szCs w:val="28"/>
        </w:rPr>
        <w:t xml:space="preserve"> 10.12.2021.</w:t>
      </w:r>
    </w:p>
    <w:p w:rsidR="00891491" w:rsidRPr="00BC7C39" w:rsidRDefault="00B21F1A" w:rsidP="001018DD">
      <w:pPr>
        <w:pStyle w:val="a3"/>
        <w:widowControl w:val="0"/>
        <w:numPr>
          <w:ilvl w:val="0"/>
          <w:numId w:val="44"/>
        </w:numPr>
        <w:tabs>
          <w:tab w:val="left" w:pos="1276"/>
        </w:tabs>
        <w:ind w:left="0" w:firstLine="709"/>
        <w:jc w:val="both"/>
        <w:rPr>
          <w:sz w:val="28"/>
          <w:szCs w:val="28"/>
        </w:rPr>
      </w:pPr>
      <w:r w:rsidRPr="00BC7C39">
        <w:rPr>
          <w:sz w:val="28"/>
          <w:szCs w:val="28"/>
        </w:rPr>
        <w:t>ВВП методом производства</w:t>
      </w:r>
      <w:r w:rsidR="00434657">
        <w:rPr>
          <w:sz w:val="28"/>
          <w:szCs w:val="28"/>
        </w:rPr>
        <w:t>:</w:t>
      </w:r>
      <w:r w:rsidR="00434657" w:rsidRPr="00434657">
        <w:rPr>
          <w:sz w:val="28"/>
          <w:szCs w:val="28"/>
        </w:rPr>
        <w:t xml:space="preserve"> </w:t>
      </w:r>
      <w:r w:rsidR="00434657" w:rsidRPr="00BC7C39">
        <w:rPr>
          <w:sz w:val="28"/>
          <w:szCs w:val="28"/>
        </w:rPr>
        <w:t>экспресс-информация</w:t>
      </w:r>
      <w:r w:rsidRPr="00BC7C39">
        <w:rPr>
          <w:sz w:val="28"/>
          <w:szCs w:val="28"/>
        </w:rPr>
        <w:t xml:space="preserve"> </w:t>
      </w:r>
      <w:r w:rsidR="00FA7DFC" w:rsidRPr="00BC7C39">
        <w:rPr>
          <w:sz w:val="28"/>
          <w:szCs w:val="28"/>
        </w:rPr>
        <w:t xml:space="preserve">// </w:t>
      </w:r>
      <w:hyperlink r:id="rId99" w:history="1">
        <w:r w:rsidRPr="00BC7C39">
          <w:rPr>
            <w:rStyle w:val="a4"/>
            <w:color w:val="auto"/>
            <w:sz w:val="28"/>
            <w:szCs w:val="28"/>
            <w:u w:val="none"/>
          </w:rPr>
          <w:t>https://stat.gov.kz/official/industry/11/statistic/6</w:t>
        </w:r>
      </w:hyperlink>
      <w:r w:rsidRPr="00BC7C39">
        <w:rPr>
          <w:iCs/>
          <w:sz w:val="28"/>
          <w:szCs w:val="28"/>
        </w:rPr>
        <w:t xml:space="preserve">. </w:t>
      </w:r>
      <w:r w:rsidR="008572D4" w:rsidRPr="00BC7C39">
        <w:rPr>
          <w:iCs/>
          <w:sz w:val="28"/>
          <w:szCs w:val="28"/>
        </w:rPr>
        <w:t>21.11.2021.</w:t>
      </w:r>
    </w:p>
    <w:p w:rsidR="004D67C5" w:rsidRPr="00BC7C39" w:rsidRDefault="009C7238"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Горно-металлургический комплекс // </w:t>
      </w:r>
      <w:r w:rsidR="004D67C5" w:rsidRPr="00BC7C39">
        <w:rPr>
          <w:sz w:val="28"/>
          <w:szCs w:val="28"/>
        </w:rPr>
        <w:t>Атлас новых профессий и компетенций Казахстана</w:t>
      </w:r>
      <w:r w:rsidRPr="00BC7C39">
        <w:rPr>
          <w:sz w:val="28"/>
          <w:szCs w:val="28"/>
        </w:rPr>
        <w:t xml:space="preserve"> //</w:t>
      </w:r>
      <w:r w:rsidR="00680E14" w:rsidRPr="00BC7C39">
        <w:rPr>
          <w:sz w:val="28"/>
          <w:szCs w:val="28"/>
        </w:rPr>
        <w:t xml:space="preserve"> </w:t>
      </w:r>
      <w:r w:rsidR="004D67C5" w:rsidRPr="00BC7C39">
        <w:rPr>
          <w:sz w:val="28"/>
          <w:szCs w:val="28"/>
          <w:lang w:val="en-US"/>
        </w:rPr>
        <w:t>https</w:t>
      </w:r>
      <w:r w:rsidR="004D67C5" w:rsidRPr="00BC7C39">
        <w:rPr>
          <w:sz w:val="28"/>
          <w:szCs w:val="28"/>
        </w:rPr>
        <w:t>://</w:t>
      </w:r>
      <w:r w:rsidR="004D67C5" w:rsidRPr="00BC7C39">
        <w:rPr>
          <w:sz w:val="28"/>
          <w:szCs w:val="28"/>
          <w:lang w:val="en-US"/>
        </w:rPr>
        <w:t>enbek</w:t>
      </w:r>
      <w:r w:rsidR="004D67C5" w:rsidRPr="00BC7C39">
        <w:rPr>
          <w:sz w:val="28"/>
          <w:szCs w:val="28"/>
        </w:rPr>
        <w:t>.</w:t>
      </w:r>
      <w:r w:rsidR="004D67C5" w:rsidRPr="00BC7C39">
        <w:rPr>
          <w:sz w:val="28"/>
          <w:szCs w:val="28"/>
          <w:lang w:val="en-US"/>
        </w:rPr>
        <w:t>kz</w:t>
      </w:r>
      <w:r w:rsidR="004D67C5" w:rsidRPr="00BC7C39">
        <w:rPr>
          <w:sz w:val="28"/>
          <w:szCs w:val="28"/>
        </w:rPr>
        <w:t>/</w:t>
      </w:r>
      <w:r w:rsidR="004D67C5" w:rsidRPr="00BC7C39">
        <w:rPr>
          <w:sz w:val="28"/>
          <w:szCs w:val="28"/>
          <w:lang w:val="en-US"/>
        </w:rPr>
        <w:t>atlas</w:t>
      </w:r>
      <w:r w:rsidR="004D67C5" w:rsidRPr="00BC7C39">
        <w:rPr>
          <w:sz w:val="28"/>
          <w:szCs w:val="28"/>
        </w:rPr>
        <w:t>. 11.12.2021.</w:t>
      </w:r>
    </w:p>
    <w:p w:rsidR="004D67C5" w:rsidRPr="00BC7C39" w:rsidRDefault="009C7238"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Нефть и газ // </w:t>
      </w:r>
      <w:r w:rsidR="004D67C5" w:rsidRPr="00BC7C39">
        <w:rPr>
          <w:sz w:val="28"/>
          <w:szCs w:val="28"/>
        </w:rPr>
        <w:t>Атлас новых профессий и компетенций Казахстана</w:t>
      </w:r>
      <w:r w:rsidRPr="00BC7C39">
        <w:rPr>
          <w:sz w:val="28"/>
          <w:szCs w:val="28"/>
        </w:rPr>
        <w:t xml:space="preserve"> //</w:t>
      </w:r>
      <w:r w:rsidR="00680E14" w:rsidRPr="00BC7C39">
        <w:rPr>
          <w:sz w:val="28"/>
          <w:szCs w:val="28"/>
        </w:rPr>
        <w:t xml:space="preserve"> </w:t>
      </w:r>
      <w:r w:rsidR="004D67C5" w:rsidRPr="00BC7C39">
        <w:rPr>
          <w:sz w:val="28"/>
          <w:szCs w:val="28"/>
          <w:lang w:val="en-US"/>
        </w:rPr>
        <w:t>https</w:t>
      </w:r>
      <w:r w:rsidR="004D67C5" w:rsidRPr="00BC7C39">
        <w:rPr>
          <w:sz w:val="28"/>
          <w:szCs w:val="28"/>
        </w:rPr>
        <w:t>://</w:t>
      </w:r>
      <w:r w:rsidR="004D67C5" w:rsidRPr="00BC7C39">
        <w:rPr>
          <w:sz w:val="28"/>
          <w:szCs w:val="28"/>
          <w:lang w:val="en-US"/>
        </w:rPr>
        <w:t>enbek</w:t>
      </w:r>
      <w:r w:rsidR="004D67C5" w:rsidRPr="00BC7C39">
        <w:rPr>
          <w:sz w:val="28"/>
          <w:szCs w:val="28"/>
        </w:rPr>
        <w:t>.</w:t>
      </w:r>
      <w:r w:rsidR="004D67C5" w:rsidRPr="00BC7C39">
        <w:rPr>
          <w:sz w:val="28"/>
          <w:szCs w:val="28"/>
          <w:lang w:val="en-US"/>
        </w:rPr>
        <w:t>kz</w:t>
      </w:r>
      <w:r w:rsidR="004D67C5" w:rsidRPr="00BC7C39">
        <w:rPr>
          <w:sz w:val="28"/>
          <w:szCs w:val="28"/>
        </w:rPr>
        <w:t>/</w:t>
      </w:r>
      <w:r w:rsidR="004D67C5" w:rsidRPr="00BC7C39">
        <w:rPr>
          <w:sz w:val="28"/>
          <w:szCs w:val="28"/>
          <w:lang w:val="en-US"/>
        </w:rPr>
        <w:t>atlas</w:t>
      </w:r>
      <w:r w:rsidR="004D67C5" w:rsidRPr="00BC7C39">
        <w:rPr>
          <w:sz w:val="28"/>
          <w:szCs w:val="28"/>
        </w:rPr>
        <w:t>. 11.12.2021.</w:t>
      </w:r>
    </w:p>
    <w:p w:rsidR="004D67C5" w:rsidRPr="00BC7C39" w:rsidRDefault="008B68DD"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Сельское хозяйство // </w:t>
      </w:r>
      <w:r w:rsidR="004D67C5" w:rsidRPr="00BC7C39">
        <w:rPr>
          <w:sz w:val="28"/>
          <w:szCs w:val="28"/>
        </w:rPr>
        <w:t>Атлас новых профессий и компетенций Казахстана</w:t>
      </w:r>
      <w:r w:rsidRPr="00BC7C39">
        <w:rPr>
          <w:sz w:val="28"/>
          <w:szCs w:val="28"/>
        </w:rPr>
        <w:t xml:space="preserve"> </w:t>
      </w:r>
      <w:r w:rsidR="00FA7DFC" w:rsidRPr="00BC7C39">
        <w:rPr>
          <w:sz w:val="28"/>
          <w:szCs w:val="28"/>
        </w:rPr>
        <w:t xml:space="preserve">// </w:t>
      </w:r>
      <w:r w:rsidR="004D67C5" w:rsidRPr="00BC7C39">
        <w:rPr>
          <w:sz w:val="28"/>
          <w:szCs w:val="28"/>
          <w:lang w:val="en-US"/>
        </w:rPr>
        <w:t>https</w:t>
      </w:r>
      <w:r w:rsidR="004D67C5" w:rsidRPr="00BC7C39">
        <w:rPr>
          <w:sz w:val="28"/>
          <w:szCs w:val="28"/>
        </w:rPr>
        <w:t>://</w:t>
      </w:r>
      <w:r w:rsidR="004D67C5" w:rsidRPr="00BC7C39">
        <w:rPr>
          <w:sz w:val="28"/>
          <w:szCs w:val="28"/>
          <w:lang w:val="en-US"/>
        </w:rPr>
        <w:t>enbek</w:t>
      </w:r>
      <w:r w:rsidR="004D67C5" w:rsidRPr="00BC7C39">
        <w:rPr>
          <w:sz w:val="28"/>
          <w:szCs w:val="28"/>
        </w:rPr>
        <w:t>.</w:t>
      </w:r>
      <w:r w:rsidR="004D67C5" w:rsidRPr="00BC7C39">
        <w:rPr>
          <w:sz w:val="28"/>
          <w:szCs w:val="28"/>
          <w:lang w:val="en-US"/>
        </w:rPr>
        <w:t>kz</w:t>
      </w:r>
      <w:r w:rsidR="004D67C5" w:rsidRPr="00BC7C39">
        <w:rPr>
          <w:sz w:val="28"/>
          <w:szCs w:val="28"/>
        </w:rPr>
        <w:t>/</w:t>
      </w:r>
      <w:r w:rsidR="004D67C5" w:rsidRPr="00BC7C39">
        <w:rPr>
          <w:sz w:val="28"/>
          <w:szCs w:val="28"/>
          <w:lang w:val="en-US"/>
        </w:rPr>
        <w:t>atlas</w:t>
      </w:r>
      <w:r w:rsidR="004D67C5" w:rsidRPr="00BC7C39">
        <w:rPr>
          <w:sz w:val="28"/>
          <w:szCs w:val="28"/>
        </w:rPr>
        <w:t>. 12.12.2021.</w:t>
      </w:r>
    </w:p>
    <w:p w:rsidR="004D67C5" w:rsidRPr="00BC7C39" w:rsidRDefault="008B68DD"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Информационные технологии // </w:t>
      </w:r>
      <w:r w:rsidR="004D67C5" w:rsidRPr="00BC7C39">
        <w:rPr>
          <w:sz w:val="28"/>
          <w:szCs w:val="28"/>
        </w:rPr>
        <w:t>Атлас новых профессий и компетенций Казахстана</w:t>
      </w:r>
      <w:r w:rsidRPr="00BC7C39">
        <w:rPr>
          <w:sz w:val="28"/>
          <w:szCs w:val="28"/>
        </w:rPr>
        <w:t xml:space="preserve"> //</w:t>
      </w:r>
      <w:r w:rsidR="00FA7DFC" w:rsidRPr="00BC7C39">
        <w:rPr>
          <w:sz w:val="28"/>
          <w:szCs w:val="28"/>
        </w:rPr>
        <w:t xml:space="preserve"> </w:t>
      </w:r>
      <w:r w:rsidR="004D67C5" w:rsidRPr="00BC7C39">
        <w:rPr>
          <w:sz w:val="28"/>
          <w:szCs w:val="28"/>
          <w:lang w:val="en-US"/>
        </w:rPr>
        <w:t>https</w:t>
      </w:r>
      <w:r w:rsidR="004D67C5" w:rsidRPr="00BC7C39">
        <w:rPr>
          <w:sz w:val="28"/>
          <w:szCs w:val="28"/>
        </w:rPr>
        <w:t>://</w:t>
      </w:r>
      <w:r w:rsidR="004D67C5" w:rsidRPr="00BC7C39">
        <w:rPr>
          <w:sz w:val="28"/>
          <w:szCs w:val="28"/>
          <w:lang w:val="en-US"/>
        </w:rPr>
        <w:t>enbek</w:t>
      </w:r>
      <w:r w:rsidR="004D67C5" w:rsidRPr="00BC7C39">
        <w:rPr>
          <w:sz w:val="28"/>
          <w:szCs w:val="28"/>
        </w:rPr>
        <w:t>.</w:t>
      </w:r>
      <w:r w:rsidR="004D67C5" w:rsidRPr="00BC7C39">
        <w:rPr>
          <w:sz w:val="28"/>
          <w:szCs w:val="28"/>
          <w:lang w:val="en-US"/>
        </w:rPr>
        <w:t>kz</w:t>
      </w:r>
      <w:r w:rsidR="004D67C5" w:rsidRPr="00BC7C39">
        <w:rPr>
          <w:sz w:val="28"/>
          <w:szCs w:val="28"/>
        </w:rPr>
        <w:t>/</w:t>
      </w:r>
      <w:r w:rsidR="004D67C5" w:rsidRPr="00BC7C39">
        <w:rPr>
          <w:sz w:val="28"/>
          <w:szCs w:val="28"/>
          <w:lang w:val="en-US"/>
        </w:rPr>
        <w:t>atlas</w:t>
      </w:r>
      <w:r w:rsidR="004D67C5" w:rsidRPr="00BC7C39">
        <w:rPr>
          <w:sz w:val="28"/>
          <w:szCs w:val="28"/>
        </w:rPr>
        <w:t>. 13.12.2021.</w:t>
      </w:r>
    </w:p>
    <w:p w:rsidR="004D67C5" w:rsidRPr="00BC7C39" w:rsidRDefault="008B68DD"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Туризм // </w:t>
      </w:r>
      <w:r w:rsidR="004D67C5" w:rsidRPr="00BC7C39">
        <w:rPr>
          <w:sz w:val="28"/>
          <w:szCs w:val="28"/>
        </w:rPr>
        <w:t>Атлас новых профессий и компетенций Казахстана</w:t>
      </w:r>
      <w:r w:rsidRPr="00BC7C39">
        <w:rPr>
          <w:sz w:val="28"/>
          <w:szCs w:val="28"/>
        </w:rPr>
        <w:t xml:space="preserve"> //</w:t>
      </w:r>
      <w:r w:rsidR="004D67C5" w:rsidRPr="00BC7C39">
        <w:rPr>
          <w:sz w:val="28"/>
          <w:szCs w:val="28"/>
        </w:rPr>
        <w:t xml:space="preserve"> </w:t>
      </w:r>
      <w:r w:rsidR="004D67C5" w:rsidRPr="00BC7C39">
        <w:rPr>
          <w:sz w:val="28"/>
          <w:szCs w:val="28"/>
          <w:lang w:val="en-US"/>
        </w:rPr>
        <w:t>https</w:t>
      </w:r>
      <w:r w:rsidR="004D67C5" w:rsidRPr="00BC7C39">
        <w:rPr>
          <w:sz w:val="28"/>
          <w:szCs w:val="28"/>
        </w:rPr>
        <w:t>://</w:t>
      </w:r>
      <w:r w:rsidR="004D67C5" w:rsidRPr="00BC7C39">
        <w:rPr>
          <w:sz w:val="28"/>
          <w:szCs w:val="28"/>
          <w:lang w:val="en-US"/>
        </w:rPr>
        <w:t>enbek</w:t>
      </w:r>
      <w:r w:rsidR="004D67C5" w:rsidRPr="00BC7C39">
        <w:rPr>
          <w:sz w:val="28"/>
          <w:szCs w:val="28"/>
        </w:rPr>
        <w:t>.</w:t>
      </w:r>
      <w:r w:rsidR="004D67C5" w:rsidRPr="00BC7C39">
        <w:rPr>
          <w:sz w:val="28"/>
          <w:szCs w:val="28"/>
          <w:lang w:val="en-US"/>
        </w:rPr>
        <w:t>kz</w:t>
      </w:r>
      <w:r w:rsidR="004D67C5" w:rsidRPr="00BC7C39">
        <w:rPr>
          <w:sz w:val="28"/>
          <w:szCs w:val="28"/>
        </w:rPr>
        <w:t>/</w:t>
      </w:r>
      <w:r w:rsidR="004D67C5" w:rsidRPr="00BC7C39">
        <w:rPr>
          <w:sz w:val="28"/>
          <w:szCs w:val="28"/>
          <w:lang w:val="en-US"/>
        </w:rPr>
        <w:t>atlas</w:t>
      </w:r>
      <w:r w:rsidR="004D67C5" w:rsidRPr="00BC7C39">
        <w:rPr>
          <w:sz w:val="28"/>
          <w:szCs w:val="28"/>
        </w:rPr>
        <w:t>. 14.12.2021.</w:t>
      </w:r>
    </w:p>
    <w:p w:rsidR="004D67C5" w:rsidRPr="00BC7C39" w:rsidRDefault="008B68DD"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Машиностроение // </w:t>
      </w:r>
      <w:r w:rsidR="004D67C5" w:rsidRPr="00BC7C39">
        <w:rPr>
          <w:sz w:val="28"/>
          <w:szCs w:val="28"/>
        </w:rPr>
        <w:t>Атлас новых профессий и компетенций Казахстана</w:t>
      </w:r>
      <w:r w:rsidRPr="00BC7C39">
        <w:rPr>
          <w:sz w:val="28"/>
          <w:szCs w:val="28"/>
        </w:rPr>
        <w:t xml:space="preserve"> //</w:t>
      </w:r>
      <w:r w:rsidR="004D67C5" w:rsidRPr="00BC7C39">
        <w:rPr>
          <w:sz w:val="28"/>
          <w:szCs w:val="28"/>
        </w:rPr>
        <w:t xml:space="preserve"> </w:t>
      </w:r>
      <w:r w:rsidR="004D67C5" w:rsidRPr="00BC7C39">
        <w:rPr>
          <w:sz w:val="28"/>
          <w:szCs w:val="28"/>
          <w:lang w:val="en-US"/>
        </w:rPr>
        <w:t>https</w:t>
      </w:r>
      <w:r w:rsidR="004D67C5" w:rsidRPr="00BC7C39">
        <w:rPr>
          <w:sz w:val="28"/>
          <w:szCs w:val="28"/>
        </w:rPr>
        <w:t>://</w:t>
      </w:r>
      <w:r w:rsidR="004D67C5" w:rsidRPr="00BC7C39">
        <w:rPr>
          <w:sz w:val="28"/>
          <w:szCs w:val="28"/>
          <w:lang w:val="en-US"/>
        </w:rPr>
        <w:t>enbek</w:t>
      </w:r>
      <w:r w:rsidR="004D67C5" w:rsidRPr="00BC7C39">
        <w:rPr>
          <w:sz w:val="28"/>
          <w:szCs w:val="28"/>
        </w:rPr>
        <w:t>.</w:t>
      </w:r>
      <w:r w:rsidR="004D67C5" w:rsidRPr="00BC7C39">
        <w:rPr>
          <w:sz w:val="28"/>
          <w:szCs w:val="28"/>
          <w:lang w:val="en-US"/>
        </w:rPr>
        <w:t>kz</w:t>
      </w:r>
      <w:r w:rsidR="004D67C5" w:rsidRPr="00BC7C39">
        <w:rPr>
          <w:sz w:val="28"/>
          <w:szCs w:val="28"/>
        </w:rPr>
        <w:t>/</w:t>
      </w:r>
      <w:r w:rsidR="004D67C5" w:rsidRPr="00BC7C39">
        <w:rPr>
          <w:sz w:val="28"/>
          <w:szCs w:val="28"/>
          <w:lang w:val="en-US"/>
        </w:rPr>
        <w:t>atlas</w:t>
      </w:r>
      <w:r w:rsidR="004D67C5" w:rsidRPr="00BC7C39">
        <w:rPr>
          <w:sz w:val="28"/>
          <w:szCs w:val="28"/>
        </w:rPr>
        <w:t>. 15.12.2021.</w:t>
      </w:r>
    </w:p>
    <w:p w:rsidR="004D67C5" w:rsidRPr="00BC7C39" w:rsidRDefault="008B68DD"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Строительство // </w:t>
      </w:r>
      <w:r w:rsidR="004D67C5" w:rsidRPr="00BC7C39">
        <w:rPr>
          <w:sz w:val="28"/>
          <w:szCs w:val="28"/>
        </w:rPr>
        <w:t>Атлас новых профессий и компетенций Казахстана</w:t>
      </w:r>
      <w:r w:rsidRPr="00BC7C39">
        <w:rPr>
          <w:sz w:val="28"/>
          <w:szCs w:val="28"/>
        </w:rPr>
        <w:t xml:space="preserve"> //</w:t>
      </w:r>
      <w:r w:rsidR="004D67C5" w:rsidRPr="00BC7C39">
        <w:rPr>
          <w:sz w:val="28"/>
          <w:szCs w:val="28"/>
        </w:rPr>
        <w:t xml:space="preserve"> </w:t>
      </w:r>
      <w:r w:rsidR="004D67C5" w:rsidRPr="00BC7C39">
        <w:rPr>
          <w:sz w:val="28"/>
          <w:szCs w:val="28"/>
          <w:lang w:val="en-US"/>
        </w:rPr>
        <w:t>https</w:t>
      </w:r>
      <w:r w:rsidR="004D67C5" w:rsidRPr="00BC7C39">
        <w:rPr>
          <w:sz w:val="28"/>
          <w:szCs w:val="28"/>
        </w:rPr>
        <w:t>://</w:t>
      </w:r>
      <w:r w:rsidR="004D67C5" w:rsidRPr="00BC7C39">
        <w:rPr>
          <w:sz w:val="28"/>
          <w:szCs w:val="28"/>
          <w:lang w:val="en-US"/>
        </w:rPr>
        <w:t>enbek</w:t>
      </w:r>
      <w:r w:rsidR="004D67C5" w:rsidRPr="00BC7C39">
        <w:rPr>
          <w:sz w:val="28"/>
          <w:szCs w:val="28"/>
        </w:rPr>
        <w:t>.</w:t>
      </w:r>
      <w:r w:rsidR="004D67C5" w:rsidRPr="00BC7C39">
        <w:rPr>
          <w:sz w:val="28"/>
          <w:szCs w:val="28"/>
          <w:lang w:val="en-US"/>
        </w:rPr>
        <w:t>kz</w:t>
      </w:r>
      <w:r w:rsidR="004D67C5" w:rsidRPr="00BC7C39">
        <w:rPr>
          <w:sz w:val="28"/>
          <w:szCs w:val="28"/>
        </w:rPr>
        <w:t>/</w:t>
      </w:r>
      <w:r w:rsidR="004D67C5" w:rsidRPr="00BC7C39">
        <w:rPr>
          <w:sz w:val="28"/>
          <w:szCs w:val="28"/>
          <w:lang w:val="en-US"/>
        </w:rPr>
        <w:t>atlas</w:t>
      </w:r>
      <w:r w:rsidR="004D67C5" w:rsidRPr="00BC7C39">
        <w:rPr>
          <w:sz w:val="28"/>
          <w:szCs w:val="28"/>
        </w:rPr>
        <w:t>. 16.12.2021.</w:t>
      </w:r>
    </w:p>
    <w:p w:rsidR="004D67C5" w:rsidRPr="00BC7C39" w:rsidRDefault="008B68DD"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Транспорт и логистика // </w:t>
      </w:r>
      <w:r w:rsidR="004D67C5" w:rsidRPr="00BC7C39">
        <w:rPr>
          <w:sz w:val="28"/>
          <w:szCs w:val="28"/>
        </w:rPr>
        <w:t>Атлас новых профессий и компетенций Казахстана</w:t>
      </w:r>
      <w:r w:rsidR="00FA7DFC" w:rsidRPr="00BC7C39">
        <w:rPr>
          <w:sz w:val="28"/>
          <w:szCs w:val="28"/>
        </w:rPr>
        <w:t xml:space="preserve"> //</w:t>
      </w:r>
      <w:r w:rsidR="004D67C5" w:rsidRPr="00BC7C39">
        <w:rPr>
          <w:sz w:val="28"/>
          <w:szCs w:val="28"/>
        </w:rPr>
        <w:t xml:space="preserve"> </w:t>
      </w:r>
      <w:r w:rsidR="004D67C5" w:rsidRPr="00BC7C39">
        <w:rPr>
          <w:sz w:val="28"/>
          <w:szCs w:val="28"/>
          <w:lang w:val="en-US"/>
        </w:rPr>
        <w:t>https</w:t>
      </w:r>
      <w:r w:rsidR="004D67C5" w:rsidRPr="00BC7C39">
        <w:rPr>
          <w:sz w:val="28"/>
          <w:szCs w:val="28"/>
        </w:rPr>
        <w:t>://</w:t>
      </w:r>
      <w:r w:rsidR="004D67C5" w:rsidRPr="00BC7C39">
        <w:rPr>
          <w:sz w:val="28"/>
          <w:szCs w:val="28"/>
          <w:lang w:val="en-US"/>
        </w:rPr>
        <w:t>enbek</w:t>
      </w:r>
      <w:r w:rsidR="004D67C5" w:rsidRPr="00BC7C39">
        <w:rPr>
          <w:sz w:val="28"/>
          <w:szCs w:val="28"/>
        </w:rPr>
        <w:t>.</w:t>
      </w:r>
      <w:r w:rsidR="004D67C5" w:rsidRPr="00BC7C39">
        <w:rPr>
          <w:sz w:val="28"/>
          <w:szCs w:val="28"/>
          <w:lang w:val="en-US"/>
        </w:rPr>
        <w:t>kz</w:t>
      </w:r>
      <w:r w:rsidR="004D67C5" w:rsidRPr="00BC7C39">
        <w:rPr>
          <w:sz w:val="28"/>
          <w:szCs w:val="28"/>
        </w:rPr>
        <w:t>/</w:t>
      </w:r>
      <w:r w:rsidR="004D67C5" w:rsidRPr="00BC7C39">
        <w:rPr>
          <w:sz w:val="28"/>
          <w:szCs w:val="28"/>
          <w:lang w:val="en-US"/>
        </w:rPr>
        <w:t>atlas</w:t>
      </w:r>
      <w:r w:rsidR="004D67C5" w:rsidRPr="00BC7C39">
        <w:rPr>
          <w:sz w:val="28"/>
          <w:szCs w:val="28"/>
        </w:rPr>
        <w:t>. 17.12.2021.</w:t>
      </w:r>
    </w:p>
    <w:p w:rsidR="004D67C5" w:rsidRPr="00BC7C39" w:rsidRDefault="008B68DD"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Энергетика // </w:t>
      </w:r>
      <w:r w:rsidR="004D67C5" w:rsidRPr="00BC7C39">
        <w:rPr>
          <w:sz w:val="28"/>
          <w:szCs w:val="28"/>
        </w:rPr>
        <w:t>Атлас новых профессий и компетенций Казахстана</w:t>
      </w:r>
      <w:r w:rsidRPr="00BC7C39">
        <w:rPr>
          <w:sz w:val="28"/>
          <w:szCs w:val="28"/>
        </w:rPr>
        <w:t xml:space="preserve"> //</w:t>
      </w:r>
      <w:r w:rsidR="004D67C5" w:rsidRPr="00BC7C39">
        <w:rPr>
          <w:sz w:val="28"/>
          <w:szCs w:val="28"/>
        </w:rPr>
        <w:t xml:space="preserve"> </w:t>
      </w:r>
      <w:hyperlink r:id="rId100" w:history="1">
        <w:r w:rsidR="004D67C5" w:rsidRPr="00BC7C39">
          <w:rPr>
            <w:rStyle w:val="a4"/>
            <w:color w:val="auto"/>
            <w:sz w:val="28"/>
            <w:szCs w:val="28"/>
            <w:u w:val="none"/>
            <w:lang w:val="en-US"/>
          </w:rPr>
          <w:t>https</w:t>
        </w:r>
        <w:r w:rsidR="004D67C5" w:rsidRPr="00BC7C39">
          <w:rPr>
            <w:rStyle w:val="a4"/>
            <w:color w:val="auto"/>
            <w:sz w:val="28"/>
            <w:szCs w:val="28"/>
            <w:u w:val="none"/>
          </w:rPr>
          <w:t>://</w:t>
        </w:r>
        <w:r w:rsidR="004D67C5" w:rsidRPr="00BC7C39">
          <w:rPr>
            <w:rStyle w:val="a4"/>
            <w:color w:val="auto"/>
            <w:sz w:val="28"/>
            <w:szCs w:val="28"/>
            <w:u w:val="none"/>
            <w:lang w:val="en-US"/>
          </w:rPr>
          <w:t>enbek</w:t>
        </w:r>
        <w:r w:rsidR="004D67C5" w:rsidRPr="00BC7C39">
          <w:rPr>
            <w:rStyle w:val="a4"/>
            <w:color w:val="auto"/>
            <w:sz w:val="28"/>
            <w:szCs w:val="28"/>
            <w:u w:val="none"/>
          </w:rPr>
          <w:t>.</w:t>
        </w:r>
        <w:r w:rsidR="004D67C5" w:rsidRPr="00BC7C39">
          <w:rPr>
            <w:rStyle w:val="a4"/>
            <w:color w:val="auto"/>
            <w:sz w:val="28"/>
            <w:szCs w:val="28"/>
            <w:u w:val="none"/>
            <w:lang w:val="en-US"/>
          </w:rPr>
          <w:t>kz</w:t>
        </w:r>
        <w:r w:rsidR="004D67C5" w:rsidRPr="00BC7C39">
          <w:rPr>
            <w:rStyle w:val="a4"/>
            <w:color w:val="auto"/>
            <w:sz w:val="28"/>
            <w:szCs w:val="28"/>
            <w:u w:val="none"/>
          </w:rPr>
          <w:t>/</w:t>
        </w:r>
        <w:r w:rsidR="004D67C5" w:rsidRPr="00BC7C39">
          <w:rPr>
            <w:rStyle w:val="a4"/>
            <w:color w:val="auto"/>
            <w:sz w:val="28"/>
            <w:szCs w:val="28"/>
            <w:u w:val="none"/>
            <w:lang w:val="en-US"/>
          </w:rPr>
          <w:t>atlas</w:t>
        </w:r>
      </w:hyperlink>
      <w:r w:rsidR="004D67C5" w:rsidRPr="00BC7C39">
        <w:rPr>
          <w:sz w:val="28"/>
          <w:szCs w:val="28"/>
        </w:rPr>
        <w:t>. 19.12.2021.</w:t>
      </w:r>
      <w:r w:rsidR="009C7238" w:rsidRPr="00BC7C39">
        <w:rPr>
          <w:sz w:val="28"/>
          <w:szCs w:val="28"/>
        </w:rPr>
        <w:t xml:space="preserve"> </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Онюшева </w:t>
      </w:r>
      <w:r w:rsidR="009C7238" w:rsidRPr="00BC7C39">
        <w:rPr>
          <w:sz w:val="28"/>
          <w:szCs w:val="28"/>
        </w:rPr>
        <w:t xml:space="preserve">И.В. </w:t>
      </w:r>
      <w:r w:rsidRPr="00BC7C39">
        <w:rPr>
          <w:sz w:val="28"/>
          <w:szCs w:val="28"/>
        </w:rPr>
        <w:t xml:space="preserve">Мировые тенденции бизнеса и изменения в экономике труда: будущее работы и навыков // </w:t>
      </w:r>
      <w:r w:rsidRPr="00BC7C39">
        <w:rPr>
          <w:rFonts w:eastAsia="TimesNewRomanPSMT"/>
          <w:sz w:val="28"/>
          <w:szCs w:val="28"/>
        </w:rPr>
        <w:t xml:space="preserve">Вестник университета «Туран». – 2019. </w:t>
      </w:r>
      <w:r w:rsidR="009C7238" w:rsidRPr="00BC7C39">
        <w:rPr>
          <w:rFonts w:eastAsia="TimesNewRomanPSMT"/>
          <w:sz w:val="28"/>
          <w:szCs w:val="28"/>
        </w:rPr>
        <w:t>–</w:t>
      </w:r>
      <w:r w:rsidRPr="00BC7C39">
        <w:rPr>
          <w:rFonts w:eastAsia="TimesNewRomanPSMT"/>
          <w:sz w:val="28"/>
          <w:szCs w:val="28"/>
        </w:rPr>
        <w:t xml:space="preserve"> №3(87). </w:t>
      </w:r>
      <w:r w:rsidR="009C7238" w:rsidRPr="00BC7C39">
        <w:rPr>
          <w:rFonts w:eastAsia="TimesNewRomanPSMT"/>
          <w:sz w:val="28"/>
          <w:szCs w:val="28"/>
        </w:rPr>
        <w:t>–</w:t>
      </w:r>
      <w:r w:rsidRPr="00BC7C39">
        <w:rPr>
          <w:rFonts w:eastAsia="TimesNewRomanPSMT"/>
          <w:sz w:val="28"/>
          <w:szCs w:val="28"/>
        </w:rPr>
        <w:t xml:space="preserve"> </w:t>
      </w:r>
      <w:r w:rsidRPr="00BC7C39">
        <w:rPr>
          <w:sz w:val="28"/>
          <w:szCs w:val="28"/>
        </w:rPr>
        <w:t>С. 54</w:t>
      </w:r>
      <w:r w:rsidR="004D7BA1" w:rsidRPr="00BC7C39">
        <w:rPr>
          <w:sz w:val="28"/>
          <w:szCs w:val="28"/>
          <w:lang w:val="kk-KZ"/>
        </w:rPr>
        <w:t>-</w:t>
      </w:r>
      <w:r w:rsidRPr="00BC7C39">
        <w:rPr>
          <w:sz w:val="28"/>
          <w:szCs w:val="28"/>
        </w:rPr>
        <w:t>62.</w:t>
      </w:r>
    </w:p>
    <w:p w:rsidR="00C06FA2" w:rsidRPr="00BC7C39" w:rsidRDefault="00C06FA2"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Садовая Е. </w:t>
      </w:r>
      <w:r w:rsidR="00261FCB" w:rsidRPr="00BC7C39">
        <w:rPr>
          <w:bCs/>
          <w:sz w:val="28"/>
          <w:szCs w:val="28"/>
        </w:rPr>
        <w:t>Социальные вызовы цифровой экономики: Россия в глобальном контексте</w:t>
      </w:r>
      <w:r w:rsidRPr="00BC7C39">
        <w:rPr>
          <w:bCs/>
          <w:sz w:val="28"/>
          <w:szCs w:val="28"/>
        </w:rPr>
        <w:t xml:space="preserve"> </w:t>
      </w:r>
      <w:r w:rsidRPr="00BC7C39">
        <w:rPr>
          <w:iCs/>
          <w:sz w:val="28"/>
          <w:szCs w:val="28"/>
        </w:rPr>
        <w:t>// Мировая экономика и международные отношения. – 20</w:t>
      </w:r>
      <w:r w:rsidR="00261FCB" w:rsidRPr="00BC7C39">
        <w:rPr>
          <w:iCs/>
          <w:sz w:val="28"/>
          <w:szCs w:val="28"/>
        </w:rPr>
        <w:t>21</w:t>
      </w:r>
      <w:r w:rsidRPr="00BC7C39">
        <w:rPr>
          <w:iCs/>
          <w:sz w:val="28"/>
          <w:szCs w:val="28"/>
        </w:rPr>
        <w:t xml:space="preserve">. </w:t>
      </w:r>
      <w:r w:rsidR="00607AD4" w:rsidRPr="00BC7C39">
        <w:rPr>
          <w:iCs/>
          <w:sz w:val="28"/>
          <w:szCs w:val="28"/>
        </w:rPr>
        <w:t>– Т. 65,</w:t>
      </w:r>
      <w:r w:rsidRPr="00BC7C39">
        <w:rPr>
          <w:iCs/>
          <w:sz w:val="28"/>
          <w:szCs w:val="28"/>
        </w:rPr>
        <w:t xml:space="preserve"> №</w:t>
      </w:r>
      <w:r w:rsidR="00261FCB" w:rsidRPr="00BC7C39">
        <w:rPr>
          <w:iCs/>
          <w:sz w:val="28"/>
          <w:szCs w:val="28"/>
        </w:rPr>
        <w:t>9</w:t>
      </w:r>
      <w:r w:rsidRPr="00BC7C39">
        <w:rPr>
          <w:iCs/>
          <w:sz w:val="28"/>
          <w:szCs w:val="28"/>
        </w:rPr>
        <w:t xml:space="preserve">. </w:t>
      </w:r>
      <w:r w:rsidR="009C7238" w:rsidRPr="00BC7C39">
        <w:rPr>
          <w:iCs/>
          <w:sz w:val="28"/>
          <w:szCs w:val="28"/>
        </w:rPr>
        <w:t>–</w:t>
      </w:r>
      <w:r w:rsidRPr="00BC7C39">
        <w:rPr>
          <w:iCs/>
          <w:sz w:val="28"/>
          <w:szCs w:val="28"/>
        </w:rPr>
        <w:t xml:space="preserve"> С. </w:t>
      </w:r>
      <w:r w:rsidR="009B20F6" w:rsidRPr="00BC7C39">
        <w:rPr>
          <w:iCs/>
          <w:sz w:val="28"/>
          <w:szCs w:val="28"/>
        </w:rPr>
        <w:t>14</w:t>
      </w:r>
      <w:r w:rsidRPr="00BC7C39">
        <w:rPr>
          <w:iCs/>
          <w:sz w:val="28"/>
          <w:szCs w:val="28"/>
        </w:rPr>
        <w:t>-</w:t>
      </w:r>
      <w:r w:rsidR="009B20F6" w:rsidRPr="00BC7C39">
        <w:rPr>
          <w:iCs/>
          <w:sz w:val="28"/>
          <w:szCs w:val="28"/>
        </w:rPr>
        <w:t>24</w:t>
      </w:r>
      <w:r w:rsidRPr="00BC7C39">
        <w:rPr>
          <w:iCs/>
          <w:sz w:val="28"/>
          <w:szCs w:val="28"/>
        </w:rPr>
        <w:t>.</w:t>
      </w:r>
    </w:p>
    <w:p w:rsidR="004D67C5" w:rsidRPr="00BC7C39" w:rsidRDefault="00EB29CA"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The Future of Jobs</w:t>
      </w:r>
      <w:r w:rsidR="00870F51" w:rsidRPr="00BC7C39">
        <w:rPr>
          <w:sz w:val="28"/>
          <w:szCs w:val="28"/>
          <w:lang w:val="en-US"/>
        </w:rPr>
        <w:t xml:space="preserve">. World Economic Forum. </w:t>
      </w:r>
      <w:r w:rsidR="00CB5DA2" w:rsidRPr="00BC7C39">
        <w:rPr>
          <w:sz w:val="28"/>
          <w:szCs w:val="28"/>
          <w:lang w:val="en-US"/>
        </w:rPr>
        <w:t xml:space="preserve">Report </w:t>
      </w:r>
      <w:r w:rsidR="00870F51" w:rsidRPr="00BC7C39">
        <w:rPr>
          <w:sz w:val="28"/>
          <w:szCs w:val="28"/>
          <w:lang w:val="en-US"/>
        </w:rPr>
        <w:t>2020</w:t>
      </w:r>
      <w:r w:rsidRPr="00BC7C39">
        <w:rPr>
          <w:sz w:val="28"/>
          <w:szCs w:val="28"/>
          <w:lang w:val="en-US"/>
        </w:rPr>
        <w:t xml:space="preserve"> // https://www3.weforum.org/docs/WEF_Future_of_Jobs_2020.pdf. 21.12.2021. </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Атабаева А.К. </w:t>
      </w:r>
      <w:r w:rsidRPr="00BC7C39">
        <w:rPr>
          <w:rFonts w:eastAsia="Calibri"/>
          <w:sz w:val="28"/>
          <w:szCs w:val="28"/>
        </w:rPr>
        <w:t>Цифровые технологии как источник трансформации занятости</w:t>
      </w:r>
      <w:r w:rsidR="009F71D9" w:rsidRPr="00BC7C39">
        <w:rPr>
          <w:rFonts w:eastAsia="Calibri"/>
          <w:sz w:val="28"/>
          <w:szCs w:val="28"/>
        </w:rPr>
        <w:t xml:space="preserve"> //</w:t>
      </w:r>
      <w:r w:rsidRPr="00BC7C39">
        <w:rPr>
          <w:rFonts w:eastAsia="Calibri"/>
          <w:b/>
          <w:sz w:val="28"/>
          <w:szCs w:val="28"/>
        </w:rPr>
        <w:t xml:space="preserve"> </w:t>
      </w:r>
      <w:r w:rsidRPr="00BC7C39">
        <w:rPr>
          <w:rFonts w:eastAsia="Calibri"/>
          <w:sz w:val="28"/>
          <w:szCs w:val="28"/>
        </w:rPr>
        <w:t>Цифровая экономика: новая архитектоника бизнеса и трансформация компетенций</w:t>
      </w:r>
      <w:r w:rsidR="009C7238" w:rsidRPr="00BC7C39">
        <w:rPr>
          <w:rFonts w:eastAsia="Calibri"/>
          <w:sz w:val="28"/>
          <w:szCs w:val="28"/>
        </w:rPr>
        <w:t>: матер. междунар. науч.-практ. конф.</w:t>
      </w:r>
      <w:r w:rsidRPr="00BC7C39">
        <w:rPr>
          <w:rFonts w:eastAsia="Calibri"/>
          <w:sz w:val="28"/>
          <w:szCs w:val="28"/>
        </w:rPr>
        <w:t xml:space="preserve"> </w:t>
      </w:r>
      <w:r w:rsidR="009C7238" w:rsidRPr="00BC7C39">
        <w:rPr>
          <w:rFonts w:eastAsia="Calibri"/>
          <w:sz w:val="28"/>
          <w:szCs w:val="28"/>
        </w:rPr>
        <w:t>–</w:t>
      </w:r>
      <w:r w:rsidR="00E16966" w:rsidRPr="00BC7C39">
        <w:rPr>
          <w:rFonts w:eastAsia="Calibri"/>
          <w:sz w:val="28"/>
          <w:szCs w:val="28"/>
        </w:rPr>
        <w:t xml:space="preserve"> </w:t>
      </w:r>
      <w:r w:rsidR="00357F35" w:rsidRPr="00BC7C39">
        <w:rPr>
          <w:bCs/>
          <w:sz w:val="28"/>
          <w:szCs w:val="28"/>
        </w:rPr>
        <w:t xml:space="preserve">Караганда: </w:t>
      </w:r>
      <w:r w:rsidR="00357F35" w:rsidRPr="00BC7C39">
        <w:rPr>
          <w:spacing w:val="-1"/>
          <w:sz w:val="28"/>
          <w:szCs w:val="28"/>
        </w:rPr>
        <w:t>Изд-во КарГУ</w:t>
      </w:r>
      <w:r w:rsidRPr="00BC7C39">
        <w:rPr>
          <w:rFonts w:eastAsia="Calibri"/>
          <w:sz w:val="28"/>
          <w:szCs w:val="28"/>
        </w:rPr>
        <w:t>, 2020.</w:t>
      </w:r>
      <w:r w:rsidR="00F820DD" w:rsidRPr="00BC7C39">
        <w:rPr>
          <w:rFonts w:eastAsia="Calibri"/>
          <w:sz w:val="28"/>
          <w:szCs w:val="28"/>
        </w:rPr>
        <w:t xml:space="preserve"> – С. 13-17.</w:t>
      </w:r>
    </w:p>
    <w:p w:rsidR="004D67C5" w:rsidRPr="00BC7C39" w:rsidRDefault="00EB29CA"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Upskilling for Shared Prosperity.</w:t>
      </w:r>
      <w:r w:rsidR="00310416" w:rsidRPr="00BC7C39">
        <w:rPr>
          <w:sz w:val="28"/>
          <w:szCs w:val="28"/>
          <w:lang w:val="en-US"/>
        </w:rPr>
        <w:t xml:space="preserve"> World Economic Forum </w:t>
      </w:r>
      <w:r w:rsidRPr="00BC7C39">
        <w:rPr>
          <w:sz w:val="28"/>
          <w:szCs w:val="28"/>
          <w:lang w:val="en-US"/>
        </w:rPr>
        <w:t>// https://www3.weforum.org/docs/WEF_Upskilling_for_Shared. 29.12.2021.</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shd w:val="clear" w:color="auto" w:fill="FFFFFF"/>
          <w:lang w:val="en-US"/>
        </w:rPr>
        <w:t xml:space="preserve">Rimmerman A. </w:t>
      </w:r>
      <w:r w:rsidRPr="00BC7C39">
        <w:rPr>
          <w:iCs/>
          <w:sz w:val="28"/>
          <w:szCs w:val="28"/>
          <w:bdr w:val="none" w:sz="0" w:space="0" w:color="auto" w:frame="1"/>
          <w:shd w:val="clear" w:color="auto" w:fill="FFFFFF"/>
          <w:lang w:val="en-US"/>
        </w:rPr>
        <w:t>Family Policy and Disability.</w:t>
      </w:r>
      <w:r w:rsidR="009C7238" w:rsidRPr="00BC7C39">
        <w:rPr>
          <w:iCs/>
          <w:sz w:val="28"/>
          <w:szCs w:val="28"/>
          <w:bdr w:val="none" w:sz="0" w:space="0" w:color="auto" w:frame="1"/>
          <w:shd w:val="clear" w:color="auto" w:fill="FFFFFF"/>
          <w:lang w:val="en-US"/>
        </w:rPr>
        <w:t xml:space="preserve"> </w:t>
      </w:r>
      <w:r w:rsidR="009C7238" w:rsidRPr="00BC7C39">
        <w:rPr>
          <w:sz w:val="28"/>
          <w:szCs w:val="28"/>
          <w:shd w:val="clear" w:color="auto" w:fill="FFFFFF"/>
          <w:lang w:val="en-US"/>
        </w:rPr>
        <w:t>–</w:t>
      </w:r>
      <w:r w:rsidR="00E724FF" w:rsidRPr="00BC7C39">
        <w:rPr>
          <w:sz w:val="28"/>
          <w:szCs w:val="28"/>
          <w:shd w:val="clear" w:color="auto" w:fill="FFFFFF"/>
          <w:lang w:val="en-US"/>
        </w:rPr>
        <w:t xml:space="preserve"> </w:t>
      </w:r>
      <w:r w:rsidRPr="00BC7C39">
        <w:rPr>
          <w:sz w:val="28"/>
          <w:szCs w:val="28"/>
          <w:shd w:val="clear" w:color="auto" w:fill="FFFFFF"/>
          <w:lang w:val="en-US"/>
        </w:rPr>
        <w:t xml:space="preserve">Cambridge: Cambridge </w:t>
      </w:r>
      <w:r w:rsidR="008A3C00" w:rsidRPr="00BC7C39">
        <w:rPr>
          <w:sz w:val="28"/>
          <w:szCs w:val="28"/>
          <w:shd w:val="clear" w:color="auto" w:fill="FFFFFF"/>
          <w:lang w:val="en-US"/>
        </w:rPr>
        <w:t>Academ</w:t>
      </w:r>
      <w:r w:rsidR="00E724FF" w:rsidRPr="00BC7C39">
        <w:rPr>
          <w:sz w:val="28"/>
          <w:szCs w:val="28"/>
          <w:shd w:val="clear" w:color="auto" w:fill="FFFFFF"/>
          <w:lang w:val="en-US"/>
        </w:rPr>
        <w:t>,</w:t>
      </w:r>
      <w:r w:rsidRPr="00BC7C39">
        <w:rPr>
          <w:sz w:val="28"/>
          <w:szCs w:val="28"/>
          <w:shd w:val="clear" w:color="auto" w:fill="FFFFFF"/>
          <w:lang w:val="en-US"/>
        </w:rPr>
        <w:t xml:space="preserve"> 2015</w:t>
      </w:r>
      <w:r w:rsidR="00E724FF" w:rsidRPr="00BC7C39">
        <w:rPr>
          <w:sz w:val="28"/>
          <w:szCs w:val="28"/>
          <w:shd w:val="clear" w:color="auto" w:fill="FFFFFF"/>
          <w:lang w:val="en-US"/>
        </w:rPr>
        <w:t xml:space="preserve">. </w:t>
      </w:r>
      <w:r w:rsidR="008A3C00" w:rsidRPr="00BC7C39">
        <w:rPr>
          <w:sz w:val="28"/>
          <w:szCs w:val="28"/>
          <w:shd w:val="clear" w:color="auto" w:fill="FFFFFF"/>
          <w:lang w:val="en-US"/>
        </w:rPr>
        <w:t>– 226 p.</w:t>
      </w:r>
      <w:r w:rsidRPr="00BC7C39">
        <w:rPr>
          <w:sz w:val="28"/>
          <w:szCs w:val="28"/>
          <w:shd w:val="clear" w:color="auto" w:fill="FFFFFF"/>
          <w:lang w:val="en-US"/>
        </w:rPr>
        <w:t> </w:t>
      </w:r>
      <w:r w:rsidR="008A3C00" w:rsidRPr="00BC7C39">
        <w:rPr>
          <w:sz w:val="28"/>
          <w:szCs w:val="28"/>
          <w:lang w:val="en-US"/>
        </w:rPr>
        <w:t xml:space="preserve"> </w:t>
      </w:r>
    </w:p>
    <w:p w:rsidR="004D67C5" w:rsidRPr="00BC7C39" w:rsidRDefault="009C7238" w:rsidP="001018DD">
      <w:pPr>
        <w:pStyle w:val="a3"/>
        <w:widowControl w:val="0"/>
        <w:numPr>
          <w:ilvl w:val="0"/>
          <w:numId w:val="44"/>
        </w:numPr>
        <w:tabs>
          <w:tab w:val="left" w:pos="1276"/>
        </w:tabs>
        <w:ind w:left="0" w:firstLine="709"/>
        <w:jc w:val="both"/>
        <w:rPr>
          <w:sz w:val="28"/>
          <w:szCs w:val="28"/>
        </w:rPr>
      </w:pPr>
      <w:r w:rsidRPr="00BC7C39">
        <w:rPr>
          <w:sz w:val="28"/>
          <w:szCs w:val="28"/>
          <w:shd w:val="clear" w:color="auto" w:fill="FFFFFF"/>
        </w:rPr>
        <w:t xml:space="preserve">Сокира Т.С., Мышбаева З.Т. </w:t>
      </w:r>
      <w:r w:rsidR="004D67C5" w:rsidRPr="00BC7C39">
        <w:rPr>
          <w:sz w:val="28"/>
          <w:szCs w:val="28"/>
          <w:shd w:val="clear" w:color="auto" w:fill="FFFFFF"/>
        </w:rPr>
        <w:t>Достойный труд лиц с ограниченными возможностями как фактор устойчивого развития страны //</w:t>
      </w:r>
      <w:r w:rsidRPr="00BC7C39">
        <w:rPr>
          <w:sz w:val="28"/>
          <w:szCs w:val="28"/>
          <w:shd w:val="clear" w:color="auto" w:fill="FFFFFF"/>
        </w:rPr>
        <w:t xml:space="preserve"> </w:t>
      </w:r>
      <w:r w:rsidR="004D67C5" w:rsidRPr="00BC7C39">
        <w:rPr>
          <w:iCs/>
          <w:sz w:val="28"/>
          <w:szCs w:val="28"/>
          <w:shd w:val="clear" w:color="auto" w:fill="FFFFFF"/>
        </w:rPr>
        <w:t>Обзор экономики Центральной Азии</w:t>
      </w:r>
      <w:r w:rsidR="004D67C5" w:rsidRPr="00BC7C39">
        <w:rPr>
          <w:sz w:val="28"/>
          <w:szCs w:val="28"/>
          <w:shd w:val="clear" w:color="auto" w:fill="FFFFFF"/>
        </w:rPr>
        <w:t>. –</w:t>
      </w:r>
      <w:r w:rsidRPr="00BC7C39">
        <w:rPr>
          <w:sz w:val="28"/>
          <w:szCs w:val="28"/>
          <w:shd w:val="clear" w:color="auto" w:fill="FFFFFF"/>
        </w:rPr>
        <w:t xml:space="preserve"> </w:t>
      </w:r>
      <w:r w:rsidR="004D67C5" w:rsidRPr="00BC7C39">
        <w:rPr>
          <w:sz w:val="28"/>
          <w:szCs w:val="28"/>
          <w:shd w:val="clear" w:color="auto" w:fill="FFFFFF"/>
        </w:rPr>
        <w:t xml:space="preserve">2020. </w:t>
      </w:r>
      <w:r w:rsidRPr="00BC7C39">
        <w:rPr>
          <w:sz w:val="28"/>
          <w:szCs w:val="28"/>
          <w:shd w:val="clear" w:color="auto" w:fill="FFFFFF"/>
        </w:rPr>
        <w:t>–</w:t>
      </w:r>
      <w:r w:rsidR="004D67C5" w:rsidRPr="00BC7C39">
        <w:rPr>
          <w:sz w:val="28"/>
          <w:szCs w:val="28"/>
          <w:shd w:val="clear" w:color="auto" w:fill="FFFFFF"/>
        </w:rPr>
        <w:t xml:space="preserve"> </w:t>
      </w:r>
      <w:r w:rsidR="00E724FF" w:rsidRPr="00BC7C39">
        <w:rPr>
          <w:sz w:val="28"/>
          <w:szCs w:val="28"/>
          <w:shd w:val="clear" w:color="auto" w:fill="FFFFFF"/>
        </w:rPr>
        <w:t>№</w:t>
      </w:r>
      <w:r w:rsidR="004D67C5" w:rsidRPr="00BC7C39">
        <w:rPr>
          <w:sz w:val="28"/>
          <w:szCs w:val="28"/>
          <w:shd w:val="clear" w:color="auto" w:fill="FFFFFF"/>
        </w:rPr>
        <w:t xml:space="preserve">1(130). </w:t>
      </w:r>
      <w:r w:rsidRPr="00BC7C39">
        <w:rPr>
          <w:sz w:val="28"/>
          <w:szCs w:val="28"/>
          <w:shd w:val="clear" w:color="auto" w:fill="FFFFFF"/>
        </w:rPr>
        <w:t>–</w:t>
      </w:r>
      <w:r w:rsidR="004D67C5" w:rsidRPr="00BC7C39">
        <w:rPr>
          <w:sz w:val="28"/>
          <w:szCs w:val="28"/>
          <w:shd w:val="clear" w:color="auto" w:fill="FFFFFF"/>
        </w:rPr>
        <w:t xml:space="preserve"> </w:t>
      </w:r>
      <w:r w:rsidRPr="00BC7C39">
        <w:rPr>
          <w:sz w:val="28"/>
          <w:szCs w:val="28"/>
          <w:shd w:val="clear" w:color="auto" w:fill="FFFFFF"/>
        </w:rPr>
        <w:t xml:space="preserve">С. </w:t>
      </w:r>
      <w:r w:rsidR="004D67C5" w:rsidRPr="00BC7C39">
        <w:rPr>
          <w:sz w:val="28"/>
          <w:szCs w:val="28"/>
          <w:shd w:val="clear" w:color="auto" w:fill="FFFFFF"/>
        </w:rPr>
        <w:t>55-65.</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Children with disabilities: From exclusion to inclusion</w:t>
      </w:r>
      <w:r w:rsidR="003F38A4" w:rsidRPr="00BC7C39">
        <w:rPr>
          <w:sz w:val="28"/>
          <w:szCs w:val="28"/>
          <w:lang w:val="en-US"/>
        </w:rPr>
        <w:t xml:space="preserve"> </w:t>
      </w:r>
      <w:r w:rsidRPr="00BC7C39">
        <w:rPr>
          <w:sz w:val="28"/>
          <w:szCs w:val="28"/>
          <w:lang w:val="en-US"/>
        </w:rPr>
        <w:t xml:space="preserve">// </w:t>
      </w:r>
      <w:hyperlink r:id="rId101" w:history="1">
        <w:r w:rsidRPr="00BC7C39">
          <w:rPr>
            <w:rStyle w:val="a4"/>
            <w:color w:val="auto"/>
            <w:sz w:val="28"/>
            <w:szCs w:val="28"/>
            <w:u w:val="none"/>
            <w:lang w:val="en-US"/>
          </w:rPr>
          <w:t>https://www.unicef.org/reports/state-worlds-children-2013</w:t>
        </w:r>
      </w:hyperlink>
      <w:r w:rsidRPr="00BC7C39">
        <w:rPr>
          <w:sz w:val="28"/>
          <w:szCs w:val="28"/>
          <w:lang w:val="en-US"/>
        </w:rPr>
        <w:t>. 15.12.2021.</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Проблемы детской инвалидности в переходный период в странах ЦВЕ/СНГ и Балтии</w:t>
      </w:r>
      <w:r w:rsidR="002D660A" w:rsidRPr="00BC7C39">
        <w:rPr>
          <w:sz w:val="28"/>
          <w:szCs w:val="28"/>
        </w:rPr>
        <w:t xml:space="preserve"> </w:t>
      </w:r>
      <w:r w:rsidRPr="00BC7C39">
        <w:rPr>
          <w:sz w:val="28"/>
          <w:szCs w:val="28"/>
        </w:rPr>
        <w:t xml:space="preserve">// </w:t>
      </w:r>
      <w:hyperlink r:id="rId102" w:history="1">
        <w:r w:rsidR="009C7238" w:rsidRPr="00BC7C39">
          <w:rPr>
            <w:rStyle w:val="a4"/>
            <w:color w:val="auto"/>
            <w:sz w:val="28"/>
            <w:szCs w:val="28"/>
            <w:u w:val="none"/>
            <w:lang w:val="en-US"/>
          </w:rPr>
          <w:t>https</w:t>
        </w:r>
        <w:r w:rsidR="009C7238" w:rsidRPr="00BC7C39">
          <w:rPr>
            <w:rStyle w:val="a4"/>
            <w:color w:val="auto"/>
            <w:sz w:val="28"/>
            <w:szCs w:val="28"/>
            <w:u w:val="none"/>
          </w:rPr>
          <w:t>://</w:t>
        </w:r>
        <w:r w:rsidR="009C7238" w:rsidRPr="00BC7C39">
          <w:rPr>
            <w:rStyle w:val="a4"/>
            <w:color w:val="auto"/>
            <w:sz w:val="28"/>
            <w:szCs w:val="28"/>
            <w:u w:val="none"/>
            <w:lang w:val="en-US"/>
          </w:rPr>
          <w:t>www</w:t>
        </w:r>
        <w:r w:rsidR="009C7238" w:rsidRPr="00BC7C39">
          <w:rPr>
            <w:rStyle w:val="a4"/>
            <w:color w:val="auto"/>
            <w:sz w:val="28"/>
            <w:szCs w:val="28"/>
            <w:u w:val="none"/>
          </w:rPr>
          <w:t>.</w:t>
        </w:r>
        <w:r w:rsidR="009C7238" w:rsidRPr="00BC7C39">
          <w:rPr>
            <w:rStyle w:val="a4"/>
            <w:color w:val="auto"/>
            <w:sz w:val="28"/>
            <w:szCs w:val="28"/>
            <w:u w:val="none"/>
            <w:lang w:val="en-US"/>
          </w:rPr>
          <w:t>unicef</w:t>
        </w:r>
        <w:r w:rsidR="009C7238" w:rsidRPr="00BC7C39">
          <w:rPr>
            <w:rStyle w:val="a4"/>
            <w:color w:val="auto"/>
            <w:sz w:val="28"/>
            <w:szCs w:val="28"/>
            <w:u w:val="none"/>
          </w:rPr>
          <w:t>-</w:t>
        </w:r>
        <w:r w:rsidR="009C7238" w:rsidRPr="00BC7C39">
          <w:rPr>
            <w:rStyle w:val="a4"/>
            <w:color w:val="auto"/>
            <w:sz w:val="28"/>
            <w:szCs w:val="28"/>
            <w:u w:val="none"/>
            <w:lang w:val="en-US"/>
          </w:rPr>
          <w:t>irc</w:t>
        </w:r>
        <w:r w:rsidR="009C7238" w:rsidRPr="00BC7C39">
          <w:rPr>
            <w:rStyle w:val="a4"/>
            <w:color w:val="auto"/>
            <w:sz w:val="28"/>
            <w:szCs w:val="28"/>
            <w:u w:val="none"/>
          </w:rPr>
          <w:t>.</w:t>
        </w:r>
        <w:r w:rsidR="009C7238" w:rsidRPr="00BC7C39">
          <w:rPr>
            <w:rStyle w:val="a4"/>
            <w:color w:val="auto"/>
            <w:sz w:val="28"/>
            <w:szCs w:val="28"/>
            <w:u w:val="none"/>
            <w:lang w:val="en-US"/>
          </w:rPr>
          <w:t>org</w:t>
        </w:r>
        <w:r w:rsidR="009C7238" w:rsidRPr="00BC7C39">
          <w:rPr>
            <w:rStyle w:val="a4"/>
            <w:color w:val="auto"/>
            <w:sz w:val="28"/>
            <w:szCs w:val="28"/>
            <w:u w:val="none"/>
          </w:rPr>
          <w:t>/</w:t>
        </w:r>
        <w:r w:rsidR="009C7238" w:rsidRPr="00BC7C39">
          <w:rPr>
            <w:rStyle w:val="a4"/>
            <w:color w:val="auto"/>
            <w:sz w:val="28"/>
            <w:szCs w:val="28"/>
            <w:u w:val="none"/>
            <w:lang w:val="en-US"/>
          </w:rPr>
          <w:t>publications</w:t>
        </w:r>
        <w:r w:rsidR="009C7238" w:rsidRPr="00BC7C39">
          <w:rPr>
            <w:rStyle w:val="a4"/>
            <w:color w:val="auto"/>
            <w:sz w:val="28"/>
            <w:szCs w:val="28"/>
            <w:u w:val="none"/>
          </w:rPr>
          <w:t>/</w:t>
        </w:r>
        <w:r w:rsidR="009C7238" w:rsidRPr="00BC7C39">
          <w:rPr>
            <w:rStyle w:val="a4"/>
            <w:color w:val="auto"/>
            <w:sz w:val="28"/>
            <w:szCs w:val="28"/>
            <w:u w:val="none"/>
            <w:lang w:val="en-US"/>
          </w:rPr>
          <w:t>pdf</w:t>
        </w:r>
      </w:hyperlink>
      <w:r w:rsidRPr="00BC7C39">
        <w:rPr>
          <w:sz w:val="28"/>
          <w:szCs w:val="28"/>
        </w:rPr>
        <w:t>. 17.12.2021.</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OECD Family Database // </w:t>
      </w:r>
      <w:hyperlink r:id="rId103" w:history="1">
        <w:r w:rsidR="009C7238" w:rsidRPr="00BC7C39">
          <w:rPr>
            <w:rStyle w:val="a4"/>
            <w:color w:val="auto"/>
            <w:sz w:val="28"/>
            <w:szCs w:val="28"/>
            <w:u w:val="none"/>
            <w:lang w:val="en-US"/>
          </w:rPr>
          <w:t>https://www.oecd.org/els/family</w:t>
        </w:r>
      </w:hyperlink>
      <w:r w:rsidRPr="00BC7C39">
        <w:rPr>
          <w:sz w:val="28"/>
          <w:szCs w:val="28"/>
          <w:lang w:val="en-US"/>
        </w:rPr>
        <w:t>. 18.12.2021.</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 xml:space="preserve">Анализ положения детей с инвалидностью: развитие инклюзивного общества в Республике Казахстан // </w:t>
      </w:r>
      <w:r w:rsidR="008033EA" w:rsidRPr="00BC7C39">
        <w:rPr>
          <w:sz w:val="28"/>
          <w:szCs w:val="28"/>
        </w:rPr>
        <w:t>https://www.unicef.org</w:t>
      </w:r>
      <w:r w:rsidRPr="00BC7C39">
        <w:rPr>
          <w:sz w:val="28"/>
          <w:szCs w:val="28"/>
        </w:rPr>
        <w:t>. 19.12.2021.</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Kirton D. </w:t>
      </w:r>
      <w:r w:rsidRPr="00BC7C39">
        <w:rPr>
          <w:rStyle w:val="af8"/>
          <w:i w:val="0"/>
          <w:sz w:val="28"/>
          <w:szCs w:val="28"/>
          <w:lang w:val="en-US"/>
        </w:rPr>
        <w:t>Child social work policy &amp; practice</w:t>
      </w:r>
      <w:r w:rsidR="001F057C" w:rsidRPr="00BC7C39">
        <w:rPr>
          <w:rStyle w:val="af8"/>
          <w:i w:val="0"/>
          <w:sz w:val="28"/>
          <w:szCs w:val="28"/>
          <w:lang w:val="en-US"/>
        </w:rPr>
        <w:t xml:space="preserve">. </w:t>
      </w:r>
      <w:r w:rsidR="009C7238" w:rsidRPr="00BC7C39">
        <w:rPr>
          <w:rStyle w:val="af8"/>
          <w:i w:val="0"/>
          <w:sz w:val="28"/>
          <w:szCs w:val="28"/>
          <w:lang w:val="en-US"/>
        </w:rPr>
        <w:t>–</w:t>
      </w:r>
      <w:r w:rsidR="001F057C" w:rsidRPr="00BC7C39">
        <w:rPr>
          <w:rStyle w:val="af8"/>
          <w:i w:val="0"/>
          <w:sz w:val="28"/>
          <w:szCs w:val="28"/>
          <w:lang w:val="en-US"/>
        </w:rPr>
        <w:t xml:space="preserve"> </w:t>
      </w:r>
      <w:r w:rsidRPr="00BC7C39">
        <w:rPr>
          <w:sz w:val="28"/>
          <w:szCs w:val="28"/>
          <w:lang w:val="en-US"/>
        </w:rPr>
        <w:t>London: SAGE Publications Ltd</w:t>
      </w:r>
      <w:r w:rsidR="00082569" w:rsidRPr="00BC7C39">
        <w:rPr>
          <w:sz w:val="28"/>
          <w:szCs w:val="28"/>
          <w:lang w:val="en-US"/>
        </w:rPr>
        <w:t>,</w:t>
      </w:r>
      <w:r w:rsidRPr="00BC7C39">
        <w:rPr>
          <w:sz w:val="28"/>
          <w:szCs w:val="28"/>
          <w:lang w:val="en-US"/>
        </w:rPr>
        <w:t xml:space="preserve"> 2009. – 223 p.</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 xml:space="preserve">Bourke-Taylor H., Cotter C., Stephan R. Young children with cerebral palsy: families self-reported equipment needs and out-of-pocket expenditure // Child: Care, Health and Development. – 2014. – </w:t>
      </w:r>
      <w:r w:rsidR="001018DD" w:rsidRPr="00BC7C39">
        <w:rPr>
          <w:sz w:val="28"/>
          <w:szCs w:val="28"/>
          <w:lang w:val="en-US"/>
        </w:rPr>
        <w:t xml:space="preserve">Vol. </w:t>
      </w:r>
      <w:r w:rsidRPr="00BC7C39">
        <w:rPr>
          <w:sz w:val="28"/>
          <w:szCs w:val="28"/>
          <w:lang w:val="en-US"/>
        </w:rPr>
        <w:t>40</w:t>
      </w:r>
      <w:r w:rsidR="001018DD" w:rsidRPr="00BC7C39">
        <w:rPr>
          <w:sz w:val="28"/>
          <w:szCs w:val="28"/>
          <w:lang w:val="en-US"/>
        </w:rPr>
        <w:t xml:space="preserve">, Issue </w:t>
      </w:r>
      <w:r w:rsidRPr="00BC7C39">
        <w:rPr>
          <w:sz w:val="28"/>
          <w:szCs w:val="28"/>
          <w:lang w:val="en-US"/>
        </w:rPr>
        <w:t>5. – P.</w:t>
      </w:r>
      <w:r w:rsidR="001018DD" w:rsidRPr="00BC7C39">
        <w:rPr>
          <w:sz w:val="28"/>
          <w:szCs w:val="28"/>
          <w:lang w:val="en-US"/>
        </w:rPr>
        <w:t xml:space="preserve"> </w:t>
      </w:r>
      <w:r w:rsidRPr="00BC7C39">
        <w:rPr>
          <w:sz w:val="28"/>
          <w:szCs w:val="28"/>
          <w:lang w:val="en-US"/>
        </w:rPr>
        <w:t>654-662.</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Mary D., Grace K. Families and Poverty: Everyday Life on a Low Income</w:t>
      </w:r>
      <w:r w:rsidR="00795715" w:rsidRPr="00BC7C39">
        <w:rPr>
          <w:sz w:val="28"/>
          <w:szCs w:val="28"/>
          <w:lang w:val="en-US"/>
        </w:rPr>
        <w:t xml:space="preserve">. </w:t>
      </w:r>
      <w:r w:rsidR="001018DD" w:rsidRPr="00BC7C39">
        <w:rPr>
          <w:sz w:val="28"/>
          <w:szCs w:val="28"/>
          <w:lang w:val="en-US"/>
        </w:rPr>
        <w:t xml:space="preserve">– </w:t>
      </w:r>
      <w:r w:rsidRPr="00BC7C39">
        <w:rPr>
          <w:sz w:val="28"/>
          <w:szCs w:val="28"/>
          <w:lang w:val="en-US"/>
        </w:rPr>
        <w:t>Bristol: Policy Press</w:t>
      </w:r>
      <w:r w:rsidR="00795715" w:rsidRPr="00BC7C39">
        <w:rPr>
          <w:sz w:val="28"/>
          <w:szCs w:val="28"/>
          <w:lang w:val="en-US"/>
        </w:rPr>
        <w:t>,</w:t>
      </w:r>
      <w:r w:rsidRPr="00BC7C39">
        <w:rPr>
          <w:sz w:val="28"/>
          <w:szCs w:val="28"/>
          <w:lang w:val="en-US"/>
        </w:rPr>
        <w:t xml:space="preserve"> 2015.</w:t>
      </w:r>
      <w:r w:rsidR="00795715" w:rsidRPr="00BC7C39">
        <w:rPr>
          <w:sz w:val="28"/>
          <w:szCs w:val="28"/>
          <w:lang w:val="en-US"/>
        </w:rPr>
        <w:t xml:space="preserve"> – 240 p.</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shd w:val="clear" w:color="auto" w:fill="FCFCFC"/>
          <w:lang w:val="en-US"/>
        </w:rPr>
        <w:t>Perry-Jenkins M., Gillman S. Parental Job Experiences and Children's Well-Being: The Case of Two-Parent and Single-Mother Working-Class Families //</w:t>
      </w:r>
      <w:r w:rsidR="001018DD" w:rsidRPr="00BC7C39">
        <w:rPr>
          <w:sz w:val="28"/>
          <w:szCs w:val="28"/>
          <w:shd w:val="clear" w:color="auto" w:fill="FCFCFC"/>
          <w:lang w:val="en-US"/>
        </w:rPr>
        <w:t xml:space="preserve"> </w:t>
      </w:r>
      <w:r w:rsidRPr="00BC7C39">
        <w:rPr>
          <w:iCs/>
          <w:sz w:val="28"/>
          <w:szCs w:val="28"/>
          <w:shd w:val="clear" w:color="auto" w:fill="FCFCFC"/>
          <w:lang w:val="en-US"/>
        </w:rPr>
        <w:t xml:space="preserve">Journal of Family and Economic Issues. </w:t>
      </w:r>
      <w:r w:rsidR="001018DD" w:rsidRPr="00BC7C39">
        <w:rPr>
          <w:iCs/>
          <w:sz w:val="28"/>
          <w:szCs w:val="28"/>
          <w:shd w:val="clear" w:color="auto" w:fill="FCFCFC"/>
          <w:lang w:val="en-US"/>
        </w:rPr>
        <w:t>–</w:t>
      </w:r>
      <w:r w:rsidRPr="00BC7C39">
        <w:rPr>
          <w:iCs/>
          <w:sz w:val="28"/>
          <w:szCs w:val="28"/>
          <w:shd w:val="clear" w:color="auto" w:fill="FCFCFC"/>
          <w:lang w:val="en-US"/>
        </w:rPr>
        <w:t xml:space="preserve"> 2000. </w:t>
      </w:r>
      <w:r w:rsidRPr="00BC7C39">
        <w:rPr>
          <w:rStyle w:val="31"/>
          <w:rFonts w:eastAsiaTheme="minorHAnsi"/>
          <w:color w:val="auto"/>
          <w:sz w:val="28"/>
          <w:szCs w:val="28"/>
        </w:rPr>
        <w:t xml:space="preserve">– </w:t>
      </w:r>
      <w:r w:rsidR="00A42077" w:rsidRPr="00BC7C39">
        <w:rPr>
          <w:iCs/>
          <w:sz w:val="28"/>
          <w:szCs w:val="28"/>
          <w:shd w:val="clear" w:color="auto" w:fill="FCFCFC"/>
          <w:lang w:val="en-US"/>
        </w:rPr>
        <w:t>№</w:t>
      </w:r>
      <w:r w:rsidRPr="00BC7C39">
        <w:rPr>
          <w:iCs/>
          <w:sz w:val="28"/>
          <w:szCs w:val="28"/>
          <w:shd w:val="clear" w:color="auto" w:fill="FCFCFC"/>
          <w:lang w:val="en-US"/>
        </w:rPr>
        <w:t xml:space="preserve">21. </w:t>
      </w:r>
      <w:r w:rsidR="001018DD" w:rsidRPr="00BC7C39">
        <w:rPr>
          <w:iCs/>
          <w:sz w:val="28"/>
          <w:szCs w:val="28"/>
          <w:shd w:val="clear" w:color="auto" w:fill="FCFCFC"/>
          <w:lang w:val="en-US"/>
        </w:rPr>
        <w:t>–</w:t>
      </w:r>
      <w:r w:rsidR="00A42077" w:rsidRPr="00BC7C39">
        <w:rPr>
          <w:iCs/>
          <w:sz w:val="28"/>
          <w:szCs w:val="28"/>
          <w:shd w:val="clear" w:color="auto" w:fill="FCFCFC"/>
          <w:lang w:val="en-US"/>
        </w:rPr>
        <w:t xml:space="preserve"> </w:t>
      </w:r>
      <w:r w:rsidRPr="00BC7C39">
        <w:rPr>
          <w:iCs/>
          <w:sz w:val="28"/>
          <w:szCs w:val="28"/>
          <w:shd w:val="clear" w:color="auto" w:fill="FCFCFC"/>
          <w:lang w:val="en-US"/>
        </w:rPr>
        <w:t xml:space="preserve">P. </w:t>
      </w:r>
      <w:r w:rsidRPr="00BC7C39">
        <w:rPr>
          <w:sz w:val="28"/>
          <w:szCs w:val="28"/>
          <w:shd w:val="clear" w:color="auto" w:fill="FCFCFC"/>
          <w:lang w:val="en-US"/>
        </w:rPr>
        <w:t>123</w:t>
      </w:r>
      <w:r w:rsidR="001018DD" w:rsidRPr="00BC7C39">
        <w:rPr>
          <w:sz w:val="28"/>
          <w:szCs w:val="28"/>
          <w:shd w:val="clear" w:color="auto" w:fill="FCFCFC"/>
          <w:lang w:val="en-US"/>
        </w:rPr>
        <w:t>-</w:t>
      </w:r>
      <w:r w:rsidRPr="00BC7C39">
        <w:rPr>
          <w:sz w:val="28"/>
          <w:szCs w:val="28"/>
          <w:shd w:val="clear" w:color="auto" w:fill="FCFCFC"/>
          <w:lang w:val="en-US"/>
        </w:rPr>
        <w:t>147.</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shd w:val="clear" w:color="auto" w:fill="FFFFFF"/>
        </w:rPr>
        <w:t>Петренко Е.С., Притворова Т.П., Спанова Б.К. Профилирование безработных при оказании услуг содействия занятости населения: мировой опыт и модель для Казахстана // Экономика труда. – 2019. – Т</w:t>
      </w:r>
      <w:r w:rsidR="001F057C" w:rsidRPr="00BC7C39">
        <w:rPr>
          <w:sz w:val="28"/>
          <w:szCs w:val="28"/>
          <w:shd w:val="clear" w:color="auto" w:fill="FFFFFF"/>
        </w:rPr>
        <w:t>.</w:t>
      </w:r>
      <w:r w:rsidRPr="00BC7C39">
        <w:rPr>
          <w:sz w:val="28"/>
          <w:szCs w:val="28"/>
          <w:shd w:val="clear" w:color="auto" w:fill="FFFFFF"/>
        </w:rPr>
        <w:t xml:space="preserve"> 6</w:t>
      </w:r>
      <w:r w:rsidR="00A42077" w:rsidRPr="00BC7C39">
        <w:rPr>
          <w:sz w:val="28"/>
          <w:szCs w:val="28"/>
          <w:shd w:val="clear" w:color="auto" w:fill="FFFFFF"/>
        </w:rPr>
        <w:t>,</w:t>
      </w:r>
      <w:r w:rsidRPr="00BC7C39">
        <w:rPr>
          <w:sz w:val="28"/>
          <w:szCs w:val="28"/>
          <w:shd w:val="clear" w:color="auto" w:fill="FFFFFF"/>
        </w:rPr>
        <w:t xml:space="preserve"> №1. – </w:t>
      </w:r>
      <w:r w:rsidR="001018DD" w:rsidRPr="00BC7C39">
        <w:rPr>
          <w:sz w:val="28"/>
          <w:szCs w:val="28"/>
          <w:shd w:val="clear" w:color="auto" w:fill="FFFFFF"/>
        </w:rPr>
        <w:t xml:space="preserve">                                                        </w:t>
      </w:r>
      <w:r w:rsidRPr="00BC7C39">
        <w:rPr>
          <w:sz w:val="28"/>
          <w:szCs w:val="28"/>
          <w:shd w:val="clear" w:color="auto" w:fill="FFFFFF"/>
        </w:rPr>
        <w:t>С. 357-376.</w:t>
      </w:r>
    </w:p>
    <w:p w:rsidR="004D67C5" w:rsidRPr="00BC7C39" w:rsidRDefault="004D67C5" w:rsidP="001018DD">
      <w:pPr>
        <w:pStyle w:val="a3"/>
        <w:widowControl w:val="0"/>
        <w:numPr>
          <w:ilvl w:val="0"/>
          <w:numId w:val="44"/>
        </w:numPr>
        <w:tabs>
          <w:tab w:val="left" w:pos="1276"/>
        </w:tabs>
        <w:ind w:left="0" w:firstLine="709"/>
        <w:jc w:val="both"/>
        <w:rPr>
          <w:sz w:val="28"/>
          <w:szCs w:val="28"/>
        </w:rPr>
      </w:pPr>
      <w:r w:rsidRPr="00BC7C39">
        <w:rPr>
          <w:sz w:val="28"/>
          <w:szCs w:val="28"/>
        </w:rPr>
        <w:t>Закон Р</w:t>
      </w:r>
      <w:r w:rsidR="001018DD" w:rsidRPr="00BC7C39">
        <w:rPr>
          <w:sz w:val="28"/>
          <w:szCs w:val="28"/>
        </w:rPr>
        <w:t xml:space="preserve">еспублики </w:t>
      </w:r>
      <w:r w:rsidRPr="00BC7C39">
        <w:rPr>
          <w:sz w:val="28"/>
          <w:szCs w:val="28"/>
        </w:rPr>
        <w:t>К</w:t>
      </w:r>
      <w:r w:rsidR="001018DD" w:rsidRPr="00BC7C39">
        <w:rPr>
          <w:sz w:val="28"/>
          <w:szCs w:val="28"/>
        </w:rPr>
        <w:t>азахстан.</w:t>
      </w:r>
      <w:r w:rsidRPr="00BC7C39">
        <w:rPr>
          <w:sz w:val="28"/>
          <w:szCs w:val="28"/>
        </w:rPr>
        <w:t xml:space="preserve"> </w:t>
      </w:r>
      <w:r w:rsidRPr="00BC7C39">
        <w:rPr>
          <w:sz w:val="28"/>
          <w:szCs w:val="28"/>
          <w:shd w:val="clear" w:color="auto" w:fill="FFFFFF"/>
        </w:rPr>
        <w:t>О внесении изменений и дополнений в некоторые законодательные акты Республики Казахстан по вопросам предпринимательства, социального предпринимательства и обязательного социального страхования</w:t>
      </w:r>
      <w:r w:rsidR="001018DD" w:rsidRPr="00BC7C39">
        <w:rPr>
          <w:sz w:val="28"/>
          <w:szCs w:val="28"/>
          <w:shd w:val="clear" w:color="auto" w:fill="FFFFFF"/>
        </w:rPr>
        <w:t>:</w:t>
      </w:r>
      <w:r w:rsidR="001018DD" w:rsidRPr="00BC7C39">
        <w:rPr>
          <w:sz w:val="28"/>
          <w:szCs w:val="28"/>
        </w:rPr>
        <w:t xml:space="preserve"> принят 24 июня 2021 года, №52-</w:t>
      </w:r>
      <w:r w:rsidR="001018DD" w:rsidRPr="00BC7C39">
        <w:rPr>
          <w:sz w:val="28"/>
          <w:szCs w:val="28"/>
          <w:lang w:val="en-US"/>
        </w:rPr>
        <w:t>VII</w:t>
      </w:r>
      <w:r w:rsidRPr="00BC7C39">
        <w:rPr>
          <w:sz w:val="28"/>
          <w:szCs w:val="28"/>
          <w:shd w:val="clear" w:color="auto" w:fill="FFFFFF"/>
        </w:rPr>
        <w:t xml:space="preserve"> </w:t>
      </w:r>
      <w:r w:rsidRPr="00BC7C39">
        <w:rPr>
          <w:sz w:val="28"/>
          <w:szCs w:val="28"/>
        </w:rPr>
        <w:t xml:space="preserve">// </w:t>
      </w:r>
      <w:r w:rsidRPr="00BC7C39">
        <w:rPr>
          <w:sz w:val="28"/>
          <w:szCs w:val="28"/>
          <w:shd w:val="clear" w:color="auto" w:fill="FFFFFF"/>
        </w:rPr>
        <w:t xml:space="preserve"> </w:t>
      </w:r>
      <w:hyperlink r:id="rId104" w:history="1">
        <w:r w:rsidRPr="00BC7C39">
          <w:rPr>
            <w:rStyle w:val="a4"/>
            <w:color w:val="auto"/>
            <w:sz w:val="28"/>
            <w:szCs w:val="28"/>
            <w:u w:val="none"/>
            <w:shd w:val="clear" w:color="auto" w:fill="FFFFFF"/>
          </w:rPr>
          <w:t>https://adilet.zan.kz/rus/docs/Z2100000052/info</w:t>
        </w:r>
      </w:hyperlink>
      <w:r w:rsidRPr="00BC7C39">
        <w:rPr>
          <w:sz w:val="28"/>
          <w:szCs w:val="28"/>
        </w:rPr>
        <w:t>. 15.12.2021.</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rStyle w:val="HTML1"/>
          <w:i w:val="0"/>
          <w:sz w:val="28"/>
          <w:szCs w:val="28"/>
          <w:lang w:val="en-US"/>
        </w:rPr>
        <w:t>Giulio P., Philipov D., Jaschinski I. Families with disabled children in different European countries</w:t>
      </w:r>
      <w:r w:rsidR="001018DD" w:rsidRPr="00BC7C39">
        <w:rPr>
          <w:rStyle w:val="HTML1"/>
          <w:i w:val="0"/>
          <w:sz w:val="28"/>
          <w:szCs w:val="28"/>
          <w:lang w:val="en-US"/>
        </w:rPr>
        <w:t xml:space="preserve"> http://www.familiesandsocieties.eu/wp</w:t>
      </w:r>
      <w:r w:rsidR="004D7BA1" w:rsidRPr="00BC7C39">
        <w:rPr>
          <w:rStyle w:val="HTML1"/>
          <w:i w:val="0"/>
          <w:sz w:val="28"/>
          <w:szCs w:val="28"/>
          <w:lang w:val="kk-KZ"/>
        </w:rPr>
        <w:t>.</w:t>
      </w:r>
      <w:r w:rsidR="001018DD" w:rsidRPr="00BC7C39">
        <w:rPr>
          <w:rStyle w:val="HTML1"/>
          <w:i w:val="0"/>
          <w:sz w:val="28"/>
          <w:szCs w:val="28"/>
          <w:lang w:val="en-US"/>
        </w:rPr>
        <w:t xml:space="preserve"> </w:t>
      </w:r>
      <w:r w:rsidRPr="00BC7C39">
        <w:rPr>
          <w:sz w:val="28"/>
          <w:szCs w:val="28"/>
          <w:lang w:val="en-US"/>
        </w:rPr>
        <w:t>17.12.2021.</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Family Policy in the 28 EU Member States. Taskforce on European and International Relations a</w:t>
      </w:r>
      <w:r w:rsidR="0010268F" w:rsidRPr="00BC7C39">
        <w:rPr>
          <w:sz w:val="28"/>
          <w:szCs w:val="28"/>
          <w:lang w:val="en-US"/>
        </w:rPr>
        <w:t>nd Cooperation Country Overview</w:t>
      </w:r>
      <w:r w:rsidRPr="00BC7C39">
        <w:rPr>
          <w:sz w:val="28"/>
          <w:szCs w:val="28"/>
          <w:lang w:val="en-US"/>
        </w:rPr>
        <w:t xml:space="preserve"> // </w:t>
      </w:r>
      <w:hyperlink r:id="rId105" w:history="1">
        <w:r w:rsidR="001018DD" w:rsidRPr="00BC7C39">
          <w:rPr>
            <w:rStyle w:val="a4"/>
            <w:color w:val="auto"/>
            <w:sz w:val="28"/>
            <w:szCs w:val="28"/>
            <w:u w:val="none"/>
            <w:lang w:val="en-US"/>
          </w:rPr>
          <w:t>https://www.caf.fr/sites/default/files/cnaf/Documents/international/</w:t>
        </w:r>
      </w:hyperlink>
      <w:r w:rsidRPr="00BC7C39">
        <w:rPr>
          <w:sz w:val="28"/>
          <w:szCs w:val="28"/>
          <w:lang w:val="en-US"/>
        </w:rPr>
        <w:t>. 16.12.2021.</w:t>
      </w:r>
    </w:p>
    <w:p w:rsidR="004D67C5" w:rsidRPr="00BC7C39" w:rsidRDefault="004D67C5" w:rsidP="001018DD">
      <w:pPr>
        <w:pStyle w:val="a3"/>
        <w:widowControl w:val="0"/>
        <w:numPr>
          <w:ilvl w:val="0"/>
          <w:numId w:val="44"/>
        </w:numPr>
        <w:tabs>
          <w:tab w:val="left" w:pos="1276"/>
        </w:tabs>
        <w:ind w:left="0" w:firstLine="709"/>
        <w:jc w:val="both"/>
        <w:rPr>
          <w:sz w:val="28"/>
          <w:szCs w:val="28"/>
          <w:lang w:val="en-US"/>
        </w:rPr>
      </w:pPr>
      <w:r w:rsidRPr="00BC7C39">
        <w:rPr>
          <w:sz w:val="28"/>
          <w:szCs w:val="28"/>
          <w:lang w:val="en-US"/>
        </w:rPr>
        <w:t>Union of equality: Strategy for the rights of persons with disabilities 2021-2030</w:t>
      </w:r>
      <w:r w:rsidR="00DE3B4E" w:rsidRPr="00BC7C39">
        <w:rPr>
          <w:sz w:val="28"/>
          <w:szCs w:val="28"/>
          <w:lang w:val="en-US"/>
        </w:rPr>
        <w:t xml:space="preserve"> </w:t>
      </w:r>
      <w:r w:rsidRPr="00BC7C39">
        <w:rPr>
          <w:sz w:val="28"/>
          <w:szCs w:val="28"/>
          <w:shd w:val="clear" w:color="auto" w:fill="FFFFFF"/>
          <w:lang w:val="en-US"/>
        </w:rPr>
        <w:t>//</w:t>
      </w:r>
      <w:r w:rsidRPr="00BC7C39">
        <w:rPr>
          <w:sz w:val="28"/>
          <w:szCs w:val="28"/>
          <w:lang w:val="en-US"/>
        </w:rPr>
        <w:t xml:space="preserve"> https://ec.europa.eu/social/main.jsp?catId. 15.12.2021.</w:t>
      </w:r>
    </w:p>
    <w:p w:rsidR="004D67C5" w:rsidRPr="00BC7C39" w:rsidRDefault="004D67C5" w:rsidP="009D456F">
      <w:pPr>
        <w:pStyle w:val="a3"/>
        <w:widowControl w:val="0"/>
        <w:ind w:left="567" w:firstLine="709"/>
        <w:jc w:val="both"/>
        <w:rPr>
          <w:sz w:val="28"/>
          <w:szCs w:val="28"/>
          <w:lang w:val="en-US"/>
        </w:rPr>
      </w:pPr>
    </w:p>
    <w:p w:rsidR="004D67C5" w:rsidRPr="00CB5CFB" w:rsidRDefault="004D67C5" w:rsidP="009D456F">
      <w:pPr>
        <w:widowControl w:val="0"/>
        <w:ind w:firstLine="709"/>
        <w:rPr>
          <w:i/>
          <w:sz w:val="28"/>
          <w:szCs w:val="28"/>
          <w:lang w:val="en-US"/>
        </w:rPr>
      </w:pPr>
    </w:p>
    <w:p w:rsidR="003C0129" w:rsidRPr="00CB5CFB" w:rsidRDefault="003C0129" w:rsidP="009D456F">
      <w:pPr>
        <w:widowControl w:val="0"/>
        <w:ind w:firstLine="709"/>
        <w:jc w:val="both"/>
        <w:rPr>
          <w:sz w:val="28"/>
          <w:szCs w:val="28"/>
          <w:lang w:val="en-US"/>
        </w:rPr>
      </w:pPr>
    </w:p>
    <w:p w:rsidR="00DF5518" w:rsidRPr="0036018A" w:rsidRDefault="00DF5518" w:rsidP="009D456F">
      <w:pPr>
        <w:widowControl w:val="0"/>
        <w:ind w:firstLine="709"/>
        <w:jc w:val="both"/>
        <w:rPr>
          <w:sz w:val="28"/>
          <w:szCs w:val="28"/>
          <w:lang w:val="en-US"/>
        </w:rPr>
      </w:pPr>
    </w:p>
    <w:p w:rsidR="002F1A43" w:rsidRPr="0036018A" w:rsidRDefault="002F1A43" w:rsidP="009D456F">
      <w:pPr>
        <w:widowControl w:val="0"/>
        <w:ind w:firstLine="709"/>
        <w:jc w:val="both"/>
        <w:rPr>
          <w:sz w:val="28"/>
          <w:szCs w:val="28"/>
          <w:lang w:val="en-US"/>
        </w:rPr>
      </w:pPr>
    </w:p>
    <w:p w:rsidR="00DF5518" w:rsidRDefault="00DF5518" w:rsidP="009D456F">
      <w:pPr>
        <w:widowControl w:val="0"/>
        <w:ind w:firstLine="709"/>
        <w:jc w:val="both"/>
        <w:rPr>
          <w:sz w:val="28"/>
          <w:szCs w:val="28"/>
          <w:lang w:val="kk-KZ"/>
        </w:rPr>
      </w:pPr>
    </w:p>
    <w:p w:rsidR="004D7BA1" w:rsidRPr="004D7BA1" w:rsidRDefault="004D7BA1" w:rsidP="009D456F">
      <w:pPr>
        <w:widowControl w:val="0"/>
        <w:ind w:firstLine="709"/>
        <w:jc w:val="both"/>
        <w:rPr>
          <w:sz w:val="28"/>
          <w:szCs w:val="28"/>
          <w:lang w:val="kk-KZ"/>
        </w:rPr>
      </w:pPr>
    </w:p>
    <w:p w:rsidR="00DF5518" w:rsidRPr="00CF7CB6" w:rsidRDefault="00DF5518" w:rsidP="009D456F">
      <w:pPr>
        <w:widowControl w:val="0"/>
        <w:ind w:firstLine="709"/>
        <w:jc w:val="both"/>
        <w:rPr>
          <w:sz w:val="28"/>
          <w:szCs w:val="28"/>
          <w:lang w:val="en-US"/>
        </w:rPr>
      </w:pPr>
    </w:p>
    <w:p w:rsidR="00506CBF" w:rsidRPr="00CF7CB6" w:rsidRDefault="00506CBF" w:rsidP="009D456F">
      <w:pPr>
        <w:widowControl w:val="0"/>
        <w:ind w:firstLine="709"/>
        <w:jc w:val="both"/>
        <w:rPr>
          <w:sz w:val="28"/>
          <w:szCs w:val="28"/>
          <w:lang w:val="en-US"/>
        </w:rPr>
      </w:pPr>
    </w:p>
    <w:p w:rsidR="00506CBF" w:rsidRPr="00CF7CB6" w:rsidRDefault="00506CBF" w:rsidP="009D456F">
      <w:pPr>
        <w:widowControl w:val="0"/>
        <w:ind w:firstLine="709"/>
        <w:jc w:val="both"/>
        <w:rPr>
          <w:sz w:val="28"/>
          <w:szCs w:val="28"/>
          <w:lang w:val="en-US"/>
        </w:rPr>
      </w:pPr>
    </w:p>
    <w:p w:rsidR="00506CBF" w:rsidRPr="00CF7CB6" w:rsidRDefault="00506CBF" w:rsidP="009D456F">
      <w:pPr>
        <w:widowControl w:val="0"/>
        <w:ind w:firstLine="709"/>
        <w:jc w:val="both"/>
        <w:rPr>
          <w:sz w:val="28"/>
          <w:szCs w:val="28"/>
          <w:lang w:val="en-US"/>
        </w:rPr>
      </w:pPr>
    </w:p>
    <w:p w:rsidR="00506CBF" w:rsidRPr="00CF7CB6" w:rsidRDefault="00506CBF" w:rsidP="009D456F">
      <w:pPr>
        <w:widowControl w:val="0"/>
        <w:ind w:firstLine="709"/>
        <w:jc w:val="both"/>
        <w:rPr>
          <w:sz w:val="28"/>
          <w:szCs w:val="28"/>
          <w:lang w:val="en-US"/>
        </w:rPr>
      </w:pPr>
    </w:p>
    <w:p w:rsidR="008E5ABD" w:rsidRPr="00CB5CFB" w:rsidRDefault="008E5ABD" w:rsidP="00483428">
      <w:pPr>
        <w:widowControl w:val="0"/>
        <w:jc w:val="center"/>
        <w:rPr>
          <w:b/>
          <w:sz w:val="28"/>
          <w:szCs w:val="28"/>
        </w:rPr>
      </w:pPr>
      <w:r w:rsidRPr="00CB5CFB">
        <w:rPr>
          <w:b/>
          <w:sz w:val="28"/>
          <w:szCs w:val="28"/>
        </w:rPr>
        <w:t>ПРИЛОЖЕНИЕ А</w:t>
      </w:r>
    </w:p>
    <w:p w:rsidR="002B658C" w:rsidRPr="00CB5CFB" w:rsidRDefault="002B658C" w:rsidP="00483428">
      <w:pPr>
        <w:widowControl w:val="0"/>
        <w:jc w:val="center"/>
        <w:rPr>
          <w:b/>
          <w:sz w:val="28"/>
          <w:szCs w:val="28"/>
        </w:rPr>
      </w:pPr>
    </w:p>
    <w:p w:rsidR="002B658C" w:rsidRPr="00CB5CFB" w:rsidRDefault="00CF7CB6" w:rsidP="00483428">
      <w:pPr>
        <w:widowControl w:val="0"/>
        <w:jc w:val="center"/>
        <w:rPr>
          <w:sz w:val="28"/>
          <w:szCs w:val="28"/>
        </w:rPr>
      </w:pPr>
      <w:r>
        <w:rPr>
          <w:sz w:val="28"/>
          <w:szCs w:val="28"/>
        </w:rPr>
        <w:t>Справка</w:t>
      </w:r>
      <w:r w:rsidR="002B658C" w:rsidRPr="00CB5CFB">
        <w:rPr>
          <w:sz w:val="28"/>
          <w:szCs w:val="28"/>
        </w:rPr>
        <w:t xml:space="preserve"> внедрения</w:t>
      </w:r>
    </w:p>
    <w:p w:rsidR="002B658C" w:rsidRPr="00CB5CFB" w:rsidRDefault="002B658C" w:rsidP="009D456F">
      <w:pPr>
        <w:widowControl w:val="0"/>
        <w:ind w:firstLine="709"/>
        <w:jc w:val="center"/>
        <w:rPr>
          <w:b/>
          <w:sz w:val="28"/>
          <w:szCs w:val="28"/>
        </w:rPr>
      </w:pPr>
    </w:p>
    <w:p w:rsidR="002B658C" w:rsidRPr="00CB5CFB" w:rsidRDefault="002B658C" w:rsidP="00483428">
      <w:pPr>
        <w:widowControl w:val="0"/>
        <w:jc w:val="center"/>
        <w:rPr>
          <w:b/>
          <w:sz w:val="28"/>
          <w:szCs w:val="28"/>
        </w:rPr>
      </w:pPr>
      <w:r w:rsidRPr="00CB5CFB">
        <w:rPr>
          <w:b/>
          <w:noProof/>
          <w:sz w:val="28"/>
          <w:szCs w:val="28"/>
        </w:rPr>
        <w:drawing>
          <wp:inline distT="0" distB="0" distL="0" distR="0">
            <wp:extent cx="6124575" cy="7943850"/>
            <wp:effectExtent l="19050" t="0" r="9525" b="0"/>
            <wp:docPr id="4" name="Рисунок 2" descr="C:\Users\User\Documents\Докторантура Каргу\Диссертация\Введение\Акт внедре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Докторантура Каргу\Диссертация\Введение\Акт внедрения.jpeg"/>
                    <pic:cNvPicPr>
                      <a:picLocks noChangeAspect="1" noChangeArrowheads="1"/>
                    </pic:cNvPicPr>
                  </pic:nvPicPr>
                  <pic:blipFill>
                    <a:blip r:embed="rId106"/>
                    <a:srcRect b="5656"/>
                    <a:stretch>
                      <a:fillRect/>
                    </a:stretch>
                  </pic:blipFill>
                  <pic:spPr bwMode="auto">
                    <a:xfrm>
                      <a:off x="0" y="0"/>
                      <a:ext cx="6124575" cy="7943850"/>
                    </a:xfrm>
                    <a:prstGeom prst="rect">
                      <a:avLst/>
                    </a:prstGeom>
                    <a:noFill/>
                    <a:ln w="9525">
                      <a:noFill/>
                      <a:miter lim="800000"/>
                      <a:headEnd/>
                      <a:tailEnd/>
                    </a:ln>
                  </pic:spPr>
                </pic:pic>
              </a:graphicData>
            </a:graphic>
          </wp:inline>
        </w:drawing>
      </w:r>
    </w:p>
    <w:p w:rsidR="008E5ABD" w:rsidRPr="00CB5CFB" w:rsidRDefault="008E5ABD" w:rsidP="009D456F">
      <w:pPr>
        <w:widowControl w:val="0"/>
        <w:ind w:firstLine="709"/>
        <w:jc w:val="center"/>
        <w:rPr>
          <w:b/>
        </w:rPr>
      </w:pPr>
    </w:p>
    <w:p w:rsidR="004171F7" w:rsidRPr="00CB5CFB" w:rsidRDefault="004171F7" w:rsidP="009D456F">
      <w:pPr>
        <w:widowControl w:val="0"/>
        <w:ind w:firstLine="709"/>
        <w:jc w:val="center"/>
        <w:rPr>
          <w:b/>
          <w:sz w:val="28"/>
          <w:szCs w:val="28"/>
        </w:rPr>
      </w:pPr>
    </w:p>
    <w:p w:rsidR="007F4E12" w:rsidRPr="00CB5CFB" w:rsidRDefault="007F4E12" w:rsidP="007F4E12">
      <w:pPr>
        <w:widowControl w:val="0"/>
        <w:jc w:val="center"/>
        <w:rPr>
          <w:b/>
          <w:sz w:val="28"/>
          <w:szCs w:val="28"/>
        </w:rPr>
      </w:pPr>
      <w:r w:rsidRPr="00CB5CFB">
        <w:rPr>
          <w:b/>
          <w:sz w:val="28"/>
          <w:szCs w:val="28"/>
        </w:rPr>
        <w:t xml:space="preserve">ПРИЛОЖЕНИЕ </w:t>
      </w:r>
      <w:r>
        <w:rPr>
          <w:b/>
          <w:sz w:val="28"/>
          <w:szCs w:val="28"/>
        </w:rPr>
        <w:t>Б</w:t>
      </w:r>
    </w:p>
    <w:p w:rsidR="007F4E12" w:rsidRPr="00CB5CFB" w:rsidRDefault="007F4E12" w:rsidP="007F4E12">
      <w:pPr>
        <w:widowControl w:val="0"/>
        <w:jc w:val="center"/>
        <w:rPr>
          <w:b/>
          <w:sz w:val="28"/>
          <w:szCs w:val="28"/>
        </w:rPr>
      </w:pPr>
    </w:p>
    <w:p w:rsidR="00843A66" w:rsidRPr="00CB5CFB" w:rsidRDefault="007F4E12" w:rsidP="007F4E12">
      <w:pPr>
        <w:widowControl w:val="0"/>
        <w:jc w:val="center"/>
        <w:rPr>
          <w:sz w:val="28"/>
          <w:szCs w:val="28"/>
        </w:rPr>
      </w:pPr>
      <w:r>
        <w:rPr>
          <w:sz w:val="28"/>
          <w:szCs w:val="28"/>
        </w:rPr>
        <w:t>Акт</w:t>
      </w:r>
      <w:r w:rsidRPr="00CB5CFB">
        <w:rPr>
          <w:sz w:val="28"/>
          <w:szCs w:val="28"/>
        </w:rPr>
        <w:t xml:space="preserve"> внедрения</w:t>
      </w:r>
    </w:p>
    <w:p w:rsidR="007F4E12" w:rsidRDefault="007F4E12" w:rsidP="00483428">
      <w:pPr>
        <w:widowControl w:val="0"/>
        <w:jc w:val="center"/>
        <w:rPr>
          <w:b/>
          <w:sz w:val="28"/>
          <w:szCs w:val="28"/>
        </w:rPr>
      </w:pPr>
    </w:p>
    <w:p w:rsidR="00AF783A" w:rsidRDefault="00AF783A" w:rsidP="00483428">
      <w:pPr>
        <w:widowControl w:val="0"/>
        <w:jc w:val="center"/>
        <w:rPr>
          <w:b/>
          <w:sz w:val="28"/>
          <w:szCs w:val="28"/>
        </w:rPr>
      </w:pPr>
    </w:p>
    <w:p w:rsidR="007F4E12" w:rsidRDefault="000F1432" w:rsidP="00483428">
      <w:pPr>
        <w:widowControl w:val="0"/>
        <w:jc w:val="center"/>
        <w:rPr>
          <w:b/>
          <w:sz w:val="28"/>
          <w:szCs w:val="28"/>
        </w:rPr>
      </w:pPr>
      <w:r>
        <w:rPr>
          <w:b/>
          <w:noProof/>
          <w:sz w:val="28"/>
          <w:szCs w:val="28"/>
        </w:rPr>
        <w:drawing>
          <wp:inline distT="0" distB="0" distL="0" distR="0">
            <wp:extent cx="5405914" cy="7569641"/>
            <wp:effectExtent l="19050" t="0" r="4286" b="0"/>
            <wp:docPr id="2" name="Рисунок 1" descr="C:\Users\User\Documents\Докторантура Каргу\Акт внедрения\Акт внедр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Докторантура Каргу\Акт внедрения\Акт внедрения.bmp"/>
                    <pic:cNvPicPr>
                      <a:picLocks noChangeAspect="1" noChangeArrowheads="1"/>
                    </pic:cNvPicPr>
                  </pic:nvPicPr>
                  <pic:blipFill>
                    <a:blip r:embed="rId107"/>
                    <a:srcRect l="8713" t="2549" r="8882" b="13616"/>
                    <a:stretch>
                      <a:fillRect/>
                    </a:stretch>
                  </pic:blipFill>
                  <pic:spPr bwMode="auto">
                    <a:xfrm>
                      <a:off x="0" y="0"/>
                      <a:ext cx="5407143" cy="7571362"/>
                    </a:xfrm>
                    <a:prstGeom prst="rect">
                      <a:avLst/>
                    </a:prstGeom>
                    <a:noFill/>
                    <a:ln w="9525">
                      <a:noFill/>
                      <a:miter lim="800000"/>
                      <a:headEnd/>
                      <a:tailEnd/>
                    </a:ln>
                  </pic:spPr>
                </pic:pic>
              </a:graphicData>
            </a:graphic>
          </wp:inline>
        </w:drawing>
      </w:r>
    </w:p>
    <w:p w:rsidR="007F4E12" w:rsidRDefault="007F4E12" w:rsidP="00483428">
      <w:pPr>
        <w:widowControl w:val="0"/>
        <w:jc w:val="center"/>
        <w:rPr>
          <w:b/>
          <w:sz w:val="28"/>
          <w:szCs w:val="28"/>
        </w:rPr>
      </w:pPr>
    </w:p>
    <w:p w:rsidR="00AF783A" w:rsidRDefault="00AF783A" w:rsidP="00483428">
      <w:pPr>
        <w:widowControl w:val="0"/>
        <w:jc w:val="center"/>
        <w:rPr>
          <w:b/>
          <w:sz w:val="28"/>
          <w:szCs w:val="28"/>
        </w:rPr>
      </w:pPr>
    </w:p>
    <w:p w:rsidR="002B658C" w:rsidRDefault="002B658C" w:rsidP="00483428">
      <w:pPr>
        <w:widowControl w:val="0"/>
        <w:jc w:val="center"/>
        <w:rPr>
          <w:b/>
          <w:sz w:val="28"/>
          <w:szCs w:val="28"/>
        </w:rPr>
      </w:pPr>
      <w:r w:rsidRPr="00CB5CFB">
        <w:rPr>
          <w:b/>
          <w:sz w:val="28"/>
          <w:szCs w:val="28"/>
        </w:rPr>
        <w:t xml:space="preserve">ПРИЛОЖЕНИЕ </w:t>
      </w:r>
      <w:r w:rsidR="007F4E12">
        <w:rPr>
          <w:b/>
          <w:sz w:val="28"/>
          <w:szCs w:val="28"/>
        </w:rPr>
        <w:t>В</w:t>
      </w:r>
    </w:p>
    <w:p w:rsidR="005A66E7" w:rsidRDefault="005A66E7" w:rsidP="00483428">
      <w:pPr>
        <w:widowControl w:val="0"/>
        <w:jc w:val="center"/>
        <w:rPr>
          <w:b/>
          <w:sz w:val="28"/>
          <w:szCs w:val="28"/>
        </w:rPr>
      </w:pPr>
    </w:p>
    <w:p w:rsidR="005A66E7" w:rsidRPr="00CB5CFB" w:rsidRDefault="005A66E7" w:rsidP="00483428">
      <w:pPr>
        <w:widowControl w:val="0"/>
        <w:jc w:val="center"/>
        <w:rPr>
          <w:b/>
          <w:sz w:val="28"/>
          <w:szCs w:val="28"/>
        </w:rPr>
      </w:pPr>
      <w:r w:rsidRPr="00CB5CFB">
        <w:rPr>
          <w:sz w:val="28"/>
          <w:szCs w:val="28"/>
          <w:bdr w:val="none" w:sz="0" w:space="0" w:color="auto" w:frame="1"/>
        </w:rPr>
        <w:t>Экономические теории занятости</w:t>
      </w:r>
    </w:p>
    <w:p w:rsidR="002B658C" w:rsidRPr="00CB5CFB" w:rsidRDefault="002B658C" w:rsidP="00483428">
      <w:pPr>
        <w:widowControl w:val="0"/>
        <w:jc w:val="center"/>
        <w:rPr>
          <w:b/>
        </w:rPr>
      </w:pPr>
    </w:p>
    <w:p w:rsidR="008E5ABD" w:rsidRPr="00CB5CFB" w:rsidRDefault="008E5ABD" w:rsidP="00483428">
      <w:pPr>
        <w:widowControl w:val="0"/>
        <w:rPr>
          <w:sz w:val="28"/>
          <w:szCs w:val="28"/>
          <w:bdr w:val="none" w:sz="0" w:space="0" w:color="auto" w:frame="1"/>
        </w:rPr>
      </w:pPr>
      <w:r w:rsidRPr="00CB5CFB">
        <w:rPr>
          <w:sz w:val="28"/>
          <w:szCs w:val="28"/>
          <w:bdr w:val="none" w:sz="0" w:space="0" w:color="auto" w:frame="1"/>
        </w:rPr>
        <w:t xml:space="preserve">Таблица </w:t>
      </w:r>
      <w:r w:rsidR="007F4E12">
        <w:rPr>
          <w:sz w:val="28"/>
          <w:szCs w:val="28"/>
          <w:bdr w:val="none" w:sz="0" w:space="0" w:color="auto" w:frame="1"/>
        </w:rPr>
        <w:t>В</w:t>
      </w:r>
      <w:r w:rsidRPr="00CB5CFB">
        <w:rPr>
          <w:sz w:val="28"/>
          <w:szCs w:val="28"/>
          <w:bdr w:val="none" w:sz="0" w:space="0" w:color="auto" w:frame="1"/>
        </w:rPr>
        <w:t>.1 – Основные идеи экономических теорий и выводы в контексте занятости населения</w:t>
      </w:r>
    </w:p>
    <w:p w:rsidR="008E5ABD" w:rsidRPr="00483428" w:rsidRDefault="008E5ABD" w:rsidP="009D456F">
      <w:pPr>
        <w:widowControl w:val="0"/>
        <w:ind w:firstLine="709"/>
        <w:rPr>
          <w:b/>
          <w:sz w:val="16"/>
          <w:szCs w:val="16"/>
        </w:rPr>
      </w:pPr>
    </w:p>
    <w:tbl>
      <w:tblPr>
        <w:tblStyle w:val="a7"/>
        <w:tblW w:w="9781" w:type="dxa"/>
        <w:tblInd w:w="108" w:type="dxa"/>
        <w:tblLayout w:type="fixed"/>
        <w:tblLook w:val="04A0" w:firstRow="1" w:lastRow="0" w:firstColumn="1" w:lastColumn="0" w:noHBand="0" w:noVBand="1"/>
      </w:tblPr>
      <w:tblGrid>
        <w:gridCol w:w="1701"/>
        <w:gridCol w:w="1843"/>
        <w:gridCol w:w="3402"/>
        <w:gridCol w:w="2835"/>
      </w:tblGrid>
      <w:tr w:rsidR="008E5ABD" w:rsidRPr="00CB5CFB" w:rsidTr="009239E2">
        <w:tc>
          <w:tcPr>
            <w:tcW w:w="1701" w:type="dxa"/>
          </w:tcPr>
          <w:p w:rsidR="00E55563" w:rsidRDefault="008E5ABD" w:rsidP="00483428">
            <w:pPr>
              <w:widowControl w:val="0"/>
              <w:jc w:val="center"/>
            </w:pPr>
            <w:r w:rsidRPr="00483428">
              <w:t>Название экономичес</w:t>
            </w:r>
          </w:p>
          <w:p w:rsidR="008E5ABD" w:rsidRPr="00483428" w:rsidRDefault="008E5ABD" w:rsidP="00483428">
            <w:pPr>
              <w:widowControl w:val="0"/>
              <w:jc w:val="center"/>
            </w:pPr>
            <w:r w:rsidRPr="00483428">
              <w:t>кой теории</w:t>
            </w:r>
          </w:p>
        </w:tc>
        <w:tc>
          <w:tcPr>
            <w:tcW w:w="1843" w:type="dxa"/>
          </w:tcPr>
          <w:p w:rsidR="008E5ABD" w:rsidRPr="00483428" w:rsidRDefault="008E5ABD" w:rsidP="00483428">
            <w:pPr>
              <w:widowControl w:val="0"/>
              <w:jc w:val="center"/>
            </w:pPr>
            <w:r w:rsidRPr="00483428">
              <w:t>Представители экономической теории</w:t>
            </w:r>
          </w:p>
        </w:tc>
        <w:tc>
          <w:tcPr>
            <w:tcW w:w="3402" w:type="dxa"/>
          </w:tcPr>
          <w:p w:rsidR="008E5ABD" w:rsidRPr="00483428" w:rsidRDefault="008E5ABD" w:rsidP="00483428">
            <w:pPr>
              <w:widowControl w:val="0"/>
              <w:jc w:val="center"/>
            </w:pPr>
            <w:r w:rsidRPr="00483428">
              <w:t>Основные идеи экономической теории</w:t>
            </w:r>
          </w:p>
        </w:tc>
        <w:tc>
          <w:tcPr>
            <w:tcW w:w="2835" w:type="dxa"/>
          </w:tcPr>
          <w:p w:rsidR="008E5ABD" w:rsidRPr="00483428" w:rsidRDefault="008E5ABD" w:rsidP="00483428">
            <w:pPr>
              <w:widowControl w:val="0"/>
              <w:jc w:val="center"/>
            </w:pPr>
            <w:r w:rsidRPr="00483428">
              <w:t>Выводы теории в контексте занятости населения</w:t>
            </w:r>
          </w:p>
        </w:tc>
      </w:tr>
      <w:tr w:rsidR="008E5ABD" w:rsidRPr="00CB5CFB" w:rsidTr="009239E2">
        <w:tc>
          <w:tcPr>
            <w:tcW w:w="1701" w:type="dxa"/>
          </w:tcPr>
          <w:p w:rsidR="008E5ABD" w:rsidRPr="00483428" w:rsidRDefault="008E5ABD" w:rsidP="00483428">
            <w:pPr>
              <w:widowControl w:val="0"/>
              <w:jc w:val="center"/>
              <w:rPr>
                <w:lang w:val="en-US"/>
              </w:rPr>
            </w:pPr>
            <w:r w:rsidRPr="00483428">
              <w:rPr>
                <w:lang w:val="en-US"/>
              </w:rPr>
              <w:t>1</w:t>
            </w:r>
          </w:p>
        </w:tc>
        <w:tc>
          <w:tcPr>
            <w:tcW w:w="1843" w:type="dxa"/>
          </w:tcPr>
          <w:p w:rsidR="008E5ABD" w:rsidRPr="00483428" w:rsidRDefault="008E5ABD" w:rsidP="00483428">
            <w:pPr>
              <w:widowControl w:val="0"/>
              <w:jc w:val="center"/>
              <w:rPr>
                <w:lang w:val="en-US"/>
              </w:rPr>
            </w:pPr>
            <w:r w:rsidRPr="00483428">
              <w:rPr>
                <w:lang w:val="en-US"/>
              </w:rPr>
              <w:t>2</w:t>
            </w:r>
          </w:p>
        </w:tc>
        <w:tc>
          <w:tcPr>
            <w:tcW w:w="3402" w:type="dxa"/>
          </w:tcPr>
          <w:p w:rsidR="008E5ABD" w:rsidRPr="00483428" w:rsidRDefault="008E5ABD" w:rsidP="00483428">
            <w:pPr>
              <w:widowControl w:val="0"/>
              <w:jc w:val="center"/>
              <w:rPr>
                <w:lang w:val="en-US"/>
              </w:rPr>
            </w:pPr>
            <w:r w:rsidRPr="00483428">
              <w:rPr>
                <w:lang w:val="en-US"/>
              </w:rPr>
              <w:t>3</w:t>
            </w:r>
          </w:p>
        </w:tc>
        <w:tc>
          <w:tcPr>
            <w:tcW w:w="2835" w:type="dxa"/>
          </w:tcPr>
          <w:p w:rsidR="008E5ABD" w:rsidRPr="00483428" w:rsidRDefault="008E5ABD" w:rsidP="00483428">
            <w:pPr>
              <w:widowControl w:val="0"/>
              <w:jc w:val="center"/>
              <w:rPr>
                <w:lang w:val="en-US"/>
              </w:rPr>
            </w:pPr>
            <w:r w:rsidRPr="00483428">
              <w:rPr>
                <w:lang w:val="en-US"/>
              </w:rPr>
              <w:t>4</w:t>
            </w:r>
          </w:p>
        </w:tc>
      </w:tr>
      <w:tr w:rsidR="008E5ABD" w:rsidRPr="00CB5CFB" w:rsidTr="009239E2">
        <w:tc>
          <w:tcPr>
            <w:tcW w:w="1701" w:type="dxa"/>
          </w:tcPr>
          <w:p w:rsidR="008E5ABD" w:rsidRPr="00483428" w:rsidRDefault="008E5ABD" w:rsidP="00483428">
            <w:pPr>
              <w:widowControl w:val="0"/>
            </w:pPr>
            <w:r w:rsidRPr="00483428">
              <w:t>Классическая</w:t>
            </w:r>
          </w:p>
          <w:p w:rsidR="008E5ABD" w:rsidRPr="00483428" w:rsidRDefault="008E5ABD" w:rsidP="00483428">
            <w:pPr>
              <w:widowControl w:val="0"/>
            </w:pPr>
            <w:r w:rsidRPr="00483428">
              <w:t>(вторая половина 18 века – начало 19 века)</w:t>
            </w:r>
          </w:p>
        </w:tc>
        <w:tc>
          <w:tcPr>
            <w:tcW w:w="1843" w:type="dxa"/>
          </w:tcPr>
          <w:p w:rsidR="008E5ABD" w:rsidRPr="00483428" w:rsidRDefault="008E5ABD" w:rsidP="00483428">
            <w:pPr>
              <w:widowControl w:val="0"/>
              <w:rPr>
                <w:shd w:val="clear" w:color="auto" w:fill="FFFFFF"/>
              </w:rPr>
            </w:pPr>
            <w:r w:rsidRPr="00483428">
              <w:rPr>
                <w:shd w:val="clear" w:color="auto" w:fill="FFFFFF"/>
              </w:rPr>
              <w:t>А. Смит,</w:t>
            </w:r>
          </w:p>
          <w:p w:rsidR="008E5ABD" w:rsidRPr="00483428" w:rsidRDefault="008E5ABD" w:rsidP="00483428">
            <w:pPr>
              <w:widowControl w:val="0"/>
            </w:pPr>
            <w:r w:rsidRPr="00483428">
              <w:rPr>
                <w:shd w:val="clear" w:color="auto" w:fill="FFFFFF"/>
              </w:rPr>
              <w:t xml:space="preserve"> Д. Рикардо, Ж.Б. Сэй</w:t>
            </w:r>
          </w:p>
        </w:tc>
        <w:tc>
          <w:tcPr>
            <w:tcW w:w="3402" w:type="dxa"/>
          </w:tcPr>
          <w:p w:rsidR="008E5ABD" w:rsidRPr="00483428" w:rsidRDefault="008E5ABD" w:rsidP="00483428">
            <w:pPr>
              <w:widowControl w:val="0"/>
            </w:pPr>
            <w:r w:rsidRPr="00483428">
              <w:t>- рыночная система способна обеспечить полное использование ресурсов, в т.ч. и ресурсов рабочей силы;</w:t>
            </w:r>
          </w:p>
          <w:p w:rsidR="008E5ABD" w:rsidRPr="00483428" w:rsidRDefault="008E5ABD" w:rsidP="00483428">
            <w:pPr>
              <w:widowControl w:val="0"/>
            </w:pPr>
            <w:r w:rsidRPr="00483428">
              <w:t>- спрос и предложение сбалансированы;</w:t>
            </w:r>
          </w:p>
          <w:p w:rsidR="008E5ABD" w:rsidRPr="00483428" w:rsidRDefault="008E5ABD" w:rsidP="00483428">
            <w:pPr>
              <w:widowControl w:val="0"/>
            </w:pPr>
            <w:r w:rsidRPr="00483428">
              <w:t>- - невмешательство государства в экономическую политику;</w:t>
            </w:r>
          </w:p>
          <w:p w:rsidR="008E5ABD" w:rsidRPr="004D7BA1" w:rsidRDefault="008E5ABD" w:rsidP="00483428">
            <w:pPr>
              <w:widowControl w:val="0"/>
              <w:rPr>
                <w:lang w:val="kk-KZ"/>
              </w:rPr>
            </w:pPr>
            <w:r w:rsidRPr="00483428">
              <w:t>- эластичность соотношения цен и заработной</w:t>
            </w:r>
            <w:r w:rsidR="004D7BA1">
              <w:t xml:space="preserve"> платы</w:t>
            </w:r>
          </w:p>
        </w:tc>
        <w:tc>
          <w:tcPr>
            <w:tcW w:w="2835" w:type="dxa"/>
          </w:tcPr>
          <w:p w:rsidR="008E5ABD" w:rsidRPr="00483428" w:rsidRDefault="008E5ABD" w:rsidP="00483428">
            <w:pPr>
              <w:pStyle w:val="a3"/>
              <w:widowControl w:val="0"/>
              <w:numPr>
                <w:ilvl w:val="0"/>
                <w:numId w:val="45"/>
              </w:numPr>
              <w:tabs>
                <w:tab w:val="left" w:pos="601"/>
              </w:tabs>
              <w:ind w:left="34" w:firstLine="0"/>
              <w:jc w:val="both"/>
            </w:pPr>
            <w:r w:rsidRPr="00483428">
              <w:t>полная занятость – это норма рыночной экономики;</w:t>
            </w:r>
          </w:p>
          <w:p w:rsidR="008E5ABD" w:rsidRPr="00483428" w:rsidRDefault="008E5ABD" w:rsidP="00483428">
            <w:pPr>
              <w:pStyle w:val="a3"/>
              <w:widowControl w:val="0"/>
              <w:numPr>
                <w:ilvl w:val="0"/>
                <w:numId w:val="45"/>
              </w:numPr>
              <w:tabs>
                <w:tab w:val="left" w:pos="601"/>
              </w:tabs>
              <w:ind w:left="34" w:firstLine="0"/>
              <w:jc w:val="both"/>
            </w:pPr>
            <w:r w:rsidRPr="00483428">
              <w:t>нет необходимости в целенаправленных ме</w:t>
            </w:r>
            <w:r w:rsidR="004D7BA1">
              <w:rPr>
                <w:lang w:val="kk-KZ"/>
              </w:rPr>
              <w:t xml:space="preserve"> </w:t>
            </w:r>
            <w:r w:rsidRPr="00483428">
              <w:t>рах по стимулирова</w:t>
            </w:r>
            <w:r w:rsidR="004D7BA1">
              <w:t>нию занятости, все решает рынок</w:t>
            </w:r>
          </w:p>
          <w:p w:rsidR="008E5ABD" w:rsidRPr="00483428" w:rsidRDefault="008E5ABD" w:rsidP="00483428">
            <w:pPr>
              <w:widowControl w:val="0"/>
            </w:pPr>
          </w:p>
        </w:tc>
      </w:tr>
      <w:tr w:rsidR="008E5ABD" w:rsidRPr="00CB5CFB" w:rsidTr="009239E2">
        <w:trPr>
          <w:trHeight w:val="2522"/>
        </w:trPr>
        <w:tc>
          <w:tcPr>
            <w:tcW w:w="1701" w:type="dxa"/>
          </w:tcPr>
          <w:p w:rsidR="008E5ABD" w:rsidRPr="00483428" w:rsidRDefault="008E5ABD" w:rsidP="00483428">
            <w:pPr>
              <w:widowControl w:val="0"/>
            </w:pPr>
            <w:r w:rsidRPr="00483428">
              <w:t>Неоклассическая</w:t>
            </w:r>
          </w:p>
          <w:p w:rsidR="008E5ABD" w:rsidRPr="00483428" w:rsidRDefault="008E5ABD" w:rsidP="00483428">
            <w:pPr>
              <w:widowControl w:val="0"/>
            </w:pPr>
            <w:r w:rsidRPr="00483428">
              <w:t>(конец 19 века – начало 20 века)</w:t>
            </w:r>
          </w:p>
        </w:tc>
        <w:tc>
          <w:tcPr>
            <w:tcW w:w="1843" w:type="dxa"/>
          </w:tcPr>
          <w:p w:rsidR="008E5ABD" w:rsidRPr="00483428" w:rsidRDefault="008E5ABD" w:rsidP="00483428">
            <w:pPr>
              <w:widowControl w:val="0"/>
            </w:pPr>
            <w:r w:rsidRPr="00483428">
              <w:t>А. Маршал,</w:t>
            </w:r>
          </w:p>
          <w:p w:rsidR="008E5ABD" w:rsidRPr="00483428" w:rsidRDefault="008E5ABD" w:rsidP="00483428">
            <w:pPr>
              <w:widowControl w:val="0"/>
            </w:pPr>
            <w:r w:rsidRPr="00483428">
              <w:t>А. Пигу</w:t>
            </w:r>
          </w:p>
        </w:tc>
        <w:tc>
          <w:tcPr>
            <w:tcW w:w="3402" w:type="dxa"/>
          </w:tcPr>
          <w:p w:rsidR="008E5ABD" w:rsidRPr="00483428" w:rsidRDefault="008E5ABD" w:rsidP="00483428">
            <w:pPr>
              <w:widowControl w:val="0"/>
            </w:pPr>
            <w:r w:rsidRPr="00483428">
              <w:t>- новые положения о рыночной цене,  предпринимательстве,  потребительском поведении;</w:t>
            </w:r>
          </w:p>
          <w:p w:rsidR="008E5ABD" w:rsidRPr="00483428" w:rsidRDefault="008E5ABD" w:rsidP="00483428">
            <w:pPr>
              <w:widowControl w:val="0"/>
            </w:pPr>
            <w:r w:rsidRPr="00483428">
              <w:t>- высокий уровень заработной платы является причиной безработицы</w:t>
            </w:r>
          </w:p>
        </w:tc>
        <w:tc>
          <w:tcPr>
            <w:tcW w:w="2835" w:type="dxa"/>
          </w:tcPr>
          <w:p w:rsidR="008E5ABD" w:rsidRPr="00483428" w:rsidRDefault="008E5ABD" w:rsidP="00483428">
            <w:pPr>
              <w:widowControl w:val="0"/>
              <w:rPr>
                <w:shd w:val="clear" w:color="auto" w:fill="FFFFFF"/>
              </w:rPr>
            </w:pPr>
            <w:r w:rsidRPr="00483428">
              <w:rPr>
                <w:shd w:val="clear" w:color="auto" w:fill="FFFFFF"/>
              </w:rPr>
              <w:t>- для обеспечения занятости существенным является координирование спроса и предложения;</w:t>
            </w:r>
          </w:p>
          <w:p w:rsidR="008E5ABD" w:rsidRPr="004D7BA1" w:rsidRDefault="008E5ABD" w:rsidP="00483428">
            <w:pPr>
              <w:widowControl w:val="0"/>
              <w:rPr>
                <w:lang w:val="kk-KZ"/>
              </w:rPr>
            </w:pPr>
            <w:r w:rsidRPr="00483428">
              <w:rPr>
                <w:shd w:val="clear" w:color="auto" w:fill="FFFFFF"/>
              </w:rPr>
              <w:t xml:space="preserve">- существует </w:t>
            </w:r>
            <w:r w:rsidRPr="00483428">
              <w:t>обратная зависимость между уров</w:t>
            </w:r>
            <w:r w:rsidR="004D7BA1">
              <w:rPr>
                <w:lang w:val="kk-KZ"/>
              </w:rPr>
              <w:t xml:space="preserve"> </w:t>
            </w:r>
            <w:r w:rsidRPr="00483428">
              <w:t>нем заработно</w:t>
            </w:r>
            <w:r w:rsidR="004D7BA1">
              <w:t>й платы и количеством занятых</w:t>
            </w:r>
          </w:p>
        </w:tc>
      </w:tr>
      <w:tr w:rsidR="008E5ABD" w:rsidRPr="00CB5CFB" w:rsidTr="009239E2">
        <w:tc>
          <w:tcPr>
            <w:tcW w:w="1701" w:type="dxa"/>
            <w:tcBorders>
              <w:bottom w:val="single" w:sz="4" w:space="0" w:color="auto"/>
            </w:tcBorders>
          </w:tcPr>
          <w:p w:rsidR="008E5ABD" w:rsidRPr="00483428" w:rsidRDefault="008E5ABD" w:rsidP="00483428">
            <w:pPr>
              <w:widowControl w:val="0"/>
            </w:pPr>
            <w:r w:rsidRPr="00483428">
              <w:t>Марксистская теория</w:t>
            </w:r>
          </w:p>
          <w:p w:rsidR="008E5ABD" w:rsidRPr="00483428" w:rsidRDefault="008E5ABD" w:rsidP="00483428">
            <w:pPr>
              <w:widowControl w:val="0"/>
            </w:pPr>
            <w:r w:rsidRPr="00483428">
              <w:t>(вторая половина 19 века)</w:t>
            </w:r>
          </w:p>
          <w:p w:rsidR="008E5ABD" w:rsidRPr="00483428" w:rsidRDefault="008E5ABD" w:rsidP="00483428">
            <w:pPr>
              <w:widowControl w:val="0"/>
            </w:pPr>
          </w:p>
        </w:tc>
        <w:tc>
          <w:tcPr>
            <w:tcW w:w="1843" w:type="dxa"/>
            <w:tcBorders>
              <w:bottom w:val="single" w:sz="4" w:space="0" w:color="auto"/>
            </w:tcBorders>
          </w:tcPr>
          <w:p w:rsidR="008E5ABD" w:rsidRPr="00483428" w:rsidRDefault="008E5ABD" w:rsidP="00483428">
            <w:pPr>
              <w:widowControl w:val="0"/>
            </w:pPr>
            <w:r w:rsidRPr="00483428">
              <w:t>К.Маркс. Ф.Энгельс</w:t>
            </w:r>
          </w:p>
        </w:tc>
        <w:tc>
          <w:tcPr>
            <w:tcW w:w="3402" w:type="dxa"/>
            <w:tcBorders>
              <w:bottom w:val="single" w:sz="4" w:space="0" w:color="auto"/>
            </w:tcBorders>
          </w:tcPr>
          <w:p w:rsidR="008E5ABD" w:rsidRPr="00483428" w:rsidRDefault="008E5ABD" w:rsidP="00483428">
            <w:pPr>
              <w:widowControl w:val="0"/>
            </w:pPr>
            <w:r w:rsidRPr="00483428">
              <w:t>- анализ влияния возрастания капитала на положение рабочего класса и занятость;</w:t>
            </w:r>
          </w:p>
          <w:p w:rsidR="008E5ABD" w:rsidRPr="00483428" w:rsidRDefault="008E5ABD" w:rsidP="00483428">
            <w:pPr>
              <w:widowControl w:val="0"/>
            </w:pPr>
            <w:r w:rsidRPr="00483428">
              <w:t>- строение капитала и те изме</w:t>
            </w:r>
            <w:r w:rsidR="004D7BA1">
              <w:rPr>
                <w:lang w:val="kk-KZ"/>
              </w:rPr>
              <w:t xml:space="preserve"> </w:t>
            </w:r>
            <w:r w:rsidRPr="00483428">
              <w:t>нения, которые оно претерпе</w:t>
            </w:r>
            <w:r w:rsidR="004D7BA1">
              <w:rPr>
                <w:lang w:val="kk-KZ"/>
              </w:rPr>
              <w:t xml:space="preserve"> </w:t>
            </w:r>
            <w:r w:rsidRPr="00483428">
              <w:t>вает в ходе накопления;</w:t>
            </w:r>
          </w:p>
          <w:p w:rsidR="008E5ABD" w:rsidRPr="004D7BA1" w:rsidRDefault="008E5ABD" w:rsidP="00E55563">
            <w:pPr>
              <w:widowControl w:val="0"/>
              <w:rPr>
                <w:lang w:val="kk-KZ"/>
              </w:rPr>
            </w:pPr>
            <w:r w:rsidRPr="00483428">
              <w:t>- избыточное население имеет важное значение для развития капиталистического производ</w:t>
            </w:r>
            <w:r w:rsidR="004D7BA1">
              <w:rPr>
                <w:lang w:val="kk-KZ"/>
              </w:rPr>
              <w:t xml:space="preserve"> </w:t>
            </w:r>
            <w:r w:rsidRPr="00483428">
              <w:t>ства, постоянного обеспечени</w:t>
            </w:r>
            <w:r w:rsidR="004D7BA1">
              <w:t>я его рабочей силой</w:t>
            </w:r>
          </w:p>
        </w:tc>
        <w:tc>
          <w:tcPr>
            <w:tcW w:w="2835" w:type="dxa"/>
            <w:tcBorders>
              <w:bottom w:val="single" w:sz="4" w:space="0" w:color="auto"/>
            </w:tcBorders>
          </w:tcPr>
          <w:p w:rsidR="008E5ABD" w:rsidRPr="00483428" w:rsidRDefault="008E5ABD" w:rsidP="00483428">
            <w:pPr>
              <w:widowControl w:val="0"/>
            </w:pPr>
            <w:r w:rsidRPr="00483428">
              <w:rPr>
                <w:bdr w:val="none" w:sz="0" w:space="0" w:color="auto" w:frame="1"/>
              </w:rPr>
              <w:t>- при росте капитала и общественного производства спрос на рабочую силу снижается, сокращается занятость и растет безработица.</w:t>
            </w:r>
          </w:p>
        </w:tc>
      </w:tr>
      <w:tr w:rsidR="008E5ABD" w:rsidRPr="00CB5CFB" w:rsidTr="009239E2">
        <w:tc>
          <w:tcPr>
            <w:tcW w:w="1701" w:type="dxa"/>
            <w:tcBorders>
              <w:bottom w:val="nil"/>
            </w:tcBorders>
          </w:tcPr>
          <w:p w:rsidR="008E5ABD" w:rsidRPr="00483428" w:rsidRDefault="008E5ABD" w:rsidP="00483428">
            <w:pPr>
              <w:widowControl w:val="0"/>
            </w:pPr>
            <w:r w:rsidRPr="00483428">
              <w:t xml:space="preserve">Кейнсианская </w:t>
            </w:r>
          </w:p>
          <w:p w:rsidR="008E5ABD" w:rsidRPr="00483428" w:rsidRDefault="008E5ABD" w:rsidP="00483428">
            <w:pPr>
              <w:widowControl w:val="0"/>
            </w:pPr>
            <w:r w:rsidRPr="00483428">
              <w:t>(вторая четверть 20 века)</w:t>
            </w:r>
          </w:p>
          <w:p w:rsidR="008E5ABD" w:rsidRPr="00483428" w:rsidRDefault="008E5ABD" w:rsidP="00483428">
            <w:pPr>
              <w:widowControl w:val="0"/>
            </w:pPr>
          </w:p>
        </w:tc>
        <w:tc>
          <w:tcPr>
            <w:tcW w:w="1843" w:type="dxa"/>
            <w:tcBorders>
              <w:bottom w:val="nil"/>
            </w:tcBorders>
          </w:tcPr>
          <w:p w:rsidR="008E5ABD" w:rsidRPr="00483428" w:rsidRDefault="008E5ABD" w:rsidP="00483428">
            <w:pPr>
              <w:widowControl w:val="0"/>
            </w:pPr>
            <w:r w:rsidRPr="00483428">
              <w:t>Дж.М.Кейнс</w:t>
            </w:r>
          </w:p>
        </w:tc>
        <w:tc>
          <w:tcPr>
            <w:tcW w:w="3402" w:type="dxa"/>
            <w:tcBorders>
              <w:bottom w:val="nil"/>
            </w:tcBorders>
          </w:tcPr>
          <w:p w:rsidR="008E5ABD" w:rsidRPr="00483428" w:rsidRDefault="008E5ABD" w:rsidP="00483428">
            <w:pPr>
              <w:widowControl w:val="0"/>
            </w:pPr>
            <w:r w:rsidRPr="00483428">
              <w:t>- экономическая система не может быть саморегулирующейся;</w:t>
            </w:r>
          </w:p>
          <w:p w:rsidR="008E5ABD" w:rsidRPr="00483428" w:rsidRDefault="008E5ABD" w:rsidP="00483428">
            <w:pPr>
              <w:widowControl w:val="0"/>
            </w:pPr>
            <w:r w:rsidRPr="00483428">
              <w:t>- сбережения и инвестиции не зависят от ставки процента;</w:t>
            </w:r>
          </w:p>
          <w:p w:rsidR="008E5ABD" w:rsidRPr="00483428" w:rsidRDefault="008E5ABD" w:rsidP="00483428">
            <w:pPr>
              <w:widowControl w:val="0"/>
            </w:pPr>
            <w:r w:rsidRPr="00483428">
              <w:t>- отрицание эластичности заработной платы и цен;</w:t>
            </w:r>
          </w:p>
          <w:p w:rsidR="008E5ABD" w:rsidRPr="00483428" w:rsidRDefault="008E5ABD" w:rsidP="004A7474">
            <w:pPr>
              <w:widowControl w:val="0"/>
            </w:pPr>
            <w:r w:rsidRPr="00483428">
              <w:rPr>
                <w:bdr w:val="none" w:sz="0" w:space="0" w:color="auto" w:frame="1"/>
              </w:rPr>
              <w:t>- механизм бюджетно-налого</w:t>
            </w:r>
            <w:r w:rsidR="004D7BA1">
              <w:rPr>
                <w:bdr w:val="none" w:sz="0" w:space="0" w:color="auto" w:frame="1"/>
                <w:lang w:val="kk-KZ"/>
              </w:rPr>
              <w:t xml:space="preserve"> </w:t>
            </w:r>
            <w:r w:rsidR="004D7BA1">
              <w:rPr>
                <w:bdr w:val="none" w:sz="0" w:space="0" w:color="auto" w:frame="1"/>
              </w:rPr>
              <w:t>вой фискальной политики</w:t>
            </w:r>
          </w:p>
        </w:tc>
        <w:tc>
          <w:tcPr>
            <w:tcW w:w="2835" w:type="dxa"/>
            <w:tcBorders>
              <w:bottom w:val="nil"/>
            </w:tcBorders>
          </w:tcPr>
          <w:p w:rsidR="008E5ABD" w:rsidRPr="00483428" w:rsidRDefault="008E5ABD" w:rsidP="00483428">
            <w:pPr>
              <w:widowControl w:val="0"/>
            </w:pPr>
            <w:r w:rsidRPr="00483428">
              <w:t>- необходимо государст</w:t>
            </w:r>
            <w:r w:rsidR="004D7BA1">
              <w:rPr>
                <w:lang w:val="kk-KZ"/>
              </w:rPr>
              <w:t xml:space="preserve"> </w:t>
            </w:r>
            <w:r w:rsidRPr="00483428">
              <w:t>венное регулирование экономики,</w:t>
            </w:r>
          </w:p>
          <w:p w:rsidR="004A7474" w:rsidRDefault="008E5ABD" w:rsidP="004A7474">
            <w:pPr>
              <w:widowControl w:val="0"/>
              <w:rPr>
                <w:bdr w:val="none" w:sz="0" w:space="0" w:color="auto" w:frame="1"/>
              </w:rPr>
            </w:pPr>
            <w:r w:rsidRPr="00483428">
              <w:t xml:space="preserve"> - </w:t>
            </w:r>
            <w:r w:rsidRPr="00483428">
              <w:rPr>
                <w:bdr w:val="none" w:sz="0" w:space="0" w:color="auto" w:frame="1"/>
              </w:rPr>
              <w:t>использование государ</w:t>
            </w:r>
            <w:r w:rsidR="004D7BA1">
              <w:rPr>
                <w:bdr w:val="none" w:sz="0" w:space="0" w:color="auto" w:frame="1"/>
                <w:lang w:val="kk-KZ"/>
              </w:rPr>
              <w:t xml:space="preserve"> </w:t>
            </w:r>
            <w:r w:rsidRPr="00483428">
              <w:rPr>
                <w:bdr w:val="none" w:sz="0" w:space="0" w:color="auto" w:frame="1"/>
              </w:rPr>
              <w:t>ственного бюджета и налогообложения для увеличения спроса, способст</w:t>
            </w:r>
            <w:r w:rsidR="004D7BA1">
              <w:rPr>
                <w:bdr w:val="none" w:sz="0" w:space="0" w:color="auto" w:frame="1"/>
              </w:rPr>
              <w:t>в</w:t>
            </w:r>
            <w:r w:rsidR="00B81DB9">
              <w:rPr>
                <w:bdr w:val="none" w:sz="0" w:space="0" w:color="auto" w:frame="1"/>
              </w:rPr>
              <w:t>ующее</w:t>
            </w:r>
            <w:r w:rsidR="004D7BA1">
              <w:rPr>
                <w:bdr w:val="none" w:sz="0" w:space="0" w:color="auto" w:frame="1"/>
              </w:rPr>
              <w:t xml:space="preserve"> умень</w:t>
            </w:r>
          </w:p>
          <w:p w:rsidR="008E5ABD" w:rsidRPr="004D7BA1" w:rsidRDefault="004D7BA1" w:rsidP="004A7474">
            <w:pPr>
              <w:widowControl w:val="0"/>
              <w:rPr>
                <w:lang w:val="kk-KZ"/>
              </w:rPr>
            </w:pPr>
            <w:r>
              <w:rPr>
                <w:bdr w:val="none" w:sz="0" w:space="0" w:color="auto" w:frame="1"/>
              </w:rPr>
              <w:t>шению безработицы</w:t>
            </w:r>
          </w:p>
        </w:tc>
      </w:tr>
    </w:tbl>
    <w:p w:rsidR="008E5ABD" w:rsidRDefault="008E5ABD" w:rsidP="00483428">
      <w:pPr>
        <w:widowControl w:val="0"/>
        <w:rPr>
          <w:sz w:val="28"/>
          <w:szCs w:val="28"/>
        </w:rPr>
      </w:pPr>
      <w:r w:rsidRPr="00AD274F">
        <w:rPr>
          <w:sz w:val="28"/>
          <w:szCs w:val="28"/>
        </w:rPr>
        <w:t xml:space="preserve">Продолжение таблицы </w:t>
      </w:r>
      <w:r w:rsidR="007F4E12">
        <w:rPr>
          <w:sz w:val="28"/>
          <w:szCs w:val="28"/>
        </w:rPr>
        <w:t>В</w:t>
      </w:r>
      <w:r w:rsidRPr="00AD274F">
        <w:rPr>
          <w:sz w:val="28"/>
          <w:szCs w:val="28"/>
        </w:rPr>
        <w:t>.1</w:t>
      </w:r>
    </w:p>
    <w:p w:rsidR="00D639AD" w:rsidRPr="00483428" w:rsidRDefault="00D639AD" w:rsidP="009D456F">
      <w:pPr>
        <w:widowControl w:val="0"/>
        <w:ind w:firstLine="709"/>
        <w:rPr>
          <w:sz w:val="16"/>
          <w:szCs w:val="16"/>
        </w:rPr>
      </w:pPr>
    </w:p>
    <w:tbl>
      <w:tblPr>
        <w:tblStyle w:val="a7"/>
        <w:tblW w:w="9781" w:type="dxa"/>
        <w:tblInd w:w="108" w:type="dxa"/>
        <w:tblLayout w:type="fixed"/>
        <w:tblLook w:val="04A0" w:firstRow="1" w:lastRow="0" w:firstColumn="1" w:lastColumn="0" w:noHBand="0" w:noVBand="1"/>
      </w:tblPr>
      <w:tblGrid>
        <w:gridCol w:w="1701"/>
        <w:gridCol w:w="1843"/>
        <w:gridCol w:w="3402"/>
        <w:gridCol w:w="2835"/>
      </w:tblGrid>
      <w:tr w:rsidR="008E5ABD" w:rsidRPr="00CB5CFB" w:rsidTr="009239E2">
        <w:tc>
          <w:tcPr>
            <w:tcW w:w="1701" w:type="dxa"/>
          </w:tcPr>
          <w:p w:rsidR="008E5ABD" w:rsidRPr="00483428" w:rsidRDefault="008E5ABD" w:rsidP="00483428">
            <w:pPr>
              <w:widowControl w:val="0"/>
              <w:ind w:firstLine="34"/>
              <w:jc w:val="center"/>
            </w:pPr>
            <w:r w:rsidRPr="00483428">
              <w:t>1</w:t>
            </w:r>
          </w:p>
        </w:tc>
        <w:tc>
          <w:tcPr>
            <w:tcW w:w="1843" w:type="dxa"/>
          </w:tcPr>
          <w:p w:rsidR="008E5ABD" w:rsidRPr="00483428" w:rsidRDefault="008E5ABD" w:rsidP="00483428">
            <w:pPr>
              <w:widowControl w:val="0"/>
              <w:ind w:firstLine="34"/>
              <w:jc w:val="center"/>
            </w:pPr>
            <w:r w:rsidRPr="00483428">
              <w:t>2</w:t>
            </w:r>
          </w:p>
        </w:tc>
        <w:tc>
          <w:tcPr>
            <w:tcW w:w="3402" w:type="dxa"/>
          </w:tcPr>
          <w:p w:rsidR="008E5ABD" w:rsidRPr="00483428" w:rsidRDefault="008E5ABD" w:rsidP="00483428">
            <w:pPr>
              <w:widowControl w:val="0"/>
              <w:ind w:firstLine="34"/>
              <w:jc w:val="center"/>
            </w:pPr>
            <w:r w:rsidRPr="00483428">
              <w:t>3</w:t>
            </w:r>
          </w:p>
        </w:tc>
        <w:tc>
          <w:tcPr>
            <w:tcW w:w="2835" w:type="dxa"/>
          </w:tcPr>
          <w:p w:rsidR="008E5ABD" w:rsidRPr="00483428" w:rsidRDefault="008E5ABD" w:rsidP="00483428">
            <w:pPr>
              <w:widowControl w:val="0"/>
              <w:ind w:firstLine="34"/>
              <w:jc w:val="center"/>
            </w:pPr>
            <w:r w:rsidRPr="00483428">
              <w:t>4</w:t>
            </w:r>
          </w:p>
        </w:tc>
      </w:tr>
      <w:tr w:rsidR="008E5ABD" w:rsidRPr="00CB5CFB" w:rsidTr="009239E2">
        <w:tc>
          <w:tcPr>
            <w:tcW w:w="1701" w:type="dxa"/>
          </w:tcPr>
          <w:p w:rsidR="008E5ABD" w:rsidRPr="00483428" w:rsidRDefault="008E5ABD" w:rsidP="00483428">
            <w:pPr>
              <w:widowControl w:val="0"/>
              <w:ind w:firstLine="34"/>
            </w:pPr>
            <w:r w:rsidRPr="00483428">
              <w:t xml:space="preserve">Монетаристская  </w:t>
            </w:r>
          </w:p>
          <w:p w:rsidR="008E5ABD" w:rsidRPr="00483428" w:rsidRDefault="008E5ABD" w:rsidP="00483428">
            <w:pPr>
              <w:widowControl w:val="0"/>
              <w:ind w:firstLine="34"/>
            </w:pPr>
            <w:r w:rsidRPr="00483428">
              <w:t>(вторая половина 20 века)</w:t>
            </w:r>
          </w:p>
          <w:p w:rsidR="008E5ABD" w:rsidRPr="00483428" w:rsidRDefault="008E5ABD" w:rsidP="00483428">
            <w:pPr>
              <w:widowControl w:val="0"/>
              <w:ind w:firstLine="34"/>
            </w:pPr>
          </w:p>
        </w:tc>
        <w:tc>
          <w:tcPr>
            <w:tcW w:w="1843" w:type="dxa"/>
          </w:tcPr>
          <w:p w:rsidR="008E5ABD" w:rsidRPr="00483428" w:rsidRDefault="008E5ABD" w:rsidP="00483428">
            <w:pPr>
              <w:widowControl w:val="0"/>
              <w:ind w:firstLine="34"/>
            </w:pPr>
            <w:r w:rsidRPr="00483428">
              <w:t xml:space="preserve">М.Фридмен, А.Шварц, </w:t>
            </w:r>
          </w:p>
        </w:tc>
        <w:tc>
          <w:tcPr>
            <w:tcW w:w="3402" w:type="dxa"/>
          </w:tcPr>
          <w:p w:rsidR="008E5ABD" w:rsidRPr="00483428" w:rsidRDefault="008E5ABD" w:rsidP="00483428">
            <w:pPr>
              <w:widowControl w:val="0"/>
              <w:ind w:firstLine="34"/>
            </w:pPr>
            <w:r w:rsidRPr="00483428">
              <w:t>- активная кредитно-денежная политика;</w:t>
            </w:r>
          </w:p>
          <w:p w:rsidR="008E5ABD" w:rsidRPr="00483428" w:rsidRDefault="008E5ABD" w:rsidP="00483428">
            <w:pPr>
              <w:widowControl w:val="0"/>
              <w:ind w:firstLine="34"/>
            </w:pPr>
            <w:r w:rsidRPr="00483428">
              <w:t>- отрицание государственного вмешательства в экономику;</w:t>
            </w:r>
          </w:p>
          <w:p w:rsidR="008E5ABD" w:rsidRPr="00483428" w:rsidRDefault="008E5ABD" w:rsidP="00483428">
            <w:pPr>
              <w:widowControl w:val="0"/>
              <w:ind w:firstLine="34"/>
            </w:pPr>
            <w:r w:rsidRPr="00483428">
              <w:t>- стабильная эмиссия денег;</w:t>
            </w:r>
          </w:p>
          <w:p w:rsidR="008E5ABD" w:rsidRPr="00483428" w:rsidRDefault="008E5ABD" w:rsidP="00483428">
            <w:pPr>
              <w:widowControl w:val="0"/>
              <w:ind w:firstLine="34"/>
            </w:pPr>
            <w:r w:rsidRPr="00483428">
              <w:t>- государственное регулирование должно ограничиваться контролем над денежно-кредитными операциями.</w:t>
            </w:r>
          </w:p>
        </w:tc>
        <w:tc>
          <w:tcPr>
            <w:tcW w:w="2835" w:type="dxa"/>
          </w:tcPr>
          <w:p w:rsidR="008E5ABD" w:rsidRPr="00483428" w:rsidRDefault="008E5ABD" w:rsidP="00483428">
            <w:pPr>
              <w:widowControl w:val="0"/>
              <w:ind w:firstLine="34"/>
            </w:pPr>
            <w:r w:rsidRPr="00483428">
              <w:t>- система свободного рынка способна обеспечить макроэкономическую стабильность, решить проблемы занятости и безработицы.</w:t>
            </w:r>
          </w:p>
          <w:p w:rsidR="008E5ABD" w:rsidRPr="00483428" w:rsidRDefault="008E5ABD" w:rsidP="00483428">
            <w:pPr>
              <w:widowControl w:val="0"/>
              <w:ind w:firstLine="34"/>
            </w:pPr>
          </w:p>
        </w:tc>
      </w:tr>
      <w:tr w:rsidR="008E5ABD" w:rsidRPr="00CB5CFB" w:rsidTr="009239E2">
        <w:tc>
          <w:tcPr>
            <w:tcW w:w="1701" w:type="dxa"/>
          </w:tcPr>
          <w:p w:rsidR="008E5ABD" w:rsidRPr="00483428" w:rsidRDefault="008E5ABD" w:rsidP="00483428">
            <w:pPr>
              <w:widowControl w:val="0"/>
              <w:ind w:firstLine="34"/>
            </w:pPr>
            <w:r w:rsidRPr="00483428">
              <w:t>Теория рациональных ожиданий</w:t>
            </w:r>
          </w:p>
          <w:p w:rsidR="008E5ABD" w:rsidRPr="00483428" w:rsidRDefault="008E5ABD" w:rsidP="00483428">
            <w:pPr>
              <w:widowControl w:val="0"/>
              <w:ind w:firstLine="34"/>
            </w:pPr>
            <w:r w:rsidRPr="00483428">
              <w:t>(вторая половина 20 века)</w:t>
            </w:r>
          </w:p>
        </w:tc>
        <w:tc>
          <w:tcPr>
            <w:tcW w:w="1843" w:type="dxa"/>
          </w:tcPr>
          <w:p w:rsidR="008E5ABD" w:rsidRPr="00483428" w:rsidRDefault="008E5ABD" w:rsidP="00483428">
            <w:pPr>
              <w:widowControl w:val="0"/>
              <w:ind w:firstLine="34"/>
            </w:pPr>
            <w:r w:rsidRPr="00483428">
              <w:t>Джон Мут,</w:t>
            </w:r>
          </w:p>
          <w:p w:rsidR="008E5ABD" w:rsidRPr="00483428" w:rsidRDefault="008E5ABD" w:rsidP="00483428">
            <w:pPr>
              <w:widowControl w:val="0"/>
              <w:ind w:firstLine="34"/>
            </w:pPr>
            <w:r w:rsidRPr="00483428">
              <w:t>Роберт Лукас, К.Симс, Т.Сарджент</w:t>
            </w:r>
          </w:p>
        </w:tc>
        <w:tc>
          <w:tcPr>
            <w:tcW w:w="3402" w:type="dxa"/>
          </w:tcPr>
          <w:p w:rsidR="008E5ABD" w:rsidRPr="00483428" w:rsidRDefault="008E5ABD" w:rsidP="00483428">
            <w:pPr>
              <w:widowControl w:val="0"/>
              <w:ind w:firstLine="34"/>
            </w:pPr>
            <w:r w:rsidRPr="00483428">
              <w:t>- экономические агенты, используя имеющуюся информацию, прогнозируют хозяйственные процессы, принимая рациональные решения;</w:t>
            </w:r>
          </w:p>
          <w:p w:rsidR="008E5ABD" w:rsidRPr="00483428" w:rsidRDefault="008E5ABD" w:rsidP="00483428">
            <w:pPr>
              <w:widowControl w:val="0"/>
              <w:ind w:firstLine="34"/>
            </w:pPr>
            <w:r w:rsidRPr="00483428">
              <w:t>- все рынки являются высококонкурентными;</w:t>
            </w:r>
          </w:p>
          <w:p w:rsidR="008E5ABD" w:rsidRPr="00483428" w:rsidRDefault="008E5ABD" w:rsidP="00483428">
            <w:pPr>
              <w:widowControl w:val="0"/>
              <w:ind w:firstLine="34"/>
            </w:pPr>
            <w:r w:rsidRPr="00483428">
              <w:t xml:space="preserve">- цены и заработная плата гибкие; </w:t>
            </w:r>
          </w:p>
          <w:p w:rsidR="008E5ABD" w:rsidRPr="00483428" w:rsidRDefault="008E5ABD" w:rsidP="00483428">
            <w:pPr>
              <w:widowControl w:val="0"/>
              <w:ind w:firstLine="34"/>
            </w:pPr>
            <w:r w:rsidRPr="00483428">
              <w:t xml:space="preserve">- объемы производства, цены и занятость быстро приспосабливаются к новым ситуациям, т.к. новая информация быстро поступает к субъектам рынка; </w:t>
            </w:r>
          </w:p>
          <w:p w:rsidR="008E5ABD" w:rsidRPr="00483428" w:rsidRDefault="008E5ABD" w:rsidP="00483428">
            <w:pPr>
              <w:widowControl w:val="0"/>
              <w:ind w:firstLine="34"/>
            </w:pPr>
            <w:r w:rsidRPr="00483428">
              <w:t>- государственное невмешательство в экономику</w:t>
            </w:r>
          </w:p>
        </w:tc>
        <w:tc>
          <w:tcPr>
            <w:tcW w:w="2835" w:type="dxa"/>
          </w:tcPr>
          <w:p w:rsidR="008E5ABD" w:rsidRPr="00483428" w:rsidRDefault="008E5ABD" w:rsidP="00483428">
            <w:pPr>
              <w:widowControl w:val="0"/>
              <w:ind w:firstLine="34"/>
            </w:pPr>
            <w:r w:rsidRPr="00483428">
              <w:rPr>
                <w:bdr w:val="none" w:sz="0" w:space="0" w:color="auto" w:frame="1"/>
              </w:rPr>
              <w:t>- в экономике сохраняются равновесные цены, объемы производства и следовательно, занятость.</w:t>
            </w:r>
          </w:p>
        </w:tc>
      </w:tr>
      <w:tr w:rsidR="008E5ABD" w:rsidRPr="00CB5CFB" w:rsidTr="009239E2">
        <w:tc>
          <w:tcPr>
            <w:tcW w:w="1701" w:type="dxa"/>
          </w:tcPr>
          <w:p w:rsidR="008E5ABD" w:rsidRPr="00483428" w:rsidRDefault="008E5ABD" w:rsidP="00483428">
            <w:pPr>
              <w:widowControl w:val="0"/>
              <w:ind w:firstLine="34"/>
            </w:pPr>
            <w:r w:rsidRPr="00483428">
              <w:t>Неоклассический синтез</w:t>
            </w:r>
          </w:p>
          <w:p w:rsidR="008E5ABD" w:rsidRPr="00483428" w:rsidRDefault="008E5ABD" w:rsidP="00483428">
            <w:pPr>
              <w:widowControl w:val="0"/>
              <w:ind w:firstLine="34"/>
            </w:pPr>
            <w:r w:rsidRPr="00483428">
              <w:t>(вторая половина 20 века)</w:t>
            </w:r>
          </w:p>
        </w:tc>
        <w:tc>
          <w:tcPr>
            <w:tcW w:w="1843" w:type="dxa"/>
          </w:tcPr>
          <w:p w:rsidR="008E5ABD" w:rsidRPr="00483428" w:rsidRDefault="008E5ABD" w:rsidP="00483428">
            <w:pPr>
              <w:widowControl w:val="0"/>
              <w:ind w:firstLine="34"/>
            </w:pPr>
            <w:r w:rsidRPr="00483428">
              <w:t>П.Самуэльсон, Н.Грегори Мэнкью,</w:t>
            </w:r>
          </w:p>
          <w:p w:rsidR="008E5ABD" w:rsidRPr="00483428" w:rsidRDefault="008E5ABD" w:rsidP="00483428">
            <w:pPr>
              <w:widowControl w:val="0"/>
              <w:ind w:firstLine="34"/>
            </w:pPr>
            <w:r w:rsidRPr="00483428">
              <w:rPr>
                <w:bdr w:val="none" w:sz="0" w:space="0" w:color="auto" w:frame="1"/>
              </w:rPr>
              <w:t>К.Р.Макконелл, С.Л.Брю</w:t>
            </w:r>
          </w:p>
        </w:tc>
        <w:tc>
          <w:tcPr>
            <w:tcW w:w="3402" w:type="dxa"/>
          </w:tcPr>
          <w:p w:rsidR="008E5ABD" w:rsidRPr="00483428" w:rsidRDefault="008E5ABD" w:rsidP="00483428">
            <w:pPr>
              <w:widowControl w:val="0"/>
              <w:ind w:firstLine="34"/>
            </w:pPr>
            <w:r w:rsidRPr="00483428">
              <w:t>- причиной неполной занятости является негибкость заработной платы;</w:t>
            </w:r>
          </w:p>
          <w:p w:rsidR="008E5ABD" w:rsidRPr="00483428" w:rsidRDefault="008E5ABD" w:rsidP="00483428">
            <w:pPr>
              <w:widowControl w:val="0"/>
              <w:ind w:firstLine="34"/>
            </w:pPr>
            <w:r w:rsidRPr="00483428">
              <w:t xml:space="preserve">- для достижения полной занятости необходимо понизить ставку заработной платы до уровня, при котором предприниматели смогут нанять всех желающих. </w:t>
            </w:r>
          </w:p>
        </w:tc>
        <w:tc>
          <w:tcPr>
            <w:tcW w:w="2835" w:type="dxa"/>
          </w:tcPr>
          <w:p w:rsidR="008E5ABD" w:rsidRPr="00483428" w:rsidRDefault="008E5ABD" w:rsidP="00483428">
            <w:pPr>
              <w:widowControl w:val="0"/>
              <w:ind w:firstLine="34"/>
            </w:pPr>
            <w:r w:rsidRPr="00483428">
              <w:t>Проблемы занятости можно решить путем повышения цен, повышения реальной заработной платы и снижения номинальной заработной платы.</w:t>
            </w:r>
          </w:p>
        </w:tc>
      </w:tr>
      <w:tr w:rsidR="008E5ABD" w:rsidRPr="00CB5CFB" w:rsidTr="009239E2">
        <w:tc>
          <w:tcPr>
            <w:tcW w:w="9781" w:type="dxa"/>
            <w:gridSpan w:val="4"/>
          </w:tcPr>
          <w:p w:rsidR="008E5ABD" w:rsidRPr="00483428" w:rsidRDefault="008E5ABD" w:rsidP="004D7BA1">
            <w:pPr>
              <w:widowControl w:val="0"/>
              <w:ind w:firstLine="459"/>
            </w:pPr>
            <w:r w:rsidRPr="00483428">
              <w:t xml:space="preserve">Примечание </w:t>
            </w:r>
            <w:r w:rsidR="004D7BA1" w:rsidRPr="00483428">
              <w:t>– С</w:t>
            </w:r>
            <w:r w:rsidRPr="00483428">
              <w:t>оставлено автором на основании [3-17]</w:t>
            </w:r>
          </w:p>
        </w:tc>
      </w:tr>
    </w:tbl>
    <w:p w:rsidR="008E5ABD" w:rsidRPr="00CB5CFB" w:rsidRDefault="008E5ABD" w:rsidP="009D456F">
      <w:pPr>
        <w:widowControl w:val="0"/>
        <w:ind w:firstLine="709"/>
      </w:pPr>
    </w:p>
    <w:p w:rsidR="008B59F5" w:rsidRDefault="008B59F5" w:rsidP="009D456F">
      <w:pPr>
        <w:widowControl w:val="0"/>
        <w:ind w:firstLine="709"/>
        <w:jc w:val="both"/>
        <w:rPr>
          <w:sz w:val="28"/>
          <w:szCs w:val="28"/>
          <w:lang w:val="kk-KZ"/>
        </w:rPr>
      </w:pPr>
    </w:p>
    <w:p w:rsidR="006F49BB" w:rsidRDefault="006F49BB" w:rsidP="009D456F">
      <w:pPr>
        <w:widowControl w:val="0"/>
        <w:ind w:firstLine="709"/>
        <w:jc w:val="both"/>
        <w:rPr>
          <w:sz w:val="28"/>
          <w:szCs w:val="28"/>
          <w:lang w:val="kk-KZ"/>
        </w:rPr>
      </w:pPr>
    </w:p>
    <w:p w:rsidR="006F49BB" w:rsidRDefault="006F49BB" w:rsidP="009D456F">
      <w:pPr>
        <w:widowControl w:val="0"/>
        <w:ind w:firstLine="709"/>
        <w:jc w:val="both"/>
        <w:rPr>
          <w:sz w:val="28"/>
          <w:szCs w:val="28"/>
          <w:lang w:val="kk-KZ"/>
        </w:rPr>
      </w:pPr>
    </w:p>
    <w:p w:rsidR="006F49BB" w:rsidRDefault="006F49BB" w:rsidP="009D456F">
      <w:pPr>
        <w:widowControl w:val="0"/>
        <w:ind w:firstLine="709"/>
        <w:jc w:val="both"/>
        <w:rPr>
          <w:sz w:val="28"/>
          <w:szCs w:val="28"/>
          <w:lang w:val="kk-KZ"/>
        </w:rPr>
      </w:pPr>
    </w:p>
    <w:p w:rsidR="006F49BB" w:rsidRDefault="006F49BB" w:rsidP="009D456F">
      <w:pPr>
        <w:widowControl w:val="0"/>
        <w:ind w:firstLine="709"/>
        <w:jc w:val="both"/>
        <w:rPr>
          <w:sz w:val="28"/>
          <w:szCs w:val="28"/>
          <w:lang w:val="kk-KZ"/>
        </w:rPr>
      </w:pPr>
    </w:p>
    <w:p w:rsidR="004D7BA1" w:rsidRDefault="004D7BA1" w:rsidP="009D456F">
      <w:pPr>
        <w:widowControl w:val="0"/>
        <w:ind w:firstLine="709"/>
        <w:jc w:val="both"/>
        <w:rPr>
          <w:sz w:val="28"/>
          <w:szCs w:val="28"/>
          <w:lang w:val="kk-KZ"/>
        </w:rPr>
      </w:pPr>
    </w:p>
    <w:p w:rsidR="004D7BA1" w:rsidRDefault="004D7BA1" w:rsidP="009D456F">
      <w:pPr>
        <w:widowControl w:val="0"/>
        <w:ind w:firstLine="709"/>
        <w:jc w:val="both"/>
        <w:rPr>
          <w:sz w:val="28"/>
          <w:szCs w:val="28"/>
          <w:lang w:val="kk-KZ"/>
        </w:rPr>
      </w:pPr>
    </w:p>
    <w:p w:rsidR="004D7BA1" w:rsidRPr="004D7BA1" w:rsidRDefault="004D7BA1" w:rsidP="009D456F">
      <w:pPr>
        <w:widowControl w:val="0"/>
        <w:ind w:firstLine="709"/>
        <w:jc w:val="both"/>
        <w:rPr>
          <w:sz w:val="28"/>
          <w:szCs w:val="28"/>
          <w:lang w:val="kk-KZ"/>
        </w:rPr>
      </w:pPr>
    </w:p>
    <w:p w:rsidR="008E5ABD" w:rsidRPr="00CB5CFB" w:rsidRDefault="008E5ABD" w:rsidP="00483428">
      <w:pPr>
        <w:widowControl w:val="0"/>
        <w:jc w:val="center"/>
        <w:rPr>
          <w:b/>
          <w:sz w:val="28"/>
          <w:szCs w:val="28"/>
        </w:rPr>
      </w:pPr>
      <w:r w:rsidRPr="00CB5CFB">
        <w:rPr>
          <w:b/>
          <w:sz w:val="28"/>
          <w:szCs w:val="28"/>
        </w:rPr>
        <w:t xml:space="preserve">ПРИЛОЖЕНИЕ </w:t>
      </w:r>
      <w:r w:rsidR="002E6804">
        <w:rPr>
          <w:b/>
          <w:sz w:val="28"/>
          <w:szCs w:val="28"/>
        </w:rPr>
        <w:t>Г</w:t>
      </w:r>
    </w:p>
    <w:p w:rsidR="008E5ABD" w:rsidRPr="00CB5CFB" w:rsidRDefault="008E5ABD" w:rsidP="00483428">
      <w:pPr>
        <w:widowControl w:val="0"/>
        <w:jc w:val="center"/>
        <w:rPr>
          <w:b/>
        </w:rPr>
      </w:pPr>
    </w:p>
    <w:p w:rsidR="008E5ABD" w:rsidRDefault="008E5ABD" w:rsidP="00483428">
      <w:pPr>
        <w:widowControl w:val="0"/>
        <w:jc w:val="center"/>
        <w:rPr>
          <w:sz w:val="28"/>
          <w:szCs w:val="28"/>
        </w:rPr>
      </w:pPr>
      <w:r w:rsidRPr="00CB5CFB">
        <w:rPr>
          <w:sz w:val="28"/>
          <w:szCs w:val="28"/>
        </w:rPr>
        <w:t>Влияние научно-технического прогресса на экономику и развитие общества</w:t>
      </w:r>
    </w:p>
    <w:p w:rsidR="005A66E7" w:rsidRPr="00CB5CFB" w:rsidRDefault="005A66E7" w:rsidP="00483428">
      <w:pPr>
        <w:widowControl w:val="0"/>
        <w:jc w:val="center"/>
        <w:rPr>
          <w:sz w:val="28"/>
          <w:szCs w:val="28"/>
        </w:rPr>
      </w:pPr>
    </w:p>
    <w:p w:rsidR="008E5ABD" w:rsidRDefault="008E5ABD" w:rsidP="00483428">
      <w:pPr>
        <w:widowControl w:val="0"/>
        <w:jc w:val="both"/>
        <w:textAlignment w:val="baseline"/>
        <w:rPr>
          <w:sz w:val="28"/>
          <w:szCs w:val="28"/>
          <w:bdr w:val="none" w:sz="0" w:space="0" w:color="auto" w:frame="1"/>
        </w:rPr>
      </w:pPr>
      <w:r w:rsidRPr="00CB5CFB">
        <w:rPr>
          <w:sz w:val="28"/>
          <w:szCs w:val="28"/>
          <w:bdr w:val="none" w:sz="0" w:space="0" w:color="auto" w:frame="1"/>
        </w:rPr>
        <w:t xml:space="preserve">Таблица </w:t>
      </w:r>
      <w:r w:rsidR="002E6804">
        <w:rPr>
          <w:sz w:val="28"/>
          <w:szCs w:val="28"/>
          <w:bdr w:val="none" w:sz="0" w:space="0" w:color="auto" w:frame="1"/>
        </w:rPr>
        <w:t>Г</w:t>
      </w:r>
      <w:r w:rsidRPr="00CB5CFB">
        <w:rPr>
          <w:sz w:val="28"/>
          <w:szCs w:val="28"/>
          <w:bdr w:val="none" w:sz="0" w:space="0" w:color="auto" w:frame="1"/>
        </w:rPr>
        <w:t>.1 - Взгляды представителей экономических школ на роль научно-технического прогресса в развитии общества</w:t>
      </w:r>
    </w:p>
    <w:p w:rsidR="00B6403C" w:rsidRPr="00483428" w:rsidRDefault="00B6403C" w:rsidP="009D456F">
      <w:pPr>
        <w:widowControl w:val="0"/>
        <w:ind w:firstLine="709"/>
        <w:textAlignment w:val="baseline"/>
        <w:rPr>
          <w:sz w:val="16"/>
          <w:szCs w:val="16"/>
          <w:bdr w:val="none" w:sz="0" w:space="0" w:color="auto" w:frame="1"/>
        </w:rPr>
      </w:pPr>
    </w:p>
    <w:tbl>
      <w:tblPr>
        <w:tblStyle w:val="a7"/>
        <w:tblW w:w="9781" w:type="dxa"/>
        <w:tblInd w:w="108" w:type="dxa"/>
        <w:tblLayout w:type="fixed"/>
        <w:tblLook w:val="04A0" w:firstRow="1" w:lastRow="0" w:firstColumn="1" w:lastColumn="0" w:noHBand="0" w:noVBand="1"/>
      </w:tblPr>
      <w:tblGrid>
        <w:gridCol w:w="1985"/>
        <w:gridCol w:w="1843"/>
        <w:gridCol w:w="2976"/>
        <w:gridCol w:w="2977"/>
      </w:tblGrid>
      <w:tr w:rsidR="008E5ABD" w:rsidRPr="00CB5CFB" w:rsidTr="009239E2">
        <w:tc>
          <w:tcPr>
            <w:tcW w:w="1985" w:type="dxa"/>
          </w:tcPr>
          <w:p w:rsidR="008E5ABD" w:rsidRPr="00CB5CFB" w:rsidRDefault="008E5ABD" w:rsidP="00483428">
            <w:pPr>
              <w:widowControl w:val="0"/>
              <w:ind w:firstLine="34"/>
              <w:jc w:val="center"/>
            </w:pPr>
            <w:r w:rsidRPr="00CB5CFB">
              <w:t>Название экономической теории</w:t>
            </w:r>
          </w:p>
        </w:tc>
        <w:tc>
          <w:tcPr>
            <w:tcW w:w="1843" w:type="dxa"/>
          </w:tcPr>
          <w:p w:rsidR="008E5ABD" w:rsidRPr="00CB5CFB" w:rsidRDefault="008E5ABD" w:rsidP="00483428">
            <w:pPr>
              <w:widowControl w:val="0"/>
              <w:ind w:firstLine="34"/>
              <w:jc w:val="center"/>
            </w:pPr>
            <w:r w:rsidRPr="00CB5CFB">
              <w:t>Представители экономической теории</w:t>
            </w:r>
          </w:p>
        </w:tc>
        <w:tc>
          <w:tcPr>
            <w:tcW w:w="2976" w:type="dxa"/>
          </w:tcPr>
          <w:p w:rsidR="008E5ABD" w:rsidRPr="00CB5CFB" w:rsidRDefault="008E5ABD" w:rsidP="00483428">
            <w:pPr>
              <w:widowControl w:val="0"/>
              <w:ind w:firstLine="34"/>
              <w:jc w:val="center"/>
            </w:pPr>
            <w:r w:rsidRPr="00CB5CFB">
              <w:t>Последствия влияния НТП для экономики</w:t>
            </w:r>
          </w:p>
        </w:tc>
        <w:tc>
          <w:tcPr>
            <w:tcW w:w="2977" w:type="dxa"/>
          </w:tcPr>
          <w:p w:rsidR="008E5ABD" w:rsidRPr="00CB5CFB" w:rsidRDefault="008E5ABD" w:rsidP="00483428">
            <w:pPr>
              <w:widowControl w:val="0"/>
              <w:ind w:firstLine="34"/>
              <w:jc w:val="center"/>
            </w:pPr>
            <w:r w:rsidRPr="00CB5CFB">
              <w:t>Последствия для рынка труда</w:t>
            </w:r>
          </w:p>
        </w:tc>
      </w:tr>
      <w:tr w:rsidR="008E5ABD" w:rsidRPr="00CB5CFB" w:rsidTr="009239E2">
        <w:tc>
          <w:tcPr>
            <w:tcW w:w="1985" w:type="dxa"/>
          </w:tcPr>
          <w:p w:rsidR="008E5ABD" w:rsidRPr="00CB5CFB" w:rsidRDefault="008E5ABD" w:rsidP="00483428">
            <w:pPr>
              <w:widowControl w:val="0"/>
              <w:ind w:firstLine="34"/>
              <w:jc w:val="center"/>
            </w:pPr>
            <w:r w:rsidRPr="00CB5CFB">
              <w:t>1</w:t>
            </w:r>
          </w:p>
        </w:tc>
        <w:tc>
          <w:tcPr>
            <w:tcW w:w="1843" w:type="dxa"/>
          </w:tcPr>
          <w:p w:rsidR="008E5ABD" w:rsidRPr="00CB5CFB" w:rsidRDefault="008E5ABD" w:rsidP="00483428">
            <w:pPr>
              <w:widowControl w:val="0"/>
              <w:ind w:firstLine="34"/>
              <w:jc w:val="center"/>
            </w:pPr>
            <w:r w:rsidRPr="00CB5CFB">
              <w:t>2</w:t>
            </w:r>
          </w:p>
        </w:tc>
        <w:tc>
          <w:tcPr>
            <w:tcW w:w="2976" w:type="dxa"/>
          </w:tcPr>
          <w:p w:rsidR="008E5ABD" w:rsidRPr="00CB5CFB" w:rsidRDefault="008E5ABD" w:rsidP="00483428">
            <w:pPr>
              <w:widowControl w:val="0"/>
              <w:ind w:firstLine="34"/>
              <w:jc w:val="center"/>
            </w:pPr>
            <w:r w:rsidRPr="00CB5CFB">
              <w:t>3</w:t>
            </w:r>
          </w:p>
        </w:tc>
        <w:tc>
          <w:tcPr>
            <w:tcW w:w="2977" w:type="dxa"/>
          </w:tcPr>
          <w:p w:rsidR="008E5ABD" w:rsidRPr="00CB5CFB" w:rsidRDefault="008E5ABD" w:rsidP="00483428">
            <w:pPr>
              <w:widowControl w:val="0"/>
              <w:ind w:firstLine="34"/>
              <w:jc w:val="center"/>
            </w:pPr>
            <w:r w:rsidRPr="00CB5CFB">
              <w:t>4</w:t>
            </w:r>
          </w:p>
        </w:tc>
      </w:tr>
      <w:tr w:rsidR="008E5ABD" w:rsidRPr="00CB5CFB" w:rsidTr="009239E2">
        <w:tc>
          <w:tcPr>
            <w:tcW w:w="1985" w:type="dxa"/>
          </w:tcPr>
          <w:p w:rsidR="008E5ABD" w:rsidRPr="00CB5CFB" w:rsidRDefault="008E5ABD" w:rsidP="00483428">
            <w:pPr>
              <w:widowControl w:val="0"/>
              <w:ind w:firstLine="34"/>
            </w:pPr>
            <w:r w:rsidRPr="00CB5CFB">
              <w:t>Классическая</w:t>
            </w:r>
          </w:p>
          <w:p w:rsidR="008E5ABD" w:rsidRPr="00CB5CFB" w:rsidRDefault="008E5ABD" w:rsidP="00483428">
            <w:pPr>
              <w:widowControl w:val="0"/>
              <w:ind w:firstLine="34"/>
            </w:pPr>
          </w:p>
        </w:tc>
        <w:tc>
          <w:tcPr>
            <w:tcW w:w="1843" w:type="dxa"/>
          </w:tcPr>
          <w:p w:rsidR="008E5ABD" w:rsidRPr="00CB5CFB" w:rsidRDefault="008E5ABD" w:rsidP="00483428">
            <w:pPr>
              <w:widowControl w:val="0"/>
              <w:ind w:firstLine="34"/>
              <w:rPr>
                <w:shd w:val="clear" w:color="auto" w:fill="FFFFFF"/>
              </w:rPr>
            </w:pPr>
            <w:r w:rsidRPr="00CB5CFB">
              <w:rPr>
                <w:shd w:val="clear" w:color="auto" w:fill="FFFFFF"/>
              </w:rPr>
              <w:t>А. Смит,</w:t>
            </w:r>
          </w:p>
          <w:p w:rsidR="008E5ABD" w:rsidRPr="00CB5CFB" w:rsidRDefault="008E5ABD" w:rsidP="00483428">
            <w:pPr>
              <w:widowControl w:val="0"/>
              <w:ind w:firstLine="34"/>
            </w:pPr>
            <w:r w:rsidRPr="00CB5CFB">
              <w:rPr>
                <w:shd w:val="clear" w:color="auto" w:fill="FFFFFF"/>
              </w:rPr>
              <w:t xml:space="preserve"> Д. Рикардо, Ж.Б. Сэй</w:t>
            </w:r>
          </w:p>
        </w:tc>
        <w:tc>
          <w:tcPr>
            <w:tcW w:w="2976" w:type="dxa"/>
          </w:tcPr>
          <w:p w:rsidR="008E5ABD" w:rsidRPr="00CB5CFB" w:rsidRDefault="008E5ABD" w:rsidP="00483428">
            <w:pPr>
              <w:widowControl w:val="0"/>
              <w:ind w:firstLine="34"/>
            </w:pPr>
            <w:r w:rsidRPr="00CB5CFB">
              <w:t>- развитие производительных сил, которые способствуют ускорению производства;</w:t>
            </w:r>
          </w:p>
          <w:p w:rsidR="008E5ABD" w:rsidRPr="00CB5CFB" w:rsidRDefault="008E5ABD" w:rsidP="00483428">
            <w:pPr>
              <w:widowControl w:val="0"/>
              <w:ind w:firstLine="34"/>
            </w:pPr>
            <w:r w:rsidRPr="00CB5CFB">
              <w:t>- насыщение рынка товарами, которые ранее были дефицитными;</w:t>
            </w:r>
          </w:p>
          <w:p w:rsidR="008E5ABD" w:rsidRPr="00CB5CFB" w:rsidRDefault="008E5ABD" w:rsidP="00483428">
            <w:pPr>
              <w:widowControl w:val="0"/>
              <w:ind w:firstLine="34"/>
            </w:pPr>
            <w:r w:rsidRPr="00CB5CFB">
              <w:t xml:space="preserve"> - рост достижений науки.</w:t>
            </w:r>
          </w:p>
        </w:tc>
        <w:tc>
          <w:tcPr>
            <w:tcW w:w="2977" w:type="dxa"/>
          </w:tcPr>
          <w:p w:rsidR="008E5ABD" w:rsidRPr="00CB5CFB" w:rsidRDefault="008E5ABD" w:rsidP="00483428">
            <w:pPr>
              <w:pStyle w:val="a3"/>
              <w:widowControl w:val="0"/>
              <w:numPr>
                <w:ilvl w:val="0"/>
                <w:numId w:val="45"/>
              </w:numPr>
              <w:tabs>
                <w:tab w:val="left" w:pos="601"/>
              </w:tabs>
              <w:ind w:left="34" w:firstLine="34"/>
              <w:jc w:val="both"/>
            </w:pPr>
            <w:r w:rsidRPr="00CB5CFB">
              <w:t>вытеснение труда из процесса производства;</w:t>
            </w:r>
          </w:p>
          <w:p w:rsidR="008E5ABD" w:rsidRPr="00CB5CFB" w:rsidRDefault="008E5ABD" w:rsidP="00483428">
            <w:pPr>
              <w:pStyle w:val="a3"/>
              <w:widowControl w:val="0"/>
              <w:numPr>
                <w:ilvl w:val="0"/>
                <w:numId w:val="45"/>
              </w:numPr>
              <w:tabs>
                <w:tab w:val="left" w:pos="601"/>
              </w:tabs>
              <w:ind w:left="34" w:firstLine="34"/>
              <w:jc w:val="both"/>
            </w:pPr>
            <w:r w:rsidRPr="00CB5CFB">
              <w:t>увеличение профессиональных умений и навыков работника;</w:t>
            </w:r>
          </w:p>
          <w:p w:rsidR="008E5ABD" w:rsidRPr="00CB5CFB" w:rsidRDefault="008E5ABD" w:rsidP="00483428">
            <w:pPr>
              <w:pStyle w:val="a3"/>
              <w:widowControl w:val="0"/>
              <w:numPr>
                <w:ilvl w:val="0"/>
                <w:numId w:val="45"/>
              </w:numPr>
              <w:tabs>
                <w:tab w:val="left" w:pos="601"/>
              </w:tabs>
              <w:ind w:left="34" w:firstLine="34"/>
              <w:jc w:val="both"/>
            </w:pPr>
            <w:r w:rsidRPr="00CB5CFB">
              <w:t>экономия трудового времени;</w:t>
            </w:r>
          </w:p>
          <w:p w:rsidR="008E5ABD" w:rsidRPr="00CB5CFB" w:rsidRDefault="008E5ABD" w:rsidP="00483428">
            <w:pPr>
              <w:pStyle w:val="a3"/>
              <w:widowControl w:val="0"/>
              <w:numPr>
                <w:ilvl w:val="0"/>
                <w:numId w:val="45"/>
              </w:numPr>
              <w:tabs>
                <w:tab w:val="left" w:pos="601"/>
              </w:tabs>
              <w:ind w:left="34" w:firstLine="34"/>
              <w:jc w:val="both"/>
            </w:pPr>
            <w:r w:rsidRPr="00CB5CFB">
              <w:t>автоматизация наносит большой ущерб интересам рабочего класса.</w:t>
            </w:r>
          </w:p>
        </w:tc>
      </w:tr>
      <w:tr w:rsidR="008E5ABD" w:rsidRPr="00CB5CFB" w:rsidTr="009239E2">
        <w:trPr>
          <w:trHeight w:val="2522"/>
        </w:trPr>
        <w:tc>
          <w:tcPr>
            <w:tcW w:w="1985" w:type="dxa"/>
          </w:tcPr>
          <w:p w:rsidR="003943F3" w:rsidRDefault="008E5ABD" w:rsidP="00483428">
            <w:pPr>
              <w:widowControl w:val="0"/>
              <w:ind w:firstLine="34"/>
            </w:pPr>
            <w:r w:rsidRPr="00CB5CFB">
              <w:t>Неоклассичес</w:t>
            </w:r>
          </w:p>
          <w:p w:rsidR="008E5ABD" w:rsidRPr="00CB5CFB" w:rsidRDefault="008E5ABD" w:rsidP="00483428">
            <w:pPr>
              <w:widowControl w:val="0"/>
              <w:ind w:firstLine="34"/>
            </w:pPr>
            <w:r w:rsidRPr="00CB5CFB">
              <w:t>кая</w:t>
            </w:r>
          </w:p>
          <w:p w:rsidR="008E5ABD" w:rsidRPr="00CB5CFB" w:rsidRDefault="008E5ABD" w:rsidP="00483428">
            <w:pPr>
              <w:widowControl w:val="0"/>
              <w:ind w:firstLine="34"/>
            </w:pPr>
          </w:p>
        </w:tc>
        <w:tc>
          <w:tcPr>
            <w:tcW w:w="1843" w:type="dxa"/>
          </w:tcPr>
          <w:p w:rsidR="008E5ABD" w:rsidRPr="00CB5CFB" w:rsidRDefault="008E5ABD" w:rsidP="00483428">
            <w:pPr>
              <w:widowControl w:val="0"/>
              <w:ind w:firstLine="34"/>
            </w:pPr>
            <w:r w:rsidRPr="00CB5CFB">
              <w:t>А. Маршал,</w:t>
            </w:r>
          </w:p>
          <w:p w:rsidR="008E5ABD" w:rsidRPr="00CB5CFB" w:rsidRDefault="008E5ABD" w:rsidP="00483428">
            <w:pPr>
              <w:widowControl w:val="0"/>
              <w:ind w:firstLine="34"/>
            </w:pPr>
            <w:r w:rsidRPr="00CB5CFB">
              <w:t>А. Пигу</w:t>
            </w:r>
          </w:p>
        </w:tc>
        <w:tc>
          <w:tcPr>
            <w:tcW w:w="2976" w:type="dxa"/>
          </w:tcPr>
          <w:p w:rsidR="008E5ABD" w:rsidRPr="00CB5CFB" w:rsidRDefault="008E5ABD" w:rsidP="00483428">
            <w:pPr>
              <w:widowControl w:val="0"/>
              <w:ind w:firstLine="34"/>
            </w:pPr>
            <w:r w:rsidRPr="00CB5CFB">
              <w:t>- структурные преобразования;</w:t>
            </w:r>
          </w:p>
          <w:p w:rsidR="008E5ABD" w:rsidRPr="00CB5CFB" w:rsidRDefault="008E5ABD" w:rsidP="00483428">
            <w:pPr>
              <w:widowControl w:val="0"/>
              <w:ind w:firstLine="34"/>
            </w:pPr>
            <w:r w:rsidRPr="00CB5CFB">
              <w:t>- насыщение экономики товарами;</w:t>
            </w:r>
          </w:p>
          <w:p w:rsidR="008E5ABD" w:rsidRPr="00CB5CFB" w:rsidRDefault="008E5ABD" w:rsidP="00483428">
            <w:pPr>
              <w:widowControl w:val="0"/>
              <w:ind w:firstLine="34"/>
            </w:pPr>
            <w:r w:rsidRPr="00CB5CFB">
              <w:t>- рост уровня и качества жизни.</w:t>
            </w:r>
          </w:p>
        </w:tc>
        <w:tc>
          <w:tcPr>
            <w:tcW w:w="2977" w:type="dxa"/>
          </w:tcPr>
          <w:p w:rsidR="008E5ABD" w:rsidRPr="00CB5CFB" w:rsidRDefault="008E5ABD" w:rsidP="00483428">
            <w:pPr>
              <w:widowControl w:val="0"/>
              <w:ind w:firstLine="34"/>
              <w:rPr>
                <w:shd w:val="clear" w:color="auto" w:fill="FFFFFF"/>
              </w:rPr>
            </w:pPr>
            <w:r w:rsidRPr="00CB5CFB">
              <w:rPr>
                <w:shd w:val="clear" w:color="auto" w:fill="FFFFFF"/>
              </w:rPr>
              <w:t>- эволюция трудовых отношений;</w:t>
            </w:r>
          </w:p>
          <w:p w:rsidR="008E5ABD" w:rsidRPr="00CB5CFB" w:rsidRDefault="008E5ABD" w:rsidP="00483428">
            <w:pPr>
              <w:widowControl w:val="0"/>
              <w:ind w:firstLine="34"/>
              <w:rPr>
                <w:shd w:val="clear" w:color="auto" w:fill="FFFFFF"/>
              </w:rPr>
            </w:pPr>
            <w:r w:rsidRPr="00CB5CFB">
              <w:rPr>
                <w:shd w:val="clear" w:color="auto" w:fill="FFFFFF"/>
              </w:rPr>
              <w:t>- рост предложения квалифицированного труда и как следствие снижение его стоимости на рынке труда;</w:t>
            </w:r>
          </w:p>
          <w:p w:rsidR="008E5ABD" w:rsidRPr="00CB5CFB" w:rsidRDefault="008E5ABD" w:rsidP="00483428">
            <w:pPr>
              <w:widowControl w:val="0"/>
              <w:ind w:firstLine="34"/>
            </w:pPr>
            <w:r w:rsidRPr="00CB5CFB">
              <w:rPr>
                <w:shd w:val="clear" w:color="auto" w:fill="FFFFFF"/>
              </w:rPr>
              <w:t>- вознаграждение труда «новых» профессий намного выше «старых»</w:t>
            </w:r>
            <w:r w:rsidRPr="00CB5CFB">
              <w:t>.</w:t>
            </w:r>
          </w:p>
        </w:tc>
      </w:tr>
      <w:tr w:rsidR="008E5ABD" w:rsidRPr="00CB5CFB" w:rsidTr="009239E2">
        <w:tc>
          <w:tcPr>
            <w:tcW w:w="1985" w:type="dxa"/>
            <w:tcBorders>
              <w:bottom w:val="single" w:sz="4" w:space="0" w:color="auto"/>
            </w:tcBorders>
          </w:tcPr>
          <w:p w:rsidR="008E5ABD" w:rsidRPr="00CB5CFB" w:rsidRDefault="008E5ABD" w:rsidP="00483428">
            <w:pPr>
              <w:widowControl w:val="0"/>
              <w:ind w:firstLine="34"/>
            </w:pPr>
            <w:r w:rsidRPr="00CB5CFB">
              <w:t>Марксистская теория</w:t>
            </w:r>
          </w:p>
          <w:p w:rsidR="008E5ABD" w:rsidRPr="00CB5CFB" w:rsidRDefault="008E5ABD" w:rsidP="00483428">
            <w:pPr>
              <w:widowControl w:val="0"/>
              <w:ind w:firstLine="34"/>
            </w:pPr>
          </w:p>
        </w:tc>
        <w:tc>
          <w:tcPr>
            <w:tcW w:w="1843" w:type="dxa"/>
            <w:tcBorders>
              <w:bottom w:val="single" w:sz="4" w:space="0" w:color="auto"/>
            </w:tcBorders>
          </w:tcPr>
          <w:p w:rsidR="008E5ABD" w:rsidRPr="00CB5CFB" w:rsidRDefault="008E5ABD" w:rsidP="00483428">
            <w:pPr>
              <w:widowControl w:val="0"/>
              <w:ind w:firstLine="34"/>
            </w:pPr>
            <w:r w:rsidRPr="00CB5CFB">
              <w:t>К.Маркс. Ф.Энгельс</w:t>
            </w:r>
          </w:p>
        </w:tc>
        <w:tc>
          <w:tcPr>
            <w:tcW w:w="2976" w:type="dxa"/>
            <w:tcBorders>
              <w:bottom w:val="single" w:sz="4" w:space="0" w:color="auto"/>
            </w:tcBorders>
          </w:tcPr>
          <w:p w:rsidR="008E5ABD" w:rsidRPr="00CB5CFB" w:rsidRDefault="008E5ABD" w:rsidP="00483428">
            <w:pPr>
              <w:widowControl w:val="0"/>
              <w:ind w:firstLine="34"/>
            </w:pPr>
            <w:r w:rsidRPr="00CB5CFB">
              <w:t>- постоянная модернизация и обновление средств труда;</w:t>
            </w:r>
          </w:p>
          <w:p w:rsidR="008E5ABD" w:rsidRPr="00CB5CFB" w:rsidRDefault="008E5ABD" w:rsidP="00483428">
            <w:pPr>
              <w:widowControl w:val="0"/>
              <w:ind w:firstLine="34"/>
            </w:pPr>
            <w:r w:rsidRPr="00CB5CFB">
              <w:t>- улучшение качества конечного товара и повышение конкурентных показателей предприятия на рынке.</w:t>
            </w:r>
          </w:p>
        </w:tc>
        <w:tc>
          <w:tcPr>
            <w:tcW w:w="2977" w:type="dxa"/>
            <w:tcBorders>
              <w:bottom w:val="single" w:sz="4" w:space="0" w:color="auto"/>
            </w:tcBorders>
          </w:tcPr>
          <w:p w:rsidR="008E5ABD" w:rsidRPr="00CB5CFB" w:rsidRDefault="008E5ABD" w:rsidP="00483428">
            <w:pPr>
              <w:widowControl w:val="0"/>
              <w:ind w:firstLine="34"/>
              <w:rPr>
                <w:bdr w:val="none" w:sz="0" w:space="0" w:color="auto" w:frame="1"/>
              </w:rPr>
            </w:pPr>
            <w:r w:rsidRPr="00CB5CFB">
              <w:rPr>
                <w:bdr w:val="none" w:sz="0" w:space="0" w:color="auto" w:frame="1"/>
              </w:rPr>
              <w:t>- экономия на издержках производства;</w:t>
            </w:r>
          </w:p>
          <w:p w:rsidR="008E5ABD" w:rsidRPr="00CB5CFB" w:rsidRDefault="008E5ABD" w:rsidP="00483428">
            <w:pPr>
              <w:widowControl w:val="0"/>
              <w:ind w:firstLine="34"/>
            </w:pPr>
            <w:r w:rsidRPr="00CB5CFB">
              <w:rPr>
                <w:bdr w:val="none" w:sz="0" w:space="0" w:color="auto" w:frame="1"/>
              </w:rPr>
              <w:t xml:space="preserve">- </w:t>
            </w:r>
            <w:r w:rsidRPr="00CB5CFB">
              <w:t>повышение производительности труда;</w:t>
            </w:r>
          </w:p>
          <w:p w:rsidR="008E5ABD" w:rsidRPr="00CB5CFB" w:rsidRDefault="008E5ABD" w:rsidP="00483428">
            <w:pPr>
              <w:widowControl w:val="0"/>
              <w:ind w:firstLine="34"/>
            </w:pPr>
            <w:r w:rsidRPr="00CB5CFB">
              <w:t>- снижение затрат труда  человеческой силы и стоимости рабочей силы.</w:t>
            </w:r>
          </w:p>
        </w:tc>
      </w:tr>
      <w:tr w:rsidR="008E5ABD" w:rsidRPr="00CB5CFB" w:rsidTr="009239E2">
        <w:tc>
          <w:tcPr>
            <w:tcW w:w="1985" w:type="dxa"/>
            <w:tcBorders>
              <w:bottom w:val="nil"/>
            </w:tcBorders>
          </w:tcPr>
          <w:p w:rsidR="008E5ABD" w:rsidRPr="00CB5CFB" w:rsidRDefault="008E5ABD" w:rsidP="00483428">
            <w:pPr>
              <w:widowControl w:val="0"/>
              <w:ind w:firstLine="34"/>
            </w:pPr>
            <w:r w:rsidRPr="00CB5CFB">
              <w:t>Теория экономического развития</w:t>
            </w:r>
          </w:p>
          <w:p w:rsidR="008E5ABD" w:rsidRPr="00CB5CFB" w:rsidRDefault="008E5ABD" w:rsidP="00483428">
            <w:pPr>
              <w:widowControl w:val="0"/>
              <w:ind w:firstLine="34"/>
            </w:pPr>
          </w:p>
        </w:tc>
        <w:tc>
          <w:tcPr>
            <w:tcW w:w="1843" w:type="dxa"/>
            <w:tcBorders>
              <w:bottom w:val="nil"/>
            </w:tcBorders>
          </w:tcPr>
          <w:p w:rsidR="008E5ABD" w:rsidRPr="00CB5CFB" w:rsidRDefault="008E5ABD" w:rsidP="00483428">
            <w:pPr>
              <w:widowControl w:val="0"/>
              <w:ind w:firstLine="34"/>
            </w:pPr>
            <w:r w:rsidRPr="00CB5CFB">
              <w:t>Й. Шумпетер</w:t>
            </w:r>
          </w:p>
        </w:tc>
        <w:tc>
          <w:tcPr>
            <w:tcW w:w="2976" w:type="dxa"/>
            <w:tcBorders>
              <w:bottom w:val="nil"/>
            </w:tcBorders>
          </w:tcPr>
          <w:p w:rsidR="008E5ABD" w:rsidRPr="00CB5CFB" w:rsidRDefault="008E5ABD" w:rsidP="00483428">
            <w:pPr>
              <w:widowControl w:val="0"/>
              <w:ind w:firstLine="34"/>
            </w:pPr>
            <w:r w:rsidRPr="00CB5CFB">
              <w:t>- перемещение капитала из старых отраслей в новые;</w:t>
            </w:r>
          </w:p>
          <w:p w:rsidR="008E5ABD" w:rsidRPr="00CB5CFB" w:rsidRDefault="008E5ABD" w:rsidP="00483428">
            <w:pPr>
              <w:widowControl w:val="0"/>
              <w:ind w:firstLine="34"/>
            </w:pPr>
            <w:r w:rsidRPr="00CB5CFB">
              <w:t>- рост предпринимательства</w:t>
            </w:r>
            <w:r w:rsidR="005039D6">
              <w:t>;</w:t>
            </w:r>
          </w:p>
          <w:p w:rsidR="008E5ABD" w:rsidRPr="00CB5CFB" w:rsidRDefault="008E5ABD" w:rsidP="00483428">
            <w:pPr>
              <w:widowControl w:val="0"/>
              <w:ind w:firstLine="34"/>
            </w:pPr>
            <w:r w:rsidRPr="00CB5CFB">
              <w:t>- инновационный тип развития экономики;</w:t>
            </w:r>
          </w:p>
          <w:p w:rsidR="008E5ABD" w:rsidRPr="00CB5CFB" w:rsidRDefault="008E5ABD" w:rsidP="00483428">
            <w:pPr>
              <w:widowControl w:val="0"/>
              <w:ind w:firstLine="34"/>
            </w:pPr>
            <w:r w:rsidRPr="00CB5CFB">
              <w:rPr>
                <w:bdr w:val="none" w:sz="0" w:space="0" w:color="auto" w:frame="1"/>
              </w:rPr>
              <w:t>- р</w:t>
            </w:r>
            <w:r w:rsidR="00EF2A61">
              <w:rPr>
                <w:bdr w:val="none" w:sz="0" w:space="0" w:color="auto" w:frame="1"/>
              </w:rPr>
              <w:t>азвитие производства в новых условиях</w:t>
            </w:r>
            <w:r w:rsidR="005039D6">
              <w:rPr>
                <w:bdr w:val="none" w:sz="0" w:space="0" w:color="auto" w:frame="1"/>
              </w:rPr>
              <w:t>.</w:t>
            </w:r>
          </w:p>
        </w:tc>
        <w:tc>
          <w:tcPr>
            <w:tcW w:w="2977" w:type="dxa"/>
            <w:tcBorders>
              <w:bottom w:val="nil"/>
            </w:tcBorders>
          </w:tcPr>
          <w:p w:rsidR="008E5ABD" w:rsidRPr="00CB5CFB" w:rsidRDefault="008E5ABD" w:rsidP="00483428">
            <w:pPr>
              <w:widowControl w:val="0"/>
              <w:ind w:firstLine="34"/>
              <w:rPr>
                <w:bdr w:val="none" w:sz="0" w:space="0" w:color="auto" w:frame="1"/>
              </w:rPr>
            </w:pPr>
            <w:r w:rsidRPr="00CB5CFB">
              <w:t xml:space="preserve">- закрытие предприятий и высвобождение трудовых ресурсов, в случае если предприятия не перейдут на новые технологии производства. </w:t>
            </w:r>
          </w:p>
          <w:p w:rsidR="008E5ABD" w:rsidRPr="00CB5CFB" w:rsidRDefault="008E5ABD" w:rsidP="00483428">
            <w:pPr>
              <w:widowControl w:val="0"/>
              <w:ind w:firstLine="34"/>
              <w:textAlignment w:val="baseline"/>
              <w:rPr>
                <w:bdr w:val="none" w:sz="0" w:space="0" w:color="auto" w:frame="1"/>
              </w:rPr>
            </w:pPr>
          </w:p>
          <w:p w:rsidR="008E5ABD" w:rsidRPr="00CB5CFB" w:rsidRDefault="008E5ABD" w:rsidP="00483428">
            <w:pPr>
              <w:widowControl w:val="0"/>
              <w:ind w:firstLine="34"/>
              <w:textAlignment w:val="baseline"/>
              <w:rPr>
                <w:bdr w:val="none" w:sz="0" w:space="0" w:color="auto" w:frame="1"/>
              </w:rPr>
            </w:pPr>
          </w:p>
          <w:p w:rsidR="008E5ABD" w:rsidRPr="00CB5CFB" w:rsidRDefault="008E5ABD" w:rsidP="00483428">
            <w:pPr>
              <w:widowControl w:val="0"/>
              <w:ind w:firstLine="34"/>
            </w:pPr>
          </w:p>
        </w:tc>
      </w:tr>
    </w:tbl>
    <w:p w:rsidR="008E5ABD" w:rsidRPr="005039D6" w:rsidRDefault="008E5ABD" w:rsidP="00483428">
      <w:pPr>
        <w:widowControl w:val="0"/>
        <w:rPr>
          <w:sz w:val="28"/>
          <w:szCs w:val="28"/>
        </w:rPr>
      </w:pPr>
      <w:r w:rsidRPr="00CB5CFB">
        <w:br w:type="page"/>
      </w:r>
      <w:r w:rsidRPr="005039D6">
        <w:rPr>
          <w:sz w:val="28"/>
          <w:szCs w:val="28"/>
        </w:rPr>
        <w:t xml:space="preserve">Продолжение таблицы </w:t>
      </w:r>
      <w:r w:rsidR="002E6804">
        <w:rPr>
          <w:sz w:val="28"/>
          <w:szCs w:val="28"/>
        </w:rPr>
        <w:t>Г</w:t>
      </w:r>
      <w:r w:rsidRPr="005039D6">
        <w:rPr>
          <w:sz w:val="28"/>
          <w:szCs w:val="28"/>
        </w:rPr>
        <w:t>.1</w:t>
      </w:r>
    </w:p>
    <w:p w:rsidR="005039D6" w:rsidRPr="00CB5CFB" w:rsidRDefault="005039D6" w:rsidP="009D456F">
      <w:pPr>
        <w:widowControl w:val="0"/>
        <w:ind w:firstLine="709"/>
      </w:pPr>
    </w:p>
    <w:tbl>
      <w:tblPr>
        <w:tblStyle w:val="a7"/>
        <w:tblW w:w="9781" w:type="dxa"/>
        <w:tblInd w:w="108" w:type="dxa"/>
        <w:tblLayout w:type="fixed"/>
        <w:tblLook w:val="04A0" w:firstRow="1" w:lastRow="0" w:firstColumn="1" w:lastColumn="0" w:noHBand="0" w:noVBand="1"/>
      </w:tblPr>
      <w:tblGrid>
        <w:gridCol w:w="1985"/>
        <w:gridCol w:w="1843"/>
        <w:gridCol w:w="2976"/>
        <w:gridCol w:w="2977"/>
      </w:tblGrid>
      <w:tr w:rsidR="008D6E28" w:rsidRPr="00CB5CFB" w:rsidTr="00111D36">
        <w:tc>
          <w:tcPr>
            <w:tcW w:w="1985" w:type="dxa"/>
          </w:tcPr>
          <w:p w:rsidR="008D6E28" w:rsidRPr="00CB5CFB" w:rsidRDefault="008D6E28" w:rsidP="00483428">
            <w:pPr>
              <w:widowControl w:val="0"/>
              <w:ind w:firstLine="34"/>
              <w:jc w:val="center"/>
            </w:pPr>
            <w:r w:rsidRPr="00CB5CFB">
              <w:t>1</w:t>
            </w:r>
          </w:p>
        </w:tc>
        <w:tc>
          <w:tcPr>
            <w:tcW w:w="1843" w:type="dxa"/>
          </w:tcPr>
          <w:p w:rsidR="008D6E28" w:rsidRPr="00CB5CFB" w:rsidRDefault="008D6E28" w:rsidP="00483428">
            <w:pPr>
              <w:widowControl w:val="0"/>
              <w:ind w:firstLine="34"/>
              <w:jc w:val="center"/>
            </w:pPr>
            <w:r w:rsidRPr="00CB5CFB">
              <w:t>2</w:t>
            </w:r>
          </w:p>
        </w:tc>
        <w:tc>
          <w:tcPr>
            <w:tcW w:w="2976" w:type="dxa"/>
          </w:tcPr>
          <w:p w:rsidR="008D6E28" w:rsidRPr="00CB5CFB" w:rsidRDefault="008D6E28" w:rsidP="00483428">
            <w:pPr>
              <w:widowControl w:val="0"/>
              <w:ind w:firstLine="34"/>
              <w:jc w:val="center"/>
            </w:pPr>
            <w:r w:rsidRPr="00CB5CFB">
              <w:t>3</w:t>
            </w:r>
          </w:p>
        </w:tc>
        <w:tc>
          <w:tcPr>
            <w:tcW w:w="2977" w:type="dxa"/>
          </w:tcPr>
          <w:p w:rsidR="008D6E28" w:rsidRPr="00CB5CFB" w:rsidRDefault="008D6E28" w:rsidP="00483428">
            <w:pPr>
              <w:widowControl w:val="0"/>
              <w:ind w:firstLine="34"/>
              <w:jc w:val="center"/>
            </w:pPr>
            <w:r w:rsidRPr="00CB5CFB">
              <w:t>4</w:t>
            </w:r>
          </w:p>
        </w:tc>
      </w:tr>
      <w:tr w:rsidR="008E5ABD" w:rsidRPr="00CB5CFB" w:rsidTr="009239E2">
        <w:tc>
          <w:tcPr>
            <w:tcW w:w="1985" w:type="dxa"/>
          </w:tcPr>
          <w:p w:rsidR="008E5ABD" w:rsidRPr="00CB5CFB" w:rsidRDefault="008E5ABD" w:rsidP="00483428">
            <w:pPr>
              <w:widowControl w:val="0"/>
              <w:ind w:firstLine="34"/>
            </w:pPr>
            <w:r w:rsidRPr="00CB5CFB">
              <w:t>Школа институциональ-ной экономики</w:t>
            </w:r>
          </w:p>
          <w:p w:rsidR="008E5ABD" w:rsidRPr="00CB5CFB" w:rsidRDefault="008E5ABD" w:rsidP="00483428">
            <w:pPr>
              <w:widowControl w:val="0"/>
              <w:ind w:firstLine="34"/>
            </w:pPr>
          </w:p>
        </w:tc>
        <w:tc>
          <w:tcPr>
            <w:tcW w:w="1843" w:type="dxa"/>
          </w:tcPr>
          <w:p w:rsidR="008E5ABD" w:rsidRPr="00CB5CFB" w:rsidRDefault="008E5ABD" w:rsidP="00483428">
            <w:pPr>
              <w:widowControl w:val="0"/>
              <w:ind w:firstLine="34"/>
            </w:pPr>
            <w:r w:rsidRPr="00CB5CFB">
              <w:t xml:space="preserve">Т. Веблен, </w:t>
            </w:r>
          </w:p>
          <w:p w:rsidR="008E5ABD" w:rsidRPr="00CB5CFB" w:rsidRDefault="008E5ABD" w:rsidP="00483428">
            <w:pPr>
              <w:widowControl w:val="0"/>
              <w:ind w:firstLine="34"/>
            </w:pPr>
            <w:r w:rsidRPr="00CB5CFB">
              <w:t xml:space="preserve">Д. Белл, </w:t>
            </w:r>
          </w:p>
          <w:p w:rsidR="008E5ABD" w:rsidRPr="00CB5CFB" w:rsidRDefault="008E5ABD" w:rsidP="00483428">
            <w:pPr>
              <w:widowControl w:val="0"/>
              <w:ind w:firstLine="34"/>
            </w:pPr>
            <w:r w:rsidRPr="00CB5CFB">
              <w:t xml:space="preserve">Дж.К. Гелбрейт,  </w:t>
            </w:r>
          </w:p>
          <w:p w:rsidR="008E5ABD" w:rsidRPr="00CB5CFB" w:rsidRDefault="008E5ABD" w:rsidP="00483428">
            <w:pPr>
              <w:widowControl w:val="0"/>
              <w:ind w:firstLine="34"/>
            </w:pPr>
            <w:r w:rsidRPr="00CB5CFB">
              <w:t xml:space="preserve">Д. Норт и другие </w:t>
            </w:r>
          </w:p>
        </w:tc>
        <w:tc>
          <w:tcPr>
            <w:tcW w:w="2976" w:type="dxa"/>
          </w:tcPr>
          <w:p w:rsidR="008E5ABD" w:rsidRPr="00CB5CFB" w:rsidRDefault="008E5ABD" w:rsidP="00483428">
            <w:pPr>
              <w:widowControl w:val="0"/>
              <w:ind w:firstLine="34"/>
            </w:pPr>
            <w:r w:rsidRPr="00CB5CFB">
              <w:t>- эволюция современных институтов;</w:t>
            </w:r>
          </w:p>
          <w:p w:rsidR="008E5ABD" w:rsidRPr="00CB5CFB" w:rsidRDefault="008E5ABD" w:rsidP="00483428">
            <w:pPr>
              <w:widowControl w:val="0"/>
              <w:ind w:firstLine="34"/>
            </w:pPr>
            <w:r w:rsidRPr="00CB5CFB">
              <w:t>- смена жизненного уклада общества;</w:t>
            </w:r>
          </w:p>
          <w:p w:rsidR="008E5ABD" w:rsidRPr="00CB5CFB" w:rsidRDefault="008E5ABD" w:rsidP="00483428">
            <w:pPr>
              <w:widowControl w:val="0"/>
              <w:ind w:firstLine="34"/>
            </w:pPr>
            <w:r w:rsidRPr="00CB5CFB">
              <w:t>- революция в сфере услуг;</w:t>
            </w:r>
          </w:p>
          <w:p w:rsidR="008E5ABD" w:rsidRPr="00CB5CFB" w:rsidRDefault="008E5ABD" w:rsidP="00483428">
            <w:pPr>
              <w:widowControl w:val="0"/>
              <w:ind w:firstLine="34"/>
            </w:pPr>
            <w:r w:rsidRPr="00CB5CFB">
              <w:t>- изменения в социальных показателях личности.</w:t>
            </w:r>
          </w:p>
        </w:tc>
        <w:tc>
          <w:tcPr>
            <w:tcW w:w="2977" w:type="dxa"/>
          </w:tcPr>
          <w:p w:rsidR="008E5ABD" w:rsidRPr="00CB5CFB" w:rsidRDefault="008E5ABD" w:rsidP="00483428">
            <w:pPr>
              <w:widowControl w:val="0"/>
              <w:ind w:firstLine="34"/>
            </w:pPr>
            <w:r w:rsidRPr="00CB5CFB">
              <w:t>- новые технологии меняют относительный уровень цен на ресурсы;</w:t>
            </w:r>
          </w:p>
          <w:p w:rsidR="008E5ABD" w:rsidRPr="00CB5CFB" w:rsidRDefault="008E5ABD" w:rsidP="00483428">
            <w:pPr>
              <w:widowControl w:val="0"/>
              <w:ind w:firstLine="34"/>
            </w:pPr>
            <w:r w:rsidRPr="00CB5CFB">
              <w:t>- новые уровни цен создают стимулы владельцев ресурсов к трансформации прав собственности на них.</w:t>
            </w:r>
          </w:p>
        </w:tc>
      </w:tr>
      <w:tr w:rsidR="008E5ABD" w:rsidRPr="00CB5CFB" w:rsidTr="009239E2">
        <w:tc>
          <w:tcPr>
            <w:tcW w:w="1985" w:type="dxa"/>
          </w:tcPr>
          <w:p w:rsidR="008E5ABD" w:rsidRPr="00CB5CFB" w:rsidRDefault="008E5ABD" w:rsidP="00483428">
            <w:pPr>
              <w:widowControl w:val="0"/>
              <w:ind w:firstLine="34"/>
            </w:pPr>
            <w:r w:rsidRPr="00CB5CFB">
              <w:t>Теория информацион-ного общества</w:t>
            </w:r>
          </w:p>
        </w:tc>
        <w:tc>
          <w:tcPr>
            <w:tcW w:w="1843" w:type="dxa"/>
          </w:tcPr>
          <w:p w:rsidR="008E5ABD" w:rsidRPr="00CB5CFB" w:rsidRDefault="008E5ABD" w:rsidP="00483428">
            <w:pPr>
              <w:widowControl w:val="0"/>
              <w:ind w:firstLine="34"/>
            </w:pPr>
            <w:r w:rsidRPr="00CB5CFB">
              <w:t xml:space="preserve">М. Кастелс </w:t>
            </w:r>
          </w:p>
        </w:tc>
        <w:tc>
          <w:tcPr>
            <w:tcW w:w="2976" w:type="dxa"/>
          </w:tcPr>
          <w:p w:rsidR="008E5ABD" w:rsidRPr="00CB5CFB" w:rsidRDefault="008E5ABD" w:rsidP="00483428">
            <w:pPr>
              <w:widowControl w:val="0"/>
              <w:ind w:firstLine="34"/>
            </w:pPr>
            <w:r w:rsidRPr="00CB5CFB">
              <w:t>- увеличение роли информации и знаний в жизни общества;</w:t>
            </w:r>
          </w:p>
          <w:p w:rsidR="008E5ABD" w:rsidRPr="00CB5CFB" w:rsidRDefault="008E5ABD" w:rsidP="00483428">
            <w:pPr>
              <w:widowControl w:val="0"/>
              <w:ind w:firstLine="34"/>
            </w:pPr>
            <w:r w:rsidRPr="00CB5CFB">
              <w:t>- возрастание доли информационных коммуникаций;</w:t>
            </w:r>
          </w:p>
          <w:p w:rsidR="008E5ABD" w:rsidRPr="00CB5CFB" w:rsidRDefault="008E5ABD" w:rsidP="00483428">
            <w:pPr>
              <w:widowControl w:val="0"/>
              <w:ind w:firstLine="34"/>
            </w:pPr>
            <w:r w:rsidRPr="00CB5CFB">
              <w:t xml:space="preserve">- создание международных сетей фирм как формы  информационально-глобальной экономики; </w:t>
            </w:r>
          </w:p>
          <w:p w:rsidR="008E5ABD" w:rsidRPr="00CB5CFB" w:rsidRDefault="008E5ABD" w:rsidP="00483428">
            <w:pPr>
              <w:widowControl w:val="0"/>
              <w:ind w:firstLine="34"/>
            </w:pPr>
            <w:r w:rsidRPr="00CB5CFB">
              <w:t>- технологии являются ресурсным потенциалом общества.</w:t>
            </w:r>
          </w:p>
        </w:tc>
        <w:tc>
          <w:tcPr>
            <w:tcW w:w="2977" w:type="dxa"/>
          </w:tcPr>
          <w:p w:rsidR="008E5ABD" w:rsidRPr="00CB5CFB" w:rsidRDefault="008E5ABD" w:rsidP="00483428">
            <w:pPr>
              <w:widowControl w:val="0"/>
              <w:ind w:firstLine="34"/>
              <w:rPr>
                <w:bdr w:val="none" w:sz="0" w:space="0" w:color="auto" w:frame="1"/>
              </w:rPr>
            </w:pPr>
            <w:r w:rsidRPr="00CB5CFB">
              <w:rPr>
                <w:bdr w:val="none" w:sz="0" w:space="0" w:color="auto" w:frame="1"/>
              </w:rPr>
              <w:t>- трансформация трудовых отношений;</w:t>
            </w:r>
          </w:p>
          <w:p w:rsidR="008E5ABD" w:rsidRPr="00CB5CFB" w:rsidRDefault="008E5ABD" w:rsidP="00483428">
            <w:pPr>
              <w:widowControl w:val="0"/>
              <w:ind w:firstLine="34"/>
              <w:rPr>
                <w:bdr w:val="none" w:sz="0" w:space="0" w:color="auto" w:frame="1"/>
              </w:rPr>
            </w:pPr>
            <w:r w:rsidRPr="00CB5CFB">
              <w:rPr>
                <w:bdr w:val="none" w:sz="0" w:space="0" w:color="auto" w:frame="1"/>
              </w:rPr>
              <w:t>- экономия трудовых затрат;</w:t>
            </w:r>
          </w:p>
          <w:p w:rsidR="008E5ABD" w:rsidRPr="00CB5CFB" w:rsidRDefault="008E5ABD" w:rsidP="00483428">
            <w:pPr>
              <w:widowControl w:val="0"/>
              <w:ind w:firstLine="34"/>
              <w:rPr>
                <w:bdr w:val="none" w:sz="0" w:space="0" w:color="auto" w:frame="1"/>
              </w:rPr>
            </w:pPr>
            <w:r w:rsidRPr="00CB5CFB">
              <w:rPr>
                <w:bdr w:val="none" w:sz="0" w:space="0" w:color="auto" w:frame="1"/>
              </w:rPr>
              <w:t>- введение автоматизированных рабочих мест;</w:t>
            </w:r>
          </w:p>
          <w:p w:rsidR="008E5ABD" w:rsidRPr="00CB5CFB" w:rsidRDefault="008E5ABD" w:rsidP="00483428">
            <w:pPr>
              <w:widowControl w:val="0"/>
              <w:ind w:firstLine="34"/>
              <w:rPr>
                <w:bdr w:val="none" w:sz="0" w:space="0" w:color="auto" w:frame="1"/>
              </w:rPr>
            </w:pPr>
            <w:r w:rsidRPr="00CB5CFB">
              <w:rPr>
                <w:bdr w:val="none" w:sz="0" w:space="0" w:color="auto" w:frame="1"/>
              </w:rPr>
              <w:t>- меняются характеристики индивидуального рабочего места;</w:t>
            </w:r>
          </w:p>
          <w:p w:rsidR="008E5ABD" w:rsidRPr="00CB5CFB" w:rsidRDefault="008E5ABD" w:rsidP="00483428">
            <w:pPr>
              <w:widowControl w:val="0"/>
              <w:ind w:firstLine="34"/>
            </w:pPr>
            <w:r w:rsidRPr="00CB5CFB">
              <w:rPr>
                <w:bdr w:val="none" w:sz="0" w:space="0" w:color="auto" w:frame="1"/>
              </w:rPr>
              <w:t>- индивидуализация труда в трудовом процессе.</w:t>
            </w:r>
          </w:p>
        </w:tc>
      </w:tr>
      <w:tr w:rsidR="00FB2E2D" w:rsidRPr="00CB5CFB" w:rsidTr="00111D36">
        <w:tc>
          <w:tcPr>
            <w:tcW w:w="9781" w:type="dxa"/>
            <w:gridSpan w:val="4"/>
          </w:tcPr>
          <w:p w:rsidR="00FB2E2D" w:rsidRPr="00CB5CFB" w:rsidRDefault="00FB2E2D" w:rsidP="00483428">
            <w:pPr>
              <w:widowControl w:val="0"/>
              <w:ind w:firstLine="601"/>
              <w:rPr>
                <w:bdr w:val="none" w:sz="0" w:space="0" w:color="auto" w:frame="1"/>
              </w:rPr>
            </w:pPr>
            <w:r>
              <w:rPr>
                <w:bdr w:val="none" w:sz="0" w:space="0" w:color="auto" w:frame="1"/>
              </w:rPr>
              <w:t>Примечание – Составлено автором</w:t>
            </w:r>
          </w:p>
        </w:tc>
      </w:tr>
    </w:tbl>
    <w:p w:rsidR="008E5ABD" w:rsidRPr="00CB5CFB" w:rsidRDefault="008E5ABD" w:rsidP="009D456F">
      <w:pPr>
        <w:widowControl w:val="0"/>
        <w:ind w:firstLine="709"/>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EF1067" w:rsidRPr="00CB5CFB" w:rsidRDefault="00EF1067"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8E5ABD" w:rsidRPr="00CB5CFB" w:rsidRDefault="008E5ABD" w:rsidP="009D456F">
      <w:pPr>
        <w:widowControl w:val="0"/>
        <w:ind w:firstLine="709"/>
        <w:jc w:val="both"/>
        <w:rPr>
          <w:sz w:val="28"/>
          <w:szCs w:val="28"/>
        </w:rPr>
      </w:pPr>
    </w:p>
    <w:p w:rsidR="00C81CB2" w:rsidRPr="00CB5CFB" w:rsidRDefault="00C81CB2" w:rsidP="00483428">
      <w:pPr>
        <w:widowControl w:val="0"/>
        <w:jc w:val="center"/>
        <w:rPr>
          <w:b/>
          <w:sz w:val="28"/>
          <w:szCs w:val="28"/>
        </w:rPr>
      </w:pPr>
      <w:r w:rsidRPr="00CB5CFB">
        <w:rPr>
          <w:b/>
          <w:sz w:val="28"/>
          <w:szCs w:val="28"/>
        </w:rPr>
        <w:t xml:space="preserve">ПРИЛОЖЕНИЕ </w:t>
      </w:r>
      <w:r w:rsidR="002E6804">
        <w:rPr>
          <w:b/>
          <w:sz w:val="28"/>
          <w:szCs w:val="28"/>
        </w:rPr>
        <w:t>Д</w:t>
      </w:r>
    </w:p>
    <w:p w:rsidR="00C81CB2" w:rsidRPr="00CB5CFB" w:rsidRDefault="00C81CB2" w:rsidP="00483428">
      <w:pPr>
        <w:widowControl w:val="0"/>
        <w:jc w:val="center"/>
        <w:rPr>
          <w:sz w:val="28"/>
          <w:szCs w:val="28"/>
        </w:rPr>
      </w:pPr>
    </w:p>
    <w:p w:rsidR="00C81CB2" w:rsidRPr="00CB5CFB" w:rsidRDefault="00C81CB2" w:rsidP="00483428">
      <w:pPr>
        <w:widowControl w:val="0"/>
        <w:jc w:val="center"/>
        <w:rPr>
          <w:sz w:val="28"/>
          <w:szCs w:val="28"/>
        </w:rPr>
      </w:pPr>
      <w:r w:rsidRPr="00CB5CFB">
        <w:rPr>
          <w:sz w:val="28"/>
          <w:szCs w:val="28"/>
        </w:rPr>
        <w:t>Основные показатели рынка труда в Республике Казахстан</w:t>
      </w:r>
    </w:p>
    <w:p w:rsidR="00C81CB2" w:rsidRPr="00CB5CFB" w:rsidRDefault="00C81CB2" w:rsidP="009D456F">
      <w:pPr>
        <w:widowControl w:val="0"/>
        <w:ind w:firstLine="709"/>
        <w:jc w:val="center"/>
        <w:rPr>
          <w:sz w:val="28"/>
          <w:szCs w:val="28"/>
        </w:rPr>
      </w:pPr>
    </w:p>
    <w:p w:rsidR="00C81CB2" w:rsidRPr="00CB5CFB" w:rsidRDefault="00C81CB2" w:rsidP="00483428">
      <w:pPr>
        <w:widowControl w:val="0"/>
        <w:rPr>
          <w:sz w:val="28"/>
          <w:szCs w:val="28"/>
        </w:rPr>
      </w:pPr>
      <w:r w:rsidRPr="00CB5CFB">
        <w:rPr>
          <w:sz w:val="28"/>
          <w:szCs w:val="28"/>
        </w:rPr>
        <w:t xml:space="preserve">Таблица </w:t>
      </w:r>
      <w:r w:rsidR="002E6804">
        <w:rPr>
          <w:sz w:val="28"/>
          <w:szCs w:val="28"/>
        </w:rPr>
        <w:t>Д</w:t>
      </w:r>
      <w:r w:rsidRPr="00CB5CFB">
        <w:rPr>
          <w:sz w:val="28"/>
          <w:szCs w:val="28"/>
        </w:rPr>
        <w:t xml:space="preserve">.1 </w:t>
      </w:r>
      <w:r w:rsidR="00506CBF">
        <w:rPr>
          <w:sz w:val="28"/>
          <w:szCs w:val="28"/>
        </w:rPr>
        <w:t>–</w:t>
      </w:r>
      <w:r w:rsidRPr="00CB5CFB">
        <w:rPr>
          <w:sz w:val="28"/>
          <w:szCs w:val="28"/>
        </w:rPr>
        <w:t xml:space="preserve"> Основные индикаторы  рынка труда в Казахстане за 2001-2020 гг</w:t>
      </w:r>
      <w:r w:rsidR="00506CBF">
        <w:rPr>
          <w:sz w:val="28"/>
          <w:szCs w:val="28"/>
        </w:rPr>
        <w:t>.</w:t>
      </w:r>
      <w:r w:rsidRPr="00CB5CFB">
        <w:rPr>
          <w:sz w:val="28"/>
          <w:szCs w:val="28"/>
        </w:rPr>
        <w:t>, %</w:t>
      </w:r>
    </w:p>
    <w:tbl>
      <w:tblPr>
        <w:tblW w:w="966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638"/>
        <w:gridCol w:w="705"/>
        <w:gridCol w:w="705"/>
        <w:gridCol w:w="656"/>
        <w:gridCol w:w="616"/>
        <w:gridCol w:w="705"/>
        <w:gridCol w:w="616"/>
        <w:gridCol w:w="616"/>
        <w:gridCol w:w="706"/>
        <w:gridCol w:w="706"/>
        <w:gridCol w:w="706"/>
        <w:gridCol w:w="616"/>
      </w:tblGrid>
      <w:tr w:rsidR="00C81CB2" w:rsidRPr="00CB5CFB" w:rsidTr="00506CBF">
        <w:trPr>
          <w:trHeight w:val="255"/>
        </w:trPr>
        <w:tc>
          <w:tcPr>
            <w:tcW w:w="1677" w:type="dxa"/>
            <w:shd w:val="clear" w:color="auto" w:fill="auto"/>
            <w:noWrap/>
            <w:vAlign w:val="bottom"/>
            <w:hideMark/>
          </w:tcPr>
          <w:p w:rsidR="00C81CB2" w:rsidRPr="00483428" w:rsidRDefault="00C81CB2" w:rsidP="00483428">
            <w:pPr>
              <w:widowControl w:val="0"/>
              <w:rPr>
                <w:iCs/>
              </w:rPr>
            </w:pPr>
            <w:r w:rsidRPr="00483428">
              <w:rPr>
                <w:iCs/>
              </w:rPr>
              <w:t xml:space="preserve">Индикаторы </w:t>
            </w:r>
          </w:p>
        </w:tc>
        <w:tc>
          <w:tcPr>
            <w:tcW w:w="638" w:type="dxa"/>
            <w:shd w:val="clear" w:color="auto" w:fill="auto"/>
            <w:noWrap/>
            <w:vAlign w:val="center"/>
            <w:hideMark/>
          </w:tcPr>
          <w:p w:rsidR="00C81CB2" w:rsidRPr="00483428" w:rsidRDefault="00C81CB2" w:rsidP="00506CBF">
            <w:pPr>
              <w:widowControl w:val="0"/>
              <w:ind w:left="-95"/>
              <w:jc w:val="center"/>
            </w:pPr>
            <w:r w:rsidRPr="00483428">
              <w:t>2001</w:t>
            </w:r>
            <w:r w:rsidR="00506CBF">
              <w:t xml:space="preserve"> год</w:t>
            </w:r>
          </w:p>
        </w:tc>
        <w:tc>
          <w:tcPr>
            <w:tcW w:w="705" w:type="dxa"/>
            <w:shd w:val="clear" w:color="auto" w:fill="auto"/>
            <w:noWrap/>
            <w:vAlign w:val="center"/>
            <w:hideMark/>
          </w:tcPr>
          <w:p w:rsidR="00C81CB2" w:rsidRPr="00483428" w:rsidRDefault="00C81CB2" w:rsidP="00506CBF">
            <w:pPr>
              <w:widowControl w:val="0"/>
              <w:ind w:left="-95" w:right="-215"/>
              <w:jc w:val="center"/>
            </w:pPr>
            <w:r w:rsidRPr="00483428">
              <w:t>2003</w:t>
            </w:r>
            <w:r w:rsidR="00506CBF">
              <w:t xml:space="preserve"> год</w:t>
            </w:r>
          </w:p>
        </w:tc>
        <w:tc>
          <w:tcPr>
            <w:tcW w:w="705" w:type="dxa"/>
            <w:shd w:val="clear" w:color="auto" w:fill="auto"/>
            <w:noWrap/>
            <w:vAlign w:val="center"/>
            <w:hideMark/>
          </w:tcPr>
          <w:p w:rsidR="00C81CB2" w:rsidRPr="00483428" w:rsidRDefault="00C81CB2" w:rsidP="00506CBF">
            <w:pPr>
              <w:widowControl w:val="0"/>
              <w:ind w:left="-95" w:right="-215"/>
              <w:jc w:val="center"/>
            </w:pPr>
            <w:r w:rsidRPr="00483428">
              <w:t>2005</w:t>
            </w:r>
            <w:r w:rsidR="00506CBF">
              <w:t xml:space="preserve"> год</w:t>
            </w:r>
          </w:p>
        </w:tc>
        <w:tc>
          <w:tcPr>
            <w:tcW w:w="656" w:type="dxa"/>
            <w:shd w:val="clear" w:color="auto" w:fill="auto"/>
            <w:noWrap/>
            <w:vAlign w:val="center"/>
            <w:hideMark/>
          </w:tcPr>
          <w:p w:rsidR="00C81CB2" w:rsidRPr="00483428" w:rsidRDefault="00C81CB2" w:rsidP="00506CBF">
            <w:pPr>
              <w:widowControl w:val="0"/>
              <w:ind w:left="-95" w:right="-215"/>
              <w:jc w:val="center"/>
            </w:pPr>
            <w:r w:rsidRPr="00483428">
              <w:t>2007</w:t>
            </w:r>
            <w:r w:rsidR="00506CBF">
              <w:t xml:space="preserve"> год</w:t>
            </w:r>
          </w:p>
        </w:tc>
        <w:tc>
          <w:tcPr>
            <w:tcW w:w="616" w:type="dxa"/>
            <w:shd w:val="clear" w:color="auto" w:fill="auto"/>
            <w:vAlign w:val="center"/>
            <w:hideMark/>
          </w:tcPr>
          <w:p w:rsidR="00C81CB2" w:rsidRPr="00483428" w:rsidRDefault="00C81CB2" w:rsidP="00506CBF">
            <w:pPr>
              <w:widowControl w:val="0"/>
              <w:ind w:left="-95" w:right="-215"/>
              <w:jc w:val="center"/>
            </w:pPr>
            <w:r w:rsidRPr="00483428">
              <w:t>2009</w:t>
            </w:r>
            <w:r w:rsidR="00506CBF">
              <w:t xml:space="preserve"> год</w:t>
            </w:r>
          </w:p>
        </w:tc>
        <w:tc>
          <w:tcPr>
            <w:tcW w:w="705" w:type="dxa"/>
            <w:shd w:val="clear" w:color="auto" w:fill="auto"/>
            <w:noWrap/>
            <w:vAlign w:val="center"/>
            <w:hideMark/>
          </w:tcPr>
          <w:p w:rsidR="00C81CB2" w:rsidRPr="00483428" w:rsidRDefault="00C81CB2" w:rsidP="00506CBF">
            <w:pPr>
              <w:widowControl w:val="0"/>
              <w:ind w:left="-95" w:right="-215"/>
              <w:jc w:val="center"/>
            </w:pPr>
            <w:r w:rsidRPr="00483428">
              <w:t>2011</w:t>
            </w:r>
            <w:r w:rsidR="00506CBF">
              <w:t xml:space="preserve"> год</w:t>
            </w:r>
          </w:p>
        </w:tc>
        <w:tc>
          <w:tcPr>
            <w:tcW w:w="616" w:type="dxa"/>
            <w:shd w:val="clear" w:color="auto" w:fill="auto"/>
            <w:noWrap/>
            <w:vAlign w:val="center"/>
            <w:hideMark/>
          </w:tcPr>
          <w:p w:rsidR="00C81CB2" w:rsidRPr="00483428" w:rsidRDefault="00C81CB2" w:rsidP="00506CBF">
            <w:pPr>
              <w:widowControl w:val="0"/>
              <w:ind w:left="-95" w:right="-215"/>
              <w:jc w:val="center"/>
            </w:pPr>
            <w:r w:rsidRPr="00483428">
              <w:t>2013</w:t>
            </w:r>
            <w:r w:rsidR="00506CBF">
              <w:t xml:space="preserve"> год</w:t>
            </w:r>
          </w:p>
        </w:tc>
        <w:tc>
          <w:tcPr>
            <w:tcW w:w="616" w:type="dxa"/>
            <w:shd w:val="clear" w:color="auto" w:fill="auto"/>
            <w:noWrap/>
            <w:vAlign w:val="center"/>
            <w:hideMark/>
          </w:tcPr>
          <w:p w:rsidR="00C81CB2" w:rsidRPr="00483428" w:rsidRDefault="00C81CB2" w:rsidP="00506CBF">
            <w:pPr>
              <w:widowControl w:val="0"/>
              <w:ind w:left="-95" w:right="-215"/>
              <w:jc w:val="center"/>
            </w:pPr>
            <w:r w:rsidRPr="00483428">
              <w:t>2015</w:t>
            </w:r>
            <w:r w:rsidR="00506CBF">
              <w:t xml:space="preserve"> год</w:t>
            </w:r>
          </w:p>
        </w:tc>
        <w:tc>
          <w:tcPr>
            <w:tcW w:w="706" w:type="dxa"/>
            <w:shd w:val="clear" w:color="auto" w:fill="auto"/>
            <w:noWrap/>
            <w:vAlign w:val="center"/>
            <w:hideMark/>
          </w:tcPr>
          <w:p w:rsidR="00C81CB2" w:rsidRPr="00483428" w:rsidRDefault="00C81CB2" w:rsidP="00506CBF">
            <w:pPr>
              <w:widowControl w:val="0"/>
              <w:ind w:left="-95" w:right="-215"/>
              <w:jc w:val="center"/>
            </w:pPr>
            <w:r w:rsidRPr="00483428">
              <w:t>2017</w:t>
            </w:r>
            <w:r w:rsidR="00506CBF">
              <w:t xml:space="preserve"> год</w:t>
            </w:r>
          </w:p>
        </w:tc>
        <w:tc>
          <w:tcPr>
            <w:tcW w:w="706" w:type="dxa"/>
            <w:shd w:val="clear" w:color="auto" w:fill="auto"/>
            <w:noWrap/>
            <w:vAlign w:val="center"/>
            <w:hideMark/>
          </w:tcPr>
          <w:p w:rsidR="00C81CB2" w:rsidRPr="00483428" w:rsidRDefault="00C81CB2" w:rsidP="00506CBF">
            <w:pPr>
              <w:widowControl w:val="0"/>
              <w:ind w:left="-95" w:right="-215"/>
              <w:jc w:val="center"/>
            </w:pPr>
            <w:r w:rsidRPr="00483428">
              <w:t>2018</w:t>
            </w:r>
            <w:r w:rsidR="00506CBF">
              <w:t xml:space="preserve"> год</w:t>
            </w:r>
          </w:p>
        </w:tc>
        <w:tc>
          <w:tcPr>
            <w:tcW w:w="706" w:type="dxa"/>
            <w:shd w:val="clear" w:color="auto" w:fill="auto"/>
            <w:noWrap/>
            <w:vAlign w:val="center"/>
            <w:hideMark/>
          </w:tcPr>
          <w:p w:rsidR="00C81CB2" w:rsidRPr="00483428" w:rsidRDefault="00C81CB2" w:rsidP="00506CBF">
            <w:pPr>
              <w:widowControl w:val="0"/>
              <w:ind w:left="-95" w:right="-215"/>
              <w:jc w:val="center"/>
            </w:pPr>
            <w:r w:rsidRPr="00483428">
              <w:t>2019</w:t>
            </w:r>
            <w:r w:rsidR="00506CBF">
              <w:t xml:space="preserve"> год</w:t>
            </w:r>
          </w:p>
        </w:tc>
        <w:tc>
          <w:tcPr>
            <w:tcW w:w="616" w:type="dxa"/>
            <w:shd w:val="clear" w:color="auto" w:fill="auto"/>
            <w:noWrap/>
            <w:vAlign w:val="center"/>
            <w:hideMark/>
          </w:tcPr>
          <w:p w:rsidR="00C81CB2" w:rsidRPr="00483428" w:rsidRDefault="00C81CB2" w:rsidP="00506CBF">
            <w:pPr>
              <w:widowControl w:val="0"/>
              <w:ind w:left="-95" w:right="-215"/>
              <w:jc w:val="center"/>
            </w:pPr>
            <w:r w:rsidRPr="00483428">
              <w:t>2020</w:t>
            </w:r>
            <w:r w:rsidR="00506CBF">
              <w:t xml:space="preserve"> год</w:t>
            </w:r>
          </w:p>
        </w:tc>
      </w:tr>
      <w:tr w:rsidR="00C81CB2" w:rsidRPr="00CB5CFB" w:rsidTr="00506CBF">
        <w:trPr>
          <w:trHeight w:val="510"/>
        </w:trPr>
        <w:tc>
          <w:tcPr>
            <w:tcW w:w="1677" w:type="dxa"/>
            <w:shd w:val="clear" w:color="auto" w:fill="auto"/>
            <w:vAlign w:val="center"/>
            <w:hideMark/>
          </w:tcPr>
          <w:p w:rsidR="00C81CB2" w:rsidRPr="00483428" w:rsidRDefault="00C81CB2" w:rsidP="00483428">
            <w:pPr>
              <w:widowControl w:val="0"/>
            </w:pPr>
            <w:r w:rsidRPr="00483428">
              <w:t>Доля рабочей силы, в процентах</w:t>
            </w:r>
          </w:p>
        </w:tc>
        <w:tc>
          <w:tcPr>
            <w:tcW w:w="638" w:type="dxa"/>
            <w:shd w:val="clear" w:color="auto" w:fill="auto"/>
            <w:noWrap/>
            <w:vAlign w:val="center"/>
            <w:hideMark/>
          </w:tcPr>
          <w:p w:rsidR="00C81CB2" w:rsidRPr="00483428" w:rsidRDefault="00C81CB2" w:rsidP="006F49BB">
            <w:pPr>
              <w:widowControl w:val="0"/>
              <w:jc w:val="center"/>
            </w:pPr>
            <w:r w:rsidRPr="00483428">
              <w:t>70,2</w:t>
            </w:r>
          </w:p>
        </w:tc>
        <w:tc>
          <w:tcPr>
            <w:tcW w:w="705" w:type="dxa"/>
            <w:shd w:val="clear" w:color="auto" w:fill="auto"/>
            <w:noWrap/>
            <w:vAlign w:val="center"/>
            <w:hideMark/>
          </w:tcPr>
          <w:p w:rsidR="00C81CB2" w:rsidRPr="00483428" w:rsidRDefault="00C81CB2" w:rsidP="006F49BB">
            <w:pPr>
              <w:widowControl w:val="0"/>
              <w:jc w:val="center"/>
            </w:pPr>
            <w:r w:rsidRPr="00483428">
              <w:t>70,0</w:t>
            </w:r>
          </w:p>
        </w:tc>
        <w:tc>
          <w:tcPr>
            <w:tcW w:w="705" w:type="dxa"/>
            <w:shd w:val="clear" w:color="auto" w:fill="auto"/>
            <w:noWrap/>
            <w:vAlign w:val="center"/>
            <w:hideMark/>
          </w:tcPr>
          <w:p w:rsidR="00C81CB2" w:rsidRPr="00483428" w:rsidRDefault="00C81CB2" w:rsidP="006F49BB">
            <w:pPr>
              <w:widowControl w:val="0"/>
              <w:jc w:val="center"/>
            </w:pPr>
            <w:r w:rsidRPr="00483428">
              <w:t>69,4</w:t>
            </w:r>
          </w:p>
        </w:tc>
        <w:tc>
          <w:tcPr>
            <w:tcW w:w="656" w:type="dxa"/>
            <w:shd w:val="clear" w:color="auto" w:fill="auto"/>
            <w:noWrap/>
            <w:vAlign w:val="center"/>
            <w:hideMark/>
          </w:tcPr>
          <w:p w:rsidR="00C81CB2" w:rsidRPr="00483428" w:rsidRDefault="00C81CB2" w:rsidP="006F49BB">
            <w:pPr>
              <w:widowControl w:val="0"/>
              <w:ind w:left="-123" w:right="-59"/>
              <w:jc w:val="center"/>
            </w:pPr>
            <w:r w:rsidRPr="00483428">
              <w:t>70,4</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70,7</w:t>
            </w:r>
          </w:p>
        </w:tc>
        <w:tc>
          <w:tcPr>
            <w:tcW w:w="705" w:type="dxa"/>
            <w:shd w:val="clear" w:color="auto" w:fill="auto"/>
            <w:noWrap/>
            <w:vAlign w:val="center"/>
            <w:hideMark/>
          </w:tcPr>
          <w:p w:rsidR="00C81CB2" w:rsidRPr="00483428" w:rsidRDefault="00C81CB2" w:rsidP="006F49BB">
            <w:pPr>
              <w:widowControl w:val="0"/>
              <w:ind w:left="-123" w:right="-59"/>
              <w:jc w:val="center"/>
            </w:pPr>
            <w:r w:rsidRPr="00483428">
              <w:t>71,6</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71,7</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69,7</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69,7</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70,1</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70,1</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69,2</w:t>
            </w:r>
          </w:p>
        </w:tc>
      </w:tr>
      <w:tr w:rsidR="00C81CB2" w:rsidRPr="00CB5CFB" w:rsidTr="00506CBF">
        <w:trPr>
          <w:trHeight w:val="585"/>
        </w:trPr>
        <w:tc>
          <w:tcPr>
            <w:tcW w:w="1677" w:type="dxa"/>
            <w:shd w:val="clear" w:color="auto" w:fill="auto"/>
            <w:vAlign w:val="center"/>
            <w:hideMark/>
          </w:tcPr>
          <w:p w:rsidR="00C81CB2" w:rsidRPr="00483428" w:rsidRDefault="00C81CB2" w:rsidP="00483428">
            <w:pPr>
              <w:widowControl w:val="0"/>
            </w:pPr>
            <w:r w:rsidRPr="00483428">
              <w:t>Уровень занятости к рабочей силе, в процентах</w:t>
            </w:r>
          </w:p>
        </w:tc>
        <w:tc>
          <w:tcPr>
            <w:tcW w:w="638" w:type="dxa"/>
            <w:shd w:val="clear" w:color="auto" w:fill="auto"/>
            <w:vAlign w:val="center"/>
            <w:hideMark/>
          </w:tcPr>
          <w:p w:rsidR="00C81CB2" w:rsidRPr="00483428" w:rsidRDefault="00C81CB2" w:rsidP="006F49BB">
            <w:pPr>
              <w:widowControl w:val="0"/>
              <w:jc w:val="center"/>
            </w:pPr>
            <w:r w:rsidRPr="00483428">
              <w:t>89,6</w:t>
            </w:r>
          </w:p>
        </w:tc>
        <w:tc>
          <w:tcPr>
            <w:tcW w:w="705" w:type="dxa"/>
            <w:shd w:val="clear" w:color="auto" w:fill="auto"/>
            <w:vAlign w:val="center"/>
            <w:hideMark/>
          </w:tcPr>
          <w:p w:rsidR="00C81CB2" w:rsidRPr="00483428" w:rsidRDefault="00C81CB2" w:rsidP="006F49BB">
            <w:pPr>
              <w:widowControl w:val="0"/>
              <w:jc w:val="center"/>
            </w:pPr>
            <w:r w:rsidRPr="00483428">
              <w:t>91,2</w:t>
            </w:r>
          </w:p>
        </w:tc>
        <w:tc>
          <w:tcPr>
            <w:tcW w:w="705" w:type="dxa"/>
            <w:shd w:val="clear" w:color="auto" w:fill="auto"/>
            <w:vAlign w:val="center"/>
            <w:hideMark/>
          </w:tcPr>
          <w:p w:rsidR="00C81CB2" w:rsidRPr="00483428" w:rsidRDefault="00C81CB2" w:rsidP="006F49BB">
            <w:pPr>
              <w:widowControl w:val="0"/>
              <w:jc w:val="center"/>
            </w:pPr>
            <w:r w:rsidRPr="00483428">
              <w:t>91,9</w:t>
            </w:r>
          </w:p>
        </w:tc>
        <w:tc>
          <w:tcPr>
            <w:tcW w:w="656" w:type="dxa"/>
            <w:shd w:val="clear" w:color="auto" w:fill="auto"/>
            <w:vAlign w:val="center"/>
            <w:hideMark/>
          </w:tcPr>
          <w:p w:rsidR="00C81CB2" w:rsidRPr="00483428" w:rsidRDefault="00C81CB2" w:rsidP="006F49BB">
            <w:pPr>
              <w:widowControl w:val="0"/>
              <w:ind w:left="-123" w:right="-59"/>
              <w:jc w:val="center"/>
            </w:pPr>
            <w:r w:rsidRPr="00483428">
              <w:t>92,7</w:t>
            </w:r>
          </w:p>
        </w:tc>
        <w:tc>
          <w:tcPr>
            <w:tcW w:w="616" w:type="dxa"/>
            <w:shd w:val="clear" w:color="auto" w:fill="auto"/>
            <w:vAlign w:val="center"/>
            <w:hideMark/>
          </w:tcPr>
          <w:p w:rsidR="00C81CB2" w:rsidRPr="00483428" w:rsidRDefault="00C81CB2" w:rsidP="006F49BB">
            <w:pPr>
              <w:widowControl w:val="0"/>
              <w:ind w:left="-123" w:right="-59"/>
              <w:jc w:val="center"/>
            </w:pPr>
            <w:r w:rsidRPr="00483428">
              <w:t>93,4</w:t>
            </w:r>
          </w:p>
        </w:tc>
        <w:tc>
          <w:tcPr>
            <w:tcW w:w="705" w:type="dxa"/>
            <w:shd w:val="clear" w:color="auto" w:fill="auto"/>
            <w:vAlign w:val="center"/>
            <w:hideMark/>
          </w:tcPr>
          <w:p w:rsidR="00C81CB2" w:rsidRPr="00483428" w:rsidRDefault="00C81CB2" w:rsidP="006F49BB">
            <w:pPr>
              <w:widowControl w:val="0"/>
              <w:ind w:left="-123" w:right="-59"/>
              <w:jc w:val="center"/>
            </w:pPr>
            <w:r w:rsidRPr="00483428">
              <w:t>94,6</w:t>
            </w:r>
          </w:p>
        </w:tc>
        <w:tc>
          <w:tcPr>
            <w:tcW w:w="616" w:type="dxa"/>
            <w:shd w:val="clear" w:color="auto" w:fill="auto"/>
            <w:vAlign w:val="center"/>
            <w:hideMark/>
          </w:tcPr>
          <w:p w:rsidR="00C81CB2" w:rsidRPr="00483428" w:rsidRDefault="00C81CB2" w:rsidP="006F49BB">
            <w:pPr>
              <w:widowControl w:val="0"/>
              <w:ind w:left="-123" w:right="-59"/>
              <w:jc w:val="center"/>
            </w:pPr>
            <w:r w:rsidRPr="00483428">
              <w:t>94,8</w:t>
            </w:r>
          </w:p>
        </w:tc>
        <w:tc>
          <w:tcPr>
            <w:tcW w:w="616" w:type="dxa"/>
            <w:shd w:val="clear" w:color="auto" w:fill="auto"/>
            <w:vAlign w:val="center"/>
            <w:hideMark/>
          </w:tcPr>
          <w:p w:rsidR="00C81CB2" w:rsidRPr="00483428" w:rsidRDefault="00C81CB2" w:rsidP="006F49BB">
            <w:pPr>
              <w:widowControl w:val="0"/>
              <w:ind w:left="-123" w:right="-59"/>
              <w:jc w:val="center"/>
            </w:pPr>
            <w:r w:rsidRPr="00483428">
              <w:t>94,9</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95,1</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95,1</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95,2</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95,1</w:t>
            </w:r>
          </w:p>
        </w:tc>
      </w:tr>
      <w:tr w:rsidR="00C81CB2" w:rsidRPr="00CB5CFB" w:rsidTr="00506CBF">
        <w:trPr>
          <w:trHeight w:val="585"/>
        </w:trPr>
        <w:tc>
          <w:tcPr>
            <w:tcW w:w="1677" w:type="dxa"/>
            <w:shd w:val="clear" w:color="auto" w:fill="auto"/>
            <w:vAlign w:val="center"/>
            <w:hideMark/>
          </w:tcPr>
          <w:p w:rsidR="00C81CB2" w:rsidRPr="00483428" w:rsidRDefault="00C81CB2" w:rsidP="00483428">
            <w:pPr>
              <w:widowControl w:val="0"/>
            </w:pPr>
            <w:r w:rsidRPr="00483428">
              <w:t>Уровень без</w:t>
            </w:r>
            <w:r w:rsidR="00506CBF">
              <w:t xml:space="preserve"> </w:t>
            </w:r>
            <w:r w:rsidRPr="00483428">
              <w:t>работицы,%</w:t>
            </w:r>
          </w:p>
        </w:tc>
        <w:tc>
          <w:tcPr>
            <w:tcW w:w="638" w:type="dxa"/>
            <w:shd w:val="clear" w:color="auto" w:fill="auto"/>
            <w:vAlign w:val="center"/>
            <w:hideMark/>
          </w:tcPr>
          <w:p w:rsidR="00C81CB2" w:rsidRPr="00483428" w:rsidRDefault="00C81CB2" w:rsidP="006F49BB">
            <w:pPr>
              <w:widowControl w:val="0"/>
              <w:jc w:val="center"/>
            </w:pPr>
            <w:r w:rsidRPr="00483428">
              <w:t>10,4</w:t>
            </w:r>
          </w:p>
        </w:tc>
        <w:tc>
          <w:tcPr>
            <w:tcW w:w="705" w:type="dxa"/>
            <w:shd w:val="clear" w:color="auto" w:fill="auto"/>
            <w:noWrap/>
            <w:vAlign w:val="center"/>
            <w:hideMark/>
          </w:tcPr>
          <w:p w:rsidR="00C81CB2" w:rsidRPr="00483428" w:rsidRDefault="00C81CB2" w:rsidP="006F49BB">
            <w:pPr>
              <w:widowControl w:val="0"/>
              <w:jc w:val="center"/>
            </w:pPr>
            <w:r w:rsidRPr="00483428">
              <w:t>8,8</w:t>
            </w:r>
          </w:p>
        </w:tc>
        <w:tc>
          <w:tcPr>
            <w:tcW w:w="705" w:type="dxa"/>
            <w:shd w:val="clear" w:color="auto" w:fill="auto"/>
            <w:noWrap/>
            <w:vAlign w:val="center"/>
            <w:hideMark/>
          </w:tcPr>
          <w:p w:rsidR="00C81CB2" w:rsidRPr="00483428" w:rsidRDefault="00C81CB2" w:rsidP="006F49BB">
            <w:pPr>
              <w:widowControl w:val="0"/>
              <w:jc w:val="center"/>
            </w:pPr>
            <w:r w:rsidRPr="00483428">
              <w:t>8,1</w:t>
            </w:r>
          </w:p>
        </w:tc>
        <w:tc>
          <w:tcPr>
            <w:tcW w:w="656" w:type="dxa"/>
            <w:shd w:val="clear" w:color="auto" w:fill="auto"/>
            <w:noWrap/>
            <w:vAlign w:val="center"/>
            <w:hideMark/>
          </w:tcPr>
          <w:p w:rsidR="00C81CB2" w:rsidRPr="00483428" w:rsidRDefault="00C81CB2" w:rsidP="006F49BB">
            <w:pPr>
              <w:widowControl w:val="0"/>
              <w:ind w:left="-123" w:right="-59"/>
              <w:jc w:val="center"/>
            </w:pPr>
            <w:r w:rsidRPr="00483428">
              <w:t>7,3</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6,6</w:t>
            </w:r>
          </w:p>
        </w:tc>
        <w:tc>
          <w:tcPr>
            <w:tcW w:w="705" w:type="dxa"/>
            <w:shd w:val="clear" w:color="auto" w:fill="auto"/>
            <w:noWrap/>
            <w:vAlign w:val="center"/>
            <w:hideMark/>
          </w:tcPr>
          <w:p w:rsidR="00C81CB2" w:rsidRPr="00483428" w:rsidRDefault="00C81CB2" w:rsidP="006F49BB">
            <w:pPr>
              <w:widowControl w:val="0"/>
              <w:ind w:left="-123" w:right="-59"/>
              <w:jc w:val="center"/>
            </w:pPr>
            <w:r w:rsidRPr="00483428">
              <w:t>5,4</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5,2</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5,1</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4,9</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4,9</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4,8</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4,9</w:t>
            </w:r>
          </w:p>
        </w:tc>
      </w:tr>
      <w:tr w:rsidR="00C81CB2" w:rsidRPr="00CB5CFB" w:rsidTr="00506CBF">
        <w:trPr>
          <w:trHeight w:val="1035"/>
        </w:trPr>
        <w:tc>
          <w:tcPr>
            <w:tcW w:w="1677" w:type="dxa"/>
            <w:shd w:val="clear" w:color="auto" w:fill="auto"/>
            <w:vAlign w:val="center"/>
            <w:hideMark/>
          </w:tcPr>
          <w:p w:rsidR="00C81CB2" w:rsidRPr="00483428" w:rsidRDefault="00C81CB2" w:rsidP="00506CBF">
            <w:pPr>
              <w:widowControl w:val="0"/>
            </w:pPr>
            <w:r w:rsidRPr="00483428">
              <w:t>Доля лиц, не входящих в состав рабо</w:t>
            </w:r>
            <w:r w:rsidR="00506CBF">
              <w:t xml:space="preserve"> </w:t>
            </w:r>
            <w:r w:rsidRPr="00483428">
              <w:t>чей силы в численности  населения (в возрасте 15 лет и старше)</w:t>
            </w:r>
          </w:p>
        </w:tc>
        <w:tc>
          <w:tcPr>
            <w:tcW w:w="638" w:type="dxa"/>
            <w:shd w:val="clear" w:color="auto" w:fill="auto"/>
            <w:vAlign w:val="center"/>
            <w:hideMark/>
          </w:tcPr>
          <w:p w:rsidR="00C81CB2" w:rsidRPr="00483428" w:rsidRDefault="00C81CB2" w:rsidP="006F49BB">
            <w:pPr>
              <w:widowControl w:val="0"/>
              <w:jc w:val="center"/>
            </w:pPr>
            <w:r w:rsidRPr="00483428">
              <w:t>29,8</w:t>
            </w:r>
          </w:p>
        </w:tc>
        <w:tc>
          <w:tcPr>
            <w:tcW w:w="705" w:type="dxa"/>
            <w:shd w:val="clear" w:color="auto" w:fill="auto"/>
            <w:vAlign w:val="center"/>
            <w:hideMark/>
          </w:tcPr>
          <w:p w:rsidR="00C81CB2" w:rsidRPr="00483428" w:rsidRDefault="00C81CB2" w:rsidP="006F49BB">
            <w:pPr>
              <w:widowControl w:val="0"/>
              <w:jc w:val="center"/>
            </w:pPr>
            <w:r w:rsidRPr="00483428">
              <w:t>30,0</w:t>
            </w:r>
          </w:p>
        </w:tc>
        <w:tc>
          <w:tcPr>
            <w:tcW w:w="705" w:type="dxa"/>
            <w:shd w:val="clear" w:color="auto" w:fill="auto"/>
            <w:vAlign w:val="center"/>
            <w:hideMark/>
          </w:tcPr>
          <w:p w:rsidR="00C81CB2" w:rsidRPr="00483428" w:rsidRDefault="00C81CB2" w:rsidP="006F49BB">
            <w:pPr>
              <w:widowControl w:val="0"/>
              <w:jc w:val="center"/>
            </w:pPr>
            <w:r w:rsidRPr="00483428">
              <w:t>30,6</w:t>
            </w:r>
          </w:p>
        </w:tc>
        <w:tc>
          <w:tcPr>
            <w:tcW w:w="656" w:type="dxa"/>
            <w:shd w:val="clear" w:color="auto" w:fill="auto"/>
            <w:vAlign w:val="center"/>
            <w:hideMark/>
          </w:tcPr>
          <w:p w:rsidR="00C81CB2" w:rsidRPr="00483428" w:rsidRDefault="00C81CB2" w:rsidP="006F49BB">
            <w:pPr>
              <w:widowControl w:val="0"/>
              <w:ind w:left="-123" w:right="-59"/>
              <w:jc w:val="center"/>
            </w:pPr>
            <w:r w:rsidRPr="00483428">
              <w:t>29,6</w:t>
            </w:r>
          </w:p>
        </w:tc>
        <w:tc>
          <w:tcPr>
            <w:tcW w:w="616" w:type="dxa"/>
            <w:shd w:val="clear" w:color="auto" w:fill="auto"/>
            <w:vAlign w:val="center"/>
            <w:hideMark/>
          </w:tcPr>
          <w:p w:rsidR="00C81CB2" w:rsidRPr="00483428" w:rsidRDefault="00C81CB2" w:rsidP="006F49BB">
            <w:pPr>
              <w:widowControl w:val="0"/>
              <w:ind w:left="-123" w:right="-59"/>
              <w:jc w:val="center"/>
            </w:pPr>
            <w:r w:rsidRPr="00483428">
              <w:t>29,3</w:t>
            </w:r>
          </w:p>
        </w:tc>
        <w:tc>
          <w:tcPr>
            <w:tcW w:w="705" w:type="dxa"/>
            <w:shd w:val="clear" w:color="auto" w:fill="auto"/>
            <w:noWrap/>
            <w:vAlign w:val="center"/>
            <w:hideMark/>
          </w:tcPr>
          <w:p w:rsidR="00C81CB2" w:rsidRPr="00483428" w:rsidRDefault="00C81CB2" w:rsidP="006F49BB">
            <w:pPr>
              <w:widowControl w:val="0"/>
              <w:ind w:left="-123" w:right="-59"/>
              <w:jc w:val="center"/>
            </w:pPr>
            <w:r w:rsidRPr="00483428">
              <w:t>28,4</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28,3</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30,3</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30,3</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30,0</w:t>
            </w:r>
          </w:p>
        </w:tc>
        <w:tc>
          <w:tcPr>
            <w:tcW w:w="706" w:type="dxa"/>
            <w:shd w:val="clear" w:color="auto" w:fill="auto"/>
            <w:noWrap/>
            <w:vAlign w:val="center"/>
            <w:hideMark/>
          </w:tcPr>
          <w:p w:rsidR="00C81CB2" w:rsidRPr="00483428" w:rsidRDefault="00C81CB2" w:rsidP="006F49BB">
            <w:pPr>
              <w:widowControl w:val="0"/>
              <w:ind w:left="-123" w:right="-59"/>
              <w:jc w:val="center"/>
            </w:pPr>
            <w:r w:rsidRPr="00483428">
              <w:t>29,9</w:t>
            </w:r>
          </w:p>
        </w:tc>
        <w:tc>
          <w:tcPr>
            <w:tcW w:w="616" w:type="dxa"/>
            <w:shd w:val="clear" w:color="auto" w:fill="auto"/>
            <w:noWrap/>
            <w:vAlign w:val="center"/>
            <w:hideMark/>
          </w:tcPr>
          <w:p w:rsidR="00C81CB2" w:rsidRPr="00483428" w:rsidRDefault="00C81CB2" w:rsidP="006F49BB">
            <w:pPr>
              <w:widowControl w:val="0"/>
              <w:ind w:left="-123" w:right="-59"/>
              <w:jc w:val="center"/>
            </w:pPr>
            <w:r w:rsidRPr="00483428">
              <w:t>30,8</w:t>
            </w:r>
          </w:p>
        </w:tc>
      </w:tr>
      <w:tr w:rsidR="00C81CB2" w:rsidRPr="00CB5CFB" w:rsidTr="009239E2">
        <w:trPr>
          <w:trHeight w:val="225"/>
        </w:trPr>
        <w:tc>
          <w:tcPr>
            <w:tcW w:w="9668" w:type="dxa"/>
            <w:gridSpan w:val="13"/>
            <w:shd w:val="clear" w:color="auto" w:fill="auto"/>
            <w:vAlign w:val="bottom"/>
          </w:tcPr>
          <w:p w:rsidR="00C81CB2" w:rsidRPr="00483428" w:rsidRDefault="00C81CB2" w:rsidP="00EB3AFF">
            <w:pPr>
              <w:widowControl w:val="0"/>
              <w:ind w:firstLine="754"/>
            </w:pPr>
            <w:r w:rsidRPr="00483428">
              <w:t xml:space="preserve">Примечание – </w:t>
            </w:r>
            <w:r w:rsidR="00AB3D4D" w:rsidRPr="00483428">
              <w:t xml:space="preserve">Составлено </w:t>
            </w:r>
            <w:r w:rsidRPr="00483428">
              <w:t>автором на основ</w:t>
            </w:r>
            <w:r w:rsidR="00AB3D4D" w:rsidRPr="00483428">
              <w:t xml:space="preserve">ании </w:t>
            </w:r>
            <w:r w:rsidR="00506CBF">
              <w:t xml:space="preserve">источника </w:t>
            </w:r>
            <w:r w:rsidR="00AB3D4D" w:rsidRPr="00483428">
              <w:t>[18</w:t>
            </w:r>
            <w:r w:rsidR="00F10FE8" w:rsidRPr="00483428">
              <w:t>3</w:t>
            </w:r>
            <w:r w:rsidR="00AB3D4D" w:rsidRPr="00483428">
              <w:t>]</w:t>
            </w:r>
          </w:p>
        </w:tc>
      </w:tr>
    </w:tbl>
    <w:p w:rsidR="00C81CB2" w:rsidRPr="00CB5CFB" w:rsidRDefault="00C81CB2" w:rsidP="009D456F">
      <w:pPr>
        <w:widowControl w:val="0"/>
        <w:ind w:firstLine="709"/>
      </w:pPr>
    </w:p>
    <w:p w:rsidR="00C81CB2" w:rsidRPr="00CB5CFB" w:rsidRDefault="00C81CB2" w:rsidP="00483428">
      <w:pPr>
        <w:widowControl w:val="0"/>
        <w:jc w:val="center"/>
      </w:pPr>
      <w:r w:rsidRPr="00CB5CFB">
        <w:rPr>
          <w:noProof/>
        </w:rPr>
        <w:drawing>
          <wp:inline distT="0" distB="0" distL="0" distR="0">
            <wp:extent cx="5891916" cy="3339548"/>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81CB2" w:rsidRPr="00506CBF" w:rsidRDefault="00C81CB2" w:rsidP="009D456F">
      <w:pPr>
        <w:widowControl w:val="0"/>
        <w:ind w:firstLine="709"/>
        <w:rPr>
          <w:sz w:val="16"/>
          <w:szCs w:val="16"/>
        </w:rPr>
      </w:pPr>
    </w:p>
    <w:p w:rsidR="00C81CB2" w:rsidRPr="00CB5CFB" w:rsidRDefault="00C81CB2" w:rsidP="00483428">
      <w:pPr>
        <w:widowControl w:val="0"/>
        <w:jc w:val="center"/>
        <w:rPr>
          <w:sz w:val="28"/>
          <w:szCs w:val="28"/>
        </w:rPr>
      </w:pPr>
      <w:r w:rsidRPr="00CB5CFB">
        <w:rPr>
          <w:sz w:val="28"/>
          <w:szCs w:val="28"/>
        </w:rPr>
        <w:t xml:space="preserve">Рисунок </w:t>
      </w:r>
      <w:r w:rsidR="002E6804">
        <w:rPr>
          <w:sz w:val="28"/>
          <w:szCs w:val="28"/>
        </w:rPr>
        <w:t>Д</w:t>
      </w:r>
      <w:r w:rsidRPr="00CB5CFB">
        <w:rPr>
          <w:sz w:val="28"/>
          <w:szCs w:val="28"/>
        </w:rPr>
        <w:t>.1 – Структурные сдвиги в занятости населения по основным видам экономической деятельности в Казахстане, 2010-2020 гг (%)</w:t>
      </w:r>
    </w:p>
    <w:p w:rsidR="001E3019" w:rsidRPr="00483428" w:rsidRDefault="001E3019" w:rsidP="00483428">
      <w:pPr>
        <w:widowControl w:val="0"/>
        <w:jc w:val="center"/>
        <w:rPr>
          <w:sz w:val="16"/>
          <w:szCs w:val="16"/>
        </w:rPr>
      </w:pPr>
    </w:p>
    <w:p w:rsidR="00C81CB2" w:rsidRPr="00CB5CFB" w:rsidRDefault="00C81CB2" w:rsidP="009D456F">
      <w:pPr>
        <w:widowControl w:val="0"/>
        <w:ind w:firstLine="709"/>
      </w:pPr>
      <w:r w:rsidRPr="00CB5CFB">
        <w:t xml:space="preserve">Примечание – </w:t>
      </w:r>
      <w:r w:rsidR="00211271" w:rsidRPr="00CB5CFB">
        <w:t xml:space="preserve">Составлено </w:t>
      </w:r>
      <w:r w:rsidRPr="00CB5CFB">
        <w:t>автором на основ</w:t>
      </w:r>
      <w:r w:rsidR="001E3019" w:rsidRPr="00CB5CFB">
        <w:t xml:space="preserve">ании </w:t>
      </w:r>
      <w:r w:rsidR="00506CBF">
        <w:t xml:space="preserve">источника </w:t>
      </w:r>
      <w:r w:rsidR="001E3019" w:rsidRPr="00CB5CFB">
        <w:t>[18</w:t>
      </w:r>
      <w:r w:rsidR="00C32538">
        <w:t>3</w:t>
      </w:r>
      <w:r w:rsidR="00211271" w:rsidRPr="00CB5CFB">
        <w:t xml:space="preserve">] </w:t>
      </w:r>
      <w:r w:rsidRPr="00CB5CFB">
        <w:t xml:space="preserve"> </w:t>
      </w:r>
    </w:p>
    <w:p w:rsidR="00A13E4C" w:rsidRPr="00CB5CFB" w:rsidRDefault="00A13E4C" w:rsidP="00483428">
      <w:pPr>
        <w:widowControl w:val="0"/>
        <w:shd w:val="clear" w:color="auto" w:fill="FFFFFF"/>
        <w:jc w:val="center"/>
        <w:outlineLvl w:val="0"/>
        <w:rPr>
          <w:b/>
          <w:bCs/>
          <w:kern w:val="36"/>
          <w:sz w:val="28"/>
          <w:szCs w:val="28"/>
        </w:rPr>
      </w:pPr>
      <w:r w:rsidRPr="00CB5CFB">
        <w:rPr>
          <w:b/>
          <w:bCs/>
          <w:kern w:val="36"/>
          <w:sz w:val="28"/>
          <w:szCs w:val="28"/>
        </w:rPr>
        <w:t xml:space="preserve">ПРИЛОЖЕНИЕ </w:t>
      </w:r>
      <w:r w:rsidR="002E6804">
        <w:rPr>
          <w:b/>
          <w:bCs/>
          <w:kern w:val="36"/>
          <w:sz w:val="28"/>
          <w:szCs w:val="28"/>
        </w:rPr>
        <w:t>Е</w:t>
      </w:r>
    </w:p>
    <w:p w:rsidR="005F4802" w:rsidRDefault="005F4802" w:rsidP="00483428">
      <w:pPr>
        <w:widowControl w:val="0"/>
        <w:shd w:val="clear" w:color="auto" w:fill="FFFFFF"/>
        <w:ind w:firstLine="709"/>
        <w:outlineLvl w:val="0"/>
        <w:rPr>
          <w:bCs/>
          <w:kern w:val="36"/>
          <w:sz w:val="28"/>
          <w:szCs w:val="28"/>
        </w:rPr>
      </w:pPr>
    </w:p>
    <w:p w:rsidR="00A13E4C" w:rsidRPr="00CB5CFB" w:rsidRDefault="00A13E4C" w:rsidP="00483428">
      <w:pPr>
        <w:widowControl w:val="0"/>
        <w:shd w:val="clear" w:color="auto" w:fill="FFFFFF"/>
        <w:jc w:val="center"/>
        <w:outlineLvl w:val="0"/>
        <w:rPr>
          <w:bCs/>
          <w:kern w:val="36"/>
          <w:sz w:val="28"/>
          <w:szCs w:val="28"/>
        </w:rPr>
      </w:pPr>
      <w:r w:rsidRPr="00CB5CFB">
        <w:rPr>
          <w:bCs/>
          <w:kern w:val="36"/>
          <w:sz w:val="28"/>
          <w:szCs w:val="28"/>
        </w:rPr>
        <w:t>Анкета исследования занятости населения</w:t>
      </w:r>
    </w:p>
    <w:p w:rsidR="003E7C64" w:rsidRDefault="003E7C64" w:rsidP="00483428">
      <w:pPr>
        <w:widowControl w:val="0"/>
        <w:shd w:val="clear" w:color="auto" w:fill="FFFFFF"/>
        <w:ind w:firstLine="567"/>
        <w:jc w:val="center"/>
        <w:rPr>
          <w:sz w:val="28"/>
          <w:szCs w:val="28"/>
        </w:rPr>
      </w:pPr>
    </w:p>
    <w:p w:rsidR="00483428" w:rsidRDefault="00A13E4C" w:rsidP="00483428">
      <w:pPr>
        <w:widowControl w:val="0"/>
        <w:shd w:val="clear" w:color="auto" w:fill="FFFFFF"/>
        <w:ind w:firstLine="567"/>
        <w:jc w:val="center"/>
        <w:rPr>
          <w:sz w:val="28"/>
          <w:szCs w:val="28"/>
        </w:rPr>
      </w:pPr>
      <w:r w:rsidRPr="00483428">
        <w:rPr>
          <w:sz w:val="28"/>
          <w:szCs w:val="28"/>
        </w:rPr>
        <w:t>Уважаемые респонденты!</w:t>
      </w:r>
    </w:p>
    <w:p w:rsidR="00A13E4C" w:rsidRPr="00483428" w:rsidRDefault="00A13E4C" w:rsidP="00483428">
      <w:pPr>
        <w:widowControl w:val="0"/>
        <w:shd w:val="clear" w:color="auto" w:fill="FFFFFF"/>
        <w:ind w:firstLine="567"/>
        <w:jc w:val="center"/>
        <w:rPr>
          <w:i/>
          <w:sz w:val="28"/>
          <w:szCs w:val="28"/>
        </w:rPr>
      </w:pPr>
      <w:r w:rsidRPr="00483428">
        <w:rPr>
          <w:sz w:val="28"/>
          <w:szCs w:val="28"/>
        </w:rPr>
        <w:t>Просим Вас принять участие в анонимном онлайн опросе по вопросам занятости населения и существующим социальным проблемам. Необходимо отметить только один вариант ответа, наиболее полно соответствующий Вашему мнению. Результаты опроса будут использованы для научных исследований в сфере занятости населения. Просим Вас объективно ответить на вопросы, что позволит получить более достоверные результаты. Нам очень важно Ваше мнение!</w:t>
      </w:r>
    </w:p>
    <w:p w:rsidR="00483428" w:rsidRPr="00483428" w:rsidRDefault="00483428" w:rsidP="00483428">
      <w:pPr>
        <w:widowControl w:val="0"/>
        <w:shd w:val="clear" w:color="auto" w:fill="FFFFFF"/>
        <w:ind w:firstLine="567"/>
        <w:jc w:val="center"/>
        <w:outlineLvl w:val="0"/>
        <w:rPr>
          <w:bCs/>
          <w:kern w:val="36"/>
          <w:sz w:val="28"/>
          <w:szCs w:val="28"/>
        </w:rPr>
      </w:pPr>
    </w:p>
    <w:p w:rsidR="00A13E4C" w:rsidRPr="00483428" w:rsidRDefault="00A13E4C" w:rsidP="00483428">
      <w:pPr>
        <w:widowControl w:val="0"/>
        <w:shd w:val="clear" w:color="auto" w:fill="FFFFFF"/>
        <w:ind w:firstLine="709"/>
        <w:jc w:val="both"/>
        <w:outlineLvl w:val="0"/>
        <w:rPr>
          <w:bCs/>
          <w:i/>
          <w:kern w:val="36"/>
          <w:sz w:val="28"/>
          <w:szCs w:val="28"/>
        </w:rPr>
      </w:pPr>
      <w:r w:rsidRPr="00483428">
        <w:rPr>
          <w:bCs/>
          <w:kern w:val="36"/>
          <w:sz w:val="28"/>
          <w:szCs w:val="28"/>
        </w:rPr>
        <w:t>Вопросы анкеты</w:t>
      </w:r>
      <w:r w:rsidR="00483428">
        <w:rPr>
          <w:bCs/>
          <w:kern w:val="36"/>
          <w:sz w:val="28"/>
          <w:szCs w:val="28"/>
        </w:rPr>
        <w:t>:</w:t>
      </w:r>
    </w:p>
    <w:p w:rsidR="00A13E4C" w:rsidRPr="00483428" w:rsidRDefault="00A13E4C" w:rsidP="00483428">
      <w:pPr>
        <w:widowControl w:val="0"/>
        <w:ind w:firstLine="709"/>
        <w:rPr>
          <w:sz w:val="28"/>
          <w:szCs w:val="28"/>
        </w:rPr>
      </w:pPr>
      <w:r w:rsidRPr="00483428">
        <w:rPr>
          <w:sz w:val="28"/>
          <w:szCs w:val="28"/>
        </w:rPr>
        <w:t>1. Укажите вид занятости, соответствующий вашей деятельности</w:t>
      </w:r>
      <w:r w:rsidR="00407DDC">
        <w:rPr>
          <w:sz w:val="28"/>
          <w:szCs w:val="28"/>
        </w:rPr>
        <w:t>:</w:t>
      </w:r>
    </w:p>
    <w:p w:rsidR="00A13E4C" w:rsidRPr="00483428" w:rsidRDefault="00A13E4C" w:rsidP="00483428">
      <w:pPr>
        <w:widowControl w:val="0"/>
        <w:ind w:firstLine="851"/>
        <w:rPr>
          <w:sz w:val="28"/>
          <w:szCs w:val="28"/>
        </w:rPr>
      </w:pPr>
      <w:r w:rsidRPr="00483428">
        <w:rPr>
          <w:sz w:val="28"/>
          <w:szCs w:val="28"/>
        </w:rPr>
        <w:t>а) неформальная занятость (работа без трудового договора)</w:t>
      </w:r>
      <w:r w:rsidR="00407DDC">
        <w:rPr>
          <w:sz w:val="28"/>
          <w:szCs w:val="28"/>
        </w:rPr>
        <w:t>;</w:t>
      </w:r>
    </w:p>
    <w:p w:rsidR="00A13E4C" w:rsidRPr="00483428" w:rsidRDefault="00A13E4C" w:rsidP="00407DDC">
      <w:pPr>
        <w:widowControl w:val="0"/>
        <w:ind w:firstLine="851"/>
        <w:jc w:val="both"/>
        <w:rPr>
          <w:sz w:val="28"/>
          <w:szCs w:val="28"/>
        </w:rPr>
      </w:pPr>
      <w:r w:rsidRPr="00483428">
        <w:rPr>
          <w:sz w:val="28"/>
          <w:szCs w:val="28"/>
        </w:rPr>
        <w:t>б) временная занятость (контракт на определенный срок или объем работы)</w:t>
      </w:r>
      <w:r w:rsidR="00407DDC">
        <w:rPr>
          <w:sz w:val="28"/>
          <w:szCs w:val="28"/>
        </w:rPr>
        <w:t>;</w:t>
      </w:r>
    </w:p>
    <w:p w:rsidR="00A13E4C" w:rsidRPr="00483428" w:rsidRDefault="00A13E4C" w:rsidP="00483428">
      <w:pPr>
        <w:widowControl w:val="0"/>
        <w:ind w:firstLine="851"/>
        <w:rPr>
          <w:sz w:val="28"/>
          <w:szCs w:val="28"/>
        </w:rPr>
      </w:pPr>
      <w:r w:rsidRPr="00483428">
        <w:rPr>
          <w:sz w:val="28"/>
          <w:szCs w:val="28"/>
        </w:rPr>
        <w:t>в) неполная занятость (контракт с рабочей неделей менее 35 часов)</w:t>
      </w:r>
      <w:r w:rsidR="00407DDC">
        <w:rPr>
          <w:sz w:val="28"/>
          <w:szCs w:val="28"/>
        </w:rPr>
        <w:t>;</w:t>
      </w:r>
    </w:p>
    <w:p w:rsidR="00A13E4C" w:rsidRPr="00483428" w:rsidRDefault="00A13E4C" w:rsidP="00483428">
      <w:pPr>
        <w:widowControl w:val="0"/>
        <w:ind w:firstLine="851"/>
        <w:rPr>
          <w:sz w:val="28"/>
          <w:szCs w:val="28"/>
        </w:rPr>
      </w:pPr>
      <w:r w:rsidRPr="00483428">
        <w:rPr>
          <w:sz w:val="28"/>
          <w:szCs w:val="28"/>
        </w:rPr>
        <w:t>г) самозанятость</w:t>
      </w:r>
      <w:r w:rsidR="00407DDC">
        <w:rPr>
          <w:sz w:val="28"/>
          <w:szCs w:val="28"/>
        </w:rPr>
        <w:t>;</w:t>
      </w:r>
      <w:r w:rsidRPr="00483428">
        <w:rPr>
          <w:sz w:val="28"/>
          <w:szCs w:val="28"/>
        </w:rPr>
        <w:t xml:space="preserve"> </w:t>
      </w:r>
    </w:p>
    <w:p w:rsidR="00A13E4C" w:rsidRPr="00483428" w:rsidRDefault="00A13E4C" w:rsidP="00483428">
      <w:pPr>
        <w:widowControl w:val="0"/>
        <w:ind w:firstLine="851"/>
        <w:rPr>
          <w:sz w:val="28"/>
          <w:szCs w:val="28"/>
        </w:rPr>
      </w:pPr>
      <w:r w:rsidRPr="00483428">
        <w:rPr>
          <w:sz w:val="28"/>
          <w:szCs w:val="28"/>
        </w:rPr>
        <w:t xml:space="preserve">д) </w:t>
      </w:r>
      <w:r w:rsidR="00B867DE" w:rsidRPr="00483428">
        <w:rPr>
          <w:sz w:val="28"/>
          <w:szCs w:val="28"/>
        </w:rPr>
        <w:t>вторичная занятость</w:t>
      </w:r>
      <w:r w:rsidR="00407DDC">
        <w:rPr>
          <w:sz w:val="28"/>
          <w:szCs w:val="28"/>
        </w:rPr>
        <w:t>;</w:t>
      </w:r>
    </w:p>
    <w:p w:rsidR="00A13E4C" w:rsidRPr="00483428" w:rsidRDefault="00A13E4C" w:rsidP="00483428">
      <w:pPr>
        <w:widowControl w:val="0"/>
        <w:ind w:firstLine="851"/>
        <w:rPr>
          <w:sz w:val="28"/>
          <w:szCs w:val="28"/>
        </w:rPr>
      </w:pPr>
      <w:r w:rsidRPr="00483428">
        <w:rPr>
          <w:sz w:val="28"/>
          <w:szCs w:val="28"/>
        </w:rPr>
        <w:t>е) стандартная занятость (официальный трудовой договор, 40 часовая рабочая неделя и др.)</w:t>
      </w:r>
      <w:r w:rsidR="00407DDC">
        <w:rPr>
          <w:sz w:val="28"/>
          <w:szCs w:val="28"/>
        </w:rPr>
        <w:t>.</w:t>
      </w:r>
    </w:p>
    <w:p w:rsidR="00A13E4C" w:rsidRPr="00483428" w:rsidRDefault="00A13E4C" w:rsidP="00483428">
      <w:pPr>
        <w:widowControl w:val="0"/>
        <w:ind w:firstLine="709"/>
        <w:rPr>
          <w:rStyle w:val="af0"/>
          <w:b w:val="0"/>
          <w:sz w:val="28"/>
          <w:szCs w:val="28"/>
        </w:rPr>
      </w:pPr>
      <w:r w:rsidRPr="00483428">
        <w:rPr>
          <w:rStyle w:val="af0"/>
          <w:b w:val="0"/>
          <w:sz w:val="28"/>
          <w:szCs w:val="28"/>
        </w:rPr>
        <w:t xml:space="preserve">2. Укажите </w:t>
      </w:r>
      <w:r w:rsidR="00B61ECF" w:rsidRPr="00483428">
        <w:rPr>
          <w:rStyle w:val="af0"/>
          <w:b w:val="0"/>
          <w:sz w:val="28"/>
          <w:szCs w:val="28"/>
        </w:rPr>
        <w:t xml:space="preserve">ежемесячную </w:t>
      </w:r>
      <w:r w:rsidRPr="00483428">
        <w:rPr>
          <w:rStyle w:val="af0"/>
          <w:b w:val="0"/>
          <w:sz w:val="28"/>
          <w:szCs w:val="28"/>
        </w:rPr>
        <w:t>сумму ваших доходов</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а) </w:t>
      </w:r>
      <w:r w:rsidR="00812DF5" w:rsidRPr="00483428">
        <w:rPr>
          <w:rStyle w:val="af0"/>
          <w:b w:val="0"/>
          <w:sz w:val="28"/>
          <w:szCs w:val="28"/>
        </w:rPr>
        <w:t>д</w:t>
      </w:r>
      <w:r w:rsidRPr="00483428">
        <w:rPr>
          <w:rStyle w:val="af0"/>
          <w:b w:val="0"/>
          <w:sz w:val="28"/>
          <w:szCs w:val="28"/>
        </w:rPr>
        <w:t>о 50000 тенге</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б) </w:t>
      </w:r>
      <w:r w:rsidR="00812DF5" w:rsidRPr="00483428">
        <w:rPr>
          <w:rStyle w:val="af0"/>
          <w:b w:val="0"/>
          <w:sz w:val="28"/>
          <w:szCs w:val="28"/>
        </w:rPr>
        <w:t>о</w:t>
      </w:r>
      <w:r w:rsidRPr="00483428">
        <w:rPr>
          <w:rStyle w:val="af0"/>
          <w:b w:val="0"/>
          <w:sz w:val="28"/>
          <w:szCs w:val="28"/>
        </w:rPr>
        <w:t>т 50000 до 100000</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в) </w:t>
      </w:r>
      <w:r w:rsidR="00812DF5" w:rsidRPr="00483428">
        <w:rPr>
          <w:rStyle w:val="af0"/>
          <w:b w:val="0"/>
          <w:sz w:val="28"/>
          <w:szCs w:val="28"/>
        </w:rPr>
        <w:t>о</w:t>
      </w:r>
      <w:r w:rsidRPr="00483428">
        <w:rPr>
          <w:rStyle w:val="af0"/>
          <w:b w:val="0"/>
          <w:sz w:val="28"/>
          <w:szCs w:val="28"/>
        </w:rPr>
        <w:t>т 100000 до 200000</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г) </w:t>
      </w:r>
      <w:r w:rsidR="00812DF5" w:rsidRPr="00483428">
        <w:rPr>
          <w:rStyle w:val="af0"/>
          <w:b w:val="0"/>
          <w:sz w:val="28"/>
          <w:szCs w:val="28"/>
        </w:rPr>
        <w:t>о</w:t>
      </w:r>
      <w:r w:rsidRPr="00483428">
        <w:rPr>
          <w:rStyle w:val="af0"/>
          <w:b w:val="0"/>
          <w:sz w:val="28"/>
          <w:szCs w:val="28"/>
        </w:rPr>
        <w:t>т 200000 до 300000</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д) </w:t>
      </w:r>
      <w:r w:rsidR="00812DF5" w:rsidRPr="00483428">
        <w:rPr>
          <w:rStyle w:val="af0"/>
          <w:b w:val="0"/>
          <w:sz w:val="28"/>
          <w:szCs w:val="28"/>
        </w:rPr>
        <w:t>с</w:t>
      </w:r>
      <w:r w:rsidRPr="00483428">
        <w:rPr>
          <w:rStyle w:val="af0"/>
          <w:b w:val="0"/>
          <w:sz w:val="28"/>
          <w:szCs w:val="28"/>
        </w:rPr>
        <w:t>выше 300000</w:t>
      </w:r>
      <w:r w:rsidR="00407DDC">
        <w:rPr>
          <w:rStyle w:val="af0"/>
          <w:b w:val="0"/>
          <w:sz w:val="28"/>
          <w:szCs w:val="28"/>
        </w:rPr>
        <w:t>.</w:t>
      </w:r>
    </w:p>
    <w:p w:rsidR="00A13E4C" w:rsidRPr="00483428" w:rsidRDefault="00A13E4C" w:rsidP="00483428">
      <w:pPr>
        <w:widowControl w:val="0"/>
        <w:ind w:firstLine="709"/>
        <w:rPr>
          <w:sz w:val="28"/>
          <w:szCs w:val="28"/>
        </w:rPr>
      </w:pPr>
      <w:r w:rsidRPr="00483428">
        <w:rPr>
          <w:sz w:val="28"/>
          <w:szCs w:val="28"/>
        </w:rPr>
        <w:t xml:space="preserve">3. Как вы оцениваете ваши доходы? </w:t>
      </w:r>
    </w:p>
    <w:p w:rsidR="00A13E4C" w:rsidRPr="00483428" w:rsidRDefault="00A13E4C" w:rsidP="00483428">
      <w:pPr>
        <w:widowControl w:val="0"/>
        <w:ind w:firstLine="851"/>
        <w:rPr>
          <w:sz w:val="28"/>
          <w:szCs w:val="28"/>
        </w:rPr>
      </w:pPr>
      <w:r w:rsidRPr="00483428">
        <w:rPr>
          <w:sz w:val="28"/>
          <w:szCs w:val="28"/>
        </w:rPr>
        <w:t xml:space="preserve">а) </w:t>
      </w:r>
      <w:r w:rsidR="00812DF5" w:rsidRPr="00483428">
        <w:rPr>
          <w:sz w:val="28"/>
          <w:szCs w:val="28"/>
        </w:rPr>
        <w:t>о</w:t>
      </w:r>
      <w:r w:rsidRPr="00483428">
        <w:rPr>
          <w:sz w:val="28"/>
          <w:szCs w:val="28"/>
        </w:rPr>
        <w:t>чень низкие</w:t>
      </w:r>
      <w:r w:rsidR="00812DF5">
        <w:rPr>
          <w:sz w:val="28"/>
          <w:szCs w:val="28"/>
        </w:rPr>
        <w:t>;</w:t>
      </w:r>
    </w:p>
    <w:p w:rsidR="00A13E4C" w:rsidRPr="00483428" w:rsidRDefault="00A13E4C" w:rsidP="00483428">
      <w:pPr>
        <w:widowControl w:val="0"/>
        <w:ind w:firstLine="851"/>
        <w:rPr>
          <w:sz w:val="28"/>
          <w:szCs w:val="28"/>
        </w:rPr>
      </w:pPr>
      <w:r w:rsidRPr="00483428">
        <w:rPr>
          <w:sz w:val="28"/>
          <w:szCs w:val="28"/>
        </w:rPr>
        <w:t xml:space="preserve">б) </w:t>
      </w:r>
      <w:r w:rsidR="00812DF5" w:rsidRPr="00483428">
        <w:rPr>
          <w:sz w:val="28"/>
          <w:szCs w:val="28"/>
        </w:rPr>
        <w:t>н</w:t>
      </w:r>
      <w:r w:rsidRPr="00483428">
        <w:rPr>
          <w:sz w:val="28"/>
          <w:szCs w:val="28"/>
        </w:rPr>
        <w:t>изкие</w:t>
      </w:r>
      <w:r w:rsidR="00812DF5">
        <w:rPr>
          <w:sz w:val="28"/>
          <w:szCs w:val="28"/>
        </w:rPr>
        <w:t>;</w:t>
      </w:r>
    </w:p>
    <w:p w:rsidR="00A13E4C" w:rsidRPr="00483428" w:rsidRDefault="00A13E4C" w:rsidP="00483428">
      <w:pPr>
        <w:widowControl w:val="0"/>
        <w:ind w:firstLine="851"/>
        <w:rPr>
          <w:sz w:val="28"/>
          <w:szCs w:val="28"/>
        </w:rPr>
      </w:pPr>
      <w:r w:rsidRPr="00483428">
        <w:rPr>
          <w:sz w:val="28"/>
          <w:szCs w:val="28"/>
        </w:rPr>
        <w:t xml:space="preserve">в) </w:t>
      </w:r>
      <w:r w:rsidR="00812DF5" w:rsidRPr="00483428">
        <w:rPr>
          <w:sz w:val="28"/>
          <w:szCs w:val="28"/>
        </w:rPr>
        <w:t>с</w:t>
      </w:r>
      <w:r w:rsidRPr="00483428">
        <w:rPr>
          <w:sz w:val="28"/>
          <w:szCs w:val="28"/>
        </w:rPr>
        <w:t>редние</w:t>
      </w:r>
      <w:r w:rsidR="00812DF5">
        <w:rPr>
          <w:sz w:val="28"/>
          <w:szCs w:val="28"/>
        </w:rPr>
        <w:t>;</w:t>
      </w:r>
      <w:r w:rsidRPr="00483428">
        <w:rPr>
          <w:sz w:val="28"/>
          <w:szCs w:val="28"/>
        </w:rPr>
        <w:t xml:space="preserve">  </w:t>
      </w:r>
    </w:p>
    <w:p w:rsidR="00A13E4C" w:rsidRPr="00483428" w:rsidRDefault="00A13E4C" w:rsidP="00483428">
      <w:pPr>
        <w:widowControl w:val="0"/>
        <w:ind w:firstLine="851"/>
        <w:rPr>
          <w:sz w:val="28"/>
          <w:szCs w:val="28"/>
        </w:rPr>
      </w:pPr>
      <w:r w:rsidRPr="00483428">
        <w:rPr>
          <w:sz w:val="28"/>
          <w:szCs w:val="28"/>
        </w:rPr>
        <w:t xml:space="preserve">г) </w:t>
      </w:r>
      <w:r w:rsidR="00812DF5" w:rsidRPr="00483428">
        <w:rPr>
          <w:sz w:val="28"/>
          <w:szCs w:val="28"/>
        </w:rPr>
        <w:t>х</w:t>
      </w:r>
      <w:r w:rsidRPr="00483428">
        <w:rPr>
          <w:sz w:val="28"/>
          <w:szCs w:val="28"/>
        </w:rPr>
        <w:t>орошие</w:t>
      </w:r>
      <w:r w:rsidR="00812DF5">
        <w:rPr>
          <w:sz w:val="28"/>
          <w:szCs w:val="28"/>
        </w:rPr>
        <w:t>;</w:t>
      </w:r>
      <w:r w:rsidRPr="00483428">
        <w:rPr>
          <w:sz w:val="28"/>
          <w:szCs w:val="28"/>
        </w:rPr>
        <w:t xml:space="preserve"> </w:t>
      </w:r>
    </w:p>
    <w:p w:rsidR="00A13E4C" w:rsidRPr="00483428" w:rsidRDefault="00A13E4C" w:rsidP="00483428">
      <w:pPr>
        <w:widowControl w:val="0"/>
        <w:ind w:firstLine="851"/>
        <w:rPr>
          <w:sz w:val="28"/>
          <w:szCs w:val="28"/>
        </w:rPr>
      </w:pPr>
      <w:r w:rsidRPr="00483428">
        <w:rPr>
          <w:sz w:val="28"/>
          <w:szCs w:val="28"/>
        </w:rPr>
        <w:t xml:space="preserve">д) </w:t>
      </w:r>
      <w:r w:rsidR="00812DF5" w:rsidRPr="00483428">
        <w:rPr>
          <w:sz w:val="28"/>
          <w:szCs w:val="28"/>
        </w:rPr>
        <w:t>в</w:t>
      </w:r>
      <w:r w:rsidRPr="00483428">
        <w:rPr>
          <w:sz w:val="28"/>
          <w:szCs w:val="28"/>
        </w:rPr>
        <w:t>ысокие</w:t>
      </w:r>
      <w:r w:rsidR="00407DDC">
        <w:rPr>
          <w:sz w:val="28"/>
          <w:szCs w:val="28"/>
        </w:rPr>
        <w:t>.</w:t>
      </w:r>
    </w:p>
    <w:p w:rsidR="00A13E4C" w:rsidRPr="00483428" w:rsidRDefault="00A13E4C" w:rsidP="00483428">
      <w:pPr>
        <w:widowControl w:val="0"/>
        <w:ind w:firstLine="709"/>
        <w:rPr>
          <w:sz w:val="28"/>
          <w:szCs w:val="28"/>
        </w:rPr>
      </w:pPr>
      <w:r w:rsidRPr="00483428">
        <w:rPr>
          <w:sz w:val="28"/>
          <w:szCs w:val="28"/>
        </w:rPr>
        <w:t xml:space="preserve">4. Позволяют ли Ваши доходы удовлетворить все потребности? </w:t>
      </w:r>
    </w:p>
    <w:p w:rsidR="00A13E4C" w:rsidRPr="00483428" w:rsidRDefault="00A13E4C" w:rsidP="00483428">
      <w:pPr>
        <w:widowControl w:val="0"/>
        <w:ind w:firstLine="851"/>
        <w:rPr>
          <w:sz w:val="28"/>
          <w:szCs w:val="28"/>
        </w:rPr>
      </w:pPr>
      <w:r w:rsidRPr="00483428">
        <w:rPr>
          <w:sz w:val="28"/>
          <w:szCs w:val="28"/>
        </w:rPr>
        <w:t xml:space="preserve">а) </w:t>
      </w:r>
      <w:r w:rsidR="00812DF5" w:rsidRPr="00483428">
        <w:rPr>
          <w:sz w:val="28"/>
          <w:szCs w:val="28"/>
        </w:rPr>
        <w:t>н</w:t>
      </w:r>
      <w:r w:rsidRPr="00483428">
        <w:rPr>
          <w:sz w:val="28"/>
          <w:szCs w:val="28"/>
        </w:rPr>
        <w:t>ет</w:t>
      </w:r>
      <w:r w:rsidR="00812DF5">
        <w:rPr>
          <w:sz w:val="28"/>
          <w:szCs w:val="28"/>
        </w:rPr>
        <w:t>;</w:t>
      </w:r>
    </w:p>
    <w:p w:rsidR="00A13E4C" w:rsidRPr="00483428" w:rsidRDefault="00A13E4C" w:rsidP="00483428">
      <w:pPr>
        <w:widowControl w:val="0"/>
        <w:ind w:firstLine="851"/>
        <w:rPr>
          <w:sz w:val="28"/>
          <w:szCs w:val="28"/>
        </w:rPr>
      </w:pPr>
      <w:r w:rsidRPr="00483428">
        <w:rPr>
          <w:sz w:val="28"/>
          <w:szCs w:val="28"/>
        </w:rPr>
        <w:t xml:space="preserve">б) </w:t>
      </w:r>
      <w:r w:rsidR="00812DF5" w:rsidRPr="00483428">
        <w:rPr>
          <w:sz w:val="28"/>
          <w:szCs w:val="28"/>
        </w:rPr>
        <w:t>с</w:t>
      </w:r>
      <w:r w:rsidRPr="00483428">
        <w:rPr>
          <w:sz w:val="28"/>
          <w:szCs w:val="28"/>
        </w:rPr>
        <w:t>корее нет, чем да</w:t>
      </w:r>
      <w:r w:rsidR="00812DF5">
        <w:rPr>
          <w:sz w:val="28"/>
          <w:szCs w:val="28"/>
        </w:rPr>
        <w:t>;</w:t>
      </w:r>
    </w:p>
    <w:p w:rsidR="00A13E4C" w:rsidRPr="00483428" w:rsidRDefault="00A13E4C" w:rsidP="00483428">
      <w:pPr>
        <w:widowControl w:val="0"/>
        <w:ind w:firstLine="851"/>
        <w:rPr>
          <w:sz w:val="28"/>
          <w:szCs w:val="28"/>
        </w:rPr>
      </w:pPr>
      <w:r w:rsidRPr="00483428">
        <w:rPr>
          <w:sz w:val="28"/>
          <w:szCs w:val="28"/>
        </w:rPr>
        <w:t xml:space="preserve">в) </w:t>
      </w:r>
      <w:r w:rsidR="00812DF5" w:rsidRPr="00483428">
        <w:rPr>
          <w:sz w:val="28"/>
          <w:szCs w:val="28"/>
        </w:rPr>
        <w:t>частично</w:t>
      </w:r>
      <w:r w:rsidR="00812DF5">
        <w:rPr>
          <w:sz w:val="28"/>
          <w:szCs w:val="28"/>
        </w:rPr>
        <w:t>;</w:t>
      </w:r>
    </w:p>
    <w:p w:rsidR="00A13E4C" w:rsidRPr="00483428" w:rsidRDefault="00A13E4C" w:rsidP="00483428">
      <w:pPr>
        <w:widowControl w:val="0"/>
        <w:ind w:firstLine="851"/>
        <w:rPr>
          <w:sz w:val="28"/>
          <w:szCs w:val="28"/>
        </w:rPr>
      </w:pPr>
      <w:r w:rsidRPr="00483428">
        <w:rPr>
          <w:sz w:val="28"/>
          <w:szCs w:val="28"/>
        </w:rPr>
        <w:t xml:space="preserve">г) </w:t>
      </w:r>
      <w:r w:rsidR="00812DF5" w:rsidRPr="00483428">
        <w:rPr>
          <w:sz w:val="28"/>
          <w:szCs w:val="28"/>
        </w:rPr>
        <w:t>с</w:t>
      </w:r>
      <w:r w:rsidRPr="00483428">
        <w:rPr>
          <w:sz w:val="28"/>
          <w:szCs w:val="28"/>
        </w:rPr>
        <w:t>корее да, чем нет</w:t>
      </w:r>
      <w:r w:rsidR="00812DF5">
        <w:rPr>
          <w:sz w:val="28"/>
          <w:szCs w:val="28"/>
        </w:rPr>
        <w:t>;</w:t>
      </w:r>
    </w:p>
    <w:p w:rsidR="00A13E4C" w:rsidRPr="00483428" w:rsidRDefault="00A13E4C" w:rsidP="00483428">
      <w:pPr>
        <w:widowControl w:val="0"/>
        <w:ind w:firstLine="851"/>
        <w:rPr>
          <w:sz w:val="28"/>
          <w:szCs w:val="28"/>
        </w:rPr>
      </w:pPr>
      <w:r w:rsidRPr="00483428">
        <w:rPr>
          <w:sz w:val="28"/>
          <w:szCs w:val="28"/>
        </w:rPr>
        <w:t xml:space="preserve">д) </w:t>
      </w:r>
      <w:r w:rsidR="00812DF5" w:rsidRPr="00483428">
        <w:rPr>
          <w:sz w:val="28"/>
          <w:szCs w:val="28"/>
        </w:rPr>
        <w:t>д</w:t>
      </w:r>
      <w:r w:rsidRPr="00483428">
        <w:rPr>
          <w:sz w:val="28"/>
          <w:szCs w:val="28"/>
        </w:rPr>
        <w:t>а</w:t>
      </w:r>
      <w:r w:rsidR="00407DDC">
        <w:rPr>
          <w:sz w:val="28"/>
          <w:szCs w:val="28"/>
        </w:rPr>
        <w:t>.</w:t>
      </w:r>
      <w:r w:rsidRPr="00483428">
        <w:rPr>
          <w:sz w:val="28"/>
          <w:szCs w:val="28"/>
        </w:rPr>
        <w:t xml:space="preserve"> </w:t>
      </w:r>
    </w:p>
    <w:p w:rsidR="00A13E4C" w:rsidRPr="00483428" w:rsidRDefault="00A13E4C" w:rsidP="00483428">
      <w:pPr>
        <w:widowControl w:val="0"/>
        <w:ind w:firstLine="709"/>
        <w:rPr>
          <w:bCs/>
          <w:sz w:val="28"/>
          <w:szCs w:val="28"/>
        </w:rPr>
      </w:pPr>
      <w:r w:rsidRPr="00483428">
        <w:rPr>
          <w:bCs/>
          <w:sz w:val="28"/>
          <w:szCs w:val="28"/>
        </w:rPr>
        <w:t>5. Как бы Вы оценили свое материальное положение по сравнению с большинством окружающих</w:t>
      </w:r>
      <w:r w:rsidRPr="00483428">
        <w:rPr>
          <w:sz w:val="28"/>
          <w:szCs w:val="28"/>
        </w:rPr>
        <w:t xml:space="preserve"> </w:t>
      </w:r>
    </w:p>
    <w:p w:rsidR="00A13E4C" w:rsidRPr="00483428" w:rsidRDefault="00A13E4C" w:rsidP="00483428">
      <w:pPr>
        <w:widowControl w:val="0"/>
        <w:ind w:firstLine="851"/>
        <w:rPr>
          <w:sz w:val="28"/>
          <w:szCs w:val="28"/>
        </w:rPr>
      </w:pPr>
      <w:r w:rsidRPr="00483428">
        <w:rPr>
          <w:sz w:val="28"/>
          <w:szCs w:val="28"/>
        </w:rPr>
        <w:t xml:space="preserve">а) </w:t>
      </w:r>
      <w:r w:rsidR="00812DF5" w:rsidRPr="00483428">
        <w:rPr>
          <w:sz w:val="28"/>
          <w:szCs w:val="28"/>
        </w:rPr>
        <w:t>з</w:t>
      </w:r>
      <w:r w:rsidRPr="00483428">
        <w:rPr>
          <w:sz w:val="28"/>
          <w:szCs w:val="28"/>
        </w:rPr>
        <w:t>начительно хуже</w:t>
      </w:r>
      <w:r w:rsidR="00812DF5">
        <w:rPr>
          <w:sz w:val="28"/>
          <w:szCs w:val="28"/>
        </w:rPr>
        <w:t>;</w:t>
      </w:r>
      <w:r w:rsidRPr="00483428">
        <w:rPr>
          <w:rFonts w:ascii="Cambria Math" w:hAnsi="Cambria Math"/>
          <w:sz w:val="28"/>
          <w:szCs w:val="28"/>
        </w:rPr>
        <w:t>⋅</w:t>
      </w:r>
    </w:p>
    <w:p w:rsidR="00A13E4C" w:rsidRPr="00483428" w:rsidRDefault="00A13E4C" w:rsidP="00483428">
      <w:pPr>
        <w:widowControl w:val="0"/>
        <w:ind w:firstLine="851"/>
        <w:rPr>
          <w:sz w:val="28"/>
          <w:szCs w:val="28"/>
        </w:rPr>
      </w:pPr>
      <w:r w:rsidRPr="00483428">
        <w:rPr>
          <w:sz w:val="28"/>
          <w:szCs w:val="28"/>
        </w:rPr>
        <w:t xml:space="preserve">б) </w:t>
      </w:r>
      <w:r w:rsidR="00812DF5" w:rsidRPr="00483428">
        <w:rPr>
          <w:sz w:val="28"/>
          <w:szCs w:val="28"/>
        </w:rPr>
        <w:t>н</w:t>
      </w:r>
      <w:r w:rsidRPr="00483428">
        <w:rPr>
          <w:sz w:val="28"/>
          <w:szCs w:val="28"/>
        </w:rPr>
        <w:t>есколько хуже</w:t>
      </w:r>
      <w:r w:rsidR="00812DF5">
        <w:rPr>
          <w:sz w:val="28"/>
          <w:szCs w:val="28"/>
        </w:rPr>
        <w:t>;</w:t>
      </w:r>
    </w:p>
    <w:p w:rsidR="00A13E4C" w:rsidRPr="00483428" w:rsidRDefault="00A13E4C" w:rsidP="00483428">
      <w:pPr>
        <w:widowControl w:val="0"/>
        <w:ind w:firstLine="851"/>
        <w:rPr>
          <w:sz w:val="28"/>
          <w:szCs w:val="28"/>
        </w:rPr>
      </w:pPr>
      <w:r w:rsidRPr="00483428">
        <w:rPr>
          <w:sz w:val="28"/>
          <w:szCs w:val="28"/>
        </w:rPr>
        <w:t xml:space="preserve">в) </w:t>
      </w:r>
      <w:r w:rsidR="00812DF5" w:rsidRPr="00483428">
        <w:rPr>
          <w:sz w:val="28"/>
          <w:szCs w:val="28"/>
        </w:rPr>
        <w:t>п</w:t>
      </w:r>
      <w:r w:rsidRPr="00483428">
        <w:rPr>
          <w:sz w:val="28"/>
          <w:szCs w:val="28"/>
        </w:rPr>
        <w:t>римерно такое же</w:t>
      </w:r>
      <w:r w:rsidR="00812DF5">
        <w:rPr>
          <w:sz w:val="28"/>
          <w:szCs w:val="28"/>
        </w:rPr>
        <w:t>;</w:t>
      </w:r>
      <w:r w:rsidRPr="00483428">
        <w:rPr>
          <w:rFonts w:ascii="Cambria Math" w:hAnsi="Cambria Math"/>
          <w:sz w:val="28"/>
          <w:szCs w:val="28"/>
        </w:rPr>
        <w:t>⋅</w:t>
      </w:r>
    </w:p>
    <w:p w:rsidR="00A13E4C" w:rsidRPr="00483428" w:rsidRDefault="00A13E4C" w:rsidP="00483428">
      <w:pPr>
        <w:widowControl w:val="0"/>
        <w:ind w:firstLine="851"/>
        <w:rPr>
          <w:sz w:val="28"/>
          <w:szCs w:val="28"/>
        </w:rPr>
      </w:pPr>
      <w:r w:rsidRPr="00483428">
        <w:rPr>
          <w:sz w:val="28"/>
          <w:szCs w:val="28"/>
        </w:rPr>
        <w:t xml:space="preserve">г) </w:t>
      </w:r>
      <w:r w:rsidR="00812DF5" w:rsidRPr="00483428">
        <w:rPr>
          <w:sz w:val="28"/>
          <w:szCs w:val="28"/>
        </w:rPr>
        <w:t>н</w:t>
      </w:r>
      <w:r w:rsidRPr="00483428">
        <w:rPr>
          <w:sz w:val="28"/>
          <w:szCs w:val="28"/>
        </w:rPr>
        <w:t>есколько лучше</w:t>
      </w:r>
      <w:r w:rsidR="00812DF5">
        <w:rPr>
          <w:sz w:val="28"/>
          <w:szCs w:val="28"/>
        </w:rPr>
        <w:t>;</w:t>
      </w:r>
      <w:r w:rsidRPr="00483428">
        <w:rPr>
          <w:rFonts w:ascii="Cambria Math" w:hAnsi="Cambria Math"/>
          <w:sz w:val="28"/>
          <w:szCs w:val="28"/>
        </w:rPr>
        <w:t>⋅</w:t>
      </w:r>
    </w:p>
    <w:p w:rsidR="00A13E4C" w:rsidRPr="00483428" w:rsidRDefault="00A13E4C" w:rsidP="00483428">
      <w:pPr>
        <w:widowControl w:val="0"/>
        <w:ind w:firstLine="851"/>
        <w:rPr>
          <w:sz w:val="28"/>
          <w:szCs w:val="28"/>
        </w:rPr>
      </w:pPr>
      <w:r w:rsidRPr="00483428">
        <w:rPr>
          <w:sz w:val="28"/>
          <w:szCs w:val="28"/>
        </w:rPr>
        <w:t xml:space="preserve">д) </w:t>
      </w:r>
      <w:r w:rsidR="00812DF5" w:rsidRPr="00483428">
        <w:rPr>
          <w:sz w:val="28"/>
          <w:szCs w:val="28"/>
        </w:rPr>
        <w:t>з</w:t>
      </w:r>
      <w:r w:rsidRPr="00483428">
        <w:rPr>
          <w:sz w:val="28"/>
          <w:szCs w:val="28"/>
        </w:rPr>
        <w:t>начительно лучше</w:t>
      </w:r>
      <w:r w:rsidR="00407DDC">
        <w:rPr>
          <w:sz w:val="28"/>
          <w:szCs w:val="28"/>
        </w:rPr>
        <w:t>.</w:t>
      </w:r>
      <w:r w:rsidRPr="00483428">
        <w:rPr>
          <w:rFonts w:ascii="Cambria Math" w:hAnsi="Cambria Math"/>
          <w:sz w:val="28"/>
          <w:szCs w:val="28"/>
        </w:rPr>
        <w:t>⋅</w:t>
      </w:r>
    </w:p>
    <w:p w:rsidR="00A13E4C" w:rsidRPr="00483428" w:rsidRDefault="00A13E4C" w:rsidP="00812DF5">
      <w:pPr>
        <w:widowControl w:val="0"/>
        <w:ind w:firstLine="709"/>
        <w:jc w:val="both"/>
        <w:rPr>
          <w:rStyle w:val="af0"/>
          <w:b w:val="0"/>
          <w:sz w:val="28"/>
          <w:szCs w:val="28"/>
        </w:rPr>
      </w:pPr>
      <w:r w:rsidRPr="00483428">
        <w:rPr>
          <w:rStyle w:val="af0"/>
          <w:b w:val="0"/>
          <w:sz w:val="28"/>
          <w:szCs w:val="28"/>
        </w:rPr>
        <w:t xml:space="preserve">6. Если Вы работник стандартной занятости (бессрочный трудовой договор), то устраивают ли Вас условия Вашей работы? </w:t>
      </w:r>
    </w:p>
    <w:p w:rsidR="00A13E4C" w:rsidRPr="00483428" w:rsidRDefault="00A13E4C" w:rsidP="00483428">
      <w:pPr>
        <w:widowControl w:val="0"/>
        <w:ind w:firstLine="993"/>
        <w:rPr>
          <w:rStyle w:val="af0"/>
          <w:b w:val="0"/>
          <w:sz w:val="28"/>
          <w:szCs w:val="28"/>
        </w:rPr>
      </w:pPr>
      <w:r w:rsidRPr="00483428">
        <w:rPr>
          <w:rStyle w:val="af0"/>
          <w:b w:val="0"/>
          <w:sz w:val="28"/>
          <w:szCs w:val="28"/>
        </w:rPr>
        <w:t>а) нет</w:t>
      </w:r>
      <w:r w:rsidR="00812DF5">
        <w:rPr>
          <w:rStyle w:val="af0"/>
          <w:b w:val="0"/>
          <w:sz w:val="28"/>
          <w:szCs w:val="28"/>
        </w:rPr>
        <w:t>;</w:t>
      </w:r>
    </w:p>
    <w:p w:rsidR="00A13E4C" w:rsidRPr="00483428" w:rsidRDefault="00A13E4C" w:rsidP="00483428">
      <w:pPr>
        <w:widowControl w:val="0"/>
        <w:ind w:firstLine="993"/>
        <w:rPr>
          <w:rStyle w:val="af0"/>
          <w:b w:val="0"/>
          <w:sz w:val="28"/>
          <w:szCs w:val="28"/>
        </w:rPr>
      </w:pPr>
      <w:r w:rsidRPr="00483428">
        <w:rPr>
          <w:rStyle w:val="af0"/>
          <w:b w:val="0"/>
          <w:sz w:val="28"/>
          <w:szCs w:val="28"/>
        </w:rPr>
        <w:t xml:space="preserve">б) </w:t>
      </w:r>
      <w:r w:rsidR="00812DF5" w:rsidRPr="00483428">
        <w:rPr>
          <w:rStyle w:val="af0"/>
          <w:b w:val="0"/>
          <w:sz w:val="28"/>
          <w:szCs w:val="28"/>
        </w:rPr>
        <w:t>с</w:t>
      </w:r>
      <w:r w:rsidRPr="00483428">
        <w:rPr>
          <w:rStyle w:val="af0"/>
          <w:b w:val="0"/>
          <w:sz w:val="28"/>
          <w:szCs w:val="28"/>
        </w:rPr>
        <w:t>корее нет, чем да</w:t>
      </w:r>
      <w:r w:rsidR="00812DF5">
        <w:rPr>
          <w:rStyle w:val="af0"/>
          <w:b w:val="0"/>
          <w:sz w:val="28"/>
          <w:szCs w:val="28"/>
        </w:rPr>
        <w:t>;</w:t>
      </w:r>
    </w:p>
    <w:p w:rsidR="00A13E4C" w:rsidRPr="00483428" w:rsidRDefault="00A13E4C" w:rsidP="00483428">
      <w:pPr>
        <w:widowControl w:val="0"/>
        <w:ind w:firstLine="993"/>
        <w:rPr>
          <w:rStyle w:val="af0"/>
          <w:b w:val="0"/>
          <w:sz w:val="28"/>
          <w:szCs w:val="28"/>
        </w:rPr>
      </w:pPr>
      <w:r w:rsidRPr="00483428">
        <w:rPr>
          <w:rStyle w:val="af0"/>
          <w:b w:val="0"/>
          <w:sz w:val="28"/>
          <w:szCs w:val="28"/>
        </w:rPr>
        <w:t xml:space="preserve">в) </w:t>
      </w:r>
      <w:r w:rsidR="00812DF5" w:rsidRPr="00483428">
        <w:rPr>
          <w:rStyle w:val="af0"/>
          <w:b w:val="0"/>
          <w:sz w:val="28"/>
          <w:szCs w:val="28"/>
        </w:rPr>
        <w:t>з</w:t>
      </w:r>
      <w:r w:rsidRPr="00483428">
        <w:rPr>
          <w:rStyle w:val="af0"/>
          <w:b w:val="0"/>
          <w:sz w:val="28"/>
          <w:szCs w:val="28"/>
        </w:rPr>
        <w:t>атрудняюсь ответить</w:t>
      </w:r>
      <w:r w:rsidR="00812DF5">
        <w:rPr>
          <w:rStyle w:val="af0"/>
          <w:b w:val="0"/>
          <w:sz w:val="28"/>
          <w:szCs w:val="28"/>
        </w:rPr>
        <w:t>;</w:t>
      </w:r>
    </w:p>
    <w:p w:rsidR="00A13E4C" w:rsidRPr="00483428" w:rsidRDefault="00A13E4C" w:rsidP="00483428">
      <w:pPr>
        <w:widowControl w:val="0"/>
        <w:ind w:firstLine="993"/>
        <w:rPr>
          <w:rStyle w:val="af0"/>
          <w:b w:val="0"/>
          <w:sz w:val="28"/>
          <w:szCs w:val="28"/>
        </w:rPr>
      </w:pPr>
      <w:r w:rsidRPr="00483428">
        <w:rPr>
          <w:rStyle w:val="af0"/>
          <w:b w:val="0"/>
          <w:sz w:val="28"/>
          <w:szCs w:val="28"/>
        </w:rPr>
        <w:t xml:space="preserve">г) </w:t>
      </w:r>
      <w:r w:rsidR="00812DF5" w:rsidRPr="00483428">
        <w:rPr>
          <w:rStyle w:val="af0"/>
          <w:b w:val="0"/>
          <w:sz w:val="28"/>
          <w:szCs w:val="28"/>
        </w:rPr>
        <w:t>с</w:t>
      </w:r>
      <w:r w:rsidRPr="00483428">
        <w:rPr>
          <w:rStyle w:val="af0"/>
          <w:b w:val="0"/>
          <w:sz w:val="28"/>
          <w:szCs w:val="28"/>
        </w:rPr>
        <w:t>корее да, чем нет</w:t>
      </w:r>
      <w:r w:rsidR="00812DF5">
        <w:rPr>
          <w:rStyle w:val="af0"/>
          <w:b w:val="0"/>
          <w:sz w:val="28"/>
          <w:szCs w:val="28"/>
        </w:rPr>
        <w:t>;</w:t>
      </w:r>
    </w:p>
    <w:p w:rsidR="00A13E4C" w:rsidRPr="00483428" w:rsidRDefault="00A13E4C" w:rsidP="00483428">
      <w:pPr>
        <w:widowControl w:val="0"/>
        <w:ind w:firstLine="993"/>
        <w:rPr>
          <w:rStyle w:val="af0"/>
          <w:b w:val="0"/>
          <w:sz w:val="28"/>
          <w:szCs w:val="28"/>
        </w:rPr>
      </w:pPr>
      <w:r w:rsidRPr="00483428">
        <w:rPr>
          <w:rStyle w:val="af0"/>
          <w:b w:val="0"/>
          <w:sz w:val="28"/>
          <w:szCs w:val="28"/>
        </w:rPr>
        <w:t xml:space="preserve">д) </w:t>
      </w:r>
      <w:r w:rsidR="00812DF5" w:rsidRPr="00483428">
        <w:rPr>
          <w:rStyle w:val="af0"/>
          <w:b w:val="0"/>
          <w:sz w:val="28"/>
          <w:szCs w:val="28"/>
        </w:rPr>
        <w:t>д</w:t>
      </w:r>
      <w:r w:rsidRPr="00483428">
        <w:rPr>
          <w:rStyle w:val="af0"/>
          <w:b w:val="0"/>
          <w:sz w:val="28"/>
          <w:szCs w:val="28"/>
        </w:rPr>
        <w:t>а</w:t>
      </w:r>
      <w:r w:rsidR="00407DDC">
        <w:rPr>
          <w:rStyle w:val="af0"/>
          <w:b w:val="0"/>
          <w:sz w:val="28"/>
          <w:szCs w:val="28"/>
        </w:rPr>
        <w:t>.</w:t>
      </w:r>
    </w:p>
    <w:p w:rsidR="00A13E4C" w:rsidRPr="00483428" w:rsidRDefault="00A13E4C" w:rsidP="00483428">
      <w:pPr>
        <w:widowControl w:val="0"/>
        <w:ind w:firstLine="709"/>
        <w:rPr>
          <w:rStyle w:val="af0"/>
          <w:b w:val="0"/>
          <w:sz w:val="28"/>
          <w:szCs w:val="28"/>
        </w:rPr>
      </w:pPr>
      <w:r w:rsidRPr="00483428">
        <w:rPr>
          <w:rStyle w:val="af0"/>
          <w:b w:val="0"/>
          <w:sz w:val="28"/>
          <w:szCs w:val="28"/>
        </w:rPr>
        <w:t>7. Имеете ли Вы преимущества перед работниками нестандартной занятости (занятость без трудового договора)</w:t>
      </w:r>
    </w:p>
    <w:p w:rsidR="00A13E4C" w:rsidRPr="00483428" w:rsidRDefault="00A13E4C" w:rsidP="00483428">
      <w:pPr>
        <w:widowControl w:val="0"/>
        <w:ind w:firstLine="851"/>
        <w:rPr>
          <w:rStyle w:val="af0"/>
          <w:b w:val="0"/>
          <w:sz w:val="28"/>
          <w:szCs w:val="28"/>
        </w:rPr>
      </w:pPr>
      <w:r w:rsidRPr="00483428">
        <w:rPr>
          <w:rStyle w:val="af0"/>
          <w:b w:val="0"/>
          <w:sz w:val="28"/>
          <w:szCs w:val="28"/>
        </w:rPr>
        <w:t>а) нет</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б) </w:t>
      </w:r>
      <w:r w:rsidR="00812DF5" w:rsidRPr="00483428">
        <w:rPr>
          <w:rStyle w:val="af0"/>
          <w:b w:val="0"/>
          <w:sz w:val="28"/>
          <w:szCs w:val="28"/>
        </w:rPr>
        <w:t>с</w:t>
      </w:r>
      <w:r w:rsidRPr="00483428">
        <w:rPr>
          <w:rStyle w:val="af0"/>
          <w:b w:val="0"/>
          <w:sz w:val="28"/>
          <w:szCs w:val="28"/>
        </w:rPr>
        <w:t>корее нет, чем да</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в) </w:t>
      </w:r>
      <w:r w:rsidR="00812DF5" w:rsidRPr="00483428">
        <w:rPr>
          <w:rStyle w:val="af0"/>
          <w:b w:val="0"/>
          <w:sz w:val="28"/>
          <w:szCs w:val="28"/>
        </w:rPr>
        <w:t>з</w:t>
      </w:r>
      <w:r w:rsidRPr="00483428">
        <w:rPr>
          <w:rStyle w:val="af0"/>
          <w:b w:val="0"/>
          <w:sz w:val="28"/>
          <w:szCs w:val="28"/>
        </w:rPr>
        <w:t>атрудняюсь ответить</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г) </w:t>
      </w:r>
      <w:r w:rsidR="00812DF5" w:rsidRPr="00483428">
        <w:rPr>
          <w:rStyle w:val="af0"/>
          <w:b w:val="0"/>
          <w:sz w:val="28"/>
          <w:szCs w:val="28"/>
        </w:rPr>
        <w:t>с</w:t>
      </w:r>
      <w:r w:rsidRPr="00483428">
        <w:rPr>
          <w:rStyle w:val="af0"/>
          <w:b w:val="0"/>
          <w:sz w:val="28"/>
          <w:szCs w:val="28"/>
        </w:rPr>
        <w:t>корее да, чем нет</w:t>
      </w:r>
      <w:r w:rsidR="00812DF5">
        <w:rPr>
          <w:rStyle w:val="af0"/>
          <w:b w:val="0"/>
          <w:sz w:val="28"/>
          <w:szCs w:val="28"/>
        </w:rPr>
        <w:t>;</w:t>
      </w:r>
    </w:p>
    <w:p w:rsidR="00A13E4C" w:rsidRPr="00483428" w:rsidRDefault="00812DF5" w:rsidP="00483428">
      <w:pPr>
        <w:widowControl w:val="0"/>
        <w:ind w:firstLine="851"/>
        <w:rPr>
          <w:rStyle w:val="af0"/>
          <w:b w:val="0"/>
          <w:sz w:val="28"/>
          <w:szCs w:val="28"/>
        </w:rPr>
      </w:pPr>
      <w:r w:rsidRPr="00483428">
        <w:rPr>
          <w:rStyle w:val="af0"/>
          <w:b w:val="0"/>
          <w:sz w:val="28"/>
          <w:szCs w:val="28"/>
        </w:rPr>
        <w:t>д</w:t>
      </w:r>
      <w:r w:rsidR="00A13E4C" w:rsidRPr="00483428">
        <w:rPr>
          <w:rStyle w:val="af0"/>
          <w:b w:val="0"/>
          <w:sz w:val="28"/>
          <w:szCs w:val="28"/>
        </w:rPr>
        <w:t xml:space="preserve">) </w:t>
      </w:r>
      <w:r w:rsidRPr="00483428">
        <w:rPr>
          <w:rStyle w:val="af0"/>
          <w:b w:val="0"/>
          <w:sz w:val="28"/>
          <w:szCs w:val="28"/>
        </w:rPr>
        <w:t>д</w:t>
      </w:r>
      <w:r w:rsidR="00A13E4C" w:rsidRPr="00483428">
        <w:rPr>
          <w:rStyle w:val="af0"/>
          <w:b w:val="0"/>
          <w:sz w:val="28"/>
          <w:szCs w:val="28"/>
        </w:rPr>
        <w:t>а</w:t>
      </w:r>
      <w:r w:rsidR="00407DDC">
        <w:rPr>
          <w:rStyle w:val="af0"/>
          <w:b w:val="0"/>
          <w:sz w:val="28"/>
          <w:szCs w:val="28"/>
        </w:rPr>
        <w:t>.</w:t>
      </w:r>
    </w:p>
    <w:p w:rsidR="00A13E4C" w:rsidRPr="00483428" w:rsidRDefault="00A13E4C" w:rsidP="00483428">
      <w:pPr>
        <w:widowControl w:val="0"/>
        <w:ind w:firstLine="709"/>
        <w:rPr>
          <w:rStyle w:val="af0"/>
          <w:b w:val="0"/>
          <w:sz w:val="28"/>
          <w:szCs w:val="28"/>
        </w:rPr>
      </w:pPr>
      <w:r w:rsidRPr="00483428">
        <w:rPr>
          <w:rStyle w:val="af0"/>
          <w:b w:val="0"/>
          <w:sz w:val="28"/>
          <w:szCs w:val="28"/>
        </w:rPr>
        <w:t>8. Как Вы считаете, стандартная занятость имеет достаточную правовую защиту?</w:t>
      </w:r>
    </w:p>
    <w:p w:rsidR="00A13E4C" w:rsidRPr="00483428" w:rsidRDefault="00A13E4C" w:rsidP="00483428">
      <w:pPr>
        <w:widowControl w:val="0"/>
        <w:ind w:firstLine="851"/>
        <w:rPr>
          <w:rStyle w:val="af0"/>
          <w:b w:val="0"/>
          <w:sz w:val="28"/>
          <w:szCs w:val="28"/>
        </w:rPr>
      </w:pPr>
      <w:r w:rsidRPr="00483428">
        <w:rPr>
          <w:rStyle w:val="af0"/>
          <w:b w:val="0"/>
          <w:sz w:val="28"/>
          <w:szCs w:val="28"/>
        </w:rPr>
        <w:t>а) нет</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б) </w:t>
      </w:r>
      <w:r w:rsidR="00812DF5" w:rsidRPr="00483428">
        <w:rPr>
          <w:rStyle w:val="af0"/>
          <w:b w:val="0"/>
          <w:sz w:val="28"/>
          <w:szCs w:val="28"/>
        </w:rPr>
        <w:t>с</w:t>
      </w:r>
      <w:r w:rsidRPr="00483428">
        <w:rPr>
          <w:rStyle w:val="af0"/>
          <w:b w:val="0"/>
          <w:sz w:val="28"/>
          <w:szCs w:val="28"/>
        </w:rPr>
        <w:t>корее нет, чем да</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в) </w:t>
      </w:r>
      <w:r w:rsidR="00812DF5" w:rsidRPr="00483428">
        <w:rPr>
          <w:rStyle w:val="af0"/>
          <w:b w:val="0"/>
          <w:sz w:val="28"/>
          <w:szCs w:val="28"/>
        </w:rPr>
        <w:t>з</w:t>
      </w:r>
      <w:r w:rsidRPr="00483428">
        <w:rPr>
          <w:rStyle w:val="af0"/>
          <w:b w:val="0"/>
          <w:sz w:val="28"/>
          <w:szCs w:val="28"/>
        </w:rPr>
        <w:t>атрудняюсь ответить</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г) </w:t>
      </w:r>
      <w:r w:rsidR="00812DF5" w:rsidRPr="00483428">
        <w:rPr>
          <w:rStyle w:val="af0"/>
          <w:b w:val="0"/>
          <w:sz w:val="28"/>
          <w:szCs w:val="28"/>
        </w:rPr>
        <w:t>с</w:t>
      </w:r>
      <w:r w:rsidRPr="00483428">
        <w:rPr>
          <w:rStyle w:val="af0"/>
          <w:b w:val="0"/>
          <w:sz w:val="28"/>
          <w:szCs w:val="28"/>
        </w:rPr>
        <w:t>корее да, чем нет</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д) </w:t>
      </w:r>
      <w:r w:rsidR="00812DF5" w:rsidRPr="00483428">
        <w:rPr>
          <w:rStyle w:val="af0"/>
          <w:b w:val="0"/>
          <w:sz w:val="28"/>
          <w:szCs w:val="28"/>
        </w:rPr>
        <w:t>д</w:t>
      </w:r>
      <w:r w:rsidRPr="00483428">
        <w:rPr>
          <w:rStyle w:val="af0"/>
          <w:b w:val="0"/>
          <w:sz w:val="28"/>
          <w:szCs w:val="28"/>
        </w:rPr>
        <w:t>а</w:t>
      </w:r>
      <w:r w:rsidR="00407DDC">
        <w:rPr>
          <w:rStyle w:val="af0"/>
          <w:b w:val="0"/>
          <w:sz w:val="28"/>
          <w:szCs w:val="28"/>
        </w:rPr>
        <w:t>.</w:t>
      </w:r>
    </w:p>
    <w:p w:rsidR="00A13E4C" w:rsidRPr="00483428" w:rsidRDefault="00A13E4C" w:rsidP="00483428">
      <w:pPr>
        <w:widowControl w:val="0"/>
        <w:ind w:firstLine="709"/>
        <w:rPr>
          <w:rStyle w:val="af0"/>
          <w:b w:val="0"/>
          <w:sz w:val="28"/>
          <w:szCs w:val="28"/>
        </w:rPr>
      </w:pPr>
      <w:r w:rsidRPr="00483428">
        <w:rPr>
          <w:rStyle w:val="af0"/>
          <w:b w:val="0"/>
          <w:sz w:val="28"/>
          <w:szCs w:val="28"/>
        </w:rPr>
        <w:t>9. Если Вы работник нестандартной занятости, то вынужденно ли Вы выбрали такой вид занятости?</w:t>
      </w:r>
    </w:p>
    <w:p w:rsidR="00A13E4C" w:rsidRPr="00483428" w:rsidRDefault="00A13E4C" w:rsidP="00812DF5">
      <w:pPr>
        <w:widowControl w:val="0"/>
        <w:ind w:firstLine="851"/>
        <w:jc w:val="both"/>
        <w:rPr>
          <w:rStyle w:val="af0"/>
          <w:b w:val="0"/>
          <w:sz w:val="28"/>
          <w:szCs w:val="28"/>
        </w:rPr>
      </w:pPr>
      <w:r w:rsidRPr="00483428">
        <w:rPr>
          <w:rStyle w:val="af0"/>
          <w:b w:val="0"/>
          <w:sz w:val="28"/>
          <w:szCs w:val="28"/>
        </w:rPr>
        <w:t xml:space="preserve">а) </w:t>
      </w:r>
      <w:r w:rsidR="00812DF5" w:rsidRPr="00483428">
        <w:rPr>
          <w:rStyle w:val="af0"/>
          <w:b w:val="0"/>
          <w:sz w:val="28"/>
          <w:szCs w:val="28"/>
        </w:rPr>
        <w:t>д</w:t>
      </w:r>
      <w:r w:rsidRPr="00483428">
        <w:rPr>
          <w:rStyle w:val="af0"/>
          <w:b w:val="0"/>
          <w:sz w:val="28"/>
          <w:szCs w:val="28"/>
        </w:rPr>
        <w:t>а, потому что не смог найти стандартную работу (бессрочный трудовой договор)</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б) </w:t>
      </w:r>
      <w:r w:rsidR="00812DF5" w:rsidRPr="00483428">
        <w:rPr>
          <w:rStyle w:val="af0"/>
          <w:b w:val="0"/>
          <w:sz w:val="28"/>
          <w:szCs w:val="28"/>
        </w:rPr>
        <w:t>с</w:t>
      </w:r>
      <w:r w:rsidRPr="00483428">
        <w:rPr>
          <w:rStyle w:val="af0"/>
          <w:b w:val="0"/>
          <w:sz w:val="28"/>
          <w:szCs w:val="28"/>
        </w:rPr>
        <w:t>корее да, чем нет</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в) </w:t>
      </w:r>
      <w:r w:rsidR="00812DF5" w:rsidRPr="00483428">
        <w:rPr>
          <w:rStyle w:val="af0"/>
          <w:b w:val="0"/>
          <w:sz w:val="28"/>
          <w:szCs w:val="28"/>
        </w:rPr>
        <w:t>з</w:t>
      </w:r>
      <w:r w:rsidRPr="00483428">
        <w:rPr>
          <w:rStyle w:val="af0"/>
          <w:b w:val="0"/>
          <w:sz w:val="28"/>
          <w:szCs w:val="28"/>
        </w:rPr>
        <w:t>атрудняюсь ответить</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г) </w:t>
      </w:r>
      <w:r w:rsidR="00812DF5" w:rsidRPr="00483428">
        <w:rPr>
          <w:rStyle w:val="af0"/>
          <w:b w:val="0"/>
          <w:sz w:val="28"/>
          <w:szCs w:val="28"/>
        </w:rPr>
        <w:t>с</w:t>
      </w:r>
      <w:r w:rsidRPr="00483428">
        <w:rPr>
          <w:rStyle w:val="af0"/>
          <w:b w:val="0"/>
          <w:sz w:val="28"/>
          <w:szCs w:val="28"/>
        </w:rPr>
        <w:t>корее нет, чем да</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д) </w:t>
      </w:r>
      <w:r w:rsidR="00812DF5" w:rsidRPr="00483428">
        <w:rPr>
          <w:rStyle w:val="af0"/>
          <w:b w:val="0"/>
          <w:sz w:val="28"/>
          <w:szCs w:val="28"/>
        </w:rPr>
        <w:t>н</w:t>
      </w:r>
      <w:r w:rsidRPr="00483428">
        <w:rPr>
          <w:rStyle w:val="af0"/>
          <w:b w:val="0"/>
          <w:sz w:val="28"/>
          <w:szCs w:val="28"/>
        </w:rPr>
        <w:t>ет, выбрал по собственному желанию</w:t>
      </w:r>
      <w:r w:rsidR="00407DDC">
        <w:rPr>
          <w:rStyle w:val="af0"/>
          <w:b w:val="0"/>
          <w:sz w:val="28"/>
          <w:szCs w:val="28"/>
        </w:rPr>
        <w:t>.</w:t>
      </w:r>
    </w:p>
    <w:p w:rsidR="00A13E4C" w:rsidRPr="00483428" w:rsidRDefault="00A13E4C" w:rsidP="00483428">
      <w:pPr>
        <w:widowControl w:val="0"/>
        <w:ind w:firstLine="709"/>
        <w:rPr>
          <w:rStyle w:val="af0"/>
          <w:b w:val="0"/>
          <w:sz w:val="28"/>
          <w:szCs w:val="28"/>
        </w:rPr>
      </w:pPr>
      <w:r w:rsidRPr="00483428">
        <w:rPr>
          <w:rStyle w:val="af0"/>
          <w:b w:val="0"/>
          <w:sz w:val="28"/>
          <w:szCs w:val="28"/>
        </w:rPr>
        <w:t xml:space="preserve">10. Если Вы работник нестандартной занятости (неформальная, неполная, временная, самозанятость), то как Вы считаете, отношение работодателя к Вам хуже, чем к работникам стандартной занятости? </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а) </w:t>
      </w:r>
      <w:r w:rsidR="00812DF5" w:rsidRPr="00483428">
        <w:rPr>
          <w:rStyle w:val="af0"/>
          <w:b w:val="0"/>
          <w:sz w:val="28"/>
          <w:szCs w:val="28"/>
        </w:rPr>
        <w:t>д</w:t>
      </w:r>
      <w:r w:rsidRPr="00483428">
        <w:rPr>
          <w:rStyle w:val="af0"/>
          <w:b w:val="0"/>
          <w:sz w:val="28"/>
          <w:szCs w:val="28"/>
        </w:rPr>
        <w:t>а</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б) </w:t>
      </w:r>
      <w:r w:rsidR="00812DF5" w:rsidRPr="00483428">
        <w:rPr>
          <w:rStyle w:val="af0"/>
          <w:b w:val="0"/>
          <w:sz w:val="28"/>
          <w:szCs w:val="28"/>
        </w:rPr>
        <w:t>с</w:t>
      </w:r>
      <w:r w:rsidRPr="00483428">
        <w:rPr>
          <w:rStyle w:val="af0"/>
          <w:b w:val="0"/>
          <w:sz w:val="28"/>
          <w:szCs w:val="28"/>
        </w:rPr>
        <w:t>корее да, чем нет</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в) </w:t>
      </w:r>
      <w:r w:rsidR="00812DF5" w:rsidRPr="00483428">
        <w:rPr>
          <w:rStyle w:val="af0"/>
          <w:b w:val="0"/>
          <w:sz w:val="28"/>
          <w:szCs w:val="28"/>
        </w:rPr>
        <w:t>з</w:t>
      </w:r>
      <w:r w:rsidRPr="00483428">
        <w:rPr>
          <w:rStyle w:val="af0"/>
          <w:b w:val="0"/>
          <w:sz w:val="28"/>
          <w:szCs w:val="28"/>
        </w:rPr>
        <w:t>атрудняюсь ответить</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г) </w:t>
      </w:r>
      <w:r w:rsidR="00812DF5" w:rsidRPr="00483428">
        <w:rPr>
          <w:rStyle w:val="af0"/>
          <w:b w:val="0"/>
          <w:sz w:val="28"/>
          <w:szCs w:val="28"/>
        </w:rPr>
        <w:t>с</w:t>
      </w:r>
      <w:r w:rsidRPr="00483428">
        <w:rPr>
          <w:rStyle w:val="af0"/>
          <w:b w:val="0"/>
          <w:sz w:val="28"/>
          <w:szCs w:val="28"/>
        </w:rPr>
        <w:t>корее нет, чем да</w:t>
      </w:r>
      <w:r w:rsidR="00812DF5">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д) </w:t>
      </w:r>
      <w:r w:rsidR="00812DF5" w:rsidRPr="00483428">
        <w:rPr>
          <w:rStyle w:val="af0"/>
          <w:b w:val="0"/>
          <w:sz w:val="28"/>
          <w:szCs w:val="28"/>
        </w:rPr>
        <w:t>н</w:t>
      </w:r>
      <w:r w:rsidRPr="00483428">
        <w:rPr>
          <w:rStyle w:val="af0"/>
          <w:b w:val="0"/>
          <w:sz w:val="28"/>
          <w:szCs w:val="28"/>
        </w:rPr>
        <w:t>ет, ко всем работникам одинаковое отношение</w:t>
      </w:r>
      <w:r w:rsidR="00812DF5">
        <w:rPr>
          <w:rStyle w:val="af0"/>
          <w:b w:val="0"/>
          <w:sz w:val="28"/>
          <w:szCs w:val="28"/>
        </w:rPr>
        <w:t>.</w:t>
      </w:r>
    </w:p>
    <w:p w:rsidR="00A13E4C" w:rsidRPr="00483428" w:rsidRDefault="00A13E4C" w:rsidP="00407DDC">
      <w:pPr>
        <w:widowControl w:val="0"/>
        <w:ind w:firstLine="709"/>
        <w:jc w:val="both"/>
        <w:rPr>
          <w:rStyle w:val="af0"/>
          <w:b w:val="0"/>
          <w:sz w:val="28"/>
          <w:szCs w:val="28"/>
        </w:rPr>
      </w:pPr>
      <w:r w:rsidRPr="00483428">
        <w:rPr>
          <w:rStyle w:val="af0"/>
          <w:b w:val="0"/>
          <w:sz w:val="28"/>
          <w:szCs w:val="28"/>
        </w:rPr>
        <w:t>11. Если Вы работник нестандартной занятости, как Вы считаете, Ваша заработная плата ниже, чем у работников стандартной занятости?</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а) </w:t>
      </w:r>
      <w:r w:rsidR="00407DDC" w:rsidRPr="00483428">
        <w:rPr>
          <w:rStyle w:val="af0"/>
          <w:b w:val="0"/>
          <w:sz w:val="28"/>
          <w:szCs w:val="28"/>
        </w:rPr>
        <w:t>д</w:t>
      </w:r>
      <w:r w:rsidRPr="00483428">
        <w:rPr>
          <w:rStyle w:val="af0"/>
          <w:b w:val="0"/>
          <w:sz w:val="28"/>
          <w:szCs w:val="28"/>
        </w:rPr>
        <w:t>а</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б) </w:t>
      </w:r>
      <w:r w:rsidR="00407DDC" w:rsidRPr="00483428">
        <w:rPr>
          <w:rStyle w:val="af0"/>
          <w:b w:val="0"/>
          <w:sz w:val="28"/>
          <w:szCs w:val="28"/>
        </w:rPr>
        <w:t>с</w:t>
      </w:r>
      <w:r w:rsidRPr="00483428">
        <w:rPr>
          <w:rStyle w:val="af0"/>
          <w:b w:val="0"/>
          <w:sz w:val="28"/>
          <w:szCs w:val="28"/>
        </w:rPr>
        <w:t>корее да, чем нет</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в) </w:t>
      </w:r>
      <w:r w:rsidR="00407DDC" w:rsidRPr="00483428">
        <w:rPr>
          <w:rStyle w:val="af0"/>
          <w:b w:val="0"/>
          <w:sz w:val="28"/>
          <w:szCs w:val="28"/>
        </w:rPr>
        <w:t>з</w:t>
      </w:r>
      <w:r w:rsidRPr="00483428">
        <w:rPr>
          <w:rStyle w:val="af0"/>
          <w:b w:val="0"/>
          <w:sz w:val="28"/>
          <w:szCs w:val="28"/>
        </w:rPr>
        <w:t>атрудняюсь ответить</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г) </w:t>
      </w:r>
      <w:r w:rsidR="00407DDC" w:rsidRPr="00483428">
        <w:rPr>
          <w:rStyle w:val="af0"/>
          <w:b w:val="0"/>
          <w:sz w:val="28"/>
          <w:szCs w:val="28"/>
        </w:rPr>
        <w:t>с</w:t>
      </w:r>
      <w:r w:rsidRPr="00483428">
        <w:rPr>
          <w:rStyle w:val="af0"/>
          <w:b w:val="0"/>
          <w:sz w:val="28"/>
          <w:szCs w:val="28"/>
        </w:rPr>
        <w:t>корее нет, чем да</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д) </w:t>
      </w:r>
      <w:r w:rsidR="00407DDC" w:rsidRPr="00483428">
        <w:rPr>
          <w:rStyle w:val="af0"/>
          <w:b w:val="0"/>
          <w:sz w:val="28"/>
          <w:szCs w:val="28"/>
        </w:rPr>
        <w:t>н</w:t>
      </w:r>
      <w:r w:rsidRPr="00483428">
        <w:rPr>
          <w:rStyle w:val="af0"/>
          <w:b w:val="0"/>
          <w:sz w:val="28"/>
          <w:szCs w:val="28"/>
        </w:rPr>
        <w:t>ет</w:t>
      </w:r>
      <w:r w:rsidR="00407DDC">
        <w:rPr>
          <w:rStyle w:val="af0"/>
          <w:b w:val="0"/>
          <w:sz w:val="28"/>
          <w:szCs w:val="28"/>
        </w:rPr>
        <w:t>.</w:t>
      </w:r>
    </w:p>
    <w:p w:rsidR="00A13E4C" w:rsidRPr="00483428" w:rsidRDefault="00A13E4C" w:rsidP="00407DDC">
      <w:pPr>
        <w:widowControl w:val="0"/>
        <w:ind w:firstLine="709"/>
        <w:jc w:val="both"/>
        <w:rPr>
          <w:rStyle w:val="af0"/>
          <w:b w:val="0"/>
          <w:sz w:val="28"/>
          <w:szCs w:val="28"/>
        </w:rPr>
      </w:pPr>
      <w:r w:rsidRPr="00483428">
        <w:rPr>
          <w:rStyle w:val="af0"/>
          <w:b w:val="0"/>
          <w:sz w:val="28"/>
          <w:szCs w:val="28"/>
        </w:rPr>
        <w:t xml:space="preserve">12. Позволяет ли Ваша работа проходить регулярное повышение квалификации? </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а) </w:t>
      </w:r>
      <w:r w:rsidR="00407DDC" w:rsidRPr="00483428">
        <w:rPr>
          <w:rStyle w:val="af0"/>
          <w:b w:val="0"/>
          <w:sz w:val="28"/>
          <w:szCs w:val="28"/>
        </w:rPr>
        <w:t>н</w:t>
      </w:r>
      <w:r w:rsidRPr="00483428">
        <w:rPr>
          <w:rStyle w:val="af0"/>
          <w:b w:val="0"/>
          <w:sz w:val="28"/>
          <w:szCs w:val="28"/>
        </w:rPr>
        <w:t>ет</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б) </w:t>
      </w:r>
      <w:r w:rsidR="00407DDC" w:rsidRPr="00483428">
        <w:rPr>
          <w:rStyle w:val="af0"/>
          <w:b w:val="0"/>
          <w:sz w:val="28"/>
          <w:szCs w:val="28"/>
        </w:rPr>
        <w:t>з</w:t>
      </w:r>
      <w:r w:rsidRPr="00483428">
        <w:rPr>
          <w:rStyle w:val="af0"/>
          <w:b w:val="0"/>
          <w:sz w:val="28"/>
          <w:szCs w:val="28"/>
        </w:rPr>
        <w:t>атрудняюсь ответить</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в) </w:t>
      </w:r>
      <w:r w:rsidR="00407DDC" w:rsidRPr="00483428">
        <w:rPr>
          <w:rStyle w:val="af0"/>
          <w:b w:val="0"/>
          <w:sz w:val="28"/>
          <w:szCs w:val="28"/>
        </w:rPr>
        <w:t>о</w:t>
      </w:r>
      <w:r w:rsidRPr="00483428">
        <w:rPr>
          <w:rStyle w:val="af0"/>
          <w:b w:val="0"/>
          <w:sz w:val="28"/>
          <w:szCs w:val="28"/>
        </w:rPr>
        <w:t>чень редко</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г) </w:t>
      </w:r>
      <w:r w:rsidR="00407DDC" w:rsidRPr="00483428">
        <w:rPr>
          <w:rStyle w:val="af0"/>
          <w:b w:val="0"/>
          <w:sz w:val="28"/>
          <w:szCs w:val="28"/>
        </w:rPr>
        <w:t>и</w:t>
      </w:r>
      <w:r w:rsidRPr="00483428">
        <w:rPr>
          <w:rStyle w:val="af0"/>
          <w:b w:val="0"/>
          <w:sz w:val="28"/>
          <w:szCs w:val="28"/>
        </w:rPr>
        <w:t>ногда</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д) </w:t>
      </w:r>
      <w:r w:rsidR="00407DDC" w:rsidRPr="00483428">
        <w:rPr>
          <w:rStyle w:val="af0"/>
          <w:b w:val="0"/>
          <w:sz w:val="28"/>
          <w:szCs w:val="28"/>
        </w:rPr>
        <w:t>д</w:t>
      </w:r>
      <w:r w:rsidRPr="00483428">
        <w:rPr>
          <w:rStyle w:val="af0"/>
          <w:b w:val="0"/>
          <w:sz w:val="28"/>
          <w:szCs w:val="28"/>
        </w:rPr>
        <w:t>а</w:t>
      </w:r>
      <w:r w:rsidR="00407DDC">
        <w:rPr>
          <w:rStyle w:val="af0"/>
          <w:b w:val="0"/>
          <w:sz w:val="28"/>
          <w:szCs w:val="28"/>
        </w:rPr>
        <w:t>.</w:t>
      </w:r>
    </w:p>
    <w:p w:rsidR="00A13E4C" w:rsidRPr="00483428" w:rsidRDefault="00A13E4C" w:rsidP="00407DDC">
      <w:pPr>
        <w:widowControl w:val="0"/>
        <w:ind w:firstLine="709"/>
        <w:jc w:val="both"/>
        <w:rPr>
          <w:rStyle w:val="af0"/>
          <w:b w:val="0"/>
          <w:sz w:val="28"/>
          <w:szCs w:val="28"/>
        </w:rPr>
      </w:pPr>
      <w:r w:rsidRPr="00483428">
        <w:rPr>
          <w:rStyle w:val="af0"/>
          <w:b w:val="0"/>
          <w:sz w:val="28"/>
          <w:szCs w:val="28"/>
        </w:rPr>
        <w:t xml:space="preserve">13. Оплачивает ли работодатель ваши курсы повышения квалификации? </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а) </w:t>
      </w:r>
      <w:r w:rsidR="00407DDC" w:rsidRPr="00483428">
        <w:rPr>
          <w:rStyle w:val="af0"/>
          <w:b w:val="0"/>
          <w:sz w:val="28"/>
          <w:szCs w:val="28"/>
        </w:rPr>
        <w:t>н</w:t>
      </w:r>
      <w:r w:rsidRPr="00483428">
        <w:rPr>
          <w:rStyle w:val="af0"/>
          <w:b w:val="0"/>
          <w:sz w:val="28"/>
          <w:szCs w:val="28"/>
        </w:rPr>
        <w:t>ет</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б) </w:t>
      </w:r>
      <w:r w:rsidR="00407DDC" w:rsidRPr="00483428">
        <w:rPr>
          <w:rStyle w:val="af0"/>
          <w:b w:val="0"/>
          <w:sz w:val="28"/>
          <w:szCs w:val="28"/>
        </w:rPr>
        <w:t>з</w:t>
      </w:r>
      <w:r w:rsidRPr="00483428">
        <w:rPr>
          <w:rStyle w:val="af0"/>
          <w:b w:val="0"/>
          <w:sz w:val="28"/>
          <w:szCs w:val="28"/>
        </w:rPr>
        <w:t>атрудняюсь ответить</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в) </w:t>
      </w:r>
      <w:r w:rsidR="00407DDC" w:rsidRPr="00483428">
        <w:rPr>
          <w:rStyle w:val="af0"/>
          <w:b w:val="0"/>
          <w:sz w:val="28"/>
          <w:szCs w:val="28"/>
        </w:rPr>
        <w:t>и</w:t>
      </w:r>
      <w:r w:rsidRPr="00483428">
        <w:rPr>
          <w:rStyle w:val="af0"/>
          <w:b w:val="0"/>
          <w:sz w:val="28"/>
          <w:szCs w:val="28"/>
        </w:rPr>
        <w:t>ногда</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г) </w:t>
      </w:r>
      <w:r w:rsidR="00407DDC" w:rsidRPr="00483428">
        <w:rPr>
          <w:rStyle w:val="af0"/>
          <w:b w:val="0"/>
          <w:sz w:val="28"/>
          <w:szCs w:val="28"/>
        </w:rPr>
        <w:t>ч</w:t>
      </w:r>
      <w:r w:rsidRPr="00483428">
        <w:rPr>
          <w:rStyle w:val="af0"/>
          <w:b w:val="0"/>
          <w:sz w:val="28"/>
          <w:szCs w:val="28"/>
        </w:rPr>
        <w:t>астично</w:t>
      </w:r>
      <w:r w:rsidR="00407DDC">
        <w:rPr>
          <w:rStyle w:val="af0"/>
          <w:b w:val="0"/>
          <w:sz w:val="28"/>
          <w:szCs w:val="28"/>
        </w:rPr>
        <w:t>;</w:t>
      </w:r>
    </w:p>
    <w:p w:rsidR="00A13E4C" w:rsidRPr="00483428" w:rsidRDefault="00A13E4C" w:rsidP="00483428">
      <w:pPr>
        <w:widowControl w:val="0"/>
        <w:ind w:firstLine="851"/>
        <w:rPr>
          <w:rStyle w:val="af0"/>
          <w:b w:val="0"/>
          <w:sz w:val="28"/>
          <w:szCs w:val="28"/>
        </w:rPr>
      </w:pPr>
      <w:r w:rsidRPr="00483428">
        <w:rPr>
          <w:rStyle w:val="af0"/>
          <w:b w:val="0"/>
          <w:sz w:val="28"/>
          <w:szCs w:val="28"/>
        </w:rPr>
        <w:t xml:space="preserve">д) </w:t>
      </w:r>
      <w:r w:rsidR="00407DDC" w:rsidRPr="00483428">
        <w:rPr>
          <w:rStyle w:val="af0"/>
          <w:b w:val="0"/>
          <w:sz w:val="28"/>
          <w:szCs w:val="28"/>
        </w:rPr>
        <w:t>п</w:t>
      </w:r>
      <w:r w:rsidRPr="00483428">
        <w:rPr>
          <w:rStyle w:val="af0"/>
          <w:b w:val="0"/>
          <w:sz w:val="28"/>
          <w:szCs w:val="28"/>
        </w:rPr>
        <w:t>олностью</w:t>
      </w:r>
      <w:r w:rsidR="00407DDC">
        <w:rPr>
          <w:rStyle w:val="af0"/>
          <w:b w:val="0"/>
          <w:sz w:val="28"/>
          <w:szCs w:val="28"/>
        </w:rPr>
        <w:t>.</w:t>
      </w:r>
    </w:p>
    <w:p w:rsidR="00A13E4C" w:rsidRPr="00483428" w:rsidRDefault="00A13E4C" w:rsidP="00483428">
      <w:pPr>
        <w:widowControl w:val="0"/>
        <w:ind w:firstLine="709"/>
        <w:rPr>
          <w:rStyle w:val="af0"/>
          <w:b w:val="0"/>
          <w:sz w:val="28"/>
          <w:szCs w:val="28"/>
        </w:rPr>
      </w:pPr>
      <w:r w:rsidRPr="00483428">
        <w:rPr>
          <w:rStyle w:val="af0"/>
          <w:b w:val="0"/>
          <w:sz w:val="28"/>
          <w:szCs w:val="28"/>
        </w:rPr>
        <w:t>14. Как часто вы проходите повышение квалификации?</w:t>
      </w:r>
    </w:p>
    <w:p w:rsidR="00A13E4C" w:rsidRPr="00483428" w:rsidRDefault="00A13E4C" w:rsidP="00407DDC">
      <w:pPr>
        <w:widowControl w:val="0"/>
        <w:ind w:firstLine="851"/>
        <w:rPr>
          <w:rStyle w:val="af0"/>
          <w:b w:val="0"/>
          <w:sz w:val="28"/>
          <w:szCs w:val="28"/>
        </w:rPr>
      </w:pPr>
      <w:r w:rsidRPr="00483428">
        <w:rPr>
          <w:rStyle w:val="af0"/>
          <w:b w:val="0"/>
          <w:sz w:val="28"/>
          <w:szCs w:val="28"/>
        </w:rPr>
        <w:t>а) никогда не проходил курсы повышения квалификации</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б) один раз за все время работы</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в) в 5 лет один раз</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г) в 3 года один раз</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д) ежегодно прохожу повышение квалификации</w:t>
      </w:r>
      <w:r w:rsidR="00407DDC">
        <w:rPr>
          <w:rStyle w:val="af0"/>
          <w:b w:val="0"/>
          <w:sz w:val="28"/>
          <w:szCs w:val="28"/>
        </w:rPr>
        <w:t>.</w:t>
      </w:r>
      <w:r w:rsidRPr="00483428">
        <w:rPr>
          <w:rStyle w:val="af0"/>
          <w:b w:val="0"/>
          <w:sz w:val="28"/>
          <w:szCs w:val="28"/>
        </w:rPr>
        <w:t xml:space="preserve"> </w:t>
      </w:r>
    </w:p>
    <w:p w:rsidR="00A13E4C" w:rsidRPr="00483428" w:rsidRDefault="00A13E4C" w:rsidP="00407DDC">
      <w:pPr>
        <w:widowControl w:val="0"/>
        <w:ind w:firstLine="709"/>
        <w:jc w:val="both"/>
        <w:rPr>
          <w:rStyle w:val="af0"/>
          <w:b w:val="0"/>
          <w:sz w:val="28"/>
          <w:szCs w:val="28"/>
        </w:rPr>
      </w:pPr>
      <w:r w:rsidRPr="00483428">
        <w:rPr>
          <w:rStyle w:val="af0"/>
          <w:b w:val="0"/>
          <w:sz w:val="28"/>
          <w:szCs w:val="28"/>
        </w:rPr>
        <w:t xml:space="preserve">15. Как вы считаете, оказывает ли влияние процесс цифровизации/информационные технологии на трансформацию режимов занятости? </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а) </w:t>
      </w:r>
      <w:r w:rsidR="00407DDC" w:rsidRPr="00483428">
        <w:rPr>
          <w:rStyle w:val="af0"/>
          <w:b w:val="0"/>
          <w:sz w:val="28"/>
          <w:szCs w:val="28"/>
        </w:rPr>
        <w:t>н</w:t>
      </w:r>
      <w:r w:rsidRPr="00483428">
        <w:rPr>
          <w:rStyle w:val="af0"/>
          <w:b w:val="0"/>
          <w:sz w:val="28"/>
          <w:szCs w:val="28"/>
        </w:rPr>
        <w:t>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б) </w:t>
      </w:r>
      <w:r w:rsidR="00407DDC" w:rsidRPr="00483428">
        <w:rPr>
          <w:rStyle w:val="af0"/>
          <w:b w:val="0"/>
          <w:sz w:val="28"/>
          <w:szCs w:val="28"/>
        </w:rPr>
        <w:t>з</w:t>
      </w:r>
      <w:r w:rsidRPr="00483428">
        <w:rPr>
          <w:rStyle w:val="af0"/>
          <w:b w:val="0"/>
          <w:sz w:val="28"/>
          <w:szCs w:val="28"/>
        </w:rPr>
        <w:t>атрудняюсь ответить</w:t>
      </w:r>
      <w:r w:rsidR="00407DDC">
        <w:rPr>
          <w:rStyle w:val="af0"/>
          <w:b w:val="0"/>
          <w:sz w:val="28"/>
          <w:szCs w:val="28"/>
        </w:rPr>
        <w:t>;</w:t>
      </w:r>
    </w:p>
    <w:p w:rsidR="00A13E4C" w:rsidRPr="00483428" w:rsidRDefault="00407DDC" w:rsidP="00407DDC">
      <w:pPr>
        <w:widowControl w:val="0"/>
        <w:ind w:firstLine="851"/>
        <w:rPr>
          <w:rStyle w:val="af0"/>
          <w:b w:val="0"/>
          <w:sz w:val="28"/>
          <w:szCs w:val="28"/>
        </w:rPr>
      </w:pPr>
      <w:r w:rsidRPr="00483428">
        <w:rPr>
          <w:rStyle w:val="af0"/>
          <w:b w:val="0"/>
          <w:sz w:val="28"/>
          <w:szCs w:val="28"/>
        </w:rPr>
        <w:t>в) немно</w:t>
      </w:r>
      <w:r w:rsidR="00A13E4C" w:rsidRPr="00483428">
        <w:rPr>
          <w:rStyle w:val="af0"/>
          <w:b w:val="0"/>
          <w:sz w:val="28"/>
          <w:szCs w:val="28"/>
        </w:rPr>
        <w:t>го влияет</w:t>
      </w:r>
      <w:r>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г) </w:t>
      </w:r>
      <w:r w:rsidR="00407DDC" w:rsidRPr="00483428">
        <w:rPr>
          <w:rStyle w:val="af0"/>
          <w:b w:val="0"/>
          <w:sz w:val="28"/>
          <w:szCs w:val="28"/>
        </w:rPr>
        <w:t>д</w:t>
      </w:r>
      <w:r w:rsidRPr="00483428">
        <w:rPr>
          <w:rStyle w:val="af0"/>
          <w:b w:val="0"/>
          <w:sz w:val="28"/>
          <w:szCs w:val="28"/>
        </w:rPr>
        <w:t>а, влияет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д) </w:t>
      </w:r>
      <w:r w:rsidR="00407DDC" w:rsidRPr="00483428">
        <w:rPr>
          <w:rStyle w:val="af0"/>
          <w:b w:val="0"/>
          <w:sz w:val="28"/>
          <w:szCs w:val="28"/>
        </w:rPr>
        <w:t>о</w:t>
      </w:r>
      <w:r w:rsidRPr="00483428">
        <w:rPr>
          <w:rStyle w:val="af0"/>
          <w:b w:val="0"/>
          <w:sz w:val="28"/>
          <w:szCs w:val="28"/>
        </w:rPr>
        <w:t>чень сильно влияет</w:t>
      </w:r>
      <w:r w:rsidR="00407DDC">
        <w:rPr>
          <w:rStyle w:val="af0"/>
          <w:b w:val="0"/>
          <w:sz w:val="28"/>
          <w:szCs w:val="28"/>
        </w:rPr>
        <w:t>.</w:t>
      </w:r>
    </w:p>
    <w:p w:rsidR="00A13E4C" w:rsidRPr="00483428" w:rsidRDefault="00A13E4C" w:rsidP="00407DDC">
      <w:pPr>
        <w:widowControl w:val="0"/>
        <w:ind w:firstLine="709"/>
        <w:jc w:val="both"/>
        <w:rPr>
          <w:rStyle w:val="af0"/>
          <w:b w:val="0"/>
          <w:sz w:val="28"/>
          <w:szCs w:val="28"/>
        </w:rPr>
      </w:pPr>
      <w:r w:rsidRPr="00483428">
        <w:rPr>
          <w:rStyle w:val="af0"/>
          <w:b w:val="0"/>
          <w:sz w:val="28"/>
          <w:szCs w:val="28"/>
        </w:rPr>
        <w:t xml:space="preserve">16. Используете ли Вы цифровые/информационные  технологии в Вашей деятельности?  </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а) </w:t>
      </w:r>
      <w:r w:rsidR="00407DDC" w:rsidRPr="00483428">
        <w:rPr>
          <w:rStyle w:val="af0"/>
          <w:b w:val="0"/>
          <w:sz w:val="28"/>
          <w:szCs w:val="28"/>
        </w:rPr>
        <w:t>н</w:t>
      </w:r>
      <w:r w:rsidRPr="00483428">
        <w:rPr>
          <w:rStyle w:val="af0"/>
          <w:b w:val="0"/>
          <w:sz w:val="28"/>
          <w:szCs w:val="28"/>
        </w:rPr>
        <w:t>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б) </w:t>
      </w:r>
      <w:r w:rsidR="00407DDC" w:rsidRPr="00483428">
        <w:rPr>
          <w:rStyle w:val="af0"/>
          <w:b w:val="0"/>
          <w:sz w:val="28"/>
          <w:szCs w:val="28"/>
        </w:rPr>
        <w:t>и</w:t>
      </w:r>
      <w:r w:rsidRPr="00483428">
        <w:rPr>
          <w:rStyle w:val="af0"/>
          <w:b w:val="0"/>
          <w:sz w:val="28"/>
          <w:szCs w:val="28"/>
        </w:rPr>
        <w:t>ногда</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в) </w:t>
      </w:r>
      <w:r w:rsidR="00407DDC" w:rsidRPr="00483428">
        <w:rPr>
          <w:rStyle w:val="af0"/>
          <w:b w:val="0"/>
          <w:sz w:val="28"/>
          <w:szCs w:val="28"/>
        </w:rPr>
        <w:t>р</w:t>
      </w:r>
      <w:r w:rsidRPr="00483428">
        <w:rPr>
          <w:rStyle w:val="af0"/>
          <w:b w:val="0"/>
          <w:sz w:val="28"/>
          <w:szCs w:val="28"/>
        </w:rPr>
        <w:t>едко</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г) </w:t>
      </w:r>
      <w:r w:rsidR="00407DDC" w:rsidRPr="00483428">
        <w:rPr>
          <w:rStyle w:val="af0"/>
          <w:b w:val="0"/>
          <w:sz w:val="28"/>
          <w:szCs w:val="28"/>
        </w:rPr>
        <w:t>ч</w:t>
      </w:r>
      <w:r w:rsidRPr="00483428">
        <w:rPr>
          <w:rStyle w:val="af0"/>
          <w:b w:val="0"/>
          <w:sz w:val="28"/>
          <w:szCs w:val="28"/>
        </w:rPr>
        <w:t>асто</w:t>
      </w:r>
      <w:r w:rsidR="00407DDC">
        <w:rPr>
          <w:rStyle w:val="af0"/>
          <w:b w:val="0"/>
          <w:sz w:val="28"/>
          <w:szCs w:val="28"/>
        </w:rPr>
        <w:t>;</w:t>
      </w:r>
      <w:r w:rsidRPr="00483428">
        <w:rPr>
          <w:rStyle w:val="af0"/>
          <w:b w:val="0"/>
          <w:sz w:val="28"/>
          <w:szCs w:val="28"/>
        </w:rPr>
        <w:t xml:space="preserve"> </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д) </w:t>
      </w:r>
      <w:r w:rsidR="00407DDC" w:rsidRPr="00483428">
        <w:rPr>
          <w:rStyle w:val="af0"/>
          <w:b w:val="0"/>
          <w:sz w:val="28"/>
          <w:szCs w:val="28"/>
        </w:rPr>
        <w:t>в</w:t>
      </w:r>
      <w:r w:rsidRPr="00483428">
        <w:rPr>
          <w:rStyle w:val="af0"/>
          <w:b w:val="0"/>
          <w:sz w:val="28"/>
          <w:szCs w:val="28"/>
        </w:rPr>
        <w:t>сегда</w:t>
      </w:r>
      <w:r w:rsidR="00407DDC">
        <w:rPr>
          <w:rStyle w:val="af0"/>
          <w:b w:val="0"/>
          <w:sz w:val="28"/>
          <w:szCs w:val="28"/>
        </w:rPr>
        <w:t>.</w:t>
      </w:r>
      <w:r w:rsidRPr="00483428">
        <w:rPr>
          <w:rStyle w:val="af0"/>
          <w:b w:val="0"/>
          <w:sz w:val="28"/>
          <w:szCs w:val="28"/>
        </w:rPr>
        <w:t xml:space="preserve"> </w:t>
      </w:r>
    </w:p>
    <w:p w:rsidR="00A13E4C" w:rsidRPr="00483428" w:rsidRDefault="00A13E4C" w:rsidP="00407DDC">
      <w:pPr>
        <w:widowControl w:val="0"/>
        <w:ind w:firstLine="709"/>
        <w:jc w:val="both"/>
        <w:rPr>
          <w:rStyle w:val="af0"/>
          <w:b w:val="0"/>
          <w:sz w:val="28"/>
          <w:szCs w:val="28"/>
        </w:rPr>
      </w:pPr>
      <w:r w:rsidRPr="00483428">
        <w:rPr>
          <w:rStyle w:val="af0"/>
          <w:b w:val="0"/>
          <w:sz w:val="28"/>
          <w:szCs w:val="28"/>
        </w:rPr>
        <w:t xml:space="preserve">17. Как вы думаете, цифровизация может повлиять на характер Вашей занятости, придать ей нестандартные параметры? </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а) </w:t>
      </w:r>
      <w:r w:rsidR="00407DDC" w:rsidRPr="00483428">
        <w:rPr>
          <w:rStyle w:val="af0"/>
          <w:b w:val="0"/>
          <w:sz w:val="28"/>
          <w:szCs w:val="28"/>
        </w:rPr>
        <w:t>н</w:t>
      </w:r>
      <w:r w:rsidRPr="00483428">
        <w:rPr>
          <w:rStyle w:val="af0"/>
          <w:b w:val="0"/>
          <w:sz w:val="28"/>
          <w:szCs w:val="28"/>
        </w:rPr>
        <w:t>ет</w:t>
      </w:r>
      <w:r w:rsidR="00407DDC">
        <w:rPr>
          <w:rStyle w:val="af0"/>
          <w:b w:val="0"/>
          <w:sz w:val="28"/>
          <w:szCs w:val="28"/>
        </w:rPr>
        <w:t>;</w:t>
      </w:r>
      <w:r w:rsidRPr="00483428">
        <w:rPr>
          <w:rStyle w:val="af0"/>
          <w:b w:val="0"/>
          <w:sz w:val="28"/>
          <w:szCs w:val="28"/>
        </w:rPr>
        <w:t xml:space="preserve"> </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б) </w:t>
      </w:r>
      <w:r w:rsidR="00407DDC" w:rsidRPr="00483428">
        <w:rPr>
          <w:rStyle w:val="af0"/>
          <w:b w:val="0"/>
          <w:sz w:val="28"/>
          <w:szCs w:val="28"/>
        </w:rPr>
        <w:t>с</w:t>
      </w:r>
      <w:r w:rsidRPr="00483428">
        <w:rPr>
          <w:rStyle w:val="af0"/>
          <w:b w:val="0"/>
          <w:sz w:val="28"/>
          <w:szCs w:val="28"/>
        </w:rPr>
        <w:t>корее нет, чем да</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в) </w:t>
      </w:r>
      <w:r w:rsidR="00407DDC" w:rsidRPr="00483428">
        <w:rPr>
          <w:rStyle w:val="af0"/>
          <w:b w:val="0"/>
          <w:sz w:val="28"/>
          <w:szCs w:val="28"/>
        </w:rPr>
        <w:t>з</w:t>
      </w:r>
      <w:r w:rsidRPr="00483428">
        <w:rPr>
          <w:rStyle w:val="af0"/>
          <w:b w:val="0"/>
          <w:sz w:val="28"/>
          <w:szCs w:val="28"/>
        </w:rPr>
        <w:t>атрудняюсь ответить</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г) </w:t>
      </w:r>
      <w:r w:rsidR="00407DDC" w:rsidRPr="00483428">
        <w:rPr>
          <w:rStyle w:val="af0"/>
          <w:b w:val="0"/>
          <w:sz w:val="28"/>
          <w:szCs w:val="28"/>
        </w:rPr>
        <w:t>с</w:t>
      </w:r>
      <w:r w:rsidRPr="00483428">
        <w:rPr>
          <w:rStyle w:val="af0"/>
          <w:b w:val="0"/>
          <w:sz w:val="28"/>
          <w:szCs w:val="28"/>
        </w:rPr>
        <w:t>корее да, чем нет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д) </w:t>
      </w:r>
      <w:r w:rsidR="00407DDC" w:rsidRPr="00483428">
        <w:rPr>
          <w:rStyle w:val="af0"/>
          <w:b w:val="0"/>
          <w:sz w:val="28"/>
          <w:szCs w:val="28"/>
        </w:rPr>
        <w:t>д</w:t>
      </w:r>
      <w:r w:rsidRPr="00483428">
        <w:rPr>
          <w:rStyle w:val="af0"/>
          <w:b w:val="0"/>
          <w:sz w:val="28"/>
          <w:szCs w:val="28"/>
        </w:rPr>
        <w:t>а</w:t>
      </w:r>
      <w:r w:rsidR="00407DDC">
        <w:rPr>
          <w:rStyle w:val="af0"/>
          <w:b w:val="0"/>
          <w:sz w:val="28"/>
          <w:szCs w:val="28"/>
        </w:rPr>
        <w:t>.</w:t>
      </w:r>
      <w:r w:rsidRPr="00483428">
        <w:rPr>
          <w:rStyle w:val="af0"/>
          <w:b w:val="0"/>
          <w:sz w:val="28"/>
          <w:szCs w:val="28"/>
        </w:rPr>
        <w:t xml:space="preserve"> </w:t>
      </w:r>
    </w:p>
    <w:p w:rsidR="00A13E4C" w:rsidRPr="00483428" w:rsidRDefault="00A13E4C" w:rsidP="00407DDC">
      <w:pPr>
        <w:widowControl w:val="0"/>
        <w:ind w:firstLine="709"/>
        <w:jc w:val="both"/>
        <w:rPr>
          <w:sz w:val="28"/>
          <w:szCs w:val="28"/>
        </w:rPr>
      </w:pPr>
      <w:r w:rsidRPr="00483428">
        <w:rPr>
          <w:rStyle w:val="af0"/>
          <w:b w:val="0"/>
          <w:sz w:val="28"/>
          <w:szCs w:val="28"/>
        </w:rPr>
        <w:t xml:space="preserve">18. </w:t>
      </w:r>
      <w:r w:rsidRPr="00483428">
        <w:rPr>
          <w:sz w:val="28"/>
          <w:szCs w:val="28"/>
        </w:rPr>
        <w:t>Является ли нестандартная занятость одной из причин социального неравенства в Казахстане?</w:t>
      </w:r>
      <w:r w:rsidR="00407DDC">
        <w:rPr>
          <w:sz w:val="28"/>
          <w:szCs w:val="28"/>
        </w:rPr>
        <w:t>:</w:t>
      </w:r>
      <w:r w:rsidRPr="00483428">
        <w:rPr>
          <w:sz w:val="28"/>
          <w:szCs w:val="28"/>
        </w:rPr>
        <w:t xml:space="preserve"> </w:t>
      </w:r>
    </w:p>
    <w:p w:rsidR="00A13E4C" w:rsidRPr="00483428" w:rsidRDefault="00A13E4C" w:rsidP="00407DDC">
      <w:pPr>
        <w:widowControl w:val="0"/>
        <w:ind w:firstLine="851"/>
        <w:rPr>
          <w:rStyle w:val="af0"/>
          <w:b w:val="0"/>
          <w:sz w:val="28"/>
          <w:szCs w:val="28"/>
        </w:rPr>
      </w:pPr>
      <w:r w:rsidRPr="00483428">
        <w:rPr>
          <w:sz w:val="28"/>
          <w:szCs w:val="28"/>
        </w:rPr>
        <w:t xml:space="preserve">а) </w:t>
      </w:r>
      <w:r w:rsidR="00407DDC" w:rsidRPr="00483428">
        <w:rPr>
          <w:rStyle w:val="af0"/>
          <w:b w:val="0"/>
          <w:sz w:val="28"/>
          <w:szCs w:val="28"/>
        </w:rPr>
        <w:t>н</w:t>
      </w:r>
      <w:r w:rsidRPr="00483428">
        <w:rPr>
          <w:rStyle w:val="af0"/>
          <w:b w:val="0"/>
          <w:sz w:val="28"/>
          <w:szCs w:val="28"/>
        </w:rPr>
        <w:t>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б) </w:t>
      </w:r>
      <w:r w:rsidR="00407DDC" w:rsidRPr="00483428">
        <w:rPr>
          <w:rStyle w:val="af0"/>
          <w:b w:val="0"/>
          <w:sz w:val="28"/>
          <w:szCs w:val="28"/>
        </w:rPr>
        <w:t>с</w:t>
      </w:r>
      <w:r w:rsidRPr="00483428">
        <w:rPr>
          <w:rStyle w:val="af0"/>
          <w:b w:val="0"/>
          <w:sz w:val="28"/>
          <w:szCs w:val="28"/>
        </w:rPr>
        <w:t>корее нет, чем да</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в) </w:t>
      </w:r>
      <w:r w:rsidR="00407DDC" w:rsidRPr="00483428">
        <w:rPr>
          <w:rStyle w:val="af0"/>
          <w:b w:val="0"/>
          <w:sz w:val="28"/>
          <w:szCs w:val="28"/>
        </w:rPr>
        <w:t>з</w:t>
      </w:r>
      <w:r w:rsidRPr="00483428">
        <w:rPr>
          <w:rStyle w:val="af0"/>
          <w:b w:val="0"/>
          <w:sz w:val="28"/>
          <w:szCs w:val="28"/>
        </w:rPr>
        <w:t>атрудняюсь ответить</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г) </w:t>
      </w:r>
      <w:r w:rsidR="00407DDC" w:rsidRPr="00483428">
        <w:rPr>
          <w:rStyle w:val="af0"/>
          <w:b w:val="0"/>
          <w:sz w:val="28"/>
          <w:szCs w:val="28"/>
        </w:rPr>
        <w:t>с</w:t>
      </w:r>
      <w:r w:rsidRPr="00483428">
        <w:rPr>
          <w:rStyle w:val="af0"/>
          <w:b w:val="0"/>
          <w:sz w:val="28"/>
          <w:szCs w:val="28"/>
        </w:rPr>
        <w:t>корее да, чем нет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д) </w:t>
      </w:r>
      <w:r w:rsidR="00407DDC" w:rsidRPr="00483428">
        <w:rPr>
          <w:rStyle w:val="af0"/>
          <w:b w:val="0"/>
          <w:sz w:val="28"/>
          <w:szCs w:val="28"/>
        </w:rPr>
        <w:t>д</w:t>
      </w:r>
      <w:r w:rsidRPr="00483428">
        <w:rPr>
          <w:rStyle w:val="af0"/>
          <w:b w:val="0"/>
          <w:sz w:val="28"/>
          <w:szCs w:val="28"/>
        </w:rPr>
        <w:t>а</w:t>
      </w:r>
      <w:r w:rsidR="00407DDC">
        <w:rPr>
          <w:rStyle w:val="af0"/>
          <w:b w:val="0"/>
          <w:sz w:val="28"/>
          <w:szCs w:val="28"/>
        </w:rPr>
        <w:t>.</w:t>
      </w:r>
      <w:r w:rsidRPr="00483428">
        <w:rPr>
          <w:rStyle w:val="af0"/>
          <w:b w:val="0"/>
          <w:sz w:val="28"/>
          <w:szCs w:val="28"/>
        </w:rPr>
        <w:t xml:space="preserve"> </w:t>
      </w:r>
    </w:p>
    <w:p w:rsidR="00A13E4C" w:rsidRPr="00483428" w:rsidRDefault="003D7424" w:rsidP="00483428">
      <w:pPr>
        <w:widowControl w:val="0"/>
        <w:ind w:firstLine="709"/>
        <w:rPr>
          <w:bCs/>
          <w:sz w:val="28"/>
          <w:szCs w:val="28"/>
        </w:rPr>
      </w:pPr>
      <w:r w:rsidRPr="00483428">
        <w:rPr>
          <w:rStyle w:val="af0"/>
          <w:b w:val="0"/>
          <w:sz w:val="28"/>
          <w:szCs w:val="28"/>
        </w:rPr>
        <w:t>19</w:t>
      </w:r>
      <w:r w:rsidR="00A13E4C" w:rsidRPr="00483428">
        <w:rPr>
          <w:rStyle w:val="af0"/>
          <w:b w:val="0"/>
          <w:sz w:val="28"/>
          <w:szCs w:val="28"/>
        </w:rPr>
        <w:t>. Усиливает ли нестандартная занятость проблему бедности в стране?</w:t>
      </w:r>
      <w:r w:rsidR="00407DDC">
        <w:rPr>
          <w:rStyle w:val="af0"/>
          <w:b w:val="0"/>
          <w:sz w:val="28"/>
          <w:szCs w:val="28"/>
        </w:rPr>
        <w:t>:</w:t>
      </w:r>
      <w:r w:rsidR="00A13E4C" w:rsidRPr="00483428">
        <w:rPr>
          <w:rStyle w:val="af0"/>
          <w:b w:val="0"/>
          <w:sz w:val="28"/>
          <w:szCs w:val="28"/>
        </w:rPr>
        <w:t xml:space="preserve"> </w:t>
      </w:r>
    </w:p>
    <w:p w:rsidR="00A13E4C" w:rsidRPr="00483428" w:rsidRDefault="00A13E4C" w:rsidP="00407DDC">
      <w:pPr>
        <w:widowControl w:val="0"/>
        <w:ind w:firstLine="851"/>
        <w:rPr>
          <w:rStyle w:val="af0"/>
          <w:b w:val="0"/>
          <w:sz w:val="28"/>
          <w:szCs w:val="28"/>
        </w:rPr>
      </w:pPr>
      <w:r w:rsidRPr="00483428">
        <w:rPr>
          <w:sz w:val="28"/>
          <w:szCs w:val="28"/>
        </w:rPr>
        <w:t xml:space="preserve">а) </w:t>
      </w:r>
      <w:r w:rsidR="00407DDC" w:rsidRPr="00483428">
        <w:rPr>
          <w:rStyle w:val="af0"/>
          <w:b w:val="0"/>
          <w:sz w:val="28"/>
          <w:szCs w:val="28"/>
        </w:rPr>
        <w:t>н</w:t>
      </w:r>
      <w:r w:rsidRPr="00483428">
        <w:rPr>
          <w:rStyle w:val="af0"/>
          <w:b w:val="0"/>
          <w:sz w:val="28"/>
          <w:szCs w:val="28"/>
        </w:rPr>
        <w:t>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б) </w:t>
      </w:r>
      <w:r w:rsidR="00407DDC" w:rsidRPr="00483428">
        <w:rPr>
          <w:rStyle w:val="af0"/>
          <w:b w:val="0"/>
          <w:sz w:val="28"/>
          <w:szCs w:val="28"/>
        </w:rPr>
        <w:t>с</w:t>
      </w:r>
      <w:r w:rsidRPr="00483428">
        <w:rPr>
          <w:rStyle w:val="af0"/>
          <w:b w:val="0"/>
          <w:sz w:val="28"/>
          <w:szCs w:val="28"/>
        </w:rPr>
        <w:t>корее нет, чем да</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в) </w:t>
      </w:r>
      <w:r w:rsidR="00407DDC" w:rsidRPr="00483428">
        <w:rPr>
          <w:rStyle w:val="af0"/>
          <w:b w:val="0"/>
          <w:sz w:val="28"/>
          <w:szCs w:val="28"/>
        </w:rPr>
        <w:t>з</w:t>
      </w:r>
      <w:r w:rsidRPr="00483428">
        <w:rPr>
          <w:rStyle w:val="af0"/>
          <w:b w:val="0"/>
          <w:sz w:val="28"/>
          <w:szCs w:val="28"/>
        </w:rPr>
        <w:t>атрудняюсь ответить</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г) </w:t>
      </w:r>
      <w:r w:rsidR="00407DDC" w:rsidRPr="00483428">
        <w:rPr>
          <w:rStyle w:val="af0"/>
          <w:b w:val="0"/>
          <w:sz w:val="28"/>
          <w:szCs w:val="28"/>
        </w:rPr>
        <w:t>с</w:t>
      </w:r>
      <w:r w:rsidRPr="00483428">
        <w:rPr>
          <w:rStyle w:val="af0"/>
          <w:b w:val="0"/>
          <w:sz w:val="28"/>
          <w:szCs w:val="28"/>
        </w:rPr>
        <w:t>корее да, чем нет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д) </w:t>
      </w:r>
      <w:r w:rsidR="00407DDC" w:rsidRPr="00483428">
        <w:rPr>
          <w:rStyle w:val="af0"/>
          <w:b w:val="0"/>
          <w:sz w:val="28"/>
          <w:szCs w:val="28"/>
        </w:rPr>
        <w:t>д</w:t>
      </w:r>
      <w:r w:rsidRPr="00483428">
        <w:rPr>
          <w:rStyle w:val="af0"/>
          <w:b w:val="0"/>
          <w:sz w:val="28"/>
          <w:szCs w:val="28"/>
        </w:rPr>
        <w:t>а</w:t>
      </w:r>
      <w:r w:rsidR="00407DDC">
        <w:rPr>
          <w:rStyle w:val="af0"/>
          <w:b w:val="0"/>
          <w:sz w:val="28"/>
          <w:szCs w:val="28"/>
        </w:rPr>
        <w:t>.</w:t>
      </w:r>
      <w:r w:rsidRPr="00483428">
        <w:rPr>
          <w:rStyle w:val="af0"/>
          <w:b w:val="0"/>
          <w:sz w:val="28"/>
          <w:szCs w:val="28"/>
        </w:rPr>
        <w:t xml:space="preserve"> </w:t>
      </w:r>
    </w:p>
    <w:p w:rsidR="00A13E4C" w:rsidRPr="00483428" w:rsidRDefault="00A13E4C" w:rsidP="00407DDC">
      <w:pPr>
        <w:widowControl w:val="0"/>
        <w:shd w:val="clear" w:color="auto" w:fill="FFFFFF"/>
        <w:ind w:firstLine="709"/>
        <w:jc w:val="both"/>
        <w:rPr>
          <w:sz w:val="28"/>
          <w:szCs w:val="28"/>
        </w:rPr>
      </w:pPr>
      <w:r w:rsidRPr="00483428">
        <w:rPr>
          <w:sz w:val="28"/>
          <w:szCs w:val="28"/>
        </w:rPr>
        <w:t>2</w:t>
      </w:r>
      <w:r w:rsidR="003D7424" w:rsidRPr="00483428">
        <w:rPr>
          <w:sz w:val="28"/>
          <w:szCs w:val="28"/>
        </w:rPr>
        <w:t>0</w:t>
      </w:r>
      <w:r w:rsidRPr="00483428">
        <w:rPr>
          <w:sz w:val="28"/>
          <w:szCs w:val="28"/>
        </w:rPr>
        <w:t>. Дает ли нестандартная занятость возможность увеличить свои доходы?</w:t>
      </w:r>
      <w:r w:rsidR="00407DDC">
        <w:rPr>
          <w:sz w:val="28"/>
          <w:szCs w:val="28"/>
        </w:rPr>
        <w:t>:</w:t>
      </w:r>
      <w:r w:rsidRPr="00483428">
        <w:rPr>
          <w:sz w:val="28"/>
          <w:szCs w:val="28"/>
        </w:rPr>
        <w:t xml:space="preserve"> </w:t>
      </w:r>
    </w:p>
    <w:p w:rsidR="00A13E4C" w:rsidRPr="00483428" w:rsidRDefault="00A13E4C" w:rsidP="00407DDC">
      <w:pPr>
        <w:widowControl w:val="0"/>
        <w:ind w:firstLine="851"/>
        <w:rPr>
          <w:rStyle w:val="af0"/>
          <w:b w:val="0"/>
          <w:sz w:val="28"/>
          <w:szCs w:val="28"/>
        </w:rPr>
      </w:pPr>
      <w:r w:rsidRPr="00483428">
        <w:rPr>
          <w:sz w:val="28"/>
          <w:szCs w:val="28"/>
        </w:rPr>
        <w:t xml:space="preserve">а) </w:t>
      </w:r>
      <w:r w:rsidR="00407DDC" w:rsidRPr="00483428">
        <w:rPr>
          <w:rStyle w:val="af0"/>
          <w:b w:val="0"/>
          <w:sz w:val="28"/>
          <w:szCs w:val="28"/>
        </w:rPr>
        <w:t>н</w:t>
      </w:r>
      <w:r w:rsidRPr="00483428">
        <w:rPr>
          <w:rStyle w:val="af0"/>
          <w:b w:val="0"/>
          <w:sz w:val="28"/>
          <w:szCs w:val="28"/>
        </w:rPr>
        <w:t>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б) </w:t>
      </w:r>
      <w:r w:rsidR="00407DDC" w:rsidRPr="00483428">
        <w:rPr>
          <w:rStyle w:val="af0"/>
          <w:b w:val="0"/>
          <w:sz w:val="28"/>
          <w:szCs w:val="28"/>
        </w:rPr>
        <w:t>с</w:t>
      </w:r>
      <w:r w:rsidRPr="00483428">
        <w:rPr>
          <w:rStyle w:val="af0"/>
          <w:b w:val="0"/>
          <w:sz w:val="28"/>
          <w:szCs w:val="28"/>
        </w:rPr>
        <w:t>корее нет, чем да</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в) </w:t>
      </w:r>
      <w:r w:rsidR="00407DDC" w:rsidRPr="00483428">
        <w:rPr>
          <w:rStyle w:val="af0"/>
          <w:b w:val="0"/>
          <w:sz w:val="28"/>
          <w:szCs w:val="28"/>
        </w:rPr>
        <w:t>з</w:t>
      </w:r>
      <w:r w:rsidRPr="00483428">
        <w:rPr>
          <w:rStyle w:val="af0"/>
          <w:b w:val="0"/>
          <w:sz w:val="28"/>
          <w:szCs w:val="28"/>
        </w:rPr>
        <w:t>атрудняюсь ответить</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г) </w:t>
      </w:r>
      <w:r w:rsidR="00407DDC" w:rsidRPr="00483428">
        <w:rPr>
          <w:rStyle w:val="af0"/>
          <w:b w:val="0"/>
          <w:sz w:val="28"/>
          <w:szCs w:val="28"/>
        </w:rPr>
        <w:t>с</w:t>
      </w:r>
      <w:r w:rsidRPr="00483428">
        <w:rPr>
          <w:rStyle w:val="af0"/>
          <w:b w:val="0"/>
          <w:sz w:val="28"/>
          <w:szCs w:val="28"/>
        </w:rPr>
        <w:t>корее да, чем нет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д) </w:t>
      </w:r>
      <w:r w:rsidR="00407DDC" w:rsidRPr="00483428">
        <w:rPr>
          <w:rStyle w:val="af0"/>
          <w:b w:val="0"/>
          <w:sz w:val="28"/>
          <w:szCs w:val="28"/>
        </w:rPr>
        <w:t>да</w:t>
      </w:r>
      <w:r w:rsidR="00407DDC">
        <w:rPr>
          <w:rStyle w:val="af0"/>
          <w:b w:val="0"/>
          <w:sz w:val="28"/>
          <w:szCs w:val="28"/>
        </w:rPr>
        <w:t>.</w:t>
      </w:r>
      <w:r w:rsidRPr="00483428">
        <w:rPr>
          <w:rStyle w:val="af0"/>
          <w:b w:val="0"/>
          <w:sz w:val="28"/>
          <w:szCs w:val="28"/>
        </w:rPr>
        <w:t xml:space="preserve"> </w:t>
      </w:r>
    </w:p>
    <w:p w:rsidR="00A13E4C" w:rsidRPr="00483428" w:rsidRDefault="00A13E4C" w:rsidP="00407DDC">
      <w:pPr>
        <w:widowControl w:val="0"/>
        <w:ind w:firstLine="709"/>
        <w:jc w:val="both"/>
        <w:rPr>
          <w:rStyle w:val="af0"/>
          <w:b w:val="0"/>
          <w:sz w:val="28"/>
          <w:szCs w:val="28"/>
        </w:rPr>
      </w:pPr>
      <w:r w:rsidRPr="00483428">
        <w:rPr>
          <w:rStyle w:val="af0"/>
          <w:b w:val="0"/>
          <w:sz w:val="28"/>
          <w:szCs w:val="28"/>
        </w:rPr>
        <w:t>2</w:t>
      </w:r>
      <w:r w:rsidR="00CE5C3B" w:rsidRPr="00483428">
        <w:rPr>
          <w:rStyle w:val="af0"/>
          <w:b w:val="0"/>
          <w:sz w:val="28"/>
          <w:szCs w:val="28"/>
        </w:rPr>
        <w:t>1</w:t>
      </w:r>
      <w:r w:rsidR="00407DDC">
        <w:rPr>
          <w:rStyle w:val="af0"/>
          <w:b w:val="0"/>
          <w:sz w:val="28"/>
          <w:szCs w:val="28"/>
        </w:rPr>
        <w:t xml:space="preserve">. Насколько </w:t>
      </w:r>
      <w:r w:rsidRPr="00483428">
        <w:rPr>
          <w:rStyle w:val="af0"/>
          <w:b w:val="0"/>
          <w:sz w:val="28"/>
          <w:szCs w:val="28"/>
        </w:rPr>
        <w:t>Вы защищены в социальном плане? (пенсионные, страховые отчисления, больничный лист, оплачиваемый трудовой отпуск и др.)</w:t>
      </w:r>
      <w:r w:rsidR="00407DDC">
        <w:rPr>
          <w:rStyle w:val="af0"/>
          <w:b w:val="0"/>
          <w:sz w:val="28"/>
          <w:szCs w:val="28"/>
        </w:rPr>
        <w:t>:</w:t>
      </w:r>
      <w:r w:rsidRPr="00483428">
        <w:rPr>
          <w:rStyle w:val="af0"/>
          <w:b w:val="0"/>
          <w:sz w:val="28"/>
          <w:szCs w:val="28"/>
        </w:rPr>
        <w:t xml:space="preserve"> </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а) </w:t>
      </w:r>
      <w:r w:rsidR="00407DDC" w:rsidRPr="00483428">
        <w:rPr>
          <w:rStyle w:val="af0"/>
          <w:b w:val="0"/>
          <w:sz w:val="28"/>
          <w:szCs w:val="28"/>
        </w:rPr>
        <w:t>о</w:t>
      </w:r>
      <w:r w:rsidRPr="00483428">
        <w:rPr>
          <w:rStyle w:val="af0"/>
          <w:b w:val="0"/>
          <w:sz w:val="28"/>
          <w:szCs w:val="28"/>
        </w:rPr>
        <w:t>тсутствует</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б) </w:t>
      </w:r>
      <w:r w:rsidR="00407DDC" w:rsidRPr="00483428">
        <w:rPr>
          <w:rStyle w:val="af0"/>
          <w:b w:val="0"/>
          <w:sz w:val="28"/>
          <w:szCs w:val="28"/>
        </w:rPr>
        <w:t>н</w:t>
      </w:r>
      <w:r w:rsidR="00E26AAD" w:rsidRPr="00483428">
        <w:rPr>
          <w:rStyle w:val="af0"/>
          <w:b w:val="0"/>
          <w:sz w:val="28"/>
          <w:szCs w:val="28"/>
        </w:rPr>
        <w:t>изкая</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в) </w:t>
      </w:r>
      <w:r w:rsidR="00407DDC" w:rsidRPr="00483428">
        <w:rPr>
          <w:rStyle w:val="af0"/>
          <w:b w:val="0"/>
          <w:sz w:val="28"/>
          <w:szCs w:val="28"/>
        </w:rPr>
        <w:t>у</w:t>
      </w:r>
      <w:r w:rsidR="00E26AAD" w:rsidRPr="00483428">
        <w:rPr>
          <w:rStyle w:val="af0"/>
          <w:b w:val="0"/>
          <w:sz w:val="28"/>
          <w:szCs w:val="28"/>
        </w:rPr>
        <w:t>довлетворительная</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г) </w:t>
      </w:r>
      <w:r w:rsidR="00407DDC" w:rsidRPr="00483428">
        <w:rPr>
          <w:rStyle w:val="af0"/>
          <w:b w:val="0"/>
          <w:sz w:val="28"/>
          <w:szCs w:val="28"/>
        </w:rPr>
        <w:t>х</w:t>
      </w:r>
      <w:r w:rsidRPr="00483428">
        <w:rPr>
          <w:rStyle w:val="af0"/>
          <w:b w:val="0"/>
          <w:sz w:val="28"/>
          <w:szCs w:val="28"/>
        </w:rPr>
        <w:t>орошая</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д) </w:t>
      </w:r>
      <w:r w:rsidR="00407DDC" w:rsidRPr="00483428">
        <w:rPr>
          <w:rStyle w:val="af0"/>
          <w:b w:val="0"/>
          <w:sz w:val="28"/>
          <w:szCs w:val="28"/>
        </w:rPr>
        <w:t>о</w:t>
      </w:r>
      <w:r w:rsidRPr="00483428">
        <w:rPr>
          <w:rStyle w:val="af0"/>
          <w:b w:val="0"/>
          <w:sz w:val="28"/>
          <w:szCs w:val="28"/>
        </w:rPr>
        <w:t>тличная</w:t>
      </w:r>
      <w:r w:rsidR="00407DDC">
        <w:rPr>
          <w:rStyle w:val="af0"/>
          <w:b w:val="0"/>
          <w:sz w:val="28"/>
          <w:szCs w:val="28"/>
        </w:rPr>
        <w:t>.</w:t>
      </w:r>
    </w:p>
    <w:p w:rsidR="00A13E4C" w:rsidRPr="00483428" w:rsidRDefault="00A13E4C" w:rsidP="00407DDC">
      <w:pPr>
        <w:widowControl w:val="0"/>
        <w:ind w:firstLine="709"/>
        <w:jc w:val="both"/>
        <w:rPr>
          <w:sz w:val="28"/>
          <w:szCs w:val="28"/>
        </w:rPr>
      </w:pPr>
      <w:r w:rsidRPr="00483428">
        <w:rPr>
          <w:sz w:val="28"/>
          <w:szCs w:val="28"/>
        </w:rPr>
        <w:t>2</w:t>
      </w:r>
      <w:r w:rsidR="00CE5C3B" w:rsidRPr="00483428">
        <w:rPr>
          <w:sz w:val="28"/>
          <w:szCs w:val="28"/>
        </w:rPr>
        <w:t>2</w:t>
      </w:r>
      <w:r w:rsidRPr="00483428">
        <w:rPr>
          <w:sz w:val="28"/>
          <w:szCs w:val="28"/>
        </w:rPr>
        <w:t>. Как вы оцениваете ваше социальное положение с позиций его устойчивости?</w:t>
      </w:r>
      <w:r w:rsidR="00407DDC">
        <w:rPr>
          <w:sz w:val="28"/>
          <w:szCs w:val="28"/>
        </w:rPr>
        <w:t>:</w:t>
      </w:r>
      <w:r w:rsidRPr="00483428">
        <w:rPr>
          <w:sz w:val="28"/>
          <w:szCs w:val="28"/>
        </w:rPr>
        <w:t xml:space="preserve"> </w:t>
      </w:r>
    </w:p>
    <w:p w:rsidR="00A13E4C" w:rsidRPr="00483428" w:rsidRDefault="00A13E4C" w:rsidP="00407DDC">
      <w:pPr>
        <w:widowControl w:val="0"/>
        <w:ind w:firstLine="851"/>
        <w:rPr>
          <w:sz w:val="28"/>
          <w:szCs w:val="28"/>
        </w:rPr>
      </w:pPr>
      <w:r w:rsidRPr="00483428">
        <w:rPr>
          <w:sz w:val="28"/>
          <w:szCs w:val="28"/>
        </w:rPr>
        <w:t xml:space="preserve">а) </w:t>
      </w:r>
      <w:r w:rsidR="00407DDC" w:rsidRPr="00483428">
        <w:rPr>
          <w:sz w:val="28"/>
          <w:szCs w:val="28"/>
        </w:rPr>
        <w:t>н</w:t>
      </w:r>
      <w:r w:rsidRPr="00483428">
        <w:rPr>
          <w:sz w:val="28"/>
          <w:szCs w:val="28"/>
        </w:rPr>
        <w:t>изкое</w:t>
      </w:r>
      <w:r w:rsidR="00407DDC">
        <w:rPr>
          <w:sz w:val="28"/>
          <w:szCs w:val="28"/>
        </w:rPr>
        <w:t>;</w:t>
      </w:r>
      <w:r w:rsidRPr="00483428">
        <w:rPr>
          <w:sz w:val="28"/>
          <w:szCs w:val="28"/>
        </w:rPr>
        <w:t xml:space="preserve"> </w:t>
      </w:r>
    </w:p>
    <w:p w:rsidR="00A13E4C" w:rsidRPr="00483428" w:rsidRDefault="00A13E4C" w:rsidP="00407DDC">
      <w:pPr>
        <w:widowControl w:val="0"/>
        <w:ind w:firstLine="851"/>
        <w:rPr>
          <w:sz w:val="28"/>
          <w:szCs w:val="28"/>
        </w:rPr>
      </w:pPr>
      <w:r w:rsidRPr="00483428">
        <w:rPr>
          <w:sz w:val="28"/>
          <w:szCs w:val="28"/>
        </w:rPr>
        <w:t xml:space="preserve">б) </w:t>
      </w:r>
      <w:r w:rsidR="00407DDC" w:rsidRPr="00483428">
        <w:rPr>
          <w:sz w:val="28"/>
          <w:szCs w:val="28"/>
        </w:rPr>
        <w:t>з</w:t>
      </w:r>
      <w:r w:rsidRPr="00483428">
        <w:rPr>
          <w:sz w:val="28"/>
          <w:szCs w:val="28"/>
        </w:rPr>
        <w:t>атрудняюсь ответить</w:t>
      </w:r>
      <w:r w:rsidR="00407DDC">
        <w:rPr>
          <w:sz w:val="28"/>
          <w:szCs w:val="28"/>
        </w:rPr>
        <w:t>;</w:t>
      </w:r>
    </w:p>
    <w:p w:rsidR="00A13E4C" w:rsidRPr="00483428" w:rsidRDefault="00A13E4C" w:rsidP="00407DDC">
      <w:pPr>
        <w:widowControl w:val="0"/>
        <w:ind w:firstLine="851"/>
        <w:rPr>
          <w:rStyle w:val="af0"/>
          <w:b w:val="0"/>
          <w:sz w:val="28"/>
          <w:szCs w:val="28"/>
        </w:rPr>
      </w:pPr>
      <w:r w:rsidRPr="00483428">
        <w:rPr>
          <w:rStyle w:val="af0"/>
          <w:b w:val="0"/>
          <w:sz w:val="28"/>
          <w:szCs w:val="28"/>
        </w:rPr>
        <w:t xml:space="preserve">в) </w:t>
      </w:r>
      <w:r w:rsidR="00407DDC" w:rsidRPr="00483428">
        <w:rPr>
          <w:rStyle w:val="af0"/>
          <w:b w:val="0"/>
          <w:sz w:val="28"/>
          <w:szCs w:val="28"/>
        </w:rPr>
        <w:t>у</w:t>
      </w:r>
      <w:r w:rsidRPr="00483428">
        <w:rPr>
          <w:rStyle w:val="af0"/>
          <w:b w:val="0"/>
          <w:sz w:val="28"/>
          <w:szCs w:val="28"/>
        </w:rPr>
        <w:t>довлетворительное</w:t>
      </w:r>
      <w:r w:rsidR="00407DDC">
        <w:rPr>
          <w:rStyle w:val="af0"/>
          <w:b w:val="0"/>
          <w:sz w:val="28"/>
          <w:szCs w:val="28"/>
        </w:rPr>
        <w:t>;</w:t>
      </w:r>
    </w:p>
    <w:p w:rsidR="00A13E4C" w:rsidRPr="00483428" w:rsidRDefault="00A13E4C" w:rsidP="00407DDC">
      <w:pPr>
        <w:widowControl w:val="0"/>
        <w:ind w:firstLine="851"/>
        <w:rPr>
          <w:sz w:val="28"/>
          <w:szCs w:val="28"/>
        </w:rPr>
      </w:pPr>
      <w:r w:rsidRPr="00483428">
        <w:rPr>
          <w:sz w:val="28"/>
          <w:szCs w:val="28"/>
        </w:rPr>
        <w:t xml:space="preserve">г) </w:t>
      </w:r>
      <w:r w:rsidR="00407DDC" w:rsidRPr="00483428">
        <w:rPr>
          <w:sz w:val="28"/>
          <w:szCs w:val="28"/>
        </w:rPr>
        <w:t>х</w:t>
      </w:r>
      <w:r w:rsidRPr="00483428">
        <w:rPr>
          <w:sz w:val="28"/>
          <w:szCs w:val="28"/>
        </w:rPr>
        <w:t>орошее</w:t>
      </w:r>
      <w:r w:rsidR="00407DDC">
        <w:rPr>
          <w:sz w:val="28"/>
          <w:szCs w:val="28"/>
        </w:rPr>
        <w:t>;</w:t>
      </w:r>
      <w:r w:rsidRPr="00483428">
        <w:rPr>
          <w:sz w:val="28"/>
          <w:szCs w:val="28"/>
        </w:rPr>
        <w:t xml:space="preserve"> </w:t>
      </w:r>
    </w:p>
    <w:p w:rsidR="00A13E4C" w:rsidRPr="00483428" w:rsidRDefault="00A13E4C" w:rsidP="00407DDC">
      <w:pPr>
        <w:widowControl w:val="0"/>
        <w:ind w:firstLine="851"/>
        <w:rPr>
          <w:sz w:val="28"/>
          <w:szCs w:val="28"/>
        </w:rPr>
      </w:pPr>
      <w:r w:rsidRPr="00483428">
        <w:rPr>
          <w:sz w:val="28"/>
          <w:szCs w:val="28"/>
        </w:rPr>
        <w:t xml:space="preserve">д) </w:t>
      </w:r>
      <w:r w:rsidR="00407DDC" w:rsidRPr="00483428">
        <w:rPr>
          <w:sz w:val="28"/>
          <w:szCs w:val="28"/>
        </w:rPr>
        <w:t>о</w:t>
      </w:r>
      <w:r w:rsidRPr="00483428">
        <w:rPr>
          <w:sz w:val="28"/>
          <w:szCs w:val="28"/>
        </w:rPr>
        <w:t>тличное</w:t>
      </w:r>
      <w:r w:rsidR="00407DDC">
        <w:rPr>
          <w:sz w:val="28"/>
          <w:szCs w:val="28"/>
        </w:rPr>
        <w:t>.</w:t>
      </w:r>
      <w:r w:rsidRPr="00483428">
        <w:rPr>
          <w:sz w:val="28"/>
          <w:szCs w:val="28"/>
        </w:rPr>
        <w:t xml:space="preserve"> </w:t>
      </w:r>
    </w:p>
    <w:p w:rsidR="00A13E4C" w:rsidRPr="00483428" w:rsidRDefault="00A13E4C" w:rsidP="00407DDC">
      <w:pPr>
        <w:widowControl w:val="0"/>
        <w:shd w:val="clear" w:color="auto" w:fill="FFFFFF"/>
        <w:ind w:firstLine="709"/>
        <w:jc w:val="both"/>
        <w:rPr>
          <w:rStyle w:val="af0"/>
          <w:b w:val="0"/>
          <w:sz w:val="28"/>
          <w:szCs w:val="28"/>
        </w:rPr>
      </w:pPr>
      <w:r w:rsidRPr="00483428">
        <w:rPr>
          <w:bCs/>
          <w:sz w:val="28"/>
          <w:szCs w:val="28"/>
          <w:shd w:val="clear" w:color="auto" w:fill="FFFFFF"/>
        </w:rPr>
        <w:t>2</w:t>
      </w:r>
      <w:r w:rsidR="00CE5C3B" w:rsidRPr="00483428">
        <w:rPr>
          <w:bCs/>
          <w:sz w:val="28"/>
          <w:szCs w:val="28"/>
          <w:shd w:val="clear" w:color="auto" w:fill="FFFFFF"/>
        </w:rPr>
        <w:t>3</w:t>
      </w:r>
      <w:r w:rsidRPr="00483428">
        <w:rPr>
          <w:bCs/>
          <w:sz w:val="28"/>
          <w:szCs w:val="28"/>
          <w:shd w:val="clear" w:color="auto" w:fill="FFFFFF"/>
        </w:rPr>
        <w:t>. Насколько эффективна политика на рынке труда в отношении социальной защиты нестандартно занятых?</w:t>
      </w:r>
      <w:r w:rsidR="00407DDC">
        <w:rPr>
          <w:bCs/>
          <w:sz w:val="28"/>
          <w:szCs w:val="28"/>
          <w:shd w:val="clear" w:color="auto" w:fill="FFFFFF"/>
        </w:rPr>
        <w:t>:</w:t>
      </w:r>
      <w:r w:rsidRPr="00483428">
        <w:rPr>
          <w:rStyle w:val="af0"/>
          <w:b w:val="0"/>
          <w:sz w:val="28"/>
          <w:szCs w:val="28"/>
        </w:rPr>
        <w:t xml:space="preserve"> </w:t>
      </w:r>
    </w:p>
    <w:p w:rsidR="00A13E4C" w:rsidRPr="00483428" w:rsidRDefault="00A13E4C" w:rsidP="00407DDC">
      <w:pPr>
        <w:widowControl w:val="0"/>
        <w:shd w:val="clear" w:color="auto" w:fill="FFFFFF"/>
        <w:ind w:firstLine="851"/>
        <w:rPr>
          <w:sz w:val="28"/>
          <w:szCs w:val="28"/>
        </w:rPr>
      </w:pPr>
      <w:r w:rsidRPr="00483428">
        <w:rPr>
          <w:sz w:val="28"/>
          <w:szCs w:val="28"/>
        </w:rPr>
        <w:t xml:space="preserve">а) </w:t>
      </w:r>
      <w:r w:rsidR="00407DDC" w:rsidRPr="00483428">
        <w:rPr>
          <w:sz w:val="28"/>
          <w:szCs w:val="28"/>
        </w:rPr>
        <w:t>п</w:t>
      </w:r>
      <w:r w:rsidRPr="00483428">
        <w:rPr>
          <w:sz w:val="28"/>
          <w:szCs w:val="28"/>
        </w:rPr>
        <w:t>олностью неэффективна</w:t>
      </w:r>
      <w:r w:rsidR="00407DDC">
        <w:rPr>
          <w:sz w:val="28"/>
          <w:szCs w:val="28"/>
        </w:rPr>
        <w:t>;</w:t>
      </w:r>
    </w:p>
    <w:p w:rsidR="00A13E4C" w:rsidRPr="00483428" w:rsidRDefault="00A13E4C" w:rsidP="00407DDC">
      <w:pPr>
        <w:widowControl w:val="0"/>
        <w:ind w:firstLine="851"/>
        <w:rPr>
          <w:sz w:val="28"/>
          <w:szCs w:val="28"/>
        </w:rPr>
      </w:pPr>
      <w:r w:rsidRPr="00483428">
        <w:rPr>
          <w:sz w:val="28"/>
          <w:szCs w:val="28"/>
        </w:rPr>
        <w:t xml:space="preserve">б) </w:t>
      </w:r>
      <w:r w:rsidR="00407DDC" w:rsidRPr="00483428">
        <w:rPr>
          <w:sz w:val="28"/>
          <w:szCs w:val="28"/>
        </w:rPr>
        <w:t>с</w:t>
      </w:r>
      <w:r w:rsidRPr="00483428">
        <w:rPr>
          <w:sz w:val="28"/>
          <w:szCs w:val="28"/>
        </w:rPr>
        <w:t>корее неэффективна</w:t>
      </w:r>
      <w:r w:rsidR="00407DDC">
        <w:rPr>
          <w:sz w:val="28"/>
          <w:szCs w:val="28"/>
        </w:rPr>
        <w:t>;</w:t>
      </w:r>
    </w:p>
    <w:p w:rsidR="00A13E4C" w:rsidRPr="00483428" w:rsidRDefault="00A13E4C" w:rsidP="00407DDC">
      <w:pPr>
        <w:widowControl w:val="0"/>
        <w:ind w:firstLine="851"/>
        <w:rPr>
          <w:bCs/>
          <w:sz w:val="28"/>
          <w:szCs w:val="28"/>
          <w:shd w:val="clear" w:color="auto" w:fill="FFFFFF"/>
        </w:rPr>
      </w:pPr>
      <w:r w:rsidRPr="00483428">
        <w:rPr>
          <w:sz w:val="28"/>
          <w:szCs w:val="28"/>
        </w:rPr>
        <w:t xml:space="preserve">в) </w:t>
      </w:r>
      <w:r w:rsidR="00407DDC" w:rsidRPr="00483428">
        <w:rPr>
          <w:sz w:val="28"/>
          <w:szCs w:val="28"/>
        </w:rPr>
        <w:t>з</w:t>
      </w:r>
      <w:r w:rsidRPr="00483428">
        <w:rPr>
          <w:sz w:val="28"/>
          <w:szCs w:val="28"/>
        </w:rPr>
        <w:t>атрудняюсь ответить</w:t>
      </w:r>
      <w:r w:rsidR="00407DDC">
        <w:rPr>
          <w:sz w:val="28"/>
          <w:szCs w:val="28"/>
        </w:rPr>
        <w:t>;</w:t>
      </w:r>
    </w:p>
    <w:p w:rsidR="00A13E4C" w:rsidRPr="00483428" w:rsidRDefault="00A13E4C" w:rsidP="00407DDC">
      <w:pPr>
        <w:widowControl w:val="0"/>
        <w:shd w:val="clear" w:color="auto" w:fill="FFFFFF"/>
        <w:ind w:firstLine="851"/>
        <w:rPr>
          <w:sz w:val="28"/>
          <w:szCs w:val="28"/>
        </w:rPr>
      </w:pPr>
      <w:r w:rsidRPr="00483428">
        <w:rPr>
          <w:sz w:val="28"/>
          <w:szCs w:val="28"/>
        </w:rPr>
        <w:t xml:space="preserve">г) </w:t>
      </w:r>
      <w:r w:rsidR="00407DDC" w:rsidRPr="00483428">
        <w:rPr>
          <w:sz w:val="28"/>
          <w:szCs w:val="28"/>
        </w:rPr>
        <w:t>э</w:t>
      </w:r>
      <w:r w:rsidRPr="00483428">
        <w:rPr>
          <w:sz w:val="28"/>
          <w:szCs w:val="28"/>
        </w:rPr>
        <w:t>ффективна</w:t>
      </w:r>
      <w:r w:rsidR="00407DDC">
        <w:rPr>
          <w:sz w:val="28"/>
          <w:szCs w:val="28"/>
        </w:rPr>
        <w:t>;</w:t>
      </w:r>
      <w:r w:rsidRPr="00483428">
        <w:rPr>
          <w:rFonts w:ascii="Cambria Math" w:hAnsi="Cambria Math"/>
          <w:sz w:val="28"/>
          <w:szCs w:val="28"/>
        </w:rPr>
        <w:t>⋅</w:t>
      </w:r>
    </w:p>
    <w:p w:rsidR="00A13E4C" w:rsidRPr="00483428" w:rsidRDefault="00A13E4C" w:rsidP="00407DDC">
      <w:pPr>
        <w:widowControl w:val="0"/>
        <w:shd w:val="clear" w:color="auto" w:fill="FFFFFF"/>
        <w:ind w:firstLine="851"/>
        <w:rPr>
          <w:sz w:val="28"/>
          <w:szCs w:val="28"/>
        </w:rPr>
      </w:pPr>
      <w:r w:rsidRPr="00483428">
        <w:rPr>
          <w:sz w:val="28"/>
          <w:szCs w:val="28"/>
        </w:rPr>
        <w:t xml:space="preserve">д) </w:t>
      </w:r>
      <w:r w:rsidR="00407DDC" w:rsidRPr="00483428">
        <w:rPr>
          <w:sz w:val="28"/>
          <w:szCs w:val="28"/>
        </w:rPr>
        <w:t>п</w:t>
      </w:r>
      <w:r w:rsidRPr="00483428">
        <w:rPr>
          <w:sz w:val="28"/>
          <w:szCs w:val="28"/>
        </w:rPr>
        <w:t>олностью эффективна</w:t>
      </w:r>
      <w:r w:rsidR="00407DDC">
        <w:rPr>
          <w:sz w:val="28"/>
          <w:szCs w:val="28"/>
        </w:rPr>
        <w:t>.</w:t>
      </w:r>
      <w:r w:rsidRPr="00483428">
        <w:rPr>
          <w:rFonts w:ascii="Cambria Math" w:hAnsi="Cambria Math"/>
          <w:sz w:val="28"/>
          <w:szCs w:val="28"/>
        </w:rPr>
        <w:t>⋅</w:t>
      </w:r>
    </w:p>
    <w:p w:rsidR="00A13E4C" w:rsidRPr="00483428" w:rsidRDefault="00A13E4C" w:rsidP="00483428">
      <w:pPr>
        <w:widowControl w:val="0"/>
        <w:ind w:firstLine="709"/>
        <w:rPr>
          <w:rStyle w:val="af0"/>
          <w:b w:val="0"/>
          <w:sz w:val="28"/>
          <w:szCs w:val="28"/>
        </w:rPr>
      </w:pPr>
      <w:r w:rsidRPr="00483428">
        <w:rPr>
          <w:sz w:val="28"/>
          <w:szCs w:val="28"/>
        </w:rPr>
        <w:t>2</w:t>
      </w:r>
      <w:r w:rsidR="00CE5C3B" w:rsidRPr="00483428">
        <w:rPr>
          <w:sz w:val="28"/>
          <w:szCs w:val="28"/>
        </w:rPr>
        <w:t>4</w:t>
      </w:r>
      <w:r w:rsidRPr="00483428">
        <w:rPr>
          <w:sz w:val="28"/>
          <w:szCs w:val="28"/>
        </w:rPr>
        <w:t xml:space="preserve">. </w:t>
      </w:r>
      <w:r w:rsidRPr="00483428">
        <w:rPr>
          <w:rStyle w:val="af0"/>
          <w:b w:val="0"/>
          <w:sz w:val="28"/>
          <w:szCs w:val="28"/>
        </w:rPr>
        <w:t>Как защищается нестандартная занятость со стороны государства?</w:t>
      </w:r>
      <w:r w:rsidR="00407DDC">
        <w:rPr>
          <w:rStyle w:val="af0"/>
          <w:b w:val="0"/>
          <w:sz w:val="28"/>
          <w:szCs w:val="28"/>
        </w:rPr>
        <w:t>:</w:t>
      </w:r>
    </w:p>
    <w:p w:rsidR="00A13E4C" w:rsidRPr="00483428" w:rsidRDefault="00A13E4C" w:rsidP="00407DDC">
      <w:pPr>
        <w:widowControl w:val="0"/>
        <w:ind w:firstLine="851"/>
        <w:rPr>
          <w:rStyle w:val="af0"/>
          <w:b w:val="0"/>
          <w:sz w:val="28"/>
          <w:szCs w:val="28"/>
        </w:rPr>
      </w:pPr>
      <w:r w:rsidRPr="00483428">
        <w:rPr>
          <w:sz w:val="28"/>
          <w:szCs w:val="28"/>
        </w:rPr>
        <w:t xml:space="preserve">а) </w:t>
      </w:r>
      <w:r w:rsidR="00407DDC" w:rsidRPr="00483428">
        <w:rPr>
          <w:rStyle w:val="af0"/>
          <w:b w:val="0"/>
          <w:sz w:val="28"/>
          <w:szCs w:val="28"/>
        </w:rPr>
        <w:t>з</w:t>
      </w:r>
      <w:r w:rsidRPr="00483428">
        <w:rPr>
          <w:rStyle w:val="af0"/>
          <w:b w:val="0"/>
          <w:sz w:val="28"/>
          <w:szCs w:val="28"/>
        </w:rPr>
        <w:t>аконодательно</w:t>
      </w:r>
      <w:r w:rsidR="00407DDC">
        <w:rPr>
          <w:rStyle w:val="af0"/>
          <w:b w:val="0"/>
          <w:sz w:val="28"/>
          <w:szCs w:val="28"/>
        </w:rPr>
        <w:t>;</w:t>
      </w:r>
    </w:p>
    <w:p w:rsidR="00A13E4C" w:rsidRPr="00483428" w:rsidRDefault="00A13E4C" w:rsidP="00407DDC">
      <w:pPr>
        <w:widowControl w:val="0"/>
        <w:ind w:firstLine="851"/>
        <w:rPr>
          <w:sz w:val="28"/>
          <w:szCs w:val="28"/>
        </w:rPr>
      </w:pPr>
      <w:r w:rsidRPr="00483428">
        <w:rPr>
          <w:sz w:val="28"/>
          <w:szCs w:val="28"/>
        </w:rPr>
        <w:t xml:space="preserve">б) </w:t>
      </w:r>
      <w:r w:rsidR="00407DDC" w:rsidRPr="00483428">
        <w:rPr>
          <w:sz w:val="28"/>
          <w:szCs w:val="28"/>
        </w:rPr>
        <w:t>р</w:t>
      </w:r>
      <w:r w:rsidRPr="00483428">
        <w:rPr>
          <w:sz w:val="28"/>
          <w:szCs w:val="28"/>
        </w:rPr>
        <w:t>азрабатываются специальные программы поддержки</w:t>
      </w:r>
      <w:r w:rsidR="00407DDC">
        <w:rPr>
          <w:sz w:val="28"/>
          <w:szCs w:val="28"/>
        </w:rPr>
        <w:t>;</w:t>
      </w:r>
    </w:p>
    <w:p w:rsidR="00A13E4C" w:rsidRPr="00483428" w:rsidRDefault="00A13E4C" w:rsidP="00407DDC">
      <w:pPr>
        <w:widowControl w:val="0"/>
        <w:ind w:firstLine="851"/>
        <w:rPr>
          <w:bCs/>
          <w:sz w:val="28"/>
          <w:szCs w:val="28"/>
          <w:shd w:val="clear" w:color="auto" w:fill="FFFFFF"/>
        </w:rPr>
      </w:pPr>
      <w:r w:rsidRPr="00483428">
        <w:rPr>
          <w:sz w:val="28"/>
          <w:szCs w:val="28"/>
        </w:rPr>
        <w:t xml:space="preserve">в) </w:t>
      </w:r>
      <w:r w:rsidR="00407DDC" w:rsidRPr="00483428">
        <w:rPr>
          <w:sz w:val="28"/>
          <w:szCs w:val="28"/>
        </w:rPr>
        <w:t>з</w:t>
      </w:r>
      <w:r w:rsidRPr="00483428">
        <w:rPr>
          <w:sz w:val="28"/>
          <w:szCs w:val="28"/>
        </w:rPr>
        <w:t>атрудняюсь ответить</w:t>
      </w:r>
      <w:r w:rsidR="00407DDC">
        <w:rPr>
          <w:sz w:val="28"/>
          <w:szCs w:val="28"/>
        </w:rPr>
        <w:t>;</w:t>
      </w:r>
    </w:p>
    <w:p w:rsidR="00A13E4C" w:rsidRPr="00483428" w:rsidRDefault="00A13E4C" w:rsidP="00407DDC">
      <w:pPr>
        <w:widowControl w:val="0"/>
        <w:shd w:val="clear" w:color="auto" w:fill="FFFFFF"/>
        <w:ind w:firstLine="851"/>
        <w:rPr>
          <w:sz w:val="28"/>
          <w:szCs w:val="28"/>
        </w:rPr>
      </w:pPr>
      <w:r w:rsidRPr="00483428">
        <w:rPr>
          <w:sz w:val="28"/>
          <w:szCs w:val="28"/>
        </w:rPr>
        <w:t xml:space="preserve">г) </w:t>
      </w:r>
      <w:r w:rsidR="00407DDC" w:rsidRPr="00483428">
        <w:rPr>
          <w:sz w:val="28"/>
          <w:szCs w:val="28"/>
        </w:rPr>
        <w:t>н</w:t>
      </w:r>
      <w:r w:rsidRPr="00483428">
        <w:rPr>
          <w:sz w:val="28"/>
          <w:szCs w:val="28"/>
        </w:rPr>
        <w:t>икак не защищается</w:t>
      </w:r>
      <w:r w:rsidR="00407DDC">
        <w:rPr>
          <w:sz w:val="28"/>
          <w:szCs w:val="28"/>
        </w:rPr>
        <w:t>.</w:t>
      </w:r>
      <w:r w:rsidRPr="00483428">
        <w:rPr>
          <w:rFonts w:ascii="Cambria Math" w:hAnsi="Cambria Math"/>
          <w:sz w:val="28"/>
          <w:szCs w:val="28"/>
        </w:rPr>
        <w:t>⋅</w:t>
      </w:r>
    </w:p>
    <w:p w:rsidR="00A13E4C" w:rsidRPr="00483428" w:rsidRDefault="00A13E4C" w:rsidP="00483428">
      <w:pPr>
        <w:widowControl w:val="0"/>
        <w:shd w:val="clear" w:color="auto" w:fill="FFFFFF"/>
        <w:ind w:firstLine="709"/>
        <w:rPr>
          <w:sz w:val="28"/>
          <w:szCs w:val="28"/>
        </w:rPr>
      </w:pPr>
      <w:r w:rsidRPr="00483428">
        <w:rPr>
          <w:sz w:val="28"/>
          <w:szCs w:val="28"/>
        </w:rPr>
        <w:t>2</w:t>
      </w:r>
      <w:r w:rsidR="00CE5C3B" w:rsidRPr="00483428">
        <w:rPr>
          <w:sz w:val="28"/>
          <w:szCs w:val="28"/>
        </w:rPr>
        <w:t>5</w:t>
      </w:r>
      <w:r w:rsidRPr="00483428">
        <w:rPr>
          <w:sz w:val="28"/>
          <w:szCs w:val="28"/>
        </w:rPr>
        <w:t>. Ваше образование</w:t>
      </w:r>
      <w:r w:rsidR="00407DDC">
        <w:rPr>
          <w:sz w:val="28"/>
          <w:szCs w:val="28"/>
        </w:rPr>
        <w:t>:</w:t>
      </w:r>
    </w:p>
    <w:p w:rsidR="00A13E4C" w:rsidRPr="00483428" w:rsidRDefault="00A13E4C" w:rsidP="00407DDC">
      <w:pPr>
        <w:widowControl w:val="0"/>
        <w:shd w:val="clear" w:color="auto" w:fill="FFFFFF"/>
        <w:ind w:firstLine="851"/>
        <w:rPr>
          <w:sz w:val="28"/>
          <w:szCs w:val="28"/>
        </w:rPr>
      </w:pPr>
      <w:r w:rsidRPr="00483428">
        <w:rPr>
          <w:sz w:val="28"/>
          <w:szCs w:val="28"/>
        </w:rPr>
        <w:t xml:space="preserve">а) </w:t>
      </w:r>
      <w:r w:rsidR="00407DDC" w:rsidRPr="00483428">
        <w:rPr>
          <w:sz w:val="28"/>
          <w:szCs w:val="28"/>
        </w:rPr>
        <w:t xml:space="preserve">неполное </w:t>
      </w:r>
      <w:r w:rsidRPr="00483428">
        <w:rPr>
          <w:sz w:val="28"/>
          <w:szCs w:val="28"/>
        </w:rPr>
        <w:t>среднее</w:t>
      </w:r>
      <w:r w:rsidR="00407DDC">
        <w:rPr>
          <w:sz w:val="28"/>
          <w:szCs w:val="28"/>
        </w:rPr>
        <w:t>;</w:t>
      </w:r>
    </w:p>
    <w:p w:rsidR="00A13E4C" w:rsidRPr="00483428" w:rsidRDefault="00407DDC" w:rsidP="00407DDC">
      <w:pPr>
        <w:widowControl w:val="0"/>
        <w:ind w:firstLine="851"/>
        <w:rPr>
          <w:sz w:val="28"/>
          <w:szCs w:val="28"/>
        </w:rPr>
      </w:pPr>
      <w:r w:rsidRPr="00483428">
        <w:rPr>
          <w:sz w:val="28"/>
          <w:szCs w:val="28"/>
        </w:rPr>
        <w:t>б</w:t>
      </w:r>
      <w:r w:rsidR="00A13E4C" w:rsidRPr="00483428">
        <w:rPr>
          <w:sz w:val="28"/>
          <w:szCs w:val="28"/>
        </w:rPr>
        <w:t xml:space="preserve">) </w:t>
      </w:r>
      <w:r w:rsidRPr="00483428">
        <w:rPr>
          <w:sz w:val="28"/>
          <w:szCs w:val="28"/>
        </w:rPr>
        <w:t>среднее</w:t>
      </w:r>
      <w:r>
        <w:rPr>
          <w:sz w:val="28"/>
          <w:szCs w:val="28"/>
        </w:rPr>
        <w:t>;</w:t>
      </w:r>
    </w:p>
    <w:p w:rsidR="00A13E4C" w:rsidRPr="00483428" w:rsidRDefault="00407DDC" w:rsidP="00407DDC">
      <w:pPr>
        <w:widowControl w:val="0"/>
        <w:ind w:firstLine="851"/>
        <w:rPr>
          <w:bCs/>
          <w:sz w:val="28"/>
          <w:szCs w:val="28"/>
          <w:shd w:val="clear" w:color="auto" w:fill="FFFFFF"/>
        </w:rPr>
      </w:pPr>
      <w:r w:rsidRPr="00483428">
        <w:rPr>
          <w:sz w:val="28"/>
          <w:szCs w:val="28"/>
        </w:rPr>
        <w:t>в</w:t>
      </w:r>
      <w:r w:rsidR="00A13E4C" w:rsidRPr="00483428">
        <w:rPr>
          <w:sz w:val="28"/>
          <w:szCs w:val="28"/>
        </w:rPr>
        <w:t xml:space="preserve">) </w:t>
      </w:r>
      <w:r w:rsidRPr="00483428">
        <w:rPr>
          <w:sz w:val="28"/>
          <w:szCs w:val="28"/>
        </w:rPr>
        <w:t xml:space="preserve">среднее </w:t>
      </w:r>
      <w:r w:rsidR="00A13E4C" w:rsidRPr="00483428">
        <w:rPr>
          <w:sz w:val="28"/>
          <w:szCs w:val="28"/>
        </w:rPr>
        <w:t>специальное</w:t>
      </w:r>
      <w:r>
        <w:rPr>
          <w:sz w:val="28"/>
          <w:szCs w:val="28"/>
        </w:rPr>
        <w:t>;</w:t>
      </w:r>
    </w:p>
    <w:p w:rsidR="00A13E4C" w:rsidRPr="00483428" w:rsidRDefault="00407DDC" w:rsidP="00407DDC">
      <w:pPr>
        <w:widowControl w:val="0"/>
        <w:shd w:val="clear" w:color="auto" w:fill="FFFFFF"/>
        <w:ind w:firstLine="851"/>
        <w:rPr>
          <w:sz w:val="28"/>
          <w:szCs w:val="28"/>
        </w:rPr>
      </w:pPr>
      <w:r w:rsidRPr="00483428">
        <w:rPr>
          <w:sz w:val="28"/>
          <w:szCs w:val="28"/>
        </w:rPr>
        <w:t>г</w:t>
      </w:r>
      <w:r w:rsidR="00A13E4C" w:rsidRPr="00483428">
        <w:rPr>
          <w:sz w:val="28"/>
          <w:szCs w:val="28"/>
        </w:rPr>
        <w:t xml:space="preserve">) </w:t>
      </w:r>
      <w:r w:rsidRPr="00483428">
        <w:rPr>
          <w:sz w:val="28"/>
          <w:szCs w:val="28"/>
        </w:rPr>
        <w:t>в</w:t>
      </w:r>
      <w:r w:rsidR="00A13E4C" w:rsidRPr="00483428">
        <w:rPr>
          <w:sz w:val="28"/>
          <w:szCs w:val="28"/>
        </w:rPr>
        <w:t>ысшее</w:t>
      </w:r>
      <w:r>
        <w:rPr>
          <w:sz w:val="28"/>
          <w:szCs w:val="28"/>
        </w:rPr>
        <w:t>;</w:t>
      </w:r>
      <w:r w:rsidR="00A13E4C" w:rsidRPr="00483428">
        <w:rPr>
          <w:rFonts w:ascii="Cambria Math" w:hAnsi="Cambria Math"/>
          <w:sz w:val="28"/>
          <w:szCs w:val="28"/>
        </w:rPr>
        <w:t>⋅</w:t>
      </w:r>
    </w:p>
    <w:p w:rsidR="00A13E4C" w:rsidRPr="00483428" w:rsidRDefault="00407DDC" w:rsidP="00407DDC">
      <w:pPr>
        <w:widowControl w:val="0"/>
        <w:tabs>
          <w:tab w:val="left" w:pos="344"/>
          <w:tab w:val="left" w:pos="426"/>
          <w:tab w:val="left" w:pos="1134"/>
        </w:tabs>
        <w:ind w:firstLine="851"/>
        <w:jc w:val="both"/>
        <w:rPr>
          <w:sz w:val="28"/>
          <w:szCs w:val="28"/>
        </w:rPr>
      </w:pPr>
      <w:r w:rsidRPr="00483428">
        <w:rPr>
          <w:sz w:val="28"/>
          <w:szCs w:val="28"/>
        </w:rPr>
        <w:t>д</w:t>
      </w:r>
      <w:r w:rsidR="00A13E4C" w:rsidRPr="00483428">
        <w:rPr>
          <w:sz w:val="28"/>
          <w:szCs w:val="28"/>
        </w:rPr>
        <w:t xml:space="preserve">) </w:t>
      </w:r>
      <w:r w:rsidRPr="00483428">
        <w:rPr>
          <w:rStyle w:val="16"/>
          <w:rFonts w:eastAsiaTheme="minorHAnsi"/>
          <w:color w:val="auto"/>
          <w:sz w:val="28"/>
          <w:szCs w:val="28"/>
        </w:rPr>
        <w:t>д</w:t>
      </w:r>
      <w:r w:rsidR="00B61ECF" w:rsidRPr="00483428">
        <w:rPr>
          <w:rStyle w:val="16"/>
          <w:rFonts w:eastAsiaTheme="minorHAnsi"/>
          <w:color w:val="auto"/>
          <w:sz w:val="28"/>
          <w:szCs w:val="28"/>
        </w:rPr>
        <w:t>ва высших образования</w:t>
      </w:r>
      <w:r>
        <w:rPr>
          <w:rStyle w:val="16"/>
          <w:rFonts w:eastAsiaTheme="minorHAnsi"/>
          <w:color w:val="auto"/>
          <w:sz w:val="28"/>
          <w:szCs w:val="28"/>
        </w:rPr>
        <w:t>.</w:t>
      </w:r>
    </w:p>
    <w:p w:rsidR="00A13E4C" w:rsidRPr="00483428" w:rsidRDefault="00A13E4C" w:rsidP="00483428">
      <w:pPr>
        <w:widowControl w:val="0"/>
        <w:shd w:val="clear" w:color="auto" w:fill="FFFFFF"/>
        <w:ind w:firstLine="709"/>
        <w:rPr>
          <w:sz w:val="28"/>
          <w:szCs w:val="28"/>
        </w:rPr>
      </w:pPr>
      <w:r w:rsidRPr="00483428">
        <w:rPr>
          <w:sz w:val="28"/>
          <w:szCs w:val="28"/>
        </w:rPr>
        <w:t>2</w:t>
      </w:r>
      <w:r w:rsidR="00CE5C3B" w:rsidRPr="00483428">
        <w:rPr>
          <w:sz w:val="28"/>
          <w:szCs w:val="28"/>
        </w:rPr>
        <w:t>6</w:t>
      </w:r>
      <w:r w:rsidRPr="00483428">
        <w:rPr>
          <w:sz w:val="28"/>
          <w:szCs w:val="28"/>
        </w:rPr>
        <w:t xml:space="preserve">. </w:t>
      </w:r>
      <w:r w:rsidR="00407DDC" w:rsidRPr="00483428">
        <w:rPr>
          <w:sz w:val="28"/>
          <w:szCs w:val="28"/>
        </w:rPr>
        <w:t>в</w:t>
      </w:r>
      <w:r w:rsidRPr="00483428">
        <w:rPr>
          <w:sz w:val="28"/>
          <w:szCs w:val="28"/>
        </w:rPr>
        <w:t>аш пол</w:t>
      </w:r>
      <w:r w:rsidR="00407DDC">
        <w:rPr>
          <w:sz w:val="28"/>
          <w:szCs w:val="28"/>
        </w:rPr>
        <w:t>:</w:t>
      </w:r>
    </w:p>
    <w:p w:rsidR="00A13E4C" w:rsidRPr="00483428" w:rsidRDefault="00A13E4C" w:rsidP="00407DDC">
      <w:pPr>
        <w:widowControl w:val="0"/>
        <w:shd w:val="clear" w:color="auto" w:fill="FFFFFF"/>
        <w:ind w:firstLine="851"/>
        <w:rPr>
          <w:sz w:val="28"/>
          <w:szCs w:val="28"/>
        </w:rPr>
      </w:pPr>
      <w:r w:rsidRPr="00483428">
        <w:rPr>
          <w:sz w:val="28"/>
          <w:szCs w:val="28"/>
        </w:rPr>
        <w:t xml:space="preserve">а) </w:t>
      </w:r>
      <w:r w:rsidR="00407DDC" w:rsidRPr="00483428">
        <w:rPr>
          <w:sz w:val="28"/>
          <w:szCs w:val="28"/>
        </w:rPr>
        <w:t>м</w:t>
      </w:r>
      <w:r w:rsidRPr="00483428">
        <w:rPr>
          <w:sz w:val="28"/>
          <w:szCs w:val="28"/>
        </w:rPr>
        <w:t>ужской</w:t>
      </w:r>
      <w:r w:rsidR="00407DDC">
        <w:rPr>
          <w:sz w:val="28"/>
          <w:szCs w:val="28"/>
        </w:rPr>
        <w:t>;</w:t>
      </w:r>
    </w:p>
    <w:p w:rsidR="00A13E4C" w:rsidRPr="00483428" w:rsidRDefault="00A13E4C" w:rsidP="00407DDC">
      <w:pPr>
        <w:widowControl w:val="0"/>
        <w:shd w:val="clear" w:color="auto" w:fill="FFFFFF"/>
        <w:ind w:firstLine="851"/>
        <w:rPr>
          <w:sz w:val="28"/>
          <w:szCs w:val="28"/>
        </w:rPr>
      </w:pPr>
      <w:r w:rsidRPr="00483428">
        <w:rPr>
          <w:sz w:val="28"/>
          <w:szCs w:val="28"/>
        </w:rPr>
        <w:t xml:space="preserve">б) </w:t>
      </w:r>
      <w:r w:rsidR="00407DDC" w:rsidRPr="00483428">
        <w:rPr>
          <w:sz w:val="28"/>
          <w:szCs w:val="28"/>
        </w:rPr>
        <w:t>ж</w:t>
      </w:r>
      <w:r w:rsidRPr="00483428">
        <w:rPr>
          <w:sz w:val="28"/>
          <w:szCs w:val="28"/>
        </w:rPr>
        <w:t>енский</w:t>
      </w:r>
      <w:r w:rsidR="00407DDC">
        <w:rPr>
          <w:sz w:val="28"/>
          <w:szCs w:val="28"/>
        </w:rPr>
        <w:t>.</w:t>
      </w:r>
    </w:p>
    <w:p w:rsidR="00A13E4C" w:rsidRPr="00483428" w:rsidRDefault="00A13E4C" w:rsidP="00483428">
      <w:pPr>
        <w:widowControl w:val="0"/>
        <w:shd w:val="clear" w:color="auto" w:fill="FFFFFF"/>
        <w:ind w:firstLine="709"/>
        <w:rPr>
          <w:sz w:val="28"/>
          <w:szCs w:val="28"/>
        </w:rPr>
      </w:pPr>
      <w:r w:rsidRPr="00483428">
        <w:rPr>
          <w:sz w:val="28"/>
          <w:szCs w:val="28"/>
        </w:rPr>
        <w:t>2</w:t>
      </w:r>
      <w:r w:rsidR="00CE5C3B" w:rsidRPr="00483428">
        <w:rPr>
          <w:sz w:val="28"/>
          <w:szCs w:val="28"/>
        </w:rPr>
        <w:t>7</w:t>
      </w:r>
      <w:r w:rsidRPr="00483428">
        <w:rPr>
          <w:sz w:val="28"/>
          <w:szCs w:val="28"/>
        </w:rPr>
        <w:t>. Ваш возраст</w:t>
      </w:r>
      <w:r w:rsidR="00407DDC">
        <w:rPr>
          <w:sz w:val="28"/>
          <w:szCs w:val="28"/>
        </w:rPr>
        <w:t>:</w:t>
      </w:r>
    </w:p>
    <w:p w:rsidR="00A13E4C" w:rsidRPr="00483428" w:rsidRDefault="00A13E4C" w:rsidP="00407DDC">
      <w:pPr>
        <w:widowControl w:val="0"/>
        <w:shd w:val="clear" w:color="auto" w:fill="FFFFFF"/>
        <w:ind w:firstLine="851"/>
        <w:rPr>
          <w:sz w:val="28"/>
          <w:szCs w:val="28"/>
        </w:rPr>
      </w:pPr>
      <w:r w:rsidRPr="00483428">
        <w:rPr>
          <w:sz w:val="28"/>
          <w:szCs w:val="28"/>
        </w:rPr>
        <w:t>а) до 20</w:t>
      </w:r>
      <w:r w:rsidR="00407DDC">
        <w:rPr>
          <w:sz w:val="28"/>
          <w:szCs w:val="28"/>
        </w:rPr>
        <w:t>;</w:t>
      </w:r>
    </w:p>
    <w:p w:rsidR="00A13E4C" w:rsidRPr="00483428" w:rsidRDefault="00A13E4C" w:rsidP="00407DDC">
      <w:pPr>
        <w:widowControl w:val="0"/>
        <w:ind w:firstLine="851"/>
        <w:rPr>
          <w:sz w:val="28"/>
          <w:szCs w:val="28"/>
        </w:rPr>
      </w:pPr>
      <w:r w:rsidRPr="00483428">
        <w:rPr>
          <w:sz w:val="28"/>
          <w:szCs w:val="28"/>
        </w:rPr>
        <w:t>б) 21-30</w:t>
      </w:r>
      <w:r w:rsidR="00407DDC">
        <w:rPr>
          <w:sz w:val="28"/>
          <w:szCs w:val="28"/>
        </w:rPr>
        <w:t>;</w:t>
      </w:r>
    </w:p>
    <w:p w:rsidR="00A13E4C" w:rsidRPr="00483428" w:rsidRDefault="00A13E4C" w:rsidP="00407DDC">
      <w:pPr>
        <w:widowControl w:val="0"/>
        <w:ind w:firstLine="851"/>
        <w:rPr>
          <w:bCs/>
          <w:sz w:val="28"/>
          <w:szCs w:val="28"/>
          <w:shd w:val="clear" w:color="auto" w:fill="FFFFFF"/>
        </w:rPr>
      </w:pPr>
      <w:r w:rsidRPr="00483428">
        <w:rPr>
          <w:sz w:val="28"/>
          <w:szCs w:val="28"/>
        </w:rPr>
        <w:t>в) 31-40</w:t>
      </w:r>
      <w:r w:rsidR="00407DDC">
        <w:rPr>
          <w:sz w:val="28"/>
          <w:szCs w:val="28"/>
        </w:rPr>
        <w:t>;</w:t>
      </w:r>
    </w:p>
    <w:p w:rsidR="00A13E4C" w:rsidRPr="00483428" w:rsidRDefault="00A13E4C" w:rsidP="00407DDC">
      <w:pPr>
        <w:widowControl w:val="0"/>
        <w:shd w:val="clear" w:color="auto" w:fill="FFFFFF"/>
        <w:ind w:firstLine="851"/>
        <w:rPr>
          <w:sz w:val="28"/>
          <w:szCs w:val="28"/>
        </w:rPr>
      </w:pPr>
      <w:r w:rsidRPr="00483428">
        <w:rPr>
          <w:sz w:val="28"/>
          <w:szCs w:val="28"/>
        </w:rPr>
        <w:t>г) 41-50</w:t>
      </w:r>
      <w:r w:rsidR="00407DDC">
        <w:rPr>
          <w:sz w:val="28"/>
          <w:szCs w:val="28"/>
        </w:rPr>
        <w:t>;</w:t>
      </w:r>
      <w:r w:rsidRPr="00483428">
        <w:rPr>
          <w:rFonts w:ascii="Cambria Math" w:hAnsi="Cambria Math"/>
          <w:sz w:val="28"/>
          <w:szCs w:val="28"/>
        </w:rPr>
        <w:t>⋅</w:t>
      </w:r>
    </w:p>
    <w:p w:rsidR="00A13E4C" w:rsidRPr="00483428" w:rsidRDefault="00A13E4C" w:rsidP="00407DDC">
      <w:pPr>
        <w:widowControl w:val="0"/>
        <w:tabs>
          <w:tab w:val="left" w:pos="344"/>
          <w:tab w:val="left" w:pos="426"/>
          <w:tab w:val="left" w:pos="1134"/>
        </w:tabs>
        <w:ind w:firstLine="851"/>
        <w:rPr>
          <w:rStyle w:val="16"/>
          <w:rFonts w:eastAsiaTheme="minorHAnsi"/>
          <w:color w:val="auto"/>
          <w:sz w:val="28"/>
          <w:szCs w:val="28"/>
        </w:rPr>
      </w:pPr>
      <w:r w:rsidRPr="00483428">
        <w:rPr>
          <w:sz w:val="28"/>
          <w:szCs w:val="28"/>
        </w:rPr>
        <w:t xml:space="preserve">д) </w:t>
      </w:r>
      <w:r w:rsidRPr="00483428">
        <w:rPr>
          <w:rStyle w:val="16"/>
          <w:rFonts w:eastAsiaTheme="minorHAnsi"/>
          <w:color w:val="auto"/>
          <w:sz w:val="28"/>
          <w:szCs w:val="28"/>
        </w:rPr>
        <w:t>51-60</w:t>
      </w:r>
      <w:r w:rsidR="00407DDC">
        <w:rPr>
          <w:rStyle w:val="16"/>
          <w:rFonts w:eastAsiaTheme="minorHAnsi"/>
          <w:color w:val="auto"/>
          <w:sz w:val="28"/>
          <w:szCs w:val="28"/>
        </w:rPr>
        <w:t>;</w:t>
      </w:r>
    </w:p>
    <w:p w:rsidR="00A13E4C" w:rsidRPr="00483428" w:rsidRDefault="00A13E4C" w:rsidP="00407DDC">
      <w:pPr>
        <w:widowControl w:val="0"/>
        <w:tabs>
          <w:tab w:val="left" w:pos="344"/>
          <w:tab w:val="left" w:pos="426"/>
          <w:tab w:val="left" w:pos="1134"/>
        </w:tabs>
        <w:ind w:firstLine="851"/>
        <w:jc w:val="both"/>
        <w:rPr>
          <w:sz w:val="28"/>
          <w:szCs w:val="28"/>
        </w:rPr>
      </w:pPr>
      <w:r w:rsidRPr="00483428">
        <w:rPr>
          <w:rStyle w:val="16"/>
          <w:rFonts w:eastAsiaTheme="minorHAnsi"/>
          <w:color w:val="auto"/>
          <w:sz w:val="28"/>
          <w:szCs w:val="28"/>
        </w:rPr>
        <w:t>е) старше 60</w:t>
      </w:r>
      <w:r w:rsidR="00407DDC">
        <w:rPr>
          <w:rStyle w:val="16"/>
          <w:rFonts w:eastAsiaTheme="minorHAnsi"/>
          <w:color w:val="auto"/>
          <w:sz w:val="28"/>
          <w:szCs w:val="28"/>
        </w:rPr>
        <w:t>.</w:t>
      </w:r>
    </w:p>
    <w:p w:rsidR="00A13E4C" w:rsidRPr="00483428" w:rsidRDefault="00A13E4C" w:rsidP="00483428">
      <w:pPr>
        <w:widowControl w:val="0"/>
        <w:shd w:val="clear" w:color="auto" w:fill="FFFFFF"/>
        <w:ind w:firstLine="567"/>
        <w:rPr>
          <w:sz w:val="28"/>
          <w:szCs w:val="28"/>
        </w:rPr>
      </w:pPr>
    </w:p>
    <w:p w:rsidR="00A13E4C" w:rsidRPr="00483428" w:rsidRDefault="00816F19" w:rsidP="00407DDC">
      <w:pPr>
        <w:widowControl w:val="0"/>
        <w:shd w:val="clear" w:color="auto" w:fill="FFFFFF"/>
        <w:jc w:val="center"/>
        <w:rPr>
          <w:sz w:val="28"/>
          <w:szCs w:val="28"/>
        </w:rPr>
      </w:pPr>
      <w:r w:rsidRPr="00483428">
        <w:rPr>
          <w:sz w:val="28"/>
          <w:szCs w:val="28"/>
        </w:rPr>
        <w:t>Спасибо за участие!</w:t>
      </w:r>
    </w:p>
    <w:p w:rsidR="008528D7" w:rsidRPr="00CB5CFB" w:rsidRDefault="008528D7" w:rsidP="00483428">
      <w:pPr>
        <w:widowControl w:val="0"/>
        <w:shd w:val="clear" w:color="auto" w:fill="FFFFFF"/>
        <w:ind w:firstLine="709"/>
        <w:jc w:val="center"/>
      </w:pPr>
    </w:p>
    <w:p w:rsidR="008528D7" w:rsidRPr="00CB5CFB" w:rsidRDefault="008528D7" w:rsidP="00483428">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Pr="00CB5CFB" w:rsidRDefault="008528D7" w:rsidP="009D456F">
      <w:pPr>
        <w:widowControl w:val="0"/>
        <w:shd w:val="clear" w:color="auto" w:fill="FFFFFF"/>
        <w:ind w:firstLine="709"/>
        <w:jc w:val="center"/>
      </w:pPr>
    </w:p>
    <w:p w:rsidR="008528D7" w:rsidRDefault="008528D7" w:rsidP="009D456F">
      <w:pPr>
        <w:widowControl w:val="0"/>
        <w:shd w:val="clear" w:color="auto" w:fill="FFFFFF"/>
        <w:ind w:firstLine="709"/>
        <w:jc w:val="center"/>
      </w:pPr>
    </w:p>
    <w:p w:rsidR="00812DF5" w:rsidRDefault="00812DF5" w:rsidP="009D456F">
      <w:pPr>
        <w:widowControl w:val="0"/>
        <w:shd w:val="clear" w:color="auto" w:fill="FFFFFF"/>
        <w:ind w:firstLine="709"/>
        <w:jc w:val="center"/>
      </w:pPr>
    </w:p>
    <w:p w:rsidR="00812DF5" w:rsidRDefault="00812DF5" w:rsidP="009D456F">
      <w:pPr>
        <w:widowControl w:val="0"/>
        <w:shd w:val="clear" w:color="auto" w:fill="FFFFFF"/>
        <w:ind w:firstLine="709"/>
        <w:jc w:val="center"/>
      </w:pPr>
    </w:p>
    <w:p w:rsidR="00812DF5" w:rsidRDefault="00812DF5" w:rsidP="009D456F">
      <w:pPr>
        <w:widowControl w:val="0"/>
        <w:shd w:val="clear" w:color="auto" w:fill="FFFFFF"/>
        <w:ind w:firstLine="709"/>
        <w:jc w:val="center"/>
      </w:pPr>
    </w:p>
    <w:p w:rsidR="00812DF5" w:rsidRDefault="00812DF5" w:rsidP="009D456F">
      <w:pPr>
        <w:widowControl w:val="0"/>
        <w:shd w:val="clear" w:color="auto" w:fill="FFFFFF"/>
        <w:ind w:firstLine="709"/>
        <w:jc w:val="center"/>
      </w:pPr>
    </w:p>
    <w:p w:rsidR="00812DF5" w:rsidRDefault="00812DF5" w:rsidP="009D456F">
      <w:pPr>
        <w:widowControl w:val="0"/>
        <w:shd w:val="clear" w:color="auto" w:fill="FFFFFF"/>
        <w:ind w:firstLine="709"/>
        <w:jc w:val="center"/>
      </w:pPr>
    </w:p>
    <w:p w:rsidR="00812DF5" w:rsidRDefault="00812DF5" w:rsidP="009D456F">
      <w:pPr>
        <w:widowControl w:val="0"/>
        <w:shd w:val="clear" w:color="auto" w:fill="FFFFFF"/>
        <w:ind w:firstLine="709"/>
        <w:jc w:val="center"/>
      </w:pPr>
    </w:p>
    <w:p w:rsidR="00812DF5" w:rsidRDefault="00812DF5" w:rsidP="009D456F">
      <w:pPr>
        <w:widowControl w:val="0"/>
        <w:shd w:val="clear" w:color="auto" w:fill="FFFFFF"/>
        <w:ind w:firstLine="709"/>
        <w:jc w:val="center"/>
      </w:pPr>
    </w:p>
    <w:p w:rsidR="00B0162A" w:rsidRPr="00CB5CFB" w:rsidRDefault="00B0162A" w:rsidP="00812DF5">
      <w:pPr>
        <w:widowControl w:val="0"/>
        <w:jc w:val="center"/>
        <w:rPr>
          <w:b/>
          <w:sz w:val="28"/>
          <w:szCs w:val="28"/>
        </w:rPr>
      </w:pPr>
      <w:r w:rsidRPr="00CB5CFB">
        <w:rPr>
          <w:b/>
          <w:sz w:val="28"/>
          <w:szCs w:val="28"/>
        </w:rPr>
        <w:t xml:space="preserve">ПРИЛОЖЕНИЕ </w:t>
      </w:r>
      <w:r w:rsidR="002E6804">
        <w:rPr>
          <w:b/>
          <w:sz w:val="28"/>
          <w:szCs w:val="28"/>
        </w:rPr>
        <w:t>Ж</w:t>
      </w:r>
    </w:p>
    <w:p w:rsidR="00B0162A" w:rsidRPr="00CB5CFB" w:rsidRDefault="00B0162A" w:rsidP="009D456F">
      <w:pPr>
        <w:widowControl w:val="0"/>
        <w:ind w:firstLine="709"/>
        <w:jc w:val="center"/>
        <w:rPr>
          <w:sz w:val="28"/>
          <w:szCs w:val="28"/>
        </w:rPr>
      </w:pPr>
    </w:p>
    <w:p w:rsidR="00B0162A" w:rsidRPr="00CB5CFB" w:rsidRDefault="004D138C" w:rsidP="009D456F">
      <w:pPr>
        <w:widowControl w:val="0"/>
        <w:ind w:firstLine="709"/>
        <w:jc w:val="center"/>
        <w:rPr>
          <w:i/>
        </w:rPr>
      </w:pPr>
      <w:r>
        <w:rPr>
          <w:i/>
          <w:noProof/>
        </w:rPr>
        <mc:AlternateContent>
          <mc:Choice Requires="wpg">
            <w:drawing>
              <wp:anchor distT="0" distB="0" distL="114300" distR="114300" simplePos="0" relativeHeight="251672064" behindDoc="0" locked="0" layoutInCell="1" allowOverlap="1">
                <wp:simplePos x="0" y="0"/>
                <wp:positionH relativeFrom="column">
                  <wp:posOffset>658495</wp:posOffset>
                </wp:positionH>
                <wp:positionV relativeFrom="paragraph">
                  <wp:posOffset>194310</wp:posOffset>
                </wp:positionV>
                <wp:extent cx="4744720" cy="4612640"/>
                <wp:effectExtent l="0" t="0" r="93980" b="92710"/>
                <wp:wrapNone/>
                <wp:docPr id="14"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4612640"/>
                          <a:chOff x="2312" y="76"/>
                          <a:chExt cx="7472" cy="7264"/>
                        </a:xfrm>
                      </wpg:grpSpPr>
                      <wps:wsp>
                        <wps:cNvPr id="15" name="Rectangle 734"/>
                        <wps:cNvSpPr>
                          <a:spLocks noChangeArrowheads="1"/>
                        </wps:cNvSpPr>
                        <wps:spPr bwMode="auto">
                          <a:xfrm>
                            <a:off x="2312" y="6750"/>
                            <a:ext cx="7472" cy="59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943E8" w:rsidRPr="00111CF3" w:rsidRDefault="00C943E8" w:rsidP="00B0162A">
                              <w:pPr>
                                <w:widowControl w:val="0"/>
                                <w:jc w:val="center"/>
                              </w:pPr>
                              <w:r>
                                <w:rPr>
                                  <w:lang w:val="kk-KZ"/>
                                </w:rPr>
                                <w:t xml:space="preserve">Трудоустройство, снижение безработицы, повышение доходов   </w:t>
                              </w:r>
                            </w:p>
                          </w:txbxContent>
                        </wps:txbx>
                        <wps:bodyPr rot="0" vert="horz" wrap="square" lIns="91440" tIns="45720" rIns="91440" bIns="45720" anchor="t" anchorCtr="0" upright="1">
                          <a:noAutofit/>
                        </wps:bodyPr>
                      </wps:wsp>
                      <wpg:grpSp>
                        <wpg:cNvPr id="16" name="Group 735"/>
                        <wpg:cNvGrpSpPr>
                          <a:grpSpLocks/>
                        </wpg:cNvGrpSpPr>
                        <wpg:grpSpPr bwMode="auto">
                          <a:xfrm>
                            <a:off x="2312" y="76"/>
                            <a:ext cx="7472" cy="6674"/>
                            <a:chOff x="2120" y="223"/>
                            <a:chExt cx="7472" cy="6674"/>
                          </a:xfrm>
                        </wpg:grpSpPr>
                        <wpg:grpSp>
                          <wpg:cNvPr id="17" name="Group 736"/>
                          <wpg:cNvGrpSpPr>
                            <a:grpSpLocks/>
                          </wpg:cNvGrpSpPr>
                          <wpg:grpSpPr bwMode="auto">
                            <a:xfrm>
                              <a:off x="4171" y="223"/>
                              <a:ext cx="5307" cy="5461"/>
                              <a:chOff x="4580" y="673"/>
                              <a:chExt cx="5307" cy="5461"/>
                            </a:xfrm>
                          </wpg:grpSpPr>
                          <wps:wsp>
                            <wps:cNvPr id="18" name="Rectangle 737"/>
                            <wps:cNvSpPr>
                              <a:spLocks noChangeArrowheads="1"/>
                            </wps:cNvSpPr>
                            <wps:spPr bwMode="auto">
                              <a:xfrm>
                                <a:off x="4580" y="673"/>
                                <a:ext cx="4652" cy="726"/>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943E8" w:rsidRDefault="00C943E8" w:rsidP="00B0162A">
                                  <w:pPr>
                                    <w:widowControl w:val="0"/>
                                    <w:jc w:val="center"/>
                                    <w:rPr>
                                      <w:lang w:val="kk-KZ"/>
                                    </w:rPr>
                                  </w:pPr>
                                  <w:r>
                                    <w:t xml:space="preserve">Активные меры содействия занятости </w:t>
                                  </w:r>
                                </w:p>
                                <w:p w:rsidR="00C943E8" w:rsidRPr="00910CB0" w:rsidRDefault="00C943E8" w:rsidP="00B0162A">
                                  <w:pPr>
                                    <w:widowControl w:val="0"/>
                                    <w:jc w:val="center"/>
                                  </w:pPr>
                                  <w:r>
                                    <w:t>в рамках программы «</w:t>
                                  </w:r>
                                  <w:r>
                                    <w:rPr>
                                      <w:lang w:val="kk-KZ"/>
                                    </w:rPr>
                                    <w:t>Еңбек</w:t>
                                  </w:r>
                                  <w:r>
                                    <w:t>»</w:t>
                                  </w:r>
                                </w:p>
                              </w:txbxContent>
                            </wps:txbx>
                            <wps:bodyPr rot="0" vert="horz" wrap="square" lIns="91440" tIns="45720" rIns="91440" bIns="45720" anchor="t" anchorCtr="0" upright="1">
                              <a:noAutofit/>
                            </wps:bodyPr>
                          </wps:wsp>
                          <wps:wsp>
                            <wps:cNvPr id="19" name="AutoShape 738"/>
                            <wps:cNvCnPr>
                              <a:cxnSpLocks noChangeShapeType="1"/>
                            </wps:cNvCnPr>
                            <wps:spPr bwMode="auto">
                              <a:xfrm>
                                <a:off x="6928" y="1399"/>
                                <a:ext cx="0" cy="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 name="Group 739"/>
                            <wpg:cNvGrpSpPr>
                              <a:grpSpLocks/>
                            </wpg:cNvGrpSpPr>
                            <wpg:grpSpPr bwMode="auto">
                              <a:xfrm>
                                <a:off x="4717" y="1757"/>
                                <a:ext cx="5170" cy="4377"/>
                                <a:chOff x="4717" y="1757"/>
                                <a:chExt cx="5170" cy="4377"/>
                              </a:xfrm>
                            </wpg:grpSpPr>
                            <wps:wsp>
                              <wps:cNvPr id="22" name="AutoShape 740"/>
                              <wps:cNvCnPr>
                                <a:cxnSpLocks noChangeShapeType="1"/>
                              </wps:cNvCnPr>
                              <wps:spPr bwMode="auto">
                                <a:xfrm>
                                  <a:off x="4717" y="1757"/>
                                  <a:ext cx="5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741"/>
                              <wps:cNvCnPr>
                                <a:cxnSpLocks noChangeShapeType="1"/>
                              </wps:cNvCnPr>
                              <wps:spPr bwMode="auto">
                                <a:xfrm>
                                  <a:off x="4717" y="1757"/>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742"/>
                              <wps:cNvCnPr>
                                <a:cxnSpLocks noChangeShapeType="1"/>
                              </wps:cNvCnPr>
                              <wps:spPr bwMode="auto">
                                <a:xfrm>
                                  <a:off x="7121" y="1757"/>
                                  <a:ext cx="0" cy="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743"/>
                              <wps:cNvCnPr>
                                <a:cxnSpLocks noChangeShapeType="1"/>
                              </wps:cNvCnPr>
                              <wps:spPr bwMode="auto">
                                <a:xfrm>
                                  <a:off x="7642" y="1757"/>
                                  <a:ext cx="0" cy="16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744"/>
                              <wps:cNvCnPr>
                                <a:cxnSpLocks noChangeShapeType="1"/>
                              </wps:cNvCnPr>
                              <wps:spPr bwMode="auto">
                                <a:xfrm>
                                  <a:off x="8118" y="1757"/>
                                  <a:ext cx="0" cy="2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745"/>
                              <wps:cNvCnPr>
                                <a:cxnSpLocks noChangeShapeType="1"/>
                              </wps:cNvCnPr>
                              <wps:spPr bwMode="auto">
                                <a:xfrm>
                                  <a:off x="8583" y="1757"/>
                                  <a:ext cx="0" cy="2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746"/>
                              <wps:cNvCnPr>
                                <a:cxnSpLocks noChangeShapeType="1"/>
                              </wps:cNvCnPr>
                              <wps:spPr bwMode="auto">
                                <a:xfrm>
                                  <a:off x="9014" y="1757"/>
                                  <a:ext cx="0" cy="3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747"/>
                              <wps:cNvCnPr>
                                <a:cxnSpLocks noChangeShapeType="1"/>
                              </wps:cNvCnPr>
                              <wps:spPr bwMode="auto">
                                <a:xfrm>
                                  <a:off x="9445" y="1757"/>
                                  <a:ext cx="0" cy="3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748"/>
                              <wps:cNvCnPr>
                                <a:cxnSpLocks noChangeShapeType="1"/>
                              </wps:cNvCnPr>
                              <wps:spPr bwMode="auto">
                                <a:xfrm>
                                  <a:off x="9887" y="1757"/>
                                  <a:ext cx="0" cy="43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51" name="Group 749"/>
                          <wpg:cNvGrpSpPr>
                            <a:grpSpLocks/>
                          </wpg:cNvGrpSpPr>
                          <wpg:grpSpPr bwMode="auto">
                            <a:xfrm>
                              <a:off x="2120" y="1670"/>
                              <a:ext cx="7472" cy="5227"/>
                              <a:chOff x="2120" y="1670"/>
                              <a:chExt cx="7472" cy="5227"/>
                            </a:xfrm>
                          </wpg:grpSpPr>
                          <wpg:grpSp>
                            <wpg:cNvPr id="52" name="Group 750"/>
                            <wpg:cNvGrpSpPr>
                              <a:grpSpLocks/>
                            </wpg:cNvGrpSpPr>
                            <wpg:grpSpPr bwMode="auto">
                              <a:xfrm>
                                <a:off x="2244" y="2554"/>
                                <a:ext cx="3084" cy="4343"/>
                                <a:chOff x="2653" y="3004"/>
                                <a:chExt cx="3084" cy="4343"/>
                              </a:xfrm>
                            </wpg:grpSpPr>
                            <wps:wsp>
                              <wps:cNvPr id="53" name="AutoShape 751"/>
                              <wps:cNvCnPr>
                                <a:cxnSpLocks noChangeShapeType="1"/>
                              </wps:cNvCnPr>
                              <wps:spPr bwMode="auto">
                                <a:xfrm>
                                  <a:off x="2653" y="3004"/>
                                  <a:ext cx="1" cy="4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752"/>
                              <wps:cNvCnPr>
                                <a:cxnSpLocks noChangeShapeType="1"/>
                              </wps:cNvCnPr>
                              <wps:spPr bwMode="auto">
                                <a:xfrm>
                                  <a:off x="3118" y="3499"/>
                                  <a:ext cx="0" cy="38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753"/>
                              <wps:cNvCnPr>
                                <a:cxnSpLocks noChangeShapeType="1"/>
                              </wps:cNvCnPr>
                              <wps:spPr bwMode="auto">
                                <a:xfrm>
                                  <a:off x="3560" y="4089"/>
                                  <a:ext cx="0" cy="3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754"/>
                              <wps:cNvCnPr>
                                <a:cxnSpLocks noChangeShapeType="1"/>
                              </wps:cNvCnPr>
                              <wps:spPr bwMode="auto">
                                <a:xfrm>
                                  <a:off x="4003" y="4622"/>
                                  <a:ext cx="0" cy="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755"/>
                              <wps:cNvCnPr>
                                <a:cxnSpLocks noChangeShapeType="1"/>
                              </wps:cNvCnPr>
                              <wps:spPr bwMode="auto">
                                <a:xfrm>
                                  <a:off x="4467" y="5189"/>
                                  <a:ext cx="0" cy="2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756"/>
                              <wps:cNvCnPr>
                                <a:cxnSpLocks noChangeShapeType="1"/>
                              </wps:cNvCnPr>
                              <wps:spPr bwMode="auto">
                                <a:xfrm>
                                  <a:off x="4875" y="5801"/>
                                  <a:ext cx="1" cy="1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757"/>
                              <wps:cNvCnPr>
                                <a:cxnSpLocks noChangeShapeType="1"/>
                              </wps:cNvCnPr>
                              <wps:spPr bwMode="auto">
                                <a:xfrm>
                                  <a:off x="5295" y="6334"/>
                                  <a:ext cx="1" cy="10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758"/>
                              <wps:cNvCnPr>
                                <a:cxnSpLocks noChangeShapeType="1"/>
                              </wps:cNvCnPr>
                              <wps:spPr bwMode="auto">
                                <a:xfrm>
                                  <a:off x="5736" y="6724"/>
                                  <a:ext cx="1" cy="6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1" name="Group 759"/>
                            <wpg:cNvGrpSpPr>
                              <a:grpSpLocks/>
                            </wpg:cNvGrpSpPr>
                            <wpg:grpSpPr bwMode="auto">
                              <a:xfrm>
                                <a:off x="2120" y="1670"/>
                                <a:ext cx="7472" cy="4604"/>
                                <a:chOff x="2120" y="1670"/>
                                <a:chExt cx="7472" cy="4604"/>
                              </a:xfrm>
                            </wpg:grpSpPr>
                            <wps:wsp>
                              <wps:cNvPr id="62" name="Rectangle 760"/>
                              <wps:cNvSpPr>
                                <a:spLocks noChangeArrowheads="1"/>
                              </wps:cNvSpPr>
                              <wps:spPr bwMode="auto">
                                <a:xfrm>
                                  <a:off x="2120" y="1670"/>
                                  <a:ext cx="4206" cy="884"/>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943E8" w:rsidRPr="008F71F3" w:rsidRDefault="00C943E8" w:rsidP="00B0162A">
                                    <w:pPr>
                                      <w:widowControl w:val="0"/>
                                      <w:jc w:val="center"/>
                                      <w:rPr>
                                        <w:lang w:val="kk-KZ"/>
                                      </w:rPr>
                                    </w:pPr>
                                    <w:r>
                                      <w:rPr>
                                        <w:lang w:val="kk-KZ"/>
                                      </w:rPr>
                                      <w:t>Меры по содействию предпринимательской инициативы</w:t>
                                    </w:r>
                                  </w:p>
                                </w:txbxContent>
                              </wps:txbx>
                              <wps:bodyPr rot="0" vert="horz" wrap="square" lIns="91440" tIns="45720" rIns="91440" bIns="45720" anchor="t" anchorCtr="0" upright="1">
                                <a:noAutofit/>
                              </wps:bodyPr>
                            </wps:wsp>
                            <wps:wsp>
                              <wps:cNvPr id="63" name="Rectangle 761"/>
                              <wps:cNvSpPr>
                                <a:spLocks noChangeArrowheads="1"/>
                              </wps:cNvSpPr>
                              <wps:spPr bwMode="auto">
                                <a:xfrm>
                                  <a:off x="2562" y="2357"/>
                                  <a:ext cx="4308" cy="692"/>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943E8" w:rsidRPr="002B7AFD" w:rsidRDefault="00C943E8" w:rsidP="00B0162A">
                                    <w:pPr>
                                      <w:widowControl w:val="0"/>
                                      <w:jc w:val="center"/>
                                      <w:rPr>
                                        <w:lang w:val="kk-KZ"/>
                                      </w:rPr>
                                    </w:pPr>
                                    <w:r>
                                      <w:rPr>
                                        <w:lang w:val="kk-KZ"/>
                                      </w:rPr>
                                      <w:t>Общественные работы</w:t>
                                    </w:r>
                                  </w:p>
                                </w:txbxContent>
                              </wps:txbx>
                              <wps:bodyPr rot="0" vert="horz" wrap="square" lIns="91440" tIns="45720" rIns="91440" bIns="45720" anchor="t" anchorCtr="0" upright="1">
                                <a:noAutofit/>
                              </wps:bodyPr>
                            </wps:wsp>
                            <wps:wsp>
                              <wps:cNvPr id="64" name="Rectangle 762"/>
                              <wps:cNvSpPr>
                                <a:spLocks noChangeArrowheads="1"/>
                              </wps:cNvSpPr>
                              <wps:spPr bwMode="auto">
                                <a:xfrm>
                                  <a:off x="2992" y="2929"/>
                                  <a:ext cx="4420" cy="71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943E8" w:rsidRPr="002B7AFD" w:rsidRDefault="00C943E8" w:rsidP="00B0162A">
                                    <w:pPr>
                                      <w:widowControl w:val="0"/>
                                      <w:jc w:val="center"/>
                                      <w:rPr>
                                        <w:lang w:val="kk-KZ"/>
                                      </w:rPr>
                                    </w:pPr>
                                    <w:r>
                                      <w:rPr>
                                        <w:lang w:val="kk-KZ"/>
                                      </w:rPr>
                                      <w:t>Социальное рабочее место</w:t>
                                    </w:r>
                                  </w:p>
                                </w:txbxContent>
                              </wps:txbx>
                              <wps:bodyPr rot="0" vert="horz" wrap="square" lIns="91440" tIns="45720" rIns="91440" bIns="45720" anchor="t" anchorCtr="0" upright="1">
                                <a:noAutofit/>
                              </wps:bodyPr>
                            </wps:wsp>
                            <wps:wsp>
                              <wps:cNvPr id="65" name="Rectangle 763"/>
                              <wps:cNvSpPr>
                                <a:spLocks noChangeArrowheads="1"/>
                              </wps:cNvSpPr>
                              <wps:spPr bwMode="auto">
                                <a:xfrm>
                                  <a:off x="3447" y="3462"/>
                                  <a:ext cx="4356" cy="71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943E8" w:rsidRPr="002B7AFD" w:rsidRDefault="00C943E8" w:rsidP="00B0162A">
                                    <w:pPr>
                                      <w:widowControl w:val="0"/>
                                      <w:jc w:val="center"/>
                                      <w:rPr>
                                        <w:lang w:val="kk-KZ"/>
                                      </w:rPr>
                                    </w:pPr>
                                    <w:r>
                                      <w:rPr>
                                        <w:lang w:val="kk-KZ"/>
                                      </w:rPr>
                                      <w:t>Молодежная практика</w:t>
                                    </w:r>
                                  </w:p>
                                </w:txbxContent>
                              </wps:txbx>
                              <wps:bodyPr rot="0" vert="horz" wrap="square" lIns="91440" tIns="45720" rIns="91440" bIns="45720" anchor="t" anchorCtr="0" upright="1">
                                <a:noAutofit/>
                              </wps:bodyPr>
                            </wps:wsp>
                            <wps:wsp>
                              <wps:cNvPr id="66" name="Rectangle 764"/>
                              <wps:cNvSpPr>
                                <a:spLocks noChangeArrowheads="1"/>
                              </wps:cNvSpPr>
                              <wps:spPr bwMode="auto">
                                <a:xfrm>
                                  <a:off x="3877" y="3961"/>
                                  <a:ext cx="4399" cy="778"/>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943E8" w:rsidRPr="002B7AFD" w:rsidRDefault="00C943E8" w:rsidP="00B0162A">
                                    <w:pPr>
                                      <w:widowControl w:val="0"/>
                                      <w:jc w:val="center"/>
                                      <w:rPr>
                                        <w:lang w:val="kk-KZ"/>
                                      </w:rPr>
                                    </w:pPr>
                                    <w:r>
                                      <w:rPr>
                                        <w:lang w:val="kk-KZ"/>
                                      </w:rPr>
                                      <w:t>ТиПО и Краткосрочное профессиональное обучение</w:t>
                                    </w:r>
                                  </w:p>
                                </w:txbxContent>
                              </wps:txbx>
                              <wps:bodyPr rot="0" vert="horz" wrap="square" lIns="91440" tIns="45720" rIns="91440" bIns="45720" anchor="t" anchorCtr="0" upright="1">
                                <a:noAutofit/>
                              </wps:bodyPr>
                            </wps:wsp>
                            <wps:wsp>
                              <wps:cNvPr id="67" name="Rectangle 765"/>
                              <wps:cNvSpPr>
                                <a:spLocks noChangeArrowheads="1"/>
                              </wps:cNvSpPr>
                              <wps:spPr bwMode="auto">
                                <a:xfrm>
                                  <a:off x="4308" y="4641"/>
                                  <a:ext cx="4399" cy="71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943E8" w:rsidRPr="002B7AFD" w:rsidRDefault="00C943E8" w:rsidP="00B0162A">
                                    <w:pPr>
                                      <w:widowControl w:val="0"/>
                                      <w:jc w:val="center"/>
                                      <w:rPr>
                                        <w:lang w:val="kk-KZ"/>
                                      </w:rPr>
                                    </w:pPr>
                                    <w:r>
                                      <w:rPr>
                                        <w:lang w:val="kk-KZ"/>
                                      </w:rPr>
                                      <w:t>Межрегиональное переселение</w:t>
                                    </w:r>
                                  </w:p>
                                </w:txbxContent>
                              </wps:txbx>
                              <wps:bodyPr rot="0" vert="horz" wrap="square" lIns="91440" tIns="45720" rIns="91440" bIns="45720" anchor="t" anchorCtr="0" upright="1">
                                <a:noAutofit/>
                              </wps:bodyPr>
                            </wps:wsp>
                            <wps:wsp>
                              <wps:cNvPr id="68" name="Rectangle 766"/>
                              <wps:cNvSpPr>
                                <a:spLocks noChangeArrowheads="1"/>
                              </wps:cNvSpPr>
                              <wps:spPr bwMode="auto">
                                <a:xfrm>
                                  <a:off x="4784" y="5174"/>
                                  <a:ext cx="4354" cy="71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943E8" w:rsidRPr="00111CF3" w:rsidRDefault="00C943E8" w:rsidP="00B0162A">
                                    <w:pPr>
                                      <w:widowControl w:val="0"/>
                                      <w:jc w:val="center"/>
                                    </w:pPr>
                                    <w:r>
                                      <w:t>Первое рабочее место</w:t>
                                    </w:r>
                                  </w:p>
                                </w:txbxContent>
                              </wps:txbx>
                              <wps:bodyPr rot="0" vert="horz" wrap="square" lIns="91440" tIns="45720" rIns="91440" bIns="45720" anchor="t" anchorCtr="0" upright="1">
                                <a:noAutofit/>
                              </wps:bodyPr>
                            </wps:wsp>
                            <wps:wsp>
                              <wps:cNvPr id="69" name="Rectangle 767"/>
                              <wps:cNvSpPr>
                                <a:spLocks noChangeArrowheads="1"/>
                              </wps:cNvSpPr>
                              <wps:spPr bwMode="auto">
                                <a:xfrm>
                                  <a:off x="5216" y="5684"/>
                                  <a:ext cx="4376" cy="59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943E8" w:rsidRPr="00111CF3" w:rsidRDefault="00C943E8" w:rsidP="00B0162A">
                                    <w:pPr>
                                      <w:widowControl w:val="0"/>
                                      <w:jc w:val="center"/>
                                    </w:pPr>
                                    <w:r>
                                      <w:rPr>
                                        <w:lang w:val="kk-KZ"/>
                                      </w:rPr>
                                      <w:t>Контракт поколений</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733" o:spid="_x0000_s1454" style="position:absolute;left:0;text-align:left;margin-left:51.85pt;margin-top:15.3pt;width:373.6pt;height:363.2pt;z-index:251672064" coordorigin="2312,76" coordsize="747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">
                <v:rect id="Rectangle 734" o:spid="_x0000_s1455" style="position:absolute;left:2312;top:6750;width:747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etb8A&#10;AADbAAAADwAAAGRycy9kb3ducmV2LnhtbERPy6rCMBDdC/5DGMGNXFMFRXqNIoKg7nze7dxmbIvN&#10;pDax1r83guBuDuc503ljClFT5XLLCgb9CARxYnXOqYLjYfUzAeE8ssbCMil4koP5rN2aYqztg3dU&#10;730qQgi7GBVk3pexlC7JyKDr25I4cBdbGfQBVqnUFT5CuCnkMIrG0mDOoSHDkpYZJdf93SjY1H9F&#10;cjv2TgNtnyubTs7b5t8o1e00i18Qnhr/FX/cax3mj+D9SzhAz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9V61vwAAANsAAAAPAAAAAAAAAAAAAAAAAJgCAABkcnMvZG93bnJl&#10;di54bWxQSwUGAAAAAAQABAD1AAAAhAMAAAAA&#10;">
                  <v:shadow on="t" opacity=".5" offset="6pt,6pt"/>
                  <v:textbox>
                    <w:txbxContent>
                      <w:p w:rsidR="00C943E8" w:rsidRPr="00111CF3" w:rsidRDefault="00C943E8" w:rsidP="00B0162A">
                        <w:pPr>
                          <w:widowControl w:val="0"/>
                          <w:jc w:val="center"/>
                        </w:pPr>
                        <w:r>
                          <w:rPr>
                            <w:lang w:val="kk-KZ"/>
                          </w:rPr>
                          <w:t xml:space="preserve">Трудоустройство, снижение безработицы, повышение доходов   </w:t>
                        </w:r>
                      </w:p>
                    </w:txbxContent>
                  </v:textbox>
                </v:rect>
                <v:group id="Group 735" o:spid="_x0000_s1456" style="position:absolute;left:2312;top:76;width:7472;height:6674" coordorigin="2120,223" coordsize="7472,6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736" o:spid="_x0000_s1457" style="position:absolute;left:4171;top:223;width:5307;height:5461" coordorigin="4580,673" coordsize="5307,5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737" o:spid="_x0000_s1458" style="position:absolute;left:4580;top:673;width:4652;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xK8MA&#10;AADbAAAADwAAAGRycy9kb3ducmV2LnhtbESPT4vCQAzF7wt+hyGCl0WnehCpjiKCsLu39e81dmJb&#10;7GRqZ7bWb785CN4S3st7vyxWnatUS00oPRsYjxJQxJm3JecGDvvtcAYqRGSLlWcy8KQAq2XvY4Gp&#10;9Q/+pXYXcyUhHFI0UMRYp1qHrCCHYeRrYtGuvnEYZW1ybRt8SLir9CRJptphydJQYE2bgrLb7s8Z&#10;+G7PVXY/fB7H1j+3Pp+dfrqLM2bQ79ZzUJG6+Da/rr+s4Aus/CID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TxK8MAAADbAAAADwAAAAAAAAAAAAAAAACYAgAAZHJzL2Rv&#10;d25yZXYueG1sUEsFBgAAAAAEAAQA9QAAAIgDAAAAAA==&#10;">
                      <v:shadow on="t" opacity=".5" offset="6pt,6pt"/>
                      <v:textbox>
                        <w:txbxContent>
                          <w:p w:rsidR="00C943E8" w:rsidRDefault="00C943E8" w:rsidP="00B0162A">
                            <w:pPr>
                              <w:widowControl w:val="0"/>
                              <w:jc w:val="center"/>
                              <w:rPr>
                                <w:lang w:val="kk-KZ"/>
                              </w:rPr>
                            </w:pPr>
                            <w:r>
                              <w:t xml:space="preserve">Активные меры содействия занятости </w:t>
                            </w:r>
                          </w:p>
                          <w:p w:rsidR="00C943E8" w:rsidRPr="00910CB0" w:rsidRDefault="00C943E8" w:rsidP="00B0162A">
                            <w:pPr>
                              <w:widowControl w:val="0"/>
                              <w:jc w:val="center"/>
                            </w:pPr>
                            <w:r>
                              <w:t>в рамках программы «</w:t>
                            </w:r>
                            <w:r>
                              <w:rPr>
                                <w:lang w:val="kk-KZ"/>
                              </w:rPr>
                              <w:t>Еңбек</w:t>
                            </w:r>
                            <w:r>
                              <w:t>»</w:t>
                            </w:r>
                          </w:p>
                        </w:txbxContent>
                      </v:textbox>
                    </v:rect>
                    <v:shape id="AutoShape 738" o:spid="_x0000_s1459" type="#_x0000_t32" style="position:absolute;left:6928;top:1399;width:0;height: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id="Group 739" o:spid="_x0000_s1460" style="position:absolute;left:4717;top:1757;width:5170;height:4377" coordorigin="4717,1757" coordsize="5170,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740" o:spid="_x0000_s1461" type="#_x0000_t32" style="position:absolute;left:4717;top:1757;width:5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741" o:spid="_x0000_s1462" type="#_x0000_t32" style="position:absolute;left:4717;top:1757;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742" o:spid="_x0000_s1463" type="#_x0000_t32" style="position:absolute;left:7121;top:1757;width:0;height:1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743" o:spid="_x0000_s1464" type="#_x0000_t32" style="position:absolute;left:7642;top:1757;width:0;height:1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744" o:spid="_x0000_s1465" type="#_x0000_t32" style="position:absolute;left:8118;top:1757;width:0;height:2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745" o:spid="_x0000_s1466" type="#_x0000_t32" style="position:absolute;left:8583;top:1757;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746" o:spid="_x0000_s1467" type="#_x0000_t32" style="position:absolute;left:9014;top:1757;width:0;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747" o:spid="_x0000_s1468" type="#_x0000_t32" style="position:absolute;left:9445;top:1757;width:0;height:3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748" o:spid="_x0000_s1469" type="#_x0000_t32" style="position:absolute;left:9887;top:1757;width:0;height:4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group>
                  </v:group>
                  <v:group id="Group 749" o:spid="_x0000_s1470" style="position:absolute;left:2120;top:1670;width:7472;height:5227" coordorigin="2120,1670" coordsize="7472,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750" o:spid="_x0000_s1471" style="position:absolute;left:2244;top:2554;width:3084;height:4343" coordorigin="2653,3004" coordsize="3084,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751" o:spid="_x0000_s1472" type="#_x0000_t32" style="position:absolute;left:2653;top:3004;width:1;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752" o:spid="_x0000_s1473" type="#_x0000_t32" style="position:absolute;left:3118;top:3499;width:0;height:3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753" o:spid="_x0000_s1474" type="#_x0000_t32" style="position:absolute;left:3560;top:4089;width:0;height:3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754" o:spid="_x0000_s1475" type="#_x0000_t32" style="position:absolute;left:4003;top:4622;width:0;height:2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755" o:spid="_x0000_s1476" type="#_x0000_t32" style="position:absolute;left:4467;top:5189;width:0;height:2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756" o:spid="_x0000_s1477" type="#_x0000_t32" style="position:absolute;left:4875;top:5801;width:1;height:1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757" o:spid="_x0000_s1478" type="#_x0000_t32" style="position:absolute;left:5295;top:6334;width:1;height:1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758" o:spid="_x0000_s1479" type="#_x0000_t32" style="position:absolute;left:5736;top:6724;width:1;height: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group>
                    <v:group id="Group 759" o:spid="_x0000_s1480" style="position:absolute;left:2120;top:1670;width:7472;height:4604" coordorigin="2120,1670" coordsize="7472,4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760" o:spid="_x0000_s1481" style="position:absolute;left:2120;top:1670;width:4206;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1vMQA&#10;AADbAAAADwAAAGRycy9kb3ducmV2LnhtbESPQWvCQBSE74X+h+UVvJRmoweR6CaIEFBvtbZeX3df&#10;k9Ds25hdY/z33YLgcZiZb5hVMdpWDNT7xrGCaZKCINbONFwpOH6UbwsQPiAbbB2Tght5KPLnpxVm&#10;xl35nYZDqESEsM9QQR1Cl0npdU0WfeI64uj9uN5iiLKvpOnxGuG2lbM0nUuLDceFGjva1KR/Dxer&#10;YDecWn0+vn5OjbuVrlp87cdvq9TkZVwvQQQawyN8b2+NgvkM/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atbzEAAAA2wAAAA8AAAAAAAAAAAAAAAAAmAIAAGRycy9k&#10;b3ducmV2LnhtbFBLBQYAAAAABAAEAPUAAACJAwAAAAA=&#10;">
                        <v:shadow on="t" opacity=".5" offset="6pt,6pt"/>
                        <v:textbox>
                          <w:txbxContent>
                            <w:p w:rsidR="00C943E8" w:rsidRPr="008F71F3" w:rsidRDefault="00C943E8" w:rsidP="00B0162A">
                              <w:pPr>
                                <w:widowControl w:val="0"/>
                                <w:jc w:val="center"/>
                                <w:rPr>
                                  <w:lang w:val="kk-KZ"/>
                                </w:rPr>
                              </w:pPr>
                              <w:r>
                                <w:rPr>
                                  <w:lang w:val="kk-KZ"/>
                                </w:rPr>
                                <w:t>Меры по содействию предпринимательской инициативы</w:t>
                              </w:r>
                            </w:p>
                          </w:txbxContent>
                        </v:textbox>
                      </v:rect>
                      <v:rect id="Rectangle 761" o:spid="_x0000_s1482" style="position:absolute;left:2562;top:2357;width:430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QJ8MA&#10;AADbAAAADwAAAGRycy9kb3ducmV2LnhtbESPT4vCMBTE78J+h/AWvIimKojUprIsCOrNf7vXZ/Ns&#10;yzYv3SbW+u2NIHgcZuY3TLLsTCVaalxpWcF4FIEgzqwuOVdwPKyGcxDOI2usLJOCOzlYph+9BGNt&#10;b7yjdu9zESDsYlRQeF/HUrqsIINuZGvi4F1sY9AH2eRSN3gLcFPJSRTNpMGSw0KBNX0XlP3tr0bB&#10;pv2tsv/j4DTW9r6y+fxn252NUv3P7msBwlPn3+FXe60VzKb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YQJ8MAAADbAAAADwAAAAAAAAAAAAAAAACYAgAAZHJzL2Rv&#10;d25yZXYueG1sUEsFBgAAAAAEAAQA9QAAAIgDAAAAAA==&#10;">
                        <v:shadow on="t" opacity=".5" offset="6pt,6pt"/>
                        <v:textbox>
                          <w:txbxContent>
                            <w:p w:rsidR="00C943E8" w:rsidRPr="002B7AFD" w:rsidRDefault="00C943E8" w:rsidP="00B0162A">
                              <w:pPr>
                                <w:widowControl w:val="0"/>
                                <w:jc w:val="center"/>
                                <w:rPr>
                                  <w:lang w:val="kk-KZ"/>
                                </w:rPr>
                              </w:pPr>
                              <w:r>
                                <w:rPr>
                                  <w:lang w:val="kk-KZ"/>
                                </w:rPr>
                                <w:t>Общественные работы</w:t>
                              </w:r>
                            </w:p>
                          </w:txbxContent>
                        </v:textbox>
                      </v:rect>
                      <v:rect id="Rectangle 762" o:spid="_x0000_s1483" style="position:absolute;left:2992;top:2929;width:442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U8MA&#10;AADbAAAADwAAAGRycy9kb3ducmV2LnhtbESPT4vCMBTE78J+h/AWvIimiojUprIsCOrNf7vXZ/Ns&#10;yzYv3SbW+u2NIHgcZuY3TLLsTCVaalxpWcF4FIEgzqwuOVdwPKyGcxDOI2usLJOCOzlYph+9BGNt&#10;b7yjdu9zESDsYlRQeF/HUrqsIINuZGvi4F1sY9AH2eRSN3gLcFPJSRTNpMGSw0KBNX0XlP3tr0bB&#10;pv2tsv/j4DTW9r6y+fxn252NUv3P7msBwlPn3+FXe60VzKb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IU8MAAADbAAAADwAAAAAAAAAAAAAAAACYAgAAZHJzL2Rv&#10;d25yZXYueG1sUEsFBgAAAAAEAAQA9QAAAIgDAAAAAA==&#10;">
                        <v:shadow on="t" opacity=".5" offset="6pt,6pt"/>
                        <v:textbox>
                          <w:txbxContent>
                            <w:p w:rsidR="00C943E8" w:rsidRPr="002B7AFD" w:rsidRDefault="00C943E8" w:rsidP="00B0162A">
                              <w:pPr>
                                <w:widowControl w:val="0"/>
                                <w:jc w:val="center"/>
                                <w:rPr>
                                  <w:lang w:val="kk-KZ"/>
                                </w:rPr>
                              </w:pPr>
                              <w:r>
                                <w:rPr>
                                  <w:lang w:val="kk-KZ"/>
                                </w:rPr>
                                <w:t>Социальное рабочее место</w:t>
                              </w:r>
                            </w:p>
                          </w:txbxContent>
                        </v:textbox>
                      </v:rect>
                      <v:rect id="Rectangle 763" o:spid="_x0000_s1484" style="position:absolute;left:3447;top:3462;width:4356;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tyMMA&#10;AADbAAAADwAAAGRycy9kb3ducmV2LnhtbESPT4vCMBTE78J+h/AWvIimCorUprIsCOrNf7vXZ/Ns&#10;yzYv3SbW+u2NIHgcZuY3TLLsTCVaalxpWcF4FIEgzqwuOVdwPKyGcxDOI2usLJOCOzlYph+9BGNt&#10;b7yjdu9zESDsYlRQeF/HUrqsIINuZGvi4F1sY9AH2eRSN3gLcFPJSRTNpMGSw0KBNX0XlP3tr0bB&#10;pv2tsv/j4DTW9r6y+fxn252NUv3P7msBwlPn3+FXe60VzKb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MtyMMAAADbAAAADwAAAAAAAAAAAAAAAACYAgAAZHJzL2Rv&#10;d25yZXYueG1sUEsFBgAAAAAEAAQA9QAAAIgDAAAAAA==&#10;">
                        <v:shadow on="t" opacity=".5" offset="6pt,6pt"/>
                        <v:textbox>
                          <w:txbxContent>
                            <w:p w:rsidR="00C943E8" w:rsidRPr="002B7AFD" w:rsidRDefault="00C943E8" w:rsidP="00B0162A">
                              <w:pPr>
                                <w:widowControl w:val="0"/>
                                <w:jc w:val="center"/>
                                <w:rPr>
                                  <w:lang w:val="kk-KZ"/>
                                </w:rPr>
                              </w:pPr>
                              <w:r>
                                <w:rPr>
                                  <w:lang w:val="kk-KZ"/>
                                </w:rPr>
                                <w:t>Молодежная практика</w:t>
                              </w:r>
                            </w:p>
                          </w:txbxContent>
                        </v:textbox>
                      </v:rect>
                      <v:rect id="Rectangle 764" o:spid="_x0000_s1485" style="position:absolute;left:3877;top:3961;width:439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zv8QA&#10;AADbAAAADwAAAGRycy9kb3ducmV2LnhtbESPzWvCQBTE7wX/h+UJvZS6SQ9BUlcpQqD1pvXj+sw+&#10;k9Ds25hd8/HfuwXB4zAzv2EWq8HUoqPWVZYVxLMIBHFudcWFgv1v9j4H4TyyxtoyKRjJwWo5eVlg&#10;qm3PW+p2vhABwi5FBaX3TSqly0sy6Ga2IQ7exbYGfZBtIXWLfYCbWn5EUSINVhwWSmxoXVL+t7sZ&#10;BT/dqc6v+7dDrO2Y2WJ+3Axno9TrdPj6BOFp8M/wo/2tFSQJ/H8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s7/EAAAA2wAAAA8AAAAAAAAAAAAAAAAAmAIAAGRycy9k&#10;b3ducmV2LnhtbFBLBQYAAAAABAAEAPUAAACJAwAAAAA=&#10;">
                        <v:shadow on="t" opacity=".5" offset="6pt,6pt"/>
                        <v:textbox>
                          <w:txbxContent>
                            <w:p w:rsidR="00C943E8" w:rsidRPr="002B7AFD" w:rsidRDefault="00C943E8" w:rsidP="00B0162A">
                              <w:pPr>
                                <w:widowControl w:val="0"/>
                                <w:jc w:val="center"/>
                                <w:rPr>
                                  <w:lang w:val="kk-KZ"/>
                                </w:rPr>
                              </w:pPr>
                              <w:r>
                                <w:rPr>
                                  <w:lang w:val="kk-KZ"/>
                                </w:rPr>
                                <w:t>ТиПО и Краткосрочное профессиональное обучение</w:t>
                              </w:r>
                            </w:p>
                          </w:txbxContent>
                        </v:textbox>
                      </v:rect>
                      <v:rect id="Rectangle 765" o:spid="_x0000_s1486" style="position:absolute;left:4308;top:4641;width:4399;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0WJMMA&#10;AADbAAAADwAAAGRycy9kb3ducmV2LnhtbESPT4vCMBTE78J+h/AWvIimelCpTWVZENSb/3avz+bZ&#10;lm1euk2s9dsbQfA4zMxvmGTZmUq01LjSsoLxKAJBnFldcq7geFgN5yCcR9ZYWSYFd3KwTD96Ccba&#10;3nhH7d7nIkDYxaig8L6OpXRZQQbdyNbEwbvYxqAPssmlbvAW4KaSkyiaSoMlh4UCa/ouKPvbX42C&#10;TftbZf/HwWms7X1l8/nPtjsbpfqf3dcChKfOv8Ov9lormM7g+S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0WJMMAAADbAAAADwAAAAAAAAAAAAAAAACYAgAAZHJzL2Rv&#10;d25yZXYueG1sUEsFBgAAAAAEAAQA9QAAAIgDAAAAAA==&#10;">
                        <v:shadow on="t" opacity=".5" offset="6pt,6pt"/>
                        <v:textbox>
                          <w:txbxContent>
                            <w:p w:rsidR="00C943E8" w:rsidRPr="002B7AFD" w:rsidRDefault="00C943E8" w:rsidP="00B0162A">
                              <w:pPr>
                                <w:widowControl w:val="0"/>
                                <w:jc w:val="center"/>
                                <w:rPr>
                                  <w:lang w:val="kk-KZ"/>
                                </w:rPr>
                              </w:pPr>
                              <w:r>
                                <w:rPr>
                                  <w:lang w:val="kk-KZ"/>
                                </w:rPr>
                                <w:t>Межрегиональное переселение</w:t>
                              </w:r>
                            </w:p>
                          </w:txbxContent>
                        </v:textbox>
                      </v:rect>
                      <v:rect id="Rectangle 766" o:spid="_x0000_s1487" style="position:absolute;left:4784;top:5174;width:4354;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CVrwA&#10;AADbAAAADwAAAGRycy9kb3ducmV2LnhtbERPuwrCMBTdBf8hXMFFNNVBpBpFBEHdfK/X5toWm5va&#10;xFr/3gyC4+G8Z4vGFKKmyuWWFQwHEQjixOqcUwWn47o/AeE8ssbCMin4kIPFvN2aYaztm/dUH3wq&#10;Qgi7GBVk3pexlC7JyKAb2JI4cHdbGfQBVqnUFb5DuCnkKIrG0mDOoSHDklYZJY/DyyjY1tcieZ56&#10;56G2n7VNJ5ddczNKdTvNcgrCU+P/4p97oxWMw9jwJfwAO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8oJWvAAAANsAAAAPAAAAAAAAAAAAAAAAAJgCAABkcnMvZG93bnJldi54&#10;bWxQSwUGAAAAAAQABAD1AAAAgQMAAAAA&#10;">
                        <v:shadow on="t" opacity=".5" offset="6pt,6pt"/>
                        <v:textbox>
                          <w:txbxContent>
                            <w:p w:rsidR="00C943E8" w:rsidRPr="00111CF3" w:rsidRDefault="00C943E8" w:rsidP="00B0162A">
                              <w:pPr>
                                <w:widowControl w:val="0"/>
                                <w:jc w:val="center"/>
                              </w:pPr>
                              <w:r>
                                <w:t>Первое рабочее место</w:t>
                              </w:r>
                            </w:p>
                          </w:txbxContent>
                        </v:textbox>
                      </v:rect>
                      <v:rect id="Rectangle 767" o:spid="_x0000_s1488" style="position:absolute;left:5216;top:5684;width:4376;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nzcMA&#10;AADbAAAADwAAAGRycy9kb3ducmV2LnhtbESPQYvCMBSE78L+h/AEL6KpHsStpkUWBPWmq+v12bxt&#10;yzYvtYm1/nsjLHgcZuYbZpl2phItNa60rGAyjkAQZ1aXnCs4fq9HcxDOI2usLJOCBzlIk4/eEmNt&#10;77yn9uBzESDsYlRQeF/HUrqsIINubGvi4P3axqAPssmlbvAe4KaS0yiaSYMlh4UCa/oqKPs73IyC&#10;bXuusutxeJpo+1jbfP6z6y5GqUG/Wy1AeOr8O/zf3mgFs094fQk/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4nzcMAAADbAAAADwAAAAAAAAAAAAAAAACYAgAAZHJzL2Rv&#10;d25yZXYueG1sUEsFBgAAAAAEAAQA9QAAAIgDAAAAAA==&#10;">
                        <v:shadow on="t" opacity=".5" offset="6pt,6pt"/>
                        <v:textbox>
                          <w:txbxContent>
                            <w:p w:rsidR="00C943E8" w:rsidRPr="00111CF3" w:rsidRDefault="00C943E8" w:rsidP="00B0162A">
                              <w:pPr>
                                <w:widowControl w:val="0"/>
                                <w:jc w:val="center"/>
                              </w:pPr>
                              <w:r>
                                <w:rPr>
                                  <w:lang w:val="kk-KZ"/>
                                </w:rPr>
                                <w:t>Контракт поколений</w:t>
                              </w:r>
                            </w:p>
                          </w:txbxContent>
                        </v:textbox>
                      </v:rect>
                    </v:group>
                  </v:group>
                </v:group>
              </v:group>
            </w:pict>
          </mc:Fallback>
        </mc:AlternateContent>
      </w:r>
      <w:r w:rsidR="00B0162A" w:rsidRPr="00CB5CFB">
        <w:rPr>
          <w:i/>
        </w:rPr>
        <w:t xml:space="preserve"> </w:t>
      </w: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9D456F">
      <w:pPr>
        <w:widowControl w:val="0"/>
        <w:ind w:firstLine="709"/>
        <w:jc w:val="center"/>
        <w:rPr>
          <w:i/>
        </w:rPr>
      </w:pPr>
    </w:p>
    <w:p w:rsidR="00B0162A" w:rsidRPr="00CB5CFB" w:rsidRDefault="00B0162A" w:rsidP="00812DF5">
      <w:pPr>
        <w:widowControl w:val="0"/>
        <w:jc w:val="center"/>
        <w:rPr>
          <w:sz w:val="28"/>
          <w:szCs w:val="28"/>
        </w:rPr>
      </w:pPr>
      <w:r w:rsidRPr="00CB5CFB">
        <w:rPr>
          <w:sz w:val="28"/>
          <w:szCs w:val="28"/>
        </w:rPr>
        <w:t xml:space="preserve">Рисунок </w:t>
      </w:r>
      <w:r w:rsidR="00674458">
        <w:rPr>
          <w:sz w:val="28"/>
          <w:szCs w:val="28"/>
        </w:rPr>
        <w:t>Ж</w:t>
      </w:r>
      <w:r w:rsidRPr="00CB5CFB">
        <w:rPr>
          <w:sz w:val="28"/>
          <w:szCs w:val="28"/>
        </w:rPr>
        <w:t>.1 – Активные мероприятия в рамках программы «</w:t>
      </w:r>
      <w:r w:rsidRPr="00CB5CFB">
        <w:rPr>
          <w:sz w:val="28"/>
          <w:szCs w:val="28"/>
          <w:lang w:val="kk-KZ"/>
        </w:rPr>
        <w:t>Еңбек»</w:t>
      </w:r>
    </w:p>
    <w:p w:rsidR="00B0162A" w:rsidRPr="00812DF5" w:rsidRDefault="00B0162A" w:rsidP="009D456F">
      <w:pPr>
        <w:widowControl w:val="0"/>
        <w:ind w:firstLine="709"/>
        <w:jc w:val="center"/>
        <w:rPr>
          <w:sz w:val="16"/>
          <w:szCs w:val="16"/>
        </w:rPr>
      </w:pPr>
    </w:p>
    <w:p w:rsidR="00B0162A" w:rsidRPr="00812DF5" w:rsidRDefault="00B0162A" w:rsidP="009D456F">
      <w:pPr>
        <w:widowControl w:val="0"/>
        <w:ind w:firstLine="709"/>
      </w:pPr>
      <w:r w:rsidRPr="00812DF5">
        <w:t xml:space="preserve">Примечание – Составлено автором </w:t>
      </w:r>
    </w:p>
    <w:p w:rsidR="00B0162A" w:rsidRPr="00CB5CFB" w:rsidRDefault="00B0162A"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Default="00615A5D" w:rsidP="009D456F">
      <w:pPr>
        <w:widowControl w:val="0"/>
        <w:ind w:firstLine="709"/>
        <w:jc w:val="both"/>
        <w:rPr>
          <w:sz w:val="28"/>
          <w:szCs w:val="28"/>
        </w:rPr>
      </w:pPr>
    </w:p>
    <w:p w:rsidR="00812DF5" w:rsidRPr="00CB5CFB" w:rsidRDefault="00812DF5" w:rsidP="009D456F">
      <w:pPr>
        <w:widowControl w:val="0"/>
        <w:ind w:firstLine="709"/>
        <w:jc w:val="both"/>
        <w:rPr>
          <w:sz w:val="28"/>
          <w:szCs w:val="28"/>
        </w:rPr>
      </w:pPr>
    </w:p>
    <w:p w:rsidR="00615A5D" w:rsidRPr="00CB5CFB" w:rsidRDefault="00615A5D" w:rsidP="009D456F">
      <w:pPr>
        <w:widowControl w:val="0"/>
        <w:ind w:firstLine="709"/>
        <w:jc w:val="both"/>
        <w:rPr>
          <w:sz w:val="28"/>
          <w:szCs w:val="28"/>
        </w:rPr>
      </w:pPr>
    </w:p>
    <w:p w:rsidR="00615A5D" w:rsidRPr="00CB5CFB" w:rsidRDefault="00615A5D" w:rsidP="00812DF5">
      <w:pPr>
        <w:widowControl w:val="0"/>
        <w:jc w:val="center"/>
        <w:rPr>
          <w:b/>
          <w:sz w:val="28"/>
          <w:szCs w:val="28"/>
        </w:rPr>
      </w:pPr>
      <w:r w:rsidRPr="00CB5CFB">
        <w:rPr>
          <w:b/>
          <w:sz w:val="28"/>
          <w:szCs w:val="28"/>
        </w:rPr>
        <w:t xml:space="preserve">ПРИЛОЖЕНИЕ </w:t>
      </w:r>
      <w:r w:rsidR="00674458">
        <w:rPr>
          <w:b/>
          <w:sz w:val="28"/>
          <w:szCs w:val="28"/>
        </w:rPr>
        <w:t>И</w:t>
      </w:r>
    </w:p>
    <w:p w:rsidR="00C66066" w:rsidRDefault="00C66066" w:rsidP="009D456F">
      <w:pPr>
        <w:widowControl w:val="0"/>
        <w:ind w:firstLine="709"/>
        <w:jc w:val="center"/>
        <w:rPr>
          <w:b/>
          <w:sz w:val="28"/>
          <w:szCs w:val="28"/>
        </w:rPr>
      </w:pPr>
    </w:p>
    <w:p w:rsidR="00A5113D" w:rsidRPr="00CB5CFB" w:rsidRDefault="00A5113D" w:rsidP="00812DF5">
      <w:pPr>
        <w:widowControl w:val="0"/>
        <w:jc w:val="center"/>
        <w:rPr>
          <w:b/>
          <w:sz w:val="28"/>
          <w:szCs w:val="28"/>
        </w:rPr>
      </w:pPr>
      <w:r w:rsidRPr="00CB5CFB">
        <w:rPr>
          <w:bCs/>
          <w:kern w:val="36"/>
          <w:sz w:val="28"/>
          <w:szCs w:val="28"/>
        </w:rPr>
        <w:t xml:space="preserve">Анкета исследования </w:t>
      </w:r>
      <w:r w:rsidRPr="00CB5CFB">
        <w:rPr>
          <w:sz w:val="28"/>
          <w:szCs w:val="28"/>
        </w:rPr>
        <w:t>семей с ограниченными возможностями</w:t>
      </w:r>
    </w:p>
    <w:p w:rsidR="00615A5D" w:rsidRPr="00CB5CFB" w:rsidRDefault="00615A5D" w:rsidP="009D456F">
      <w:pPr>
        <w:widowControl w:val="0"/>
        <w:ind w:firstLine="709"/>
        <w:jc w:val="center"/>
        <w:rPr>
          <w:b/>
          <w:sz w:val="28"/>
          <w:szCs w:val="28"/>
        </w:rPr>
      </w:pPr>
    </w:p>
    <w:p w:rsidR="00615A5D" w:rsidRPr="00812DF5" w:rsidRDefault="00615A5D" w:rsidP="00CF7CB6">
      <w:pPr>
        <w:widowControl w:val="0"/>
        <w:ind w:firstLine="709"/>
        <w:jc w:val="both"/>
        <w:rPr>
          <w:sz w:val="28"/>
          <w:szCs w:val="28"/>
        </w:rPr>
      </w:pPr>
      <w:r w:rsidRPr="00812DF5">
        <w:rPr>
          <w:sz w:val="28"/>
          <w:szCs w:val="28"/>
        </w:rPr>
        <w:t>Уважаемые респонденты! Исследование проводится учеными КарГУ им. Е.А.</w:t>
      </w:r>
      <w:r w:rsidR="00812DF5">
        <w:rPr>
          <w:sz w:val="28"/>
          <w:szCs w:val="28"/>
        </w:rPr>
        <w:t> </w:t>
      </w:r>
      <w:r w:rsidRPr="00812DF5">
        <w:rPr>
          <w:sz w:val="28"/>
          <w:szCs w:val="28"/>
        </w:rPr>
        <w:t>Букетова в научно-практических целях для разработки предложений для М</w:t>
      </w:r>
      <w:r w:rsidR="00A12371" w:rsidRPr="00812DF5">
        <w:rPr>
          <w:sz w:val="28"/>
          <w:szCs w:val="28"/>
        </w:rPr>
        <w:t>инистерства труда и социальной защиты населения</w:t>
      </w:r>
      <w:r w:rsidRPr="00812DF5">
        <w:rPr>
          <w:sz w:val="28"/>
          <w:szCs w:val="28"/>
        </w:rPr>
        <w:t>. Мы хотим уточнить доступность для Ваших семей жизненно важных благ и услуг, а также повысить качество жизни Вашей семьи.</w:t>
      </w:r>
    </w:p>
    <w:p w:rsidR="00615A5D" w:rsidRDefault="00615A5D" w:rsidP="009D456F">
      <w:pPr>
        <w:widowControl w:val="0"/>
        <w:ind w:firstLine="709"/>
        <w:jc w:val="both"/>
      </w:pPr>
    </w:p>
    <w:p w:rsidR="00A5113D" w:rsidRPr="00CB5CFB" w:rsidRDefault="00A5113D" w:rsidP="00812DF5">
      <w:pPr>
        <w:widowControl w:val="0"/>
        <w:rPr>
          <w:bCs/>
          <w:kern w:val="36"/>
          <w:sz w:val="28"/>
          <w:szCs w:val="28"/>
        </w:rPr>
      </w:pPr>
      <w:r>
        <w:rPr>
          <w:bCs/>
          <w:kern w:val="36"/>
          <w:sz w:val="28"/>
          <w:szCs w:val="28"/>
        </w:rPr>
        <w:t xml:space="preserve">Таблица </w:t>
      </w:r>
      <w:r w:rsidR="00674458">
        <w:rPr>
          <w:bCs/>
          <w:kern w:val="36"/>
          <w:sz w:val="28"/>
          <w:szCs w:val="28"/>
        </w:rPr>
        <w:t>И</w:t>
      </w:r>
      <w:r w:rsidRPr="00CB5CFB">
        <w:rPr>
          <w:bCs/>
          <w:kern w:val="36"/>
          <w:sz w:val="28"/>
          <w:szCs w:val="28"/>
        </w:rPr>
        <w:t xml:space="preserve">.1 – </w:t>
      </w:r>
      <w:r w:rsidR="00B36828">
        <w:rPr>
          <w:bCs/>
          <w:kern w:val="36"/>
          <w:sz w:val="28"/>
          <w:szCs w:val="28"/>
        </w:rPr>
        <w:t xml:space="preserve">Вопросы </w:t>
      </w:r>
      <w:r w:rsidR="00B36828" w:rsidRPr="00CB5CFB">
        <w:rPr>
          <w:sz w:val="28"/>
          <w:szCs w:val="28"/>
        </w:rPr>
        <w:t xml:space="preserve">интервью </w:t>
      </w:r>
      <w:r w:rsidRPr="00CB5CFB">
        <w:rPr>
          <w:sz w:val="28"/>
          <w:szCs w:val="28"/>
        </w:rPr>
        <w:t>для семей с ограниченными возможностями</w:t>
      </w:r>
    </w:p>
    <w:p w:rsidR="00A5113D" w:rsidRPr="00812DF5" w:rsidRDefault="00A5113D" w:rsidP="00812DF5">
      <w:pPr>
        <w:widowControl w:val="0"/>
        <w:ind w:firstLine="709"/>
        <w:jc w:val="right"/>
        <w:rPr>
          <w:sz w:val="16"/>
          <w:szCs w:val="16"/>
        </w:rPr>
      </w:pPr>
    </w:p>
    <w:tbl>
      <w:tblPr>
        <w:tblStyle w:val="a7"/>
        <w:tblW w:w="9611" w:type="dxa"/>
        <w:tblInd w:w="136" w:type="dxa"/>
        <w:tblLayout w:type="fixed"/>
        <w:tblLook w:val="04A0" w:firstRow="1" w:lastRow="0" w:firstColumn="1" w:lastColumn="0" w:noHBand="0" w:noVBand="1"/>
      </w:tblPr>
      <w:tblGrid>
        <w:gridCol w:w="1722"/>
        <w:gridCol w:w="1638"/>
        <w:gridCol w:w="1857"/>
        <w:gridCol w:w="4394"/>
      </w:tblGrid>
      <w:tr w:rsidR="00615A5D" w:rsidRPr="00CB5CFB" w:rsidTr="0024020F">
        <w:tc>
          <w:tcPr>
            <w:tcW w:w="1722" w:type="dxa"/>
            <w:vAlign w:val="center"/>
          </w:tcPr>
          <w:p w:rsidR="00615A5D" w:rsidRPr="00812DF5" w:rsidRDefault="00615A5D" w:rsidP="00E8099D">
            <w:pPr>
              <w:widowControl w:val="0"/>
              <w:ind w:left="-136" w:right="-108"/>
              <w:jc w:val="center"/>
            </w:pPr>
            <w:r w:rsidRPr="00812DF5">
              <w:t>Название блока</w:t>
            </w:r>
          </w:p>
        </w:tc>
        <w:tc>
          <w:tcPr>
            <w:tcW w:w="1638" w:type="dxa"/>
            <w:vAlign w:val="center"/>
          </w:tcPr>
          <w:p w:rsidR="00615A5D" w:rsidRPr="00812DF5" w:rsidRDefault="00615A5D" w:rsidP="00812DF5">
            <w:pPr>
              <w:widowControl w:val="0"/>
              <w:jc w:val="center"/>
            </w:pPr>
            <w:r w:rsidRPr="00812DF5">
              <w:t>Индикатор</w:t>
            </w:r>
          </w:p>
        </w:tc>
        <w:tc>
          <w:tcPr>
            <w:tcW w:w="1857" w:type="dxa"/>
            <w:vAlign w:val="center"/>
          </w:tcPr>
          <w:p w:rsidR="00615A5D" w:rsidRPr="00812DF5" w:rsidRDefault="00615A5D" w:rsidP="00812DF5">
            <w:pPr>
              <w:widowControl w:val="0"/>
              <w:jc w:val="center"/>
            </w:pPr>
            <w:r w:rsidRPr="00812DF5">
              <w:t>Вопросы</w:t>
            </w:r>
          </w:p>
        </w:tc>
        <w:tc>
          <w:tcPr>
            <w:tcW w:w="4394" w:type="dxa"/>
            <w:vAlign w:val="center"/>
          </w:tcPr>
          <w:p w:rsidR="00615A5D" w:rsidRPr="00812DF5" w:rsidRDefault="00615A5D" w:rsidP="00812DF5">
            <w:pPr>
              <w:widowControl w:val="0"/>
              <w:jc w:val="center"/>
            </w:pPr>
            <w:r w:rsidRPr="00812DF5">
              <w:t>Шкала оценки</w:t>
            </w:r>
          </w:p>
        </w:tc>
      </w:tr>
      <w:tr w:rsidR="00F85CD1" w:rsidRPr="00CB5CFB" w:rsidTr="0024020F">
        <w:tc>
          <w:tcPr>
            <w:tcW w:w="1722" w:type="dxa"/>
          </w:tcPr>
          <w:p w:rsidR="00F85CD1" w:rsidRPr="00812DF5" w:rsidRDefault="00F85CD1" w:rsidP="00812DF5">
            <w:pPr>
              <w:widowControl w:val="0"/>
              <w:jc w:val="center"/>
            </w:pPr>
            <w:r w:rsidRPr="00812DF5">
              <w:t>1</w:t>
            </w:r>
          </w:p>
        </w:tc>
        <w:tc>
          <w:tcPr>
            <w:tcW w:w="1638" w:type="dxa"/>
          </w:tcPr>
          <w:p w:rsidR="00F85CD1" w:rsidRPr="00812DF5" w:rsidRDefault="00F85CD1" w:rsidP="00812DF5">
            <w:pPr>
              <w:widowControl w:val="0"/>
              <w:jc w:val="center"/>
            </w:pPr>
            <w:r w:rsidRPr="00812DF5">
              <w:t>2</w:t>
            </w:r>
          </w:p>
        </w:tc>
        <w:tc>
          <w:tcPr>
            <w:tcW w:w="1857" w:type="dxa"/>
          </w:tcPr>
          <w:p w:rsidR="00F85CD1" w:rsidRPr="00812DF5" w:rsidRDefault="00F85CD1" w:rsidP="00812DF5">
            <w:pPr>
              <w:widowControl w:val="0"/>
              <w:jc w:val="center"/>
            </w:pPr>
            <w:r w:rsidRPr="00812DF5">
              <w:t>3</w:t>
            </w:r>
          </w:p>
        </w:tc>
        <w:tc>
          <w:tcPr>
            <w:tcW w:w="4394" w:type="dxa"/>
          </w:tcPr>
          <w:p w:rsidR="00F85CD1" w:rsidRPr="00812DF5" w:rsidRDefault="00F85CD1" w:rsidP="00812DF5">
            <w:pPr>
              <w:widowControl w:val="0"/>
              <w:jc w:val="center"/>
            </w:pPr>
            <w:r w:rsidRPr="00812DF5">
              <w:t>4</w:t>
            </w:r>
          </w:p>
        </w:tc>
      </w:tr>
      <w:tr w:rsidR="00615A5D" w:rsidRPr="00CB5CFB" w:rsidTr="0024020F">
        <w:trPr>
          <w:trHeight w:val="1025"/>
        </w:trPr>
        <w:tc>
          <w:tcPr>
            <w:tcW w:w="1722" w:type="dxa"/>
            <w:vMerge w:val="restart"/>
          </w:tcPr>
          <w:p w:rsidR="00F2404D" w:rsidRDefault="00615A5D" w:rsidP="00812DF5">
            <w:pPr>
              <w:widowControl w:val="0"/>
            </w:pPr>
            <w:r w:rsidRPr="00812DF5">
              <w:t xml:space="preserve">Другие услуги для ребенка согласно </w:t>
            </w:r>
            <w:r w:rsidR="00F2404D">
              <w:t>инди</w:t>
            </w:r>
          </w:p>
          <w:p w:rsidR="00615A5D" w:rsidRPr="00812DF5" w:rsidRDefault="00615A5D" w:rsidP="00812DF5">
            <w:pPr>
              <w:widowControl w:val="0"/>
            </w:pPr>
            <w:r w:rsidRPr="00812DF5">
              <w:t>видуальной программе реабилитации.</w:t>
            </w:r>
          </w:p>
          <w:p w:rsidR="00615A5D" w:rsidRPr="00812DF5" w:rsidRDefault="00615A5D" w:rsidP="00812DF5">
            <w:pPr>
              <w:widowControl w:val="0"/>
            </w:pPr>
            <w:r w:rsidRPr="00812DF5">
              <w:t>Государственные (бесплатные) услуги, оказываемые ребенку, в течение последних трех лет</w:t>
            </w:r>
          </w:p>
        </w:tc>
        <w:tc>
          <w:tcPr>
            <w:tcW w:w="1638" w:type="dxa"/>
          </w:tcPr>
          <w:p w:rsidR="00615A5D" w:rsidRPr="00812DF5" w:rsidRDefault="00615A5D" w:rsidP="00812DF5">
            <w:pPr>
              <w:widowControl w:val="0"/>
              <w:rPr>
                <w:lang w:val="en-US"/>
              </w:rPr>
            </w:pPr>
            <w:r w:rsidRPr="00812DF5">
              <w:rPr>
                <w:lang w:val="en-US"/>
              </w:rPr>
              <w:t>X10otherserv</w:t>
            </w:r>
          </w:p>
        </w:tc>
        <w:tc>
          <w:tcPr>
            <w:tcW w:w="1857" w:type="dxa"/>
          </w:tcPr>
          <w:p w:rsidR="00615A5D" w:rsidRPr="00812DF5" w:rsidRDefault="00A42599" w:rsidP="00812DF5">
            <w:pPr>
              <w:widowControl w:val="0"/>
            </w:pPr>
            <w:r w:rsidRPr="00812DF5">
              <w:t>1</w:t>
            </w:r>
            <w:r w:rsidR="00615A5D" w:rsidRPr="00812DF5">
              <w:t xml:space="preserve">.1Объем услуг </w:t>
            </w:r>
          </w:p>
        </w:tc>
        <w:tc>
          <w:tcPr>
            <w:tcW w:w="4394" w:type="dxa"/>
          </w:tcPr>
          <w:p w:rsidR="00615A5D" w:rsidRPr="00812DF5" w:rsidRDefault="00615A5D" w:rsidP="00812DF5">
            <w:pPr>
              <w:widowControl w:val="0"/>
            </w:pPr>
            <w:r w:rsidRPr="00812DF5">
              <w:t>1) не удовлетворяет</w:t>
            </w:r>
            <w:r w:rsidR="00CF7CB6">
              <w:t>;</w:t>
            </w:r>
          </w:p>
          <w:p w:rsidR="00615A5D" w:rsidRPr="00812DF5" w:rsidRDefault="00615A5D" w:rsidP="00812DF5">
            <w:pPr>
              <w:widowControl w:val="0"/>
            </w:pPr>
            <w:r w:rsidRPr="00812DF5">
              <w:t>2) скорее не удовлетворяет</w:t>
            </w:r>
            <w:r w:rsidR="00CF7CB6">
              <w:t>;</w:t>
            </w:r>
          </w:p>
          <w:p w:rsidR="00615A5D" w:rsidRPr="00812DF5" w:rsidRDefault="00615A5D" w:rsidP="00812DF5">
            <w:pPr>
              <w:widowControl w:val="0"/>
            </w:pPr>
            <w:r w:rsidRPr="00812DF5">
              <w:t>3) удовлетворяет</w:t>
            </w:r>
            <w:r w:rsidR="00CF7CB6">
              <w:t>;</w:t>
            </w:r>
          </w:p>
          <w:p w:rsidR="00615A5D" w:rsidRPr="00812DF5" w:rsidRDefault="00615A5D" w:rsidP="00812DF5">
            <w:pPr>
              <w:widowControl w:val="0"/>
            </w:pPr>
            <w:r w:rsidRPr="00812DF5">
              <w:t>4)скорее удовлетворяет, чем нет</w:t>
            </w:r>
            <w:r w:rsidR="00CF7CB6">
              <w:t>;</w:t>
            </w:r>
          </w:p>
          <w:p w:rsidR="00615A5D" w:rsidRPr="00812DF5" w:rsidRDefault="00615A5D" w:rsidP="00812DF5">
            <w:pPr>
              <w:widowControl w:val="0"/>
            </w:pPr>
            <w:r w:rsidRPr="00812DF5">
              <w:t xml:space="preserve"> 5) полностью удовлетворяет</w:t>
            </w:r>
          </w:p>
        </w:tc>
      </w:tr>
      <w:tr w:rsidR="00615A5D" w:rsidRPr="00CB5CFB" w:rsidTr="0024020F">
        <w:trPr>
          <w:trHeight w:val="1025"/>
        </w:trPr>
        <w:tc>
          <w:tcPr>
            <w:tcW w:w="1722" w:type="dxa"/>
            <w:vMerge/>
          </w:tcPr>
          <w:p w:rsidR="00615A5D" w:rsidRPr="00812DF5" w:rsidRDefault="00615A5D" w:rsidP="00812DF5">
            <w:pPr>
              <w:widowControl w:val="0"/>
            </w:pPr>
          </w:p>
        </w:tc>
        <w:tc>
          <w:tcPr>
            <w:tcW w:w="1638" w:type="dxa"/>
          </w:tcPr>
          <w:p w:rsidR="00615A5D" w:rsidRPr="00812DF5" w:rsidRDefault="00615A5D" w:rsidP="00812DF5">
            <w:pPr>
              <w:widowControl w:val="0"/>
            </w:pPr>
            <w:r w:rsidRPr="00812DF5">
              <w:t>X12otherserv</w:t>
            </w:r>
          </w:p>
        </w:tc>
        <w:tc>
          <w:tcPr>
            <w:tcW w:w="1857" w:type="dxa"/>
          </w:tcPr>
          <w:p w:rsidR="00615A5D" w:rsidRPr="00812DF5" w:rsidRDefault="00A42599" w:rsidP="00812DF5">
            <w:pPr>
              <w:widowControl w:val="0"/>
            </w:pPr>
            <w:r w:rsidRPr="00812DF5">
              <w:t>1</w:t>
            </w:r>
            <w:r w:rsidR="00615A5D" w:rsidRPr="00812DF5">
              <w:t xml:space="preserve">.2 Качество услуг </w:t>
            </w:r>
          </w:p>
        </w:tc>
        <w:tc>
          <w:tcPr>
            <w:tcW w:w="4394" w:type="dxa"/>
          </w:tcPr>
          <w:p w:rsidR="00615A5D" w:rsidRPr="00812DF5" w:rsidRDefault="00615A5D" w:rsidP="00812DF5">
            <w:pPr>
              <w:widowControl w:val="0"/>
            </w:pPr>
            <w:r w:rsidRPr="00812DF5">
              <w:t>1) не удовлетворяет</w:t>
            </w:r>
            <w:r w:rsidR="00CF7CB6">
              <w:t>;</w:t>
            </w:r>
            <w:r w:rsidRPr="00812DF5">
              <w:t xml:space="preserve"> </w:t>
            </w:r>
          </w:p>
          <w:p w:rsidR="00615A5D" w:rsidRPr="00812DF5" w:rsidRDefault="00615A5D" w:rsidP="00812DF5">
            <w:pPr>
              <w:widowControl w:val="0"/>
            </w:pPr>
            <w:r w:rsidRPr="00812DF5">
              <w:t>2) скорее не удовлетворяет</w:t>
            </w:r>
            <w:r w:rsidR="00CF7CB6">
              <w:t>;</w:t>
            </w:r>
          </w:p>
          <w:p w:rsidR="00615A5D" w:rsidRPr="00812DF5" w:rsidRDefault="00615A5D" w:rsidP="00812DF5">
            <w:pPr>
              <w:widowControl w:val="0"/>
            </w:pPr>
            <w:r w:rsidRPr="00812DF5">
              <w:t>3) удовлетворяет</w:t>
            </w:r>
            <w:r w:rsidR="00CF7CB6">
              <w:t>;</w:t>
            </w:r>
          </w:p>
          <w:p w:rsidR="00615A5D" w:rsidRPr="00812DF5" w:rsidRDefault="00615A5D" w:rsidP="00812DF5">
            <w:pPr>
              <w:widowControl w:val="0"/>
            </w:pPr>
            <w:r w:rsidRPr="00812DF5">
              <w:t>4)скорее удовлетворяет, чем нет</w:t>
            </w:r>
            <w:r w:rsidR="00CF7CB6">
              <w:t>;</w:t>
            </w:r>
          </w:p>
          <w:p w:rsidR="00615A5D" w:rsidRPr="00812DF5" w:rsidRDefault="00615A5D" w:rsidP="00812DF5">
            <w:pPr>
              <w:widowControl w:val="0"/>
            </w:pPr>
            <w:r w:rsidRPr="00812DF5">
              <w:t>5) полностью удовлетворяет</w:t>
            </w:r>
          </w:p>
        </w:tc>
      </w:tr>
      <w:tr w:rsidR="00615A5D" w:rsidRPr="00CB5CFB" w:rsidTr="0024020F">
        <w:trPr>
          <w:trHeight w:val="1025"/>
        </w:trPr>
        <w:tc>
          <w:tcPr>
            <w:tcW w:w="1722" w:type="dxa"/>
            <w:vMerge/>
          </w:tcPr>
          <w:p w:rsidR="00615A5D" w:rsidRPr="00812DF5" w:rsidRDefault="00615A5D" w:rsidP="00812DF5">
            <w:pPr>
              <w:widowControl w:val="0"/>
            </w:pPr>
          </w:p>
        </w:tc>
        <w:tc>
          <w:tcPr>
            <w:tcW w:w="1638" w:type="dxa"/>
          </w:tcPr>
          <w:p w:rsidR="00615A5D" w:rsidRPr="00812DF5" w:rsidRDefault="00615A5D" w:rsidP="00812DF5">
            <w:pPr>
              <w:widowControl w:val="0"/>
            </w:pPr>
            <w:r w:rsidRPr="00812DF5">
              <w:t>X12otherserv</w:t>
            </w:r>
          </w:p>
        </w:tc>
        <w:tc>
          <w:tcPr>
            <w:tcW w:w="1857" w:type="dxa"/>
          </w:tcPr>
          <w:p w:rsidR="00615A5D" w:rsidRPr="00812DF5" w:rsidRDefault="00A42599" w:rsidP="00812DF5">
            <w:pPr>
              <w:widowControl w:val="0"/>
            </w:pPr>
            <w:r w:rsidRPr="00812DF5">
              <w:t>1</w:t>
            </w:r>
            <w:r w:rsidR="00615A5D" w:rsidRPr="00812DF5">
              <w:t>.3 Условия предоставления услуг (право на получение услуг, режим)</w:t>
            </w:r>
          </w:p>
        </w:tc>
        <w:tc>
          <w:tcPr>
            <w:tcW w:w="4394" w:type="dxa"/>
          </w:tcPr>
          <w:p w:rsidR="00615A5D" w:rsidRPr="00812DF5" w:rsidRDefault="00615A5D" w:rsidP="00812DF5">
            <w:pPr>
              <w:widowControl w:val="0"/>
            </w:pPr>
            <w:r w:rsidRPr="00812DF5">
              <w:t>1) не удовлетворяет</w:t>
            </w:r>
            <w:r w:rsidR="00CF7CB6">
              <w:t>;</w:t>
            </w:r>
            <w:r w:rsidRPr="00812DF5">
              <w:t xml:space="preserve"> </w:t>
            </w:r>
          </w:p>
          <w:p w:rsidR="00615A5D" w:rsidRPr="00812DF5" w:rsidRDefault="00615A5D" w:rsidP="00812DF5">
            <w:pPr>
              <w:widowControl w:val="0"/>
            </w:pPr>
            <w:r w:rsidRPr="00812DF5">
              <w:t>2) скорее не удовлетворяет</w:t>
            </w:r>
            <w:r w:rsidR="00CF7CB6">
              <w:t>;</w:t>
            </w:r>
          </w:p>
          <w:p w:rsidR="00615A5D" w:rsidRPr="00812DF5" w:rsidRDefault="00615A5D" w:rsidP="00812DF5">
            <w:pPr>
              <w:widowControl w:val="0"/>
            </w:pPr>
            <w:r w:rsidRPr="00812DF5">
              <w:t>3) удовлетворяет</w:t>
            </w:r>
            <w:r w:rsidR="00CF7CB6">
              <w:t>;</w:t>
            </w:r>
          </w:p>
          <w:p w:rsidR="00615A5D" w:rsidRPr="00812DF5" w:rsidRDefault="00615A5D" w:rsidP="00812DF5">
            <w:pPr>
              <w:widowControl w:val="0"/>
            </w:pPr>
            <w:r w:rsidRPr="00812DF5">
              <w:t>4)скорее удовлетворяет, чем нет</w:t>
            </w:r>
            <w:r w:rsidR="00CF7CB6">
              <w:t>;</w:t>
            </w:r>
          </w:p>
          <w:p w:rsidR="00615A5D" w:rsidRPr="00812DF5" w:rsidRDefault="00615A5D" w:rsidP="00812DF5">
            <w:pPr>
              <w:widowControl w:val="0"/>
            </w:pPr>
            <w:r w:rsidRPr="00812DF5">
              <w:t>5) полностью удовлетворяет</w:t>
            </w:r>
          </w:p>
        </w:tc>
      </w:tr>
      <w:tr w:rsidR="00615A5D" w:rsidRPr="00CB5CFB" w:rsidTr="0024020F">
        <w:trPr>
          <w:trHeight w:val="1025"/>
        </w:trPr>
        <w:tc>
          <w:tcPr>
            <w:tcW w:w="1722" w:type="dxa"/>
            <w:vMerge w:val="restart"/>
          </w:tcPr>
          <w:p w:rsidR="00615A5D" w:rsidRPr="00812DF5" w:rsidRDefault="00615A5D" w:rsidP="00812DF5">
            <w:pPr>
              <w:widowControl w:val="0"/>
              <w:jc w:val="both"/>
            </w:pPr>
            <w:r w:rsidRPr="00812DF5">
              <w:t>Статус членов семьи в контексте ухода за ребенком.</w:t>
            </w:r>
          </w:p>
          <w:p w:rsidR="00615A5D" w:rsidRPr="00812DF5" w:rsidRDefault="00615A5D" w:rsidP="00812DF5">
            <w:pPr>
              <w:widowControl w:val="0"/>
            </w:pPr>
            <w:r w:rsidRPr="00812DF5">
              <w:t>Затраты времени членов семьи на уход за ребенком, часов в день.</w:t>
            </w:r>
          </w:p>
          <w:p w:rsidR="00615A5D" w:rsidRPr="00812DF5" w:rsidRDefault="00615A5D" w:rsidP="00812DF5">
            <w:pPr>
              <w:widowControl w:val="0"/>
            </w:pPr>
          </w:p>
        </w:tc>
        <w:tc>
          <w:tcPr>
            <w:tcW w:w="1638" w:type="dxa"/>
          </w:tcPr>
          <w:p w:rsidR="00615A5D" w:rsidRPr="00812DF5" w:rsidRDefault="00615A5D" w:rsidP="00812DF5">
            <w:pPr>
              <w:widowControl w:val="0"/>
            </w:pPr>
            <w:r w:rsidRPr="00812DF5">
              <w:t>X13</w:t>
            </w:r>
            <w:r w:rsidRPr="00812DF5">
              <w:rPr>
                <w:lang w:val="en-US"/>
              </w:rPr>
              <w:t>m</w:t>
            </w:r>
            <w:r w:rsidRPr="00812DF5">
              <w:t>time</w:t>
            </w:r>
          </w:p>
        </w:tc>
        <w:tc>
          <w:tcPr>
            <w:tcW w:w="1857" w:type="dxa"/>
          </w:tcPr>
          <w:p w:rsidR="00615A5D" w:rsidRPr="00812DF5" w:rsidRDefault="00A42599" w:rsidP="00812DF5">
            <w:pPr>
              <w:widowControl w:val="0"/>
            </w:pPr>
            <w:r w:rsidRPr="00812DF5">
              <w:t>2</w:t>
            </w:r>
            <w:r w:rsidR="00615A5D" w:rsidRPr="00812DF5">
              <w:t>.1</w:t>
            </w:r>
            <w:r w:rsidR="00615A5D" w:rsidRPr="00812DF5">
              <w:rPr>
                <w:lang w:val="en-US"/>
              </w:rPr>
              <w:t xml:space="preserve"> </w:t>
            </w:r>
            <w:r w:rsidR="00615A5D" w:rsidRPr="00812DF5">
              <w:t>Другие члены семьи</w:t>
            </w:r>
          </w:p>
        </w:tc>
        <w:tc>
          <w:tcPr>
            <w:tcW w:w="4394" w:type="dxa"/>
          </w:tcPr>
          <w:p w:rsidR="00615A5D" w:rsidRPr="00812DF5" w:rsidRDefault="00615A5D" w:rsidP="00812DF5">
            <w:pPr>
              <w:widowControl w:val="0"/>
            </w:pPr>
            <w:r w:rsidRPr="00812DF5">
              <w:t>1) 0 часов</w:t>
            </w:r>
            <w:r w:rsidR="00CF7CB6">
              <w:t>;</w:t>
            </w:r>
          </w:p>
          <w:p w:rsidR="00615A5D" w:rsidRPr="00812DF5" w:rsidRDefault="00615A5D" w:rsidP="00812DF5">
            <w:pPr>
              <w:widowControl w:val="0"/>
            </w:pPr>
            <w:r w:rsidRPr="00812DF5">
              <w:t>2) 1-2 часа</w:t>
            </w:r>
            <w:r w:rsidR="00CF7CB6">
              <w:t>;</w:t>
            </w:r>
          </w:p>
          <w:p w:rsidR="00615A5D" w:rsidRPr="00812DF5" w:rsidRDefault="00615A5D" w:rsidP="00812DF5">
            <w:pPr>
              <w:widowControl w:val="0"/>
            </w:pPr>
            <w:r w:rsidRPr="00812DF5">
              <w:t>3) 3-4 часа</w:t>
            </w:r>
            <w:r w:rsidR="00CF7CB6">
              <w:t>;</w:t>
            </w:r>
          </w:p>
          <w:p w:rsidR="00615A5D" w:rsidRPr="00812DF5" w:rsidRDefault="00615A5D" w:rsidP="00812DF5">
            <w:pPr>
              <w:widowControl w:val="0"/>
            </w:pPr>
            <w:r w:rsidRPr="00812DF5">
              <w:t>4)5-7 часов</w:t>
            </w:r>
            <w:r w:rsidR="00CF7CB6">
              <w:t>;</w:t>
            </w:r>
          </w:p>
          <w:p w:rsidR="00615A5D" w:rsidRPr="00812DF5" w:rsidRDefault="00615A5D" w:rsidP="00812DF5">
            <w:pPr>
              <w:widowControl w:val="0"/>
            </w:pPr>
            <w:r w:rsidRPr="00812DF5">
              <w:t>5) 8 и более часов в день</w:t>
            </w:r>
          </w:p>
        </w:tc>
      </w:tr>
      <w:tr w:rsidR="00615A5D" w:rsidRPr="00CB5CFB" w:rsidTr="0024020F">
        <w:trPr>
          <w:trHeight w:val="1025"/>
        </w:trPr>
        <w:tc>
          <w:tcPr>
            <w:tcW w:w="1722" w:type="dxa"/>
            <w:vMerge/>
          </w:tcPr>
          <w:p w:rsidR="00615A5D" w:rsidRPr="00812DF5" w:rsidRDefault="00615A5D" w:rsidP="00812DF5">
            <w:pPr>
              <w:widowControl w:val="0"/>
            </w:pPr>
          </w:p>
        </w:tc>
        <w:tc>
          <w:tcPr>
            <w:tcW w:w="1638" w:type="dxa"/>
          </w:tcPr>
          <w:p w:rsidR="00615A5D" w:rsidRPr="00812DF5" w:rsidRDefault="00615A5D" w:rsidP="00812DF5">
            <w:pPr>
              <w:widowControl w:val="0"/>
            </w:pPr>
            <w:r w:rsidRPr="00812DF5">
              <w:t>X14ftime</w:t>
            </w:r>
          </w:p>
        </w:tc>
        <w:tc>
          <w:tcPr>
            <w:tcW w:w="1857" w:type="dxa"/>
          </w:tcPr>
          <w:p w:rsidR="00615A5D" w:rsidRPr="00812DF5" w:rsidRDefault="00A42599" w:rsidP="00812DF5">
            <w:pPr>
              <w:widowControl w:val="0"/>
            </w:pPr>
            <w:r w:rsidRPr="00812DF5">
              <w:t>2</w:t>
            </w:r>
            <w:r w:rsidR="00615A5D" w:rsidRPr="00812DF5">
              <w:t>.2</w:t>
            </w:r>
            <w:r w:rsidR="00615A5D" w:rsidRPr="00812DF5">
              <w:rPr>
                <w:lang w:val="en-US"/>
              </w:rPr>
              <w:t xml:space="preserve"> </w:t>
            </w:r>
            <w:r w:rsidR="00615A5D" w:rsidRPr="00812DF5">
              <w:t>Отец</w:t>
            </w:r>
          </w:p>
        </w:tc>
        <w:tc>
          <w:tcPr>
            <w:tcW w:w="4394" w:type="dxa"/>
          </w:tcPr>
          <w:p w:rsidR="00615A5D" w:rsidRPr="00812DF5" w:rsidRDefault="00615A5D" w:rsidP="00812DF5">
            <w:pPr>
              <w:widowControl w:val="0"/>
            </w:pPr>
            <w:r w:rsidRPr="00812DF5">
              <w:t>1) 0 часов</w:t>
            </w:r>
            <w:r w:rsidR="00CF7CB6">
              <w:t>;</w:t>
            </w:r>
          </w:p>
          <w:p w:rsidR="00615A5D" w:rsidRPr="00812DF5" w:rsidRDefault="00615A5D" w:rsidP="00812DF5">
            <w:pPr>
              <w:widowControl w:val="0"/>
            </w:pPr>
            <w:r w:rsidRPr="00812DF5">
              <w:t>2) 1-2 часа</w:t>
            </w:r>
            <w:r w:rsidR="00CF7CB6">
              <w:t>;</w:t>
            </w:r>
          </w:p>
          <w:p w:rsidR="00615A5D" w:rsidRPr="00812DF5" w:rsidRDefault="00615A5D" w:rsidP="00812DF5">
            <w:pPr>
              <w:widowControl w:val="0"/>
            </w:pPr>
            <w:r w:rsidRPr="00812DF5">
              <w:t>3) 3-4 часа</w:t>
            </w:r>
            <w:r w:rsidR="00CF7CB6">
              <w:t>;</w:t>
            </w:r>
          </w:p>
          <w:p w:rsidR="00615A5D" w:rsidRPr="00812DF5" w:rsidRDefault="00615A5D" w:rsidP="00812DF5">
            <w:pPr>
              <w:widowControl w:val="0"/>
            </w:pPr>
            <w:r w:rsidRPr="00812DF5">
              <w:t>4)5-7 часов</w:t>
            </w:r>
            <w:r w:rsidR="00CF7CB6">
              <w:t>;</w:t>
            </w:r>
          </w:p>
          <w:p w:rsidR="00615A5D" w:rsidRPr="00812DF5" w:rsidRDefault="00615A5D" w:rsidP="00812DF5">
            <w:pPr>
              <w:widowControl w:val="0"/>
            </w:pPr>
            <w:r w:rsidRPr="00812DF5">
              <w:t>5) 8 и более часов в день</w:t>
            </w:r>
          </w:p>
        </w:tc>
      </w:tr>
      <w:tr w:rsidR="00615A5D" w:rsidRPr="00CB5CFB" w:rsidTr="0024020F">
        <w:trPr>
          <w:trHeight w:val="420"/>
        </w:trPr>
        <w:tc>
          <w:tcPr>
            <w:tcW w:w="1722" w:type="dxa"/>
            <w:vMerge/>
            <w:tcBorders>
              <w:bottom w:val="single" w:sz="4" w:space="0" w:color="auto"/>
            </w:tcBorders>
          </w:tcPr>
          <w:p w:rsidR="00615A5D" w:rsidRPr="00812DF5" w:rsidRDefault="00615A5D" w:rsidP="00812DF5">
            <w:pPr>
              <w:widowControl w:val="0"/>
            </w:pPr>
          </w:p>
        </w:tc>
        <w:tc>
          <w:tcPr>
            <w:tcW w:w="1638" w:type="dxa"/>
            <w:tcBorders>
              <w:bottom w:val="single" w:sz="4" w:space="0" w:color="auto"/>
            </w:tcBorders>
          </w:tcPr>
          <w:p w:rsidR="00615A5D" w:rsidRPr="00812DF5" w:rsidRDefault="00615A5D" w:rsidP="00812DF5">
            <w:pPr>
              <w:widowControl w:val="0"/>
            </w:pPr>
            <w:r w:rsidRPr="00812DF5">
              <w:t>X1</w:t>
            </w:r>
            <w:r w:rsidRPr="00812DF5">
              <w:rPr>
                <w:lang w:val="en-US"/>
              </w:rPr>
              <w:t>5oth</w:t>
            </w:r>
            <w:r w:rsidRPr="00812DF5">
              <w:t>time</w:t>
            </w:r>
          </w:p>
        </w:tc>
        <w:tc>
          <w:tcPr>
            <w:tcW w:w="1857" w:type="dxa"/>
            <w:tcBorders>
              <w:bottom w:val="single" w:sz="4" w:space="0" w:color="auto"/>
            </w:tcBorders>
          </w:tcPr>
          <w:p w:rsidR="00615A5D" w:rsidRPr="00812DF5" w:rsidRDefault="00142E08" w:rsidP="00812DF5">
            <w:pPr>
              <w:widowControl w:val="0"/>
            </w:pPr>
            <w:r w:rsidRPr="00812DF5">
              <w:t>2</w:t>
            </w:r>
            <w:r w:rsidR="00615A5D" w:rsidRPr="00812DF5">
              <w:t>.</w:t>
            </w:r>
            <w:r w:rsidRPr="00812DF5">
              <w:t>3</w:t>
            </w:r>
            <w:r w:rsidR="00615A5D" w:rsidRPr="00812DF5">
              <w:rPr>
                <w:lang w:val="en-US"/>
              </w:rPr>
              <w:t xml:space="preserve"> </w:t>
            </w:r>
            <w:r w:rsidR="00615A5D" w:rsidRPr="00812DF5">
              <w:t>Мать</w:t>
            </w:r>
          </w:p>
          <w:p w:rsidR="00615A5D" w:rsidRPr="00812DF5" w:rsidRDefault="00615A5D" w:rsidP="00812DF5">
            <w:pPr>
              <w:widowControl w:val="0"/>
            </w:pPr>
          </w:p>
          <w:p w:rsidR="00615A5D" w:rsidRPr="00812DF5" w:rsidRDefault="00615A5D" w:rsidP="00812DF5">
            <w:pPr>
              <w:widowControl w:val="0"/>
            </w:pPr>
          </w:p>
        </w:tc>
        <w:tc>
          <w:tcPr>
            <w:tcW w:w="4394" w:type="dxa"/>
            <w:tcBorders>
              <w:bottom w:val="single" w:sz="4" w:space="0" w:color="auto"/>
            </w:tcBorders>
          </w:tcPr>
          <w:p w:rsidR="00615A5D" w:rsidRPr="00812DF5" w:rsidRDefault="00615A5D" w:rsidP="00812DF5">
            <w:pPr>
              <w:widowControl w:val="0"/>
            </w:pPr>
            <w:r w:rsidRPr="00812DF5">
              <w:t>1) 0 часов</w:t>
            </w:r>
            <w:r w:rsidR="00CF7CB6">
              <w:t>;</w:t>
            </w:r>
          </w:p>
          <w:p w:rsidR="00615A5D" w:rsidRPr="00812DF5" w:rsidRDefault="00615A5D" w:rsidP="00812DF5">
            <w:pPr>
              <w:widowControl w:val="0"/>
            </w:pPr>
            <w:r w:rsidRPr="00812DF5">
              <w:t>2) 1-2 часа</w:t>
            </w:r>
            <w:r w:rsidR="00CF7CB6">
              <w:t>;</w:t>
            </w:r>
          </w:p>
          <w:p w:rsidR="00615A5D" w:rsidRPr="00812DF5" w:rsidRDefault="00615A5D" w:rsidP="00812DF5">
            <w:pPr>
              <w:widowControl w:val="0"/>
            </w:pPr>
            <w:r w:rsidRPr="00812DF5">
              <w:t>3) 3-4 часа</w:t>
            </w:r>
            <w:r w:rsidR="00CF7CB6">
              <w:t>;</w:t>
            </w:r>
          </w:p>
          <w:p w:rsidR="00615A5D" w:rsidRPr="00812DF5" w:rsidRDefault="00615A5D" w:rsidP="00812DF5">
            <w:pPr>
              <w:widowControl w:val="0"/>
            </w:pPr>
            <w:r w:rsidRPr="00812DF5">
              <w:t>4)5-7 часов</w:t>
            </w:r>
            <w:r w:rsidR="00CF7CB6">
              <w:t>;</w:t>
            </w:r>
          </w:p>
          <w:p w:rsidR="00615A5D" w:rsidRPr="00812DF5" w:rsidRDefault="00615A5D" w:rsidP="00812DF5">
            <w:pPr>
              <w:widowControl w:val="0"/>
            </w:pPr>
            <w:r w:rsidRPr="00812DF5">
              <w:t>5) 8 и более часов в день</w:t>
            </w:r>
          </w:p>
        </w:tc>
      </w:tr>
      <w:tr w:rsidR="00615A5D" w:rsidRPr="00CB5CFB" w:rsidTr="0024020F">
        <w:trPr>
          <w:trHeight w:val="272"/>
        </w:trPr>
        <w:tc>
          <w:tcPr>
            <w:tcW w:w="1722" w:type="dxa"/>
            <w:tcBorders>
              <w:bottom w:val="nil"/>
            </w:tcBorders>
          </w:tcPr>
          <w:p w:rsidR="00CB47A7" w:rsidRDefault="00615A5D" w:rsidP="00812DF5">
            <w:pPr>
              <w:widowControl w:val="0"/>
            </w:pPr>
            <w:r w:rsidRPr="00812DF5">
              <w:t>Дополни</w:t>
            </w:r>
            <w:r w:rsidR="00812DF5">
              <w:t xml:space="preserve"> </w:t>
            </w:r>
            <w:r w:rsidRPr="00812DF5">
              <w:t>тельные государствен</w:t>
            </w:r>
          </w:p>
          <w:p w:rsidR="00615A5D" w:rsidRPr="00812DF5" w:rsidRDefault="00615A5D" w:rsidP="00812DF5">
            <w:pPr>
              <w:widowControl w:val="0"/>
            </w:pPr>
            <w:r w:rsidRPr="00812DF5">
              <w:t xml:space="preserve">ные бесплатные </w:t>
            </w:r>
          </w:p>
          <w:p w:rsidR="00615A5D" w:rsidRPr="00812DF5" w:rsidRDefault="00615A5D" w:rsidP="00812DF5">
            <w:pPr>
              <w:widowControl w:val="0"/>
            </w:pPr>
          </w:p>
        </w:tc>
        <w:tc>
          <w:tcPr>
            <w:tcW w:w="1638" w:type="dxa"/>
            <w:tcBorders>
              <w:bottom w:val="nil"/>
            </w:tcBorders>
          </w:tcPr>
          <w:p w:rsidR="00615A5D" w:rsidRPr="00812DF5" w:rsidRDefault="00615A5D" w:rsidP="00812DF5">
            <w:pPr>
              <w:widowControl w:val="0"/>
            </w:pPr>
            <w:r w:rsidRPr="00812DF5">
              <w:t>X16govserv</w:t>
            </w:r>
          </w:p>
        </w:tc>
        <w:tc>
          <w:tcPr>
            <w:tcW w:w="1857" w:type="dxa"/>
            <w:tcBorders>
              <w:bottom w:val="nil"/>
            </w:tcBorders>
          </w:tcPr>
          <w:p w:rsidR="00615A5D" w:rsidRPr="00812DF5" w:rsidRDefault="00142E08" w:rsidP="00A77E14">
            <w:pPr>
              <w:widowControl w:val="0"/>
            </w:pPr>
            <w:r w:rsidRPr="00812DF5">
              <w:t>3</w:t>
            </w:r>
            <w:r w:rsidR="00615A5D" w:rsidRPr="00812DF5">
              <w:t>.1 Услуги «передышки» краткосрочные</w:t>
            </w:r>
            <w:r w:rsidR="00A77E14">
              <w:t xml:space="preserve"> (можно отлучиться</w:t>
            </w:r>
            <w:r w:rsidR="00615A5D" w:rsidRPr="00812DF5">
              <w:t xml:space="preserve"> на 2-3 часа</w:t>
            </w:r>
          </w:p>
        </w:tc>
        <w:tc>
          <w:tcPr>
            <w:tcW w:w="4394" w:type="dxa"/>
            <w:tcBorders>
              <w:bottom w:val="nil"/>
            </w:tcBorders>
          </w:tcPr>
          <w:p w:rsidR="00615A5D" w:rsidRPr="00812DF5" w:rsidRDefault="00615A5D" w:rsidP="00812DF5">
            <w:pPr>
              <w:widowControl w:val="0"/>
            </w:pPr>
            <w:r w:rsidRPr="00812DF5">
              <w:t xml:space="preserve">1) </w:t>
            </w:r>
            <w:r w:rsidR="00CF7CB6" w:rsidRPr="00812DF5">
              <w:t>н</w:t>
            </w:r>
            <w:r w:rsidRPr="00812DF5">
              <w:t>ет такой услуги и такая услуга мне не нужна</w:t>
            </w:r>
            <w:r w:rsidR="00CF7CB6">
              <w:t>;</w:t>
            </w:r>
          </w:p>
          <w:p w:rsidR="00615A5D" w:rsidRPr="00812DF5" w:rsidRDefault="00615A5D" w:rsidP="00812DF5">
            <w:pPr>
              <w:widowControl w:val="0"/>
            </w:pPr>
            <w:r w:rsidRPr="00812DF5">
              <w:t xml:space="preserve">2) </w:t>
            </w:r>
            <w:r w:rsidR="00CF7CB6" w:rsidRPr="00812DF5">
              <w:t>н</w:t>
            </w:r>
            <w:r w:rsidRPr="00812DF5">
              <w:t>ет такой услуги, но она мне необходима</w:t>
            </w:r>
            <w:r w:rsidR="00CF7CB6">
              <w:t>;</w:t>
            </w:r>
          </w:p>
          <w:p w:rsidR="00615A5D" w:rsidRPr="00812DF5" w:rsidRDefault="00615A5D" w:rsidP="00812DF5">
            <w:pPr>
              <w:widowControl w:val="0"/>
            </w:pPr>
            <w:r w:rsidRPr="00812DF5">
              <w:t xml:space="preserve">3) </w:t>
            </w:r>
            <w:r w:rsidR="00CF7CB6" w:rsidRPr="00812DF5">
              <w:t>н</w:t>
            </w:r>
            <w:r w:rsidRPr="00812DF5">
              <w:t xml:space="preserve">ет услуги, но приходит социальный работник и можно </w:t>
            </w:r>
            <w:r w:rsidR="00CF7CB6" w:rsidRPr="00812DF5">
              <w:t>воспользоваться</w:t>
            </w:r>
          </w:p>
        </w:tc>
      </w:tr>
      <w:tr w:rsidR="00812DF5" w:rsidRPr="00CB5CFB" w:rsidTr="00812DF5">
        <w:trPr>
          <w:trHeight w:val="311"/>
        </w:trPr>
        <w:tc>
          <w:tcPr>
            <w:tcW w:w="9611" w:type="dxa"/>
            <w:gridSpan w:val="4"/>
            <w:tcBorders>
              <w:top w:val="nil"/>
              <w:left w:val="nil"/>
              <w:right w:val="nil"/>
            </w:tcBorders>
          </w:tcPr>
          <w:p w:rsidR="00812DF5" w:rsidRPr="00812DF5" w:rsidRDefault="00812DF5" w:rsidP="00812DF5">
            <w:pPr>
              <w:widowControl w:val="0"/>
              <w:ind w:hanging="108"/>
              <w:rPr>
                <w:sz w:val="28"/>
                <w:szCs w:val="28"/>
              </w:rPr>
            </w:pPr>
            <w:r w:rsidRPr="00812DF5">
              <w:rPr>
                <w:sz w:val="28"/>
                <w:szCs w:val="28"/>
              </w:rPr>
              <w:t xml:space="preserve">Продолжение таблицы </w:t>
            </w:r>
            <w:r w:rsidR="00674458">
              <w:rPr>
                <w:sz w:val="28"/>
                <w:szCs w:val="28"/>
              </w:rPr>
              <w:t>И</w:t>
            </w:r>
            <w:r w:rsidRPr="00812DF5">
              <w:rPr>
                <w:sz w:val="28"/>
                <w:szCs w:val="28"/>
              </w:rPr>
              <w:t>.1</w:t>
            </w:r>
          </w:p>
          <w:p w:rsidR="00812DF5" w:rsidRPr="00812DF5" w:rsidRDefault="00812DF5" w:rsidP="00812DF5">
            <w:pPr>
              <w:widowControl w:val="0"/>
              <w:ind w:hanging="108"/>
              <w:rPr>
                <w:sz w:val="16"/>
                <w:szCs w:val="16"/>
              </w:rPr>
            </w:pPr>
          </w:p>
        </w:tc>
      </w:tr>
      <w:tr w:rsidR="00812DF5" w:rsidRPr="00CB5CFB" w:rsidTr="00A77E14">
        <w:trPr>
          <w:trHeight w:val="171"/>
        </w:trPr>
        <w:tc>
          <w:tcPr>
            <w:tcW w:w="1722" w:type="dxa"/>
          </w:tcPr>
          <w:p w:rsidR="00812DF5" w:rsidRPr="00812DF5" w:rsidRDefault="00812DF5" w:rsidP="00812DF5">
            <w:pPr>
              <w:widowControl w:val="0"/>
              <w:jc w:val="center"/>
            </w:pPr>
            <w:r>
              <w:t>1</w:t>
            </w:r>
          </w:p>
        </w:tc>
        <w:tc>
          <w:tcPr>
            <w:tcW w:w="1638" w:type="dxa"/>
          </w:tcPr>
          <w:p w:rsidR="00812DF5" w:rsidRPr="00812DF5" w:rsidRDefault="00812DF5" w:rsidP="00812DF5">
            <w:pPr>
              <w:widowControl w:val="0"/>
              <w:jc w:val="center"/>
            </w:pPr>
            <w:r>
              <w:t>2</w:t>
            </w:r>
          </w:p>
        </w:tc>
        <w:tc>
          <w:tcPr>
            <w:tcW w:w="1857" w:type="dxa"/>
          </w:tcPr>
          <w:p w:rsidR="00812DF5" w:rsidRPr="00812DF5" w:rsidRDefault="00812DF5" w:rsidP="00812DF5">
            <w:pPr>
              <w:widowControl w:val="0"/>
              <w:jc w:val="center"/>
            </w:pPr>
            <w:r>
              <w:t>3</w:t>
            </w:r>
          </w:p>
        </w:tc>
        <w:tc>
          <w:tcPr>
            <w:tcW w:w="4394" w:type="dxa"/>
          </w:tcPr>
          <w:p w:rsidR="00812DF5" w:rsidRPr="00812DF5" w:rsidRDefault="00812DF5" w:rsidP="00812DF5">
            <w:pPr>
              <w:widowControl w:val="0"/>
              <w:jc w:val="center"/>
            </w:pPr>
            <w:r>
              <w:t>4</w:t>
            </w:r>
          </w:p>
        </w:tc>
      </w:tr>
      <w:tr w:rsidR="00CB47A7" w:rsidRPr="00CB5CFB" w:rsidTr="00A77E14">
        <w:trPr>
          <w:trHeight w:val="1025"/>
        </w:trPr>
        <w:tc>
          <w:tcPr>
            <w:tcW w:w="1722" w:type="dxa"/>
            <w:vMerge w:val="restart"/>
          </w:tcPr>
          <w:p w:rsidR="00CB47A7" w:rsidRPr="00812DF5" w:rsidRDefault="00CB47A7" w:rsidP="00812DF5">
            <w:pPr>
              <w:widowControl w:val="0"/>
            </w:pPr>
            <w:r w:rsidRPr="00812DF5">
              <w:t>услуги для семьи</w:t>
            </w:r>
          </w:p>
        </w:tc>
        <w:tc>
          <w:tcPr>
            <w:tcW w:w="1638" w:type="dxa"/>
          </w:tcPr>
          <w:p w:rsidR="00CB47A7" w:rsidRPr="00812DF5" w:rsidRDefault="00CB47A7" w:rsidP="00812DF5">
            <w:pPr>
              <w:widowControl w:val="0"/>
            </w:pPr>
          </w:p>
        </w:tc>
        <w:tc>
          <w:tcPr>
            <w:tcW w:w="1857" w:type="dxa"/>
          </w:tcPr>
          <w:p w:rsidR="00CB47A7" w:rsidRPr="00812DF5" w:rsidRDefault="00CB47A7" w:rsidP="00812DF5">
            <w:pPr>
              <w:widowControl w:val="0"/>
            </w:pPr>
          </w:p>
        </w:tc>
        <w:tc>
          <w:tcPr>
            <w:tcW w:w="4394" w:type="dxa"/>
          </w:tcPr>
          <w:p w:rsidR="00CB47A7" w:rsidRPr="00812DF5" w:rsidRDefault="00CB47A7" w:rsidP="00812DF5">
            <w:pPr>
              <w:widowControl w:val="0"/>
            </w:pPr>
            <w:r w:rsidRPr="00812DF5">
              <w:t>этим временем для решения семейных вопросов</w:t>
            </w:r>
            <w:r>
              <w:t>;</w:t>
            </w:r>
          </w:p>
          <w:p w:rsidR="00CB47A7" w:rsidRPr="00812DF5" w:rsidRDefault="00CB47A7" w:rsidP="00812DF5">
            <w:pPr>
              <w:widowControl w:val="0"/>
            </w:pPr>
            <w:r w:rsidRPr="00812DF5">
              <w:t>4)</w:t>
            </w:r>
            <w:r>
              <w:t xml:space="preserve"> </w:t>
            </w:r>
            <w:r w:rsidRPr="00812DF5">
              <w:t>услуга есть, но периодичность хотелось бы чаще</w:t>
            </w:r>
            <w:r>
              <w:t>;</w:t>
            </w:r>
          </w:p>
          <w:p w:rsidR="00CB47A7" w:rsidRPr="00812DF5" w:rsidRDefault="00CB47A7" w:rsidP="00812DF5">
            <w:pPr>
              <w:widowControl w:val="0"/>
            </w:pPr>
            <w:r w:rsidRPr="00812DF5">
              <w:t>5)</w:t>
            </w:r>
            <w:r>
              <w:t xml:space="preserve"> </w:t>
            </w:r>
            <w:r w:rsidRPr="00812DF5">
              <w:t>услуга есть и полностью устраивает</w:t>
            </w:r>
          </w:p>
        </w:tc>
      </w:tr>
      <w:tr w:rsidR="00CB47A7" w:rsidRPr="00CB5CFB" w:rsidTr="00A77E14">
        <w:trPr>
          <w:trHeight w:val="1025"/>
        </w:trPr>
        <w:tc>
          <w:tcPr>
            <w:tcW w:w="1722" w:type="dxa"/>
            <w:vMerge/>
          </w:tcPr>
          <w:p w:rsidR="00CB47A7" w:rsidRPr="00812DF5" w:rsidRDefault="00CB47A7" w:rsidP="00812DF5">
            <w:pPr>
              <w:widowControl w:val="0"/>
            </w:pPr>
          </w:p>
        </w:tc>
        <w:tc>
          <w:tcPr>
            <w:tcW w:w="1638" w:type="dxa"/>
          </w:tcPr>
          <w:p w:rsidR="00CB47A7" w:rsidRPr="00812DF5" w:rsidRDefault="00CB47A7" w:rsidP="00FF399D">
            <w:pPr>
              <w:widowControl w:val="0"/>
            </w:pPr>
            <w:r w:rsidRPr="00812DF5">
              <w:t>X1</w:t>
            </w:r>
            <w:r w:rsidRPr="00812DF5">
              <w:rPr>
                <w:lang w:val="en-US"/>
              </w:rPr>
              <w:t>7</w:t>
            </w:r>
            <w:r w:rsidRPr="00812DF5">
              <w:t>govserv</w:t>
            </w:r>
          </w:p>
        </w:tc>
        <w:tc>
          <w:tcPr>
            <w:tcW w:w="1857" w:type="dxa"/>
          </w:tcPr>
          <w:p w:rsidR="00CB47A7" w:rsidRDefault="00CB47A7" w:rsidP="00FF7195">
            <w:pPr>
              <w:widowControl w:val="0"/>
            </w:pPr>
            <w:r w:rsidRPr="00812DF5">
              <w:t>3.2 Услуги «передышки» длительные (мож</w:t>
            </w:r>
            <w:r>
              <w:t>но</w:t>
            </w:r>
            <w:r w:rsidRPr="00812DF5">
              <w:t xml:space="preserve"> оста</w:t>
            </w:r>
          </w:p>
          <w:p w:rsidR="00CB47A7" w:rsidRPr="00812DF5" w:rsidRDefault="00CB47A7" w:rsidP="00183A87">
            <w:pPr>
              <w:widowControl w:val="0"/>
            </w:pPr>
            <w:r w:rsidRPr="00812DF5">
              <w:t>вить ребенка в др. семье или с проф. работником и получить отдых/лечение на 2-3-4 нед)</w:t>
            </w:r>
          </w:p>
        </w:tc>
        <w:tc>
          <w:tcPr>
            <w:tcW w:w="4394" w:type="dxa"/>
          </w:tcPr>
          <w:p w:rsidR="00CB47A7" w:rsidRPr="00812DF5" w:rsidRDefault="00CB47A7" w:rsidP="00FF399D">
            <w:pPr>
              <w:widowControl w:val="0"/>
            </w:pPr>
            <w:r w:rsidRPr="00812DF5">
              <w:t>1) нет такой услуги и такая услуга мне не нужна</w:t>
            </w:r>
            <w:r>
              <w:t>;</w:t>
            </w:r>
          </w:p>
          <w:p w:rsidR="00CB47A7" w:rsidRPr="00812DF5" w:rsidRDefault="00CB47A7" w:rsidP="00FF399D">
            <w:pPr>
              <w:widowControl w:val="0"/>
            </w:pPr>
            <w:r w:rsidRPr="00812DF5">
              <w:t>2) нет такой услуги, но она мне необходима</w:t>
            </w:r>
            <w:r>
              <w:t>;</w:t>
            </w:r>
          </w:p>
          <w:p w:rsidR="00CB47A7" w:rsidRPr="00812DF5" w:rsidRDefault="00CB47A7" w:rsidP="00FF399D">
            <w:pPr>
              <w:widowControl w:val="0"/>
            </w:pPr>
            <w:r w:rsidRPr="00812DF5">
              <w:t>3) услуга есть, но качество не устраивает</w:t>
            </w:r>
            <w:r>
              <w:t>;</w:t>
            </w:r>
            <w:r w:rsidRPr="00812DF5">
              <w:t xml:space="preserve"> </w:t>
            </w:r>
          </w:p>
          <w:p w:rsidR="00CB47A7" w:rsidRPr="00812DF5" w:rsidRDefault="00CB47A7" w:rsidP="00FF399D">
            <w:pPr>
              <w:widowControl w:val="0"/>
            </w:pPr>
            <w:r w:rsidRPr="00812DF5">
              <w:t>4)</w:t>
            </w:r>
            <w:r>
              <w:t xml:space="preserve"> </w:t>
            </w:r>
            <w:r w:rsidRPr="00812DF5">
              <w:t>услуга есть, качество устраивает, но периодичность хотелось бы чаще</w:t>
            </w:r>
            <w:r>
              <w:t>;</w:t>
            </w:r>
          </w:p>
          <w:p w:rsidR="00CB47A7" w:rsidRPr="00812DF5" w:rsidRDefault="00CB47A7" w:rsidP="00FF399D">
            <w:pPr>
              <w:widowControl w:val="0"/>
            </w:pPr>
            <w:r w:rsidRPr="00812DF5">
              <w:t>5)</w:t>
            </w:r>
            <w:r>
              <w:t xml:space="preserve"> </w:t>
            </w:r>
            <w:r w:rsidRPr="00812DF5">
              <w:t>услуга есть и полностью устраивает</w:t>
            </w:r>
          </w:p>
        </w:tc>
      </w:tr>
      <w:tr w:rsidR="00CB47A7" w:rsidRPr="00CB5CFB" w:rsidTr="00805F33">
        <w:trPr>
          <w:trHeight w:val="1025"/>
        </w:trPr>
        <w:tc>
          <w:tcPr>
            <w:tcW w:w="1722" w:type="dxa"/>
            <w:vMerge/>
            <w:tcBorders>
              <w:bottom w:val="single" w:sz="4" w:space="0" w:color="auto"/>
            </w:tcBorders>
          </w:tcPr>
          <w:p w:rsidR="00CB47A7" w:rsidRPr="00812DF5" w:rsidRDefault="00CB47A7" w:rsidP="00812DF5">
            <w:pPr>
              <w:widowControl w:val="0"/>
            </w:pPr>
          </w:p>
        </w:tc>
        <w:tc>
          <w:tcPr>
            <w:tcW w:w="1638" w:type="dxa"/>
            <w:tcBorders>
              <w:bottom w:val="single" w:sz="4" w:space="0" w:color="auto"/>
            </w:tcBorders>
          </w:tcPr>
          <w:p w:rsidR="00CB47A7" w:rsidRPr="00812DF5" w:rsidRDefault="00CB47A7" w:rsidP="00812DF5">
            <w:pPr>
              <w:widowControl w:val="0"/>
            </w:pPr>
            <w:r w:rsidRPr="00812DF5">
              <w:t>X1</w:t>
            </w:r>
            <w:r w:rsidRPr="00812DF5">
              <w:rPr>
                <w:lang w:val="en-US"/>
              </w:rPr>
              <w:t>8</w:t>
            </w:r>
            <w:r w:rsidRPr="00812DF5">
              <w:t>govserv</w:t>
            </w:r>
          </w:p>
        </w:tc>
        <w:tc>
          <w:tcPr>
            <w:tcW w:w="1857" w:type="dxa"/>
            <w:tcBorders>
              <w:bottom w:val="single" w:sz="4" w:space="0" w:color="auto"/>
            </w:tcBorders>
          </w:tcPr>
          <w:p w:rsidR="00CB47A7" w:rsidRPr="00812DF5" w:rsidRDefault="00CB47A7" w:rsidP="00812DF5">
            <w:pPr>
              <w:widowControl w:val="0"/>
            </w:pPr>
            <w:r w:rsidRPr="00812DF5">
              <w:t xml:space="preserve">3.3 Другие услуги для семьи </w:t>
            </w:r>
          </w:p>
          <w:p w:rsidR="00CB47A7" w:rsidRPr="00812DF5" w:rsidRDefault="00CB47A7" w:rsidP="00812DF5">
            <w:pPr>
              <w:widowControl w:val="0"/>
            </w:pPr>
          </w:p>
          <w:p w:rsidR="00CB47A7" w:rsidRPr="00812DF5" w:rsidRDefault="00CB47A7" w:rsidP="00812DF5">
            <w:pPr>
              <w:widowControl w:val="0"/>
            </w:pPr>
          </w:p>
        </w:tc>
        <w:tc>
          <w:tcPr>
            <w:tcW w:w="4394" w:type="dxa"/>
            <w:tcBorders>
              <w:bottom w:val="single" w:sz="4" w:space="0" w:color="auto"/>
            </w:tcBorders>
          </w:tcPr>
          <w:p w:rsidR="00CB47A7" w:rsidRPr="00812DF5" w:rsidRDefault="00CB47A7" w:rsidP="00812DF5">
            <w:pPr>
              <w:widowControl w:val="0"/>
            </w:pPr>
            <w:r w:rsidRPr="00812DF5">
              <w:t>1) нет такой услуги и такая услуга мне не нужна</w:t>
            </w:r>
            <w:r>
              <w:t>;</w:t>
            </w:r>
          </w:p>
          <w:p w:rsidR="00CB47A7" w:rsidRPr="00812DF5" w:rsidRDefault="00CB47A7" w:rsidP="00812DF5">
            <w:pPr>
              <w:widowControl w:val="0"/>
            </w:pPr>
            <w:r w:rsidRPr="00812DF5">
              <w:t>2) нет такой услуги, но она мне необходима</w:t>
            </w:r>
            <w:r>
              <w:t>;</w:t>
            </w:r>
          </w:p>
          <w:p w:rsidR="00CB47A7" w:rsidRPr="00812DF5" w:rsidRDefault="00CB47A7" w:rsidP="00812DF5">
            <w:pPr>
              <w:widowControl w:val="0"/>
            </w:pPr>
            <w:r w:rsidRPr="00812DF5">
              <w:t>3) услуга есть, но качество не устраивает</w:t>
            </w:r>
            <w:r>
              <w:t>;</w:t>
            </w:r>
            <w:r w:rsidRPr="00812DF5">
              <w:t xml:space="preserve"> </w:t>
            </w:r>
          </w:p>
          <w:p w:rsidR="00CB47A7" w:rsidRPr="00812DF5" w:rsidRDefault="00CB47A7" w:rsidP="00812DF5">
            <w:pPr>
              <w:widowControl w:val="0"/>
            </w:pPr>
            <w:r w:rsidRPr="00812DF5">
              <w:t>4)</w:t>
            </w:r>
            <w:r>
              <w:t xml:space="preserve"> </w:t>
            </w:r>
            <w:r w:rsidRPr="00812DF5">
              <w:t>услуга есть, качество устраивает, но периодичность хотелось бы чаще</w:t>
            </w:r>
            <w:r>
              <w:t>;</w:t>
            </w:r>
          </w:p>
          <w:p w:rsidR="00CB47A7" w:rsidRPr="00812DF5" w:rsidRDefault="00CB47A7" w:rsidP="00812DF5">
            <w:pPr>
              <w:widowControl w:val="0"/>
            </w:pPr>
            <w:r w:rsidRPr="00812DF5">
              <w:t>5)</w:t>
            </w:r>
            <w:r>
              <w:t xml:space="preserve"> </w:t>
            </w:r>
            <w:r w:rsidRPr="00812DF5">
              <w:t>услуга есть и полностью устраивает</w:t>
            </w:r>
          </w:p>
        </w:tc>
      </w:tr>
      <w:tr w:rsidR="00DB2269" w:rsidRPr="00CB5CFB" w:rsidTr="00A77E14">
        <w:trPr>
          <w:trHeight w:val="420"/>
        </w:trPr>
        <w:tc>
          <w:tcPr>
            <w:tcW w:w="1722" w:type="dxa"/>
            <w:vMerge w:val="restart"/>
          </w:tcPr>
          <w:p w:rsidR="00DB2269" w:rsidRPr="00812DF5" w:rsidRDefault="00DB2269" w:rsidP="00812DF5">
            <w:pPr>
              <w:widowControl w:val="0"/>
            </w:pPr>
            <w:r w:rsidRPr="00812DF5">
              <w:t>Возможность работать</w:t>
            </w:r>
          </w:p>
        </w:tc>
        <w:tc>
          <w:tcPr>
            <w:tcW w:w="1638" w:type="dxa"/>
          </w:tcPr>
          <w:p w:rsidR="00DB2269" w:rsidRPr="00812DF5" w:rsidRDefault="00DB2269" w:rsidP="00812DF5">
            <w:pPr>
              <w:widowControl w:val="0"/>
            </w:pPr>
            <w:r w:rsidRPr="00812DF5">
              <w:t>Y10oppwork</w:t>
            </w:r>
          </w:p>
          <w:p w:rsidR="00DB2269" w:rsidRPr="00812DF5" w:rsidRDefault="00DB2269" w:rsidP="00812DF5">
            <w:pPr>
              <w:widowControl w:val="0"/>
            </w:pPr>
          </w:p>
        </w:tc>
        <w:tc>
          <w:tcPr>
            <w:tcW w:w="1857" w:type="dxa"/>
          </w:tcPr>
          <w:p w:rsidR="00C12E45" w:rsidRDefault="00DB2269" w:rsidP="00812DF5">
            <w:pPr>
              <w:widowControl w:val="0"/>
            </w:pPr>
            <w:r w:rsidRPr="00812DF5">
              <w:t>4.1 Вероят</w:t>
            </w:r>
          </w:p>
          <w:p w:rsidR="00DB2269" w:rsidRPr="00812DF5" w:rsidRDefault="00DB2269" w:rsidP="009B08F9">
            <w:pPr>
              <w:widowControl w:val="0"/>
            </w:pPr>
            <w:r w:rsidRPr="00812DF5">
              <w:t>ность найти частичн</w:t>
            </w:r>
            <w:r w:rsidR="00C12E45">
              <w:t>ую</w:t>
            </w:r>
            <w:r w:rsidRPr="00812DF5">
              <w:t xml:space="preserve"> или </w:t>
            </w:r>
            <w:r w:rsidR="009B08F9">
              <w:t xml:space="preserve">временную </w:t>
            </w:r>
            <w:r w:rsidR="009B08F9" w:rsidRPr="00812DF5">
              <w:t xml:space="preserve">занятость </w:t>
            </w:r>
          </w:p>
        </w:tc>
        <w:tc>
          <w:tcPr>
            <w:tcW w:w="4394" w:type="dxa"/>
          </w:tcPr>
          <w:p w:rsidR="00DB2269" w:rsidRPr="00812DF5" w:rsidRDefault="00DB2269" w:rsidP="00812DF5">
            <w:pPr>
              <w:pStyle w:val="a3"/>
              <w:widowControl w:val="0"/>
              <w:numPr>
                <w:ilvl w:val="0"/>
                <w:numId w:val="47"/>
              </w:numPr>
              <w:tabs>
                <w:tab w:val="left" w:pos="317"/>
              </w:tabs>
              <w:ind w:left="0" w:firstLine="0"/>
            </w:pPr>
            <w:r w:rsidRPr="00812DF5">
              <w:t>0%</w:t>
            </w:r>
            <w:r w:rsidR="00CF7CB6">
              <w:t>;</w:t>
            </w:r>
          </w:p>
          <w:p w:rsidR="00DB2269" w:rsidRPr="00812DF5" w:rsidRDefault="00DB2269" w:rsidP="00812DF5">
            <w:pPr>
              <w:pStyle w:val="a3"/>
              <w:widowControl w:val="0"/>
              <w:numPr>
                <w:ilvl w:val="0"/>
                <w:numId w:val="47"/>
              </w:numPr>
              <w:tabs>
                <w:tab w:val="left" w:pos="317"/>
              </w:tabs>
              <w:ind w:left="0" w:firstLine="0"/>
            </w:pPr>
            <w:r w:rsidRPr="00812DF5">
              <w:t>20%</w:t>
            </w:r>
            <w:r w:rsidR="00CF7CB6">
              <w:t>;</w:t>
            </w:r>
          </w:p>
          <w:p w:rsidR="00DB2269" w:rsidRPr="00812DF5" w:rsidRDefault="00DB2269" w:rsidP="00812DF5">
            <w:pPr>
              <w:pStyle w:val="a3"/>
              <w:widowControl w:val="0"/>
              <w:numPr>
                <w:ilvl w:val="0"/>
                <w:numId w:val="47"/>
              </w:numPr>
              <w:tabs>
                <w:tab w:val="left" w:pos="317"/>
              </w:tabs>
              <w:ind w:left="0" w:firstLine="0"/>
            </w:pPr>
            <w:r w:rsidRPr="00812DF5">
              <w:t>40%</w:t>
            </w:r>
            <w:r w:rsidR="00CF7CB6">
              <w:t>;</w:t>
            </w:r>
          </w:p>
          <w:p w:rsidR="00DB2269" w:rsidRPr="00812DF5" w:rsidRDefault="00DB2269" w:rsidP="00812DF5">
            <w:pPr>
              <w:pStyle w:val="a3"/>
              <w:widowControl w:val="0"/>
              <w:numPr>
                <w:ilvl w:val="0"/>
                <w:numId w:val="47"/>
              </w:numPr>
              <w:tabs>
                <w:tab w:val="left" w:pos="317"/>
              </w:tabs>
              <w:ind w:left="0" w:firstLine="0"/>
            </w:pPr>
            <w:r w:rsidRPr="00812DF5">
              <w:t>60-80%</w:t>
            </w:r>
            <w:r w:rsidR="00CF7CB6">
              <w:t>;</w:t>
            </w:r>
          </w:p>
          <w:p w:rsidR="00DB2269" w:rsidRPr="00812DF5" w:rsidRDefault="00DB2269" w:rsidP="00812DF5">
            <w:pPr>
              <w:pStyle w:val="a3"/>
              <w:widowControl w:val="0"/>
              <w:numPr>
                <w:ilvl w:val="0"/>
                <w:numId w:val="47"/>
              </w:numPr>
              <w:tabs>
                <w:tab w:val="left" w:pos="317"/>
              </w:tabs>
              <w:ind w:left="0" w:firstLine="0"/>
            </w:pPr>
            <w:r w:rsidRPr="00812DF5">
              <w:t>100%</w:t>
            </w:r>
          </w:p>
        </w:tc>
      </w:tr>
      <w:tr w:rsidR="00DB2269" w:rsidRPr="00CB5CFB" w:rsidTr="00A77E14">
        <w:trPr>
          <w:trHeight w:val="420"/>
        </w:trPr>
        <w:tc>
          <w:tcPr>
            <w:tcW w:w="1722" w:type="dxa"/>
            <w:vMerge/>
          </w:tcPr>
          <w:p w:rsidR="00DB2269" w:rsidRPr="00812DF5" w:rsidRDefault="00DB2269" w:rsidP="00812DF5">
            <w:pPr>
              <w:widowControl w:val="0"/>
            </w:pPr>
          </w:p>
        </w:tc>
        <w:tc>
          <w:tcPr>
            <w:tcW w:w="1638" w:type="dxa"/>
          </w:tcPr>
          <w:p w:rsidR="00DB2269" w:rsidRPr="00812DF5" w:rsidRDefault="00DB2269" w:rsidP="00812DF5">
            <w:pPr>
              <w:widowControl w:val="0"/>
            </w:pPr>
            <w:r w:rsidRPr="00812DF5">
              <w:t>Y1</w:t>
            </w:r>
            <w:r w:rsidRPr="00812DF5">
              <w:rPr>
                <w:lang w:val="en-US"/>
              </w:rPr>
              <w:t>1</w:t>
            </w:r>
            <w:r w:rsidRPr="00812DF5">
              <w:t>oppwork</w:t>
            </w:r>
          </w:p>
        </w:tc>
        <w:tc>
          <w:tcPr>
            <w:tcW w:w="1857" w:type="dxa"/>
          </w:tcPr>
          <w:p w:rsidR="00DB2269" w:rsidRPr="00812DF5" w:rsidRDefault="00DB2269" w:rsidP="00812DF5">
            <w:pPr>
              <w:widowControl w:val="0"/>
              <w:tabs>
                <w:tab w:val="left" w:pos="11340"/>
                <w:tab w:val="left" w:pos="11482"/>
                <w:tab w:val="left" w:pos="11624"/>
              </w:tabs>
            </w:pPr>
            <w:r w:rsidRPr="00812DF5">
              <w:t xml:space="preserve">4.2 Возможность работать как самозанятый </w:t>
            </w:r>
          </w:p>
        </w:tc>
        <w:tc>
          <w:tcPr>
            <w:tcW w:w="4394" w:type="dxa"/>
          </w:tcPr>
          <w:p w:rsidR="00DB2269" w:rsidRPr="00812DF5" w:rsidRDefault="00CF7CB6" w:rsidP="00CF7CB6">
            <w:pPr>
              <w:pStyle w:val="a3"/>
              <w:widowControl w:val="0"/>
              <w:numPr>
                <w:ilvl w:val="0"/>
                <w:numId w:val="48"/>
              </w:numPr>
              <w:tabs>
                <w:tab w:val="left" w:pos="34"/>
                <w:tab w:val="left" w:pos="318"/>
                <w:tab w:val="left" w:pos="11340"/>
                <w:tab w:val="left" w:pos="11482"/>
                <w:tab w:val="left" w:pos="11624"/>
              </w:tabs>
              <w:ind w:left="0" w:firstLine="0"/>
              <w:jc w:val="both"/>
            </w:pPr>
            <w:r w:rsidRPr="00812DF5">
              <w:t>нет ни возможности выйти на работу, ни желания</w:t>
            </w:r>
            <w:r>
              <w:t>;</w:t>
            </w:r>
            <w:r w:rsidRPr="00812DF5">
              <w:t xml:space="preserve"> </w:t>
            </w:r>
          </w:p>
          <w:p w:rsidR="00DB2269" w:rsidRPr="00812DF5" w:rsidRDefault="00CF7CB6" w:rsidP="00CF7CB6">
            <w:pPr>
              <w:pStyle w:val="a3"/>
              <w:widowControl w:val="0"/>
              <w:numPr>
                <w:ilvl w:val="0"/>
                <w:numId w:val="48"/>
              </w:numPr>
              <w:tabs>
                <w:tab w:val="left" w:pos="34"/>
                <w:tab w:val="left" w:pos="318"/>
                <w:tab w:val="left" w:pos="11340"/>
                <w:tab w:val="left" w:pos="11482"/>
                <w:tab w:val="left" w:pos="11624"/>
              </w:tabs>
              <w:ind w:left="0" w:firstLine="0"/>
              <w:jc w:val="both"/>
            </w:pPr>
            <w:r w:rsidRPr="00812DF5">
              <w:t>есть желание, надо пройти профподготовку</w:t>
            </w:r>
            <w:r>
              <w:t>;</w:t>
            </w:r>
          </w:p>
          <w:p w:rsidR="00DB2269" w:rsidRPr="00812DF5" w:rsidRDefault="00CF7CB6" w:rsidP="00CF7CB6">
            <w:pPr>
              <w:pStyle w:val="a3"/>
              <w:widowControl w:val="0"/>
              <w:tabs>
                <w:tab w:val="left" w:pos="-249"/>
                <w:tab w:val="left" w:pos="34"/>
                <w:tab w:val="left" w:pos="11340"/>
                <w:tab w:val="left" w:pos="11482"/>
                <w:tab w:val="left" w:pos="11624"/>
              </w:tabs>
              <w:ind w:left="0"/>
              <w:jc w:val="both"/>
            </w:pPr>
            <w:r w:rsidRPr="00812DF5">
              <w:t>3) есть возможность выйти на работу, нет предложений  на рынке труда</w:t>
            </w:r>
            <w:r>
              <w:t>;</w:t>
            </w:r>
          </w:p>
          <w:p w:rsidR="00DB2269" w:rsidRPr="00812DF5" w:rsidRDefault="00CF7CB6" w:rsidP="00CF7CB6">
            <w:pPr>
              <w:pStyle w:val="a3"/>
              <w:widowControl w:val="0"/>
              <w:numPr>
                <w:ilvl w:val="0"/>
                <w:numId w:val="48"/>
              </w:numPr>
              <w:tabs>
                <w:tab w:val="left" w:pos="34"/>
                <w:tab w:val="left" w:pos="318"/>
                <w:tab w:val="left" w:pos="11340"/>
                <w:tab w:val="left" w:pos="11482"/>
                <w:tab w:val="left" w:pos="11624"/>
              </w:tabs>
              <w:ind w:left="0" w:firstLine="0"/>
              <w:jc w:val="both"/>
            </w:pPr>
            <w:r w:rsidRPr="00812DF5">
              <w:t>есть желание, нет возможности выйти на работу</w:t>
            </w:r>
            <w:r>
              <w:t>;</w:t>
            </w:r>
          </w:p>
          <w:p w:rsidR="00DB2269" w:rsidRPr="00812DF5" w:rsidRDefault="00CF7CB6" w:rsidP="00CF7CB6">
            <w:pPr>
              <w:pStyle w:val="a3"/>
              <w:widowControl w:val="0"/>
              <w:numPr>
                <w:ilvl w:val="0"/>
                <w:numId w:val="48"/>
              </w:numPr>
              <w:tabs>
                <w:tab w:val="left" w:pos="34"/>
                <w:tab w:val="left" w:pos="318"/>
                <w:tab w:val="left" w:pos="11340"/>
                <w:tab w:val="left" w:pos="11482"/>
                <w:tab w:val="left" w:pos="11624"/>
              </w:tabs>
              <w:ind w:left="0" w:firstLine="0"/>
              <w:jc w:val="both"/>
            </w:pPr>
            <w:r w:rsidRPr="00812DF5">
              <w:t>есть желание</w:t>
            </w:r>
            <w:r w:rsidR="00DB2269" w:rsidRPr="00812DF5">
              <w:t>, есть возможность</w:t>
            </w:r>
          </w:p>
        </w:tc>
      </w:tr>
      <w:tr w:rsidR="00DB2269" w:rsidRPr="00CB5CFB" w:rsidTr="00805F33">
        <w:trPr>
          <w:trHeight w:val="1134"/>
        </w:trPr>
        <w:tc>
          <w:tcPr>
            <w:tcW w:w="1722" w:type="dxa"/>
            <w:vMerge/>
            <w:tcBorders>
              <w:bottom w:val="nil"/>
            </w:tcBorders>
          </w:tcPr>
          <w:p w:rsidR="00DB2269" w:rsidRPr="00812DF5" w:rsidRDefault="00DB2269" w:rsidP="00812DF5">
            <w:pPr>
              <w:widowControl w:val="0"/>
            </w:pPr>
          </w:p>
        </w:tc>
        <w:tc>
          <w:tcPr>
            <w:tcW w:w="1638" w:type="dxa"/>
            <w:tcBorders>
              <w:bottom w:val="nil"/>
            </w:tcBorders>
          </w:tcPr>
          <w:p w:rsidR="00DB2269" w:rsidRPr="00812DF5" w:rsidRDefault="00DB2269" w:rsidP="00812DF5">
            <w:pPr>
              <w:widowControl w:val="0"/>
              <w:tabs>
                <w:tab w:val="left" w:pos="11340"/>
                <w:tab w:val="left" w:pos="11482"/>
                <w:tab w:val="left" w:pos="11624"/>
              </w:tabs>
            </w:pPr>
            <w:r w:rsidRPr="00812DF5">
              <w:t>Y1</w:t>
            </w:r>
            <w:r w:rsidRPr="00812DF5">
              <w:rPr>
                <w:lang w:val="en-US"/>
              </w:rPr>
              <w:t>2</w:t>
            </w:r>
            <w:r w:rsidRPr="00812DF5">
              <w:t>oppwork</w:t>
            </w:r>
          </w:p>
        </w:tc>
        <w:tc>
          <w:tcPr>
            <w:tcW w:w="1857" w:type="dxa"/>
            <w:tcBorders>
              <w:bottom w:val="nil"/>
            </w:tcBorders>
          </w:tcPr>
          <w:p w:rsidR="00DB2269" w:rsidRPr="00812DF5" w:rsidRDefault="00DB2269" w:rsidP="00812DF5">
            <w:pPr>
              <w:widowControl w:val="0"/>
              <w:tabs>
                <w:tab w:val="left" w:pos="11340"/>
                <w:tab w:val="left" w:pos="11482"/>
                <w:tab w:val="left" w:pos="11624"/>
              </w:tabs>
            </w:pPr>
            <w:r w:rsidRPr="00812DF5">
              <w:t>4.3 Найти работу с полной занятостью</w:t>
            </w:r>
          </w:p>
        </w:tc>
        <w:tc>
          <w:tcPr>
            <w:tcW w:w="4394" w:type="dxa"/>
            <w:tcBorders>
              <w:bottom w:val="nil"/>
            </w:tcBorders>
          </w:tcPr>
          <w:p w:rsidR="00DB2269" w:rsidRPr="00812DF5" w:rsidRDefault="00CF7CB6" w:rsidP="00812DF5">
            <w:pPr>
              <w:pStyle w:val="a3"/>
              <w:widowControl w:val="0"/>
              <w:numPr>
                <w:ilvl w:val="0"/>
                <w:numId w:val="46"/>
              </w:numPr>
              <w:tabs>
                <w:tab w:val="left" w:pos="176"/>
                <w:tab w:val="left" w:pos="318"/>
              </w:tabs>
              <w:ind w:left="0" w:firstLine="0"/>
            </w:pPr>
            <w:r w:rsidRPr="00812DF5">
              <w:t>нет ни возможности выйти на работу, ни желания</w:t>
            </w:r>
            <w:r>
              <w:t>;</w:t>
            </w:r>
            <w:r w:rsidRPr="00812DF5">
              <w:t xml:space="preserve"> </w:t>
            </w:r>
          </w:p>
          <w:p w:rsidR="00DB2269" w:rsidRPr="00812DF5" w:rsidRDefault="00CF7CB6" w:rsidP="00812DF5">
            <w:pPr>
              <w:pStyle w:val="a3"/>
              <w:widowControl w:val="0"/>
              <w:numPr>
                <w:ilvl w:val="0"/>
                <w:numId w:val="46"/>
              </w:numPr>
              <w:tabs>
                <w:tab w:val="left" w:pos="176"/>
                <w:tab w:val="left" w:pos="318"/>
              </w:tabs>
              <w:ind w:left="0" w:firstLine="0"/>
            </w:pPr>
            <w:r w:rsidRPr="00812DF5">
              <w:t>есть желание, надо пройти профподготовку</w:t>
            </w:r>
            <w:r>
              <w:t>;</w:t>
            </w:r>
          </w:p>
          <w:p w:rsidR="00DB2269" w:rsidRPr="00812DF5" w:rsidRDefault="00CF7CB6" w:rsidP="00812DF5">
            <w:pPr>
              <w:pStyle w:val="a3"/>
              <w:widowControl w:val="0"/>
              <w:numPr>
                <w:ilvl w:val="0"/>
                <w:numId w:val="46"/>
              </w:numPr>
              <w:tabs>
                <w:tab w:val="left" w:pos="176"/>
                <w:tab w:val="left" w:pos="318"/>
              </w:tabs>
              <w:ind w:left="0" w:firstLine="0"/>
            </w:pPr>
            <w:r w:rsidRPr="00812DF5">
              <w:t>есть возможность выйти на работу, нет предложений  на рынке труда</w:t>
            </w:r>
            <w:r>
              <w:t>;</w:t>
            </w:r>
          </w:p>
          <w:p w:rsidR="00DB2269" w:rsidRPr="00812DF5" w:rsidRDefault="00CF7CB6" w:rsidP="00812DF5">
            <w:pPr>
              <w:pStyle w:val="a3"/>
              <w:widowControl w:val="0"/>
              <w:numPr>
                <w:ilvl w:val="0"/>
                <w:numId w:val="46"/>
              </w:numPr>
              <w:tabs>
                <w:tab w:val="left" w:pos="176"/>
                <w:tab w:val="left" w:pos="318"/>
              </w:tabs>
              <w:ind w:left="0" w:firstLine="0"/>
            </w:pPr>
            <w:r w:rsidRPr="00812DF5">
              <w:t>есть желание, нет возможности выйти на работу</w:t>
            </w:r>
            <w:r>
              <w:t>;</w:t>
            </w:r>
          </w:p>
          <w:p w:rsidR="00DB2269" w:rsidRPr="00812DF5" w:rsidRDefault="00CF7CB6" w:rsidP="00CF7CB6">
            <w:pPr>
              <w:pStyle w:val="a3"/>
              <w:widowControl w:val="0"/>
              <w:numPr>
                <w:ilvl w:val="0"/>
                <w:numId w:val="46"/>
              </w:numPr>
            </w:pPr>
            <w:r w:rsidRPr="00812DF5">
              <w:t>есть желание</w:t>
            </w:r>
            <w:r w:rsidR="00DB2269" w:rsidRPr="00812DF5">
              <w:t>, есть возможность</w:t>
            </w:r>
          </w:p>
        </w:tc>
      </w:tr>
    </w:tbl>
    <w:p w:rsidR="009B08F9" w:rsidRDefault="009B08F9">
      <w:r>
        <w:br w:type="page"/>
      </w:r>
    </w:p>
    <w:tbl>
      <w:tblPr>
        <w:tblStyle w:val="a7"/>
        <w:tblW w:w="9611" w:type="dxa"/>
        <w:tblInd w:w="136" w:type="dxa"/>
        <w:tblLayout w:type="fixed"/>
        <w:tblLook w:val="04A0" w:firstRow="1" w:lastRow="0" w:firstColumn="1" w:lastColumn="0" w:noHBand="0" w:noVBand="1"/>
      </w:tblPr>
      <w:tblGrid>
        <w:gridCol w:w="1722"/>
        <w:gridCol w:w="1638"/>
        <w:gridCol w:w="1857"/>
        <w:gridCol w:w="4394"/>
      </w:tblGrid>
      <w:tr w:rsidR="009B08F9" w:rsidRPr="00CB5CFB" w:rsidTr="00700175">
        <w:trPr>
          <w:trHeight w:val="311"/>
        </w:trPr>
        <w:tc>
          <w:tcPr>
            <w:tcW w:w="9611" w:type="dxa"/>
            <w:gridSpan w:val="4"/>
            <w:tcBorders>
              <w:top w:val="nil"/>
              <w:left w:val="nil"/>
              <w:right w:val="nil"/>
            </w:tcBorders>
          </w:tcPr>
          <w:p w:rsidR="009B08F9" w:rsidRPr="00812DF5" w:rsidRDefault="009B08F9" w:rsidP="00700175">
            <w:pPr>
              <w:widowControl w:val="0"/>
              <w:ind w:hanging="108"/>
              <w:rPr>
                <w:sz w:val="28"/>
                <w:szCs w:val="28"/>
              </w:rPr>
            </w:pPr>
            <w:r w:rsidRPr="00812DF5">
              <w:rPr>
                <w:sz w:val="28"/>
                <w:szCs w:val="28"/>
              </w:rPr>
              <w:t xml:space="preserve">Продолжение таблицы </w:t>
            </w:r>
            <w:r w:rsidR="00674458">
              <w:rPr>
                <w:sz w:val="28"/>
                <w:szCs w:val="28"/>
              </w:rPr>
              <w:t>И</w:t>
            </w:r>
            <w:r w:rsidRPr="00812DF5">
              <w:rPr>
                <w:sz w:val="28"/>
                <w:szCs w:val="28"/>
              </w:rPr>
              <w:t>.1</w:t>
            </w:r>
          </w:p>
          <w:p w:rsidR="009B08F9" w:rsidRPr="00812DF5" w:rsidRDefault="009B08F9" w:rsidP="00700175">
            <w:pPr>
              <w:widowControl w:val="0"/>
              <w:ind w:hanging="108"/>
              <w:rPr>
                <w:sz w:val="16"/>
                <w:szCs w:val="16"/>
              </w:rPr>
            </w:pPr>
          </w:p>
        </w:tc>
      </w:tr>
      <w:tr w:rsidR="009B08F9" w:rsidRPr="00CB5CFB" w:rsidTr="00700175">
        <w:trPr>
          <w:trHeight w:val="171"/>
        </w:trPr>
        <w:tc>
          <w:tcPr>
            <w:tcW w:w="1722" w:type="dxa"/>
          </w:tcPr>
          <w:p w:rsidR="009B08F9" w:rsidRPr="00812DF5" w:rsidRDefault="009B08F9" w:rsidP="00700175">
            <w:pPr>
              <w:widowControl w:val="0"/>
              <w:jc w:val="center"/>
            </w:pPr>
            <w:r>
              <w:t>1</w:t>
            </w:r>
          </w:p>
        </w:tc>
        <w:tc>
          <w:tcPr>
            <w:tcW w:w="1638" w:type="dxa"/>
          </w:tcPr>
          <w:p w:rsidR="009B08F9" w:rsidRPr="00812DF5" w:rsidRDefault="009B08F9" w:rsidP="00700175">
            <w:pPr>
              <w:widowControl w:val="0"/>
              <w:jc w:val="center"/>
            </w:pPr>
            <w:r>
              <w:t>2</w:t>
            </w:r>
          </w:p>
        </w:tc>
        <w:tc>
          <w:tcPr>
            <w:tcW w:w="1857" w:type="dxa"/>
          </w:tcPr>
          <w:p w:rsidR="009B08F9" w:rsidRPr="00812DF5" w:rsidRDefault="009B08F9" w:rsidP="00700175">
            <w:pPr>
              <w:widowControl w:val="0"/>
              <w:jc w:val="center"/>
            </w:pPr>
            <w:r>
              <w:t>3</w:t>
            </w:r>
          </w:p>
        </w:tc>
        <w:tc>
          <w:tcPr>
            <w:tcW w:w="4394" w:type="dxa"/>
          </w:tcPr>
          <w:p w:rsidR="009B08F9" w:rsidRPr="00812DF5" w:rsidRDefault="009B08F9" w:rsidP="00700175">
            <w:pPr>
              <w:widowControl w:val="0"/>
              <w:jc w:val="center"/>
            </w:pPr>
            <w:r>
              <w:t>4</w:t>
            </w:r>
          </w:p>
        </w:tc>
      </w:tr>
      <w:tr w:rsidR="00DB2269" w:rsidRPr="00CB5CFB" w:rsidTr="00A77E14">
        <w:trPr>
          <w:trHeight w:val="1025"/>
        </w:trPr>
        <w:tc>
          <w:tcPr>
            <w:tcW w:w="1722" w:type="dxa"/>
            <w:vMerge w:val="restart"/>
          </w:tcPr>
          <w:p w:rsidR="00DB2269" w:rsidRPr="00812DF5" w:rsidRDefault="00DB2269" w:rsidP="00812DF5">
            <w:pPr>
              <w:widowControl w:val="0"/>
              <w:tabs>
                <w:tab w:val="left" w:pos="11340"/>
                <w:tab w:val="left" w:pos="11482"/>
                <w:tab w:val="left" w:pos="11624"/>
              </w:tabs>
            </w:pPr>
            <w:r w:rsidRPr="00812DF5">
              <w:t xml:space="preserve">Характеристики семьи </w:t>
            </w:r>
          </w:p>
        </w:tc>
        <w:tc>
          <w:tcPr>
            <w:tcW w:w="1638" w:type="dxa"/>
          </w:tcPr>
          <w:p w:rsidR="00DB2269" w:rsidRPr="00812DF5" w:rsidRDefault="00DB2269" w:rsidP="00812DF5">
            <w:pPr>
              <w:widowControl w:val="0"/>
              <w:tabs>
                <w:tab w:val="left" w:pos="11340"/>
                <w:tab w:val="left" w:pos="11482"/>
                <w:tab w:val="left" w:pos="11624"/>
              </w:tabs>
            </w:pPr>
            <w:r w:rsidRPr="00812DF5">
              <w:t>X22fam</w:t>
            </w:r>
          </w:p>
        </w:tc>
        <w:tc>
          <w:tcPr>
            <w:tcW w:w="1857" w:type="dxa"/>
          </w:tcPr>
          <w:p w:rsidR="00DB2269" w:rsidRPr="00812DF5" w:rsidRDefault="00DB2269" w:rsidP="00812DF5">
            <w:pPr>
              <w:widowControl w:val="0"/>
              <w:tabs>
                <w:tab w:val="left" w:pos="11340"/>
                <w:tab w:val="left" w:pos="11482"/>
                <w:tab w:val="left" w:pos="11624"/>
              </w:tabs>
            </w:pPr>
            <w:r w:rsidRPr="00812DF5">
              <w:t>5.1 Среднедушевой доход</w:t>
            </w:r>
          </w:p>
        </w:tc>
        <w:tc>
          <w:tcPr>
            <w:tcW w:w="4394" w:type="dxa"/>
          </w:tcPr>
          <w:p w:rsidR="00DB2269" w:rsidRPr="00812DF5" w:rsidRDefault="00CF7CB6" w:rsidP="00812DF5">
            <w:pPr>
              <w:pStyle w:val="a3"/>
              <w:widowControl w:val="0"/>
              <w:numPr>
                <w:ilvl w:val="0"/>
                <w:numId w:val="50"/>
              </w:numPr>
              <w:tabs>
                <w:tab w:val="left" w:pos="34"/>
                <w:tab w:val="left" w:pos="318"/>
                <w:tab w:val="left" w:pos="11340"/>
                <w:tab w:val="left" w:pos="11482"/>
                <w:tab w:val="left" w:pos="11624"/>
              </w:tabs>
              <w:ind w:left="0" w:firstLine="0"/>
            </w:pPr>
            <w:r w:rsidRPr="00812DF5">
              <w:t>м</w:t>
            </w:r>
            <w:r w:rsidR="00DB2269" w:rsidRPr="00812DF5">
              <w:t>енее 40 тыс. тенге</w:t>
            </w:r>
            <w:r>
              <w:t>;</w:t>
            </w:r>
            <w:r w:rsidR="00DB2269" w:rsidRPr="00812DF5">
              <w:t xml:space="preserve"> </w:t>
            </w:r>
          </w:p>
          <w:p w:rsidR="00DB2269" w:rsidRPr="00812DF5" w:rsidRDefault="00DB2269" w:rsidP="00812DF5">
            <w:pPr>
              <w:pStyle w:val="a3"/>
              <w:widowControl w:val="0"/>
              <w:numPr>
                <w:ilvl w:val="0"/>
                <w:numId w:val="50"/>
              </w:numPr>
              <w:tabs>
                <w:tab w:val="left" w:pos="34"/>
                <w:tab w:val="left" w:pos="318"/>
                <w:tab w:val="left" w:pos="11340"/>
                <w:tab w:val="left" w:pos="11482"/>
                <w:tab w:val="left" w:pos="11624"/>
              </w:tabs>
              <w:ind w:left="0" w:firstLine="0"/>
            </w:pPr>
            <w:r w:rsidRPr="00812DF5">
              <w:t>40-69 тыс. тенге</w:t>
            </w:r>
            <w:r w:rsidR="00CF7CB6">
              <w:t>;</w:t>
            </w:r>
          </w:p>
          <w:p w:rsidR="00DB2269" w:rsidRPr="00812DF5" w:rsidRDefault="00DB2269" w:rsidP="00812DF5">
            <w:pPr>
              <w:pStyle w:val="a3"/>
              <w:widowControl w:val="0"/>
              <w:numPr>
                <w:ilvl w:val="0"/>
                <w:numId w:val="50"/>
              </w:numPr>
              <w:tabs>
                <w:tab w:val="left" w:pos="34"/>
                <w:tab w:val="left" w:pos="318"/>
                <w:tab w:val="left" w:pos="11340"/>
                <w:tab w:val="left" w:pos="11482"/>
                <w:tab w:val="left" w:pos="11624"/>
              </w:tabs>
              <w:ind w:left="0" w:firstLine="0"/>
            </w:pPr>
            <w:r w:rsidRPr="00812DF5">
              <w:t>70-149 тыс. тенге</w:t>
            </w:r>
            <w:r w:rsidR="00CF7CB6">
              <w:t>;</w:t>
            </w:r>
            <w:r w:rsidRPr="00812DF5">
              <w:t xml:space="preserve"> </w:t>
            </w:r>
          </w:p>
          <w:p w:rsidR="00DB2269" w:rsidRPr="00812DF5" w:rsidRDefault="00DB2269" w:rsidP="00812DF5">
            <w:pPr>
              <w:pStyle w:val="a3"/>
              <w:widowControl w:val="0"/>
              <w:numPr>
                <w:ilvl w:val="0"/>
                <w:numId w:val="50"/>
              </w:numPr>
              <w:tabs>
                <w:tab w:val="left" w:pos="34"/>
                <w:tab w:val="left" w:pos="318"/>
                <w:tab w:val="left" w:pos="11340"/>
                <w:tab w:val="left" w:pos="11482"/>
                <w:tab w:val="left" w:pos="11624"/>
              </w:tabs>
              <w:ind w:left="0" w:firstLine="0"/>
            </w:pPr>
            <w:r w:rsidRPr="00812DF5">
              <w:t>150-200 тыс. тенге</w:t>
            </w:r>
            <w:r w:rsidR="00CF7CB6">
              <w:t>;</w:t>
            </w:r>
          </w:p>
          <w:p w:rsidR="00DB2269" w:rsidRPr="00812DF5" w:rsidRDefault="00CF7CB6" w:rsidP="00812DF5">
            <w:pPr>
              <w:pStyle w:val="a3"/>
              <w:widowControl w:val="0"/>
              <w:numPr>
                <w:ilvl w:val="0"/>
                <w:numId w:val="50"/>
              </w:numPr>
              <w:tabs>
                <w:tab w:val="left" w:pos="34"/>
                <w:tab w:val="left" w:pos="318"/>
                <w:tab w:val="left" w:pos="11340"/>
                <w:tab w:val="left" w:pos="11482"/>
                <w:tab w:val="left" w:pos="11624"/>
              </w:tabs>
              <w:ind w:left="0" w:firstLine="0"/>
            </w:pPr>
            <w:r w:rsidRPr="00812DF5">
              <w:t>б</w:t>
            </w:r>
            <w:r w:rsidR="00553D24" w:rsidRPr="00812DF5">
              <w:t>олее 200 тыс. тенге</w:t>
            </w:r>
          </w:p>
        </w:tc>
      </w:tr>
      <w:tr w:rsidR="00DB2269" w:rsidRPr="00CB5CFB" w:rsidTr="00A77E14">
        <w:trPr>
          <w:trHeight w:val="1025"/>
        </w:trPr>
        <w:tc>
          <w:tcPr>
            <w:tcW w:w="1722" w:type="dxa"/>
            <w:vMerge/>
          </w:tcPr>
          <w:p w:rsidR="00DB2269" w:rsidRPr="00812DF5" w:rsidRDefault="00DB2269" w:rsidP="00812DF5">
            <w:pPr>
              <w:widowControl w:val="0"/>
              <w:tabs>
                <w:tab w:val="left" w:pos="11340"/>
                <w:tab w:val="left" w:pos="11482"/>
                <w:tab w:val="left" w:pos="11624"/>
              </w:tabs>
            </w:pPr>
          </w:p>
        </w:tc>
        <w:tc>
          <w:tcPr>
            <w:tcW w:w="1638" w:type="dxa"/>
          </w:tcPr>
          <w:p w:rsidR="00DB2269" w:rsidRPr="00812DF5" w:rsidRDefault="00DB2269" w:rsidP="00812DF5">
            <w:pPr>
              <w:widowControl w:val="0"/>
              <w:tabs>
                <w:tab w:val="left" w:pos="11340"/>
                <w:tab w:val="left" w:pos="11482"/>
                <w:tab w:val="left" w:pos="11624"/>
              </w:tabs>
            </w:pPr>
            <w:r w:rsidRPr="00812DF5">
              <w:t>X2</w:t>
            </w:r>
            <w:r w:rsidRPr="00812DF5">
              <w:rPr>
                <w:lang w:val="en-US"/>
              </w:rPr>
              <w:t>3</w:t>
            </w:r>
            <w:r w:rsidRPr="00812DF5">
              <w:t>fam</w:t>
            </w:r>
          </w:p>
        </w:tc>
        <w:tc>
          <w:tcPr>
            <w:tcW w:w="1857" w:type="dxa"/>
          </w:tcPr>
          <w:p w:rsidR="00DB2269" w:rsidRPr="00812DF5" w:rsidRDefault="00DB2269" w:rsidP="00812DF5">
            <w:pPr>
              <w:widowControl w:val="0"/>
              <w:tabs>
                <w:tab w:val="left" w:pos="11340"/>
                <w:tab w:val="left" w:pos="11482"/>
                <w:tab w:val="left" w:pos="11624"/>
              </w:tabs>
            </w:pPr>
            <w:r w:rsidRPr="00812DF5">
              <w:t>5.2 Количество детей в семье</w:t>
            </w:r>
          </w:p>
        </w:tc>
        <w:tc>
          <w:tcPr>
            <w:tcW w:w="4394" w:type="dxa"/>
          </w:tcPr>
          <w:p w:rsidR="00DB2269" w:rsidRPr="00812DF5" w:rsidRDefault="00DB2269" w:rsidP="00812DF5">
            <w:pPr>
              <w:pStyle w:val="a3"/>
              <w:widowControl w:val="0"/>
              <w:numPr>
                <w:ilvl w:val="0"/>
                <w:numId w:val="49"/>
              </w:numPr>
              <w:tabs>
                <w:tab w:val="left" w:pos="34"/>
                <w:tab w:val="left" w:pos="318"/>
                <w:tab w:val="left" w:pos="11340"/>
                <w:tab w:val="left" w:pos="11482"/>
                <w:tab w:val="left" w:pos="11624"/>
              </w:tabs>
              <w:ind w:left="0" w:firstLine="0"/>
            </w:pPr>
            <w:r w:rsidRPr="00812DF5">
              <w:t>1 ребенок</w:t>
            </w:r>
            <w:r w:rsidR="00CF7CB6">
              <w:t>;</w:t>
            </w:r>
          </w:p>
          <w:p w:rsidR="00DB2269" w:rsidRPr="00812DF5" w:rsidRDefault="00DB2269" w:rsidP="00812DF5">
            <w:pPr>
              <w:pStyle w:val="a3"/>
              <w:widowControl w:val="0"/>
              <w:numPr>
                <w:ilvl w:val="0"/>
                <w:numId w:val="49"/>
              </w:numPr>
              <w:tabs>
                <w:tab w:val="left" w:pos="34"/>
                <w:tab w:val="left" w:pos="318"/>
                <w:tab w:val="left" w:pos="11340"/>
                <w:tab w:val="left" w:pos="11482"/>
                <w:tab w:val="left" w:pos="11624"/>
              </w:tabs>
              <w:ind w:left="0" w:firstLine="0"/>
            </w:pPr>
            <w:r w:rsidRPr="00812DF5">
              <w:t>2</w:t>
            </w:r>
            <w:r w:rsidR="00CF7CB6">
              <w:t>;</w:t>
            </w:r>
          </w:p>
          <w:p w:rsidR="00DB2269" w:rsidRPr="00812DF5" w:rsidRDefault="00DB2269" w:rsidP="00812DF5">
            <w:pPr>
              <w:pStyle w:val="a3"/>
              <w:widowControl w:val="0"/>
              <w:numPr>
                <w:ilvl w:val="0"/>
                <w:numId w:val="49"/>
              </w:numPr>
              <w:tabs>
                <w:tab w:val="left" w:pos="34"/>
                <w:tab w:val="left" w:pos="318"/>
                <w:tab w:val="left" w:pos="11340"/>
                <w:tab w:val="left" w:pos="11482"/>
                <w:tab w:val="left" w:pos="11624"/>
              </w:tabs>
              <w:ind w:left="0" w:firstLine="0"/>
            </w:pPr>
            <w:r w:rsidRPr="00812DF5">
              <w:t>3</w:t>
            </w:r>
            <w:r w:rsidR="00CF7CB6">
              <w:t>;</w:t>
            </w:r>
          </w:p>
          <w:p w:rsidR="00DB2269" w:rsidRPr="00812DF5" w:rsidRDefault="00DB2269" w:rsidP="00812DF5">
            <w:pPr>
              <w:pStyle w:val="a3"/>
              <w:widowControl w:val="0"/>
              <w:numPr>
                <w:ilvl w:val="0"/>
                <w:numId w:val="49"/>
              </w:numPr>
              <w:tabs>
                <w:tab w:val="left" w:pos="34"/>
                <w:tab w:val="left" w:pos="318"/>
                <w:tab w:val="left" w:pos="11340"/>
                <w:tab w:val="left" w:pos="11482"/>
                <w:tab w:val="left" w:pos="11624"/>
              </w:tabs>
              <w:ind w:left="0" w:firstLine="0"/>
            </w:pPr>
            <w:r w:rsidRPr="00812DF5">
              <w:t>4</w:t>
            </w:r>
            <w:r w:rsidR="00CF7CB6">
              <w:t>;</w:t>
            </w:r>
          </w:p>
          <w:p w:rsidR="00DB2269" w:rsidRPr="00812DF5" w:rsidRDefault="00DB2269" w:rsidP="00812DF5">
            <w:pPr>
              <w:pStyle w:val="a3"/>
              <w:widowControl w:val="0"/>
              <w:numPr>
                <w:ilvl w:val="0"/>
                <w:numId w:val="49"/>
              </w:numPr>
              <w:tabs>
                <w:tab w:val="left" w:pos="34"/>
                <w:tab w:val="left" w:pos="318"/>
                <w:tab w:val="left" w:pos="11340"/>
                <w:tab w:val="left" w:pos="11482"/>
                <w:tab w:val="left" w:pos="11624"/>
              </w:tabs>
              <w:ind w:left="0" w:firstLine="0"/>
            </w:pPr>
            <w:r w:rsidRPr="00812DF5">
              <w:t xml:space="preserve">5 и более </w:t>
            </w:r>
          </w:p>
        </w:tc>
      </w:tr>
      <w:tr w:rsidR="00DB2269" w:rsidRPr="00CB5CFB" w:rsidTr="00A77E14">
        <w:trPr>
          <w:trHeight w:val="1025"/>
        </w:trPr>
        <w:tc>
          <w:tcPr>
            <w:tcW w:w="1722" w:type="dxa"/>
            <w:vMerge/>
          </w:tcPr>
          <w:p w:rsidR="00DB2269" w:rsidRPr="00812DF5" w:rsidRDefault="00DB2269" w:rsidP="00812DF5">
            <w:pPr>
              <w:widowControl w:val="0"/>
              <w:tabs>
                <w:tab w:val="left" w:pos="11340"/>
                <w:tab w:val="left" w:pos="11482"/>
                <w:tab w:val="left" w:pos="11624"/>
              </w:tabs>
            </w:pPr>
          </w:p>
        </w:tc>
        <w:tc>
          <w:tcPr>
            <w:tcW w:w="1638" w:type="dxa"/>
          </w:tcPr>
          <w:p w:rsidR="00DB2269" w:rsidRPr="00812DF5" w:rsidRDefault="00DB2269" w:rsidP="00812DF5">
            <w:pPr>
              <w:widowControl w:val="0"/>
              <w:tabs>
                <w:tab w:val="left" w:pos="11340"/>
                <w:tab w:val="left" w:pos="11482"/>
                <w:tab w:val="left" w:pos="11624"/>
              </w:tabs>
            </w:pPr>
            <w:r w:rsidRPr="00812DF5">
              <w:t>X2</w:t>
            </w:r>
            <w:r w:rsidRPr="00812DF5">
              <w:rPr>
                <w:lang w:val="en-US"/>
              </w:rPr>
              <w:t>4</w:t>
            </w:r>
            <w:r w:rsidRPr="00812DF5">
              <w:t>fam</w:t>
            </w:r>
          </w:p>
        </w:tc>
        <w:tc>
          <w:tcPr>
            <w:tcW w:w="1857" w:type="dxa"/>
          </w:tcPr>
          <w:p w:rsidR="00DB2269" w:rsidRPr="00812DF5" w:rsidRDefault="00DB2269" w:rsidP="00812DF5">
            <w:pPr>
              <w:widowControl w:val="0"/>
              <w:tabs>
                <w:tab w:val="left" w:pos="11340"/>
                <w:tab w:val="left" w:pos="11482"/>
                <w:tab w:val="left" w:pos="11624"/>
              </w:tabs>
            </w:pPr>
            <w:r w:rsidRPr="00812DF5">
              <w:t>5.3 Человек, который больше всех заботится о ребенке</w:t>
            </w:r>
          </w:p>
        </w:tc>
        <w:tc>
          <w:tcPr>
            <w:tcW w:w="4394" w:type="dxa"/>
          </w:tcPr>
          <w:p w:rsidR="00DB2269" w:rsidRPr="00812DF5" w:rsidRDefault="00CF7CB6" w:rsidP="00812DF5">
            <w:pPr>
              <w:pStyle w:val="a3"/>
              <w:widowControl w:val="0"/>
              <w:numPr>
                <w:ilvl w:val="0"/>
                <w:numId w:val="51"/>
              </w:numPr>
              <w:tabs>
                <w:tab w:val="left" w:pos="34"/>
                <w:tab w:val="left" w:pos="318"/>
                <w:tab w:val="left" w:pos="11340"/>
                <w:tab w:val="left" w:pos="11482"/>
                <w:tab w:val="left" w:pos="11624"/>
              </w:tabs>
              <w:ind w:left="0" w:firstLine="0"/>
            </w:pPr>
            <w:r w:rsidRPr="00812DF5">
              <w:t>мать</w:t>
            </w:r>
            <w:r>
              <w:t>;</w:t>
            </w:r>
          </w:p>
          <w:p w:rsidR="00DB2269" w:rsidRPr="00812DF5" w:rsidRDefault="00CF7CB6" w:rsidP="00812DF5">
            <w:pPr>
              <w:pStyle w:val="a3"/>
              <w:widowControl w:val="0"/>
              <w:numPr>
                <w:ilvl w:val="0"/>
                <w:numId w:val="51"/>
              </w:numPr>
              <w:tabs>
                <w:tab w:val="left" w:pos="34"/>
                <w:tab w:val="left" w:pos="318"/>
                <w:tab w:val="left" w:pos="11340"/>
                <w:tab w:val="left" w:pos="11482"/>
                <w:tab w:val="left" w:pos="11624"/>
              </w:tabs>
              <w:ind w:left="0" w:firstLine="0"/>
            </w:pPr>
            <w:r w:rsidRPr="00812DF5">
              <w:t>отец</w:t>
            </w:r>
            <w:r>
              <w:t>;</w:t>
            </w:r>
          </w:p>
          <w:p w:rsidR="00DB2269" w:rsidRPr="00812DF5" w:rsidRDefault="00CF7CB6" w:rsidP="00812DF5">
            <w:pPr>
              <w:pStyle w:val="a3"/>
              <w:widowControl w:val="0"/>
              <w:numPr>
                <w:ilvl w:val="0"/>
                <w:numId w:val="51"/>
              </w:numPr>
              <w:tabs>
                <w:tab w:val="left" w:pos="34"/>
                <w:tab w:val="left" w:pos="318"/>
                <w:tab w:val="left" w:pos="11340"/>
                <w:tab w:val="left" w:pos="11482"/>
                <w:tab w:val="left" w:pos="11624"/>
              </w:tabs>
              <w:ind w:left="0" w:firstLine="0"/>
            </w:pPr>
            <w:r w:rsidRPr="00812DF5">
              <w:t>бабушка</w:t>
            </w:r>
            <w:r>
              <w:t>;</w:t>
            </w:r>
          </w:p>
          <w:p w:rsidR="00DB2269" w:rsidRPr="00812DF5" w:rsidRDefault="00CF7CB6" w:rsidP="00812DF5">
            <w:pPr>
              <w:pStyle w:val="a3"/>
              <w:widowControl w:val="0"/>
              <w:numPr>
                <w:ilvl w:val="0"/>
                <w:numId w:val="51"/>
              </w:numPr>
              <w:tabs>
                <w:tab w:val="left" w:pos="34"/>
                <w:tab w:val="left" w:pos="318"/>
                <w:tab w:val="left" w:pos="11340"/>
                <w:tab w:val="left" w:pos="11482"/>
                <w:tab w:val="left" w:pos="11624"/>
              </w:tabs>
              <w:ind w:left="0" w:firstLine="0"/>
            </w:pPr>
            <w:r w:rsidRPr="00812DF5">
              <w:t>брат/сестра</w:t>
            </w:r>
            <w:r>
              <w:t>;</w:t>
            </w:r>
          </w:p>
          <w:p w:rsidR="00DB2269" w:rsidRPr="00812DF5" w:rsidRDefault="00CF7CB6" w:rsidP="00812DF5">
            <w:pPr>
              <w:pStyle w:val="a3"/>
              <w:widowControl w:val="0"/>
              <w:numPr>
                <w:ilvl w:val="0"/>
                <w:numId w:val="51"/>
              </w:numPr>
              <w:tabs>
                <w:tab w:val="left" w:pos="34"/>
                <w:tab w:val="left" w:pos="318"/>
                <w:tab w:val="left" w:pos="11340"/>
                <w:tab w:val="left" w:pos="11482"/>
                <w:tab w:val="left" w:pos="11624"/>
              </w:tabs>
              <w:ind w:left="0" w:firstLine="0"/>
            </w:pPr>
            <w:r w:rsidRPr="00812DF5">
              <w:t xml:space="preserve">социальный </w:t>
            </w:r>
            <w:r w:rsidR="00DB2269" w:rsidRPr="00812DF5">
              <w:t xml:space="preserve">работник </w:t>
            </w:r>
          </w:p>
        </w:tc>
      </w:tr>
      <w:tr w:rsidR="00DB2269" w:rsidRPr="00CB5CFB" w:rsidTr="00A77E14">
        <w:trPr>
          <w:trHeight w:val="1025"/>
        </w:trPr>
        <w:tc>
          <w:tcPr>
            <w:tcW w:w="1722" w:type="dxa"/>
            <w:vMerge/>
          </w:tcPr>
          <w:p w:rsidR="00DB2269" w:rsidRPr="00812DF5" w:rsidRDefault="00DB2269" w:rsidP="00812DF5">
            <w:pPr>
              <w:widowControl w:val="0"/>
              <w:tabs>
                <w:tab w:val="left" w:pos="11340"/>
                <w:tab w:val="left" w:pos="11482"/>
                <w:tab w:val="left" w:pos="11624"/>
              </w:tabs>
            </w:pPr>
          </w:p>
        </w:tc>
        <w:tc>
          <w:tcPr>
            <w:tcW w:w="1638" w:type="dxa"/>
          </w:tcPr>
          <w:p w:rsidR="00DB2269" w:rsidRPr="00812DF5" w:rsidRDefault="00DB2269" w:rsidP="00812DF5">
            <w:pPr>
              <w:widowControl w:val="0"/>
              <w:tabs>
                <w:tab w:val="left" w:pos="11340"/>
                <w:tab w:val="left" w:pos="11482"/>
                <w:tab w:val="left" w:pos="11624"/>
              </w:tabs>
            </w:pPr>
            <w:r w:rsidRPr="00812DF5">
              <w:t>X25diagnoz</w:t>
            </w:r>
          </w:p>
        </w:tc>
        <w:tc>
          <w:tcPr>
            <w:tcW w:w="1857" w:type="dxa"/>
          </w:tcPr>
          <w:p w:rsidR="00DB2269" w:rsidRPr="00812DF5" w:rsidRDefault="00DB2269" w:rsidP="00812DF5">
            <w:pPr>
              <w:widowControl w:val="0"/>
              <w:tabs>
                <w:tab w:val="left" w:pos="11340"/>
                <w:tab w:val="left" w:pos="11482"/>
                <w:tab w:val="left" w:pos="11624"/>
              </w:tabs>
            </w:pPr>
            <w:r w:rsidRPr="00812DF5">
              <w:t>5</w:t>
            </w:r>
            <w:r w:rsidRPr="00812DF5">
              <w:rPr>
                <w:lang w:val="en-US"/>
              </w:rPr>
              <w:t>.</w:t>
            </w:r>
            <w:r w:rsidRPr="00812DF5">
              <w:t>4</w:t>
            </w:r>
            <w:r w:rsidRPr="00812DF5">
              <w:rPr>
                <w:lang w:val="en-US"/>
              </w:rPr>
              <w:t xml:space="preserve"> </w:t>
            </w:r>
            <w:r w:rsidRPr="00812DF5">
              <w:t>Вид заболевания ребенка</w:t>
            </w:r>
          </w:p>
        </w:tc>
        <w:tc>
          <w:tcPr>
            <w:tcW w:w="4394" w:type="dxa"/>
          </w:tcPr>
          <w:p w:rsidR="00DB2269" w:rsidRPr="00812DF5" w:rsidRDefault="00CF7CB6" w:rsidP="00812DF5">
            <w:pPr>
              <w:pStyle w:val="a3"/>
              <w:widowControl w:val="0"/>
              <w:numPr>
                <w:ilvl w:val="0"/>
                <w:numId w:val="52"/>
              </w:numPr>
              <w:tabs>
                <w:tab w:val="left" w:pos="34"/>
                <w:tab w:val="left" w:pos="318"/>
                <w:tab w:val="left" w:pos="11340"/>
                <w:tab w:val="left" w:pos="11482"/>
                <w:tab w:val="left" w:pos="11624"/>
              </w:tabs>
              <w:ind w:left="0" w:firstLine="0"/>
            </w:pPr>
            <w:r w:rsidRPr="00812DF5">
              <w:t>с</w:t>
            </w:r>
            <w:r w:rsidR="00DB2269" w:rsidRPr="00812DF5">
              <w:t>лух, зрение, речь</w:t>
            </w:r>
            <w:r>
              <w:t>;</w:t>
            </w:r>
          </w:p>
          <w:p w:rsidR="00DB2269" w:rsidRPr="00812DF5" w:rsidRDefault="00CF7CB6" w:rsidP="00812DF5">
            <w:pPr>
              <w:pStyle w:val="a3"/>
              <w:widowControl w:val="0"/>
              <w:numPr>
                <w:ilvl w:val="0"/>
                <w:numId w:val="52"/>
              </w:numPr>
              <w:tabs>
                <w:tab w:val="left" w:pos="34"/>
                <w:tab w:val="left" w:pos="318"/>
                <w:tab w:val="left" w:pos="11340"/>
                <w:tab w:val="left" w:pos="11482"/>
                <w:tab w:val="left" w:pos="11624"/>
              </w:tabs>
              <w:ind w:left="0" w:firstLine="0"/>
            </w:pPr>
            <w:r w:rsidRPr="00812DF5">
              <w:t>д</w:t>
            </w:r>
            <w:r w:rsidR="00DB2269" w:rsidRPr="00812DF5">
              <w:t>иабет</w:t>
            </w:r>
            <w:r>
              <w:t>;</w:t>
            </w:r>
          </w:p>
          <w:p w:rsidR="00DB2269" w:rsidRPr="00812DF5" w:rsidRDefault="00DB2269" w:rsidP="00812DF5">
            <w:pPr>
              <w:pStyle w:val="a3"/>
              <w:widowControl w:val="0"/>
              <w:numPr>
                <w:ilvl w:val="0"/>
                <w:numId w:val="52"/>
              </w:numPr>
              <w:tabs>
                <w:tab w:val="left" w:pos="34"/>
                <w:tab w:val="left" w:pos="318"/>
                <w:tab w:val="left" w:pos="11340"/>
                <w:tab w:val="left" w:pos="11482"/>
                <w:tab w:val="left" w:pos="11624"/>
              </w:tabs>
              <w:ind w:left="0" w:firstLine="0"/>
            </w:pPr>
            <w:r w:rsidRPr="00812DF5">
              <w:t>ЗПР</w:t>
            </w:r>
            <w:r w:rsidR="00CF7CB6">
              <w:t>;</w:t>
            </w:r>
          </w:p>
          <w:p w:rsidR="00DB2269" w:rsidRPr="00812DF5" w:rsidRDefault="00CF7CB6" w:rsidP="00812DF5">
            <w:pPr>
              <w:pStyle w:val="a3"/>
              <w:widowControl w:val="0"/>
              <w:numPr>
                <w:ilvl w:val="0"/>
                <w:numId w:val="52"/>
              </w:numPr>
              <w:tabs>
                <w:tab w:val="left" w:pos="34"/>
                <w:tab w:val="left" w:pos="318"/>
                <w:tab w:val="left" w:pos="11340"/>
                <w:tab w:val="left" w:pos="11482"/>
                <w:tab w:val="left" w:pos="11624"/>
              </w:tabs>
              <w:ind w:left="0" w:firstLine="0"/>
            </w:pPr>
            <w:r w:rsidRPr="00812DF5">
              <w:t>о</w:t>
            </w:r>
            <w:r w:rsidR="00DB2269" w:rsidRPr="00812DF5">
              <w:t>порно-двигательный аппарат</w:t>
            </w:r>
            <w:r>
              <w:t>;</w:t>
            </w:r>
          </w:p>
          <w:p w:rsidR="00DB2269" w:rsidRPr="00812DF5" w:rsidRDefault="00DB2269" w:rsidP="00812DF5">
            <w:pPr>
              <w:pStyle w:val="a3"/>
              <w:widowControl w:val="0"/>
              <w:numPr>
                <w:ilvl w:val="0"/>
                <w:numId w:val="52"/>
              </w:numPr>
              <w:tabs>
                <w:tab w:val="left" w:pos="34"/>
                <w:tab w:val="left" w:pos="318"/>
                <w:tab w:val="left" w:pos="11340"/>
                <w:tab w:val="left" w:pos="11482"/>
                <w:tab w:val="left" w:pos="11624"/>
              </w:tabs>
              <w:ind w:left="0" w:firstLine="0"/>
            </w:pPr>
            <w:r w:rsidRPr="00812DF5">
              <w:t xml:space="preserve">ДЦП </w:t>
            </w:r>
          </w:p>
        </w:tc>
      </w:tr>
      <w:tr w:rsidR="00DB2269" w:rsidRPr="00CB5CFB" w:rsidTr="00812DF5">
        <w:trPr>
          <w:trHeight w:val="96"/>
        </w:trPr>
        <w:tc>
          <w:tcPr>
            <w:tcW w:w="9611" w:type="dxa"/>
            <w:gridSpan w:val="4"/>
          </w:tcPr>
          <w:p w:rsidR="00DB2269" w:rsidRPr="00812DF5" w:rsidRDefault="00442388" w:rsidP="00FF399D">
            <w:pPr>
              <w:pStyle w:val="a3"/>
              <w:widowControl w:val="0"/>
              <w:tabs>
                <w:tab w:val="left" w:pos="34"/>
                <w:tab w:val="left" w:pos="318"/>
                <w:tab w:val="left" w:pos="11340"/>
                <w:tab w:val="left" w:pos="11482"/>
                <w:tab w:val="left" w:pos="11624"/>
              </w:tabs>
              <w:ind w:left="0" w:firstLine="715"/>
            </w:pPr>
            <w:r w:rsidRPr="00812DF5">
              <w:t>Примечание – Составлено автором</w:t>
            </w:r>
          </w:p>
        </w:tc>
      </w:tr>
    </w:tbl>
    <w:p w:rsidR="00615A5D" w:rsidRPr="00CB5CFB" w:rsidRDefault="00615A5D" w:rsidP="009D456F">
      <w:pPr>
        <w:widowControl w:val="0"/>
        <w:ind w:firstLine="709"/>
        <w:jc w:val="center"/>
        <w:rPr>
          <w:b/>
          <w:sz w:val="28"/>
          <w:szCs w:val="28"/>
        </w:rPr>
      </w:pPr>
    </w:p>
    <w:p w:rsidR="00615A5D" w:rsidRPr="00CB5CFB" w:rsidRDefault="00615A5D" w:rsidP="009D456F">
      <w:pPr>
        <w:widowControl w:val="0"/>
        <w:ind w:firstLine="709"/>
        <w:jc w:val="both"/>
        <w:rPr>
          <w:sz w:val="28"/>
          <w:szCs w:val="28"/>
        </w:rPr>
      </w:pPr>
    </w:p>
    <w:sectPr w:rsidR="00615A5D" w:rsidRPr="00CB5CFB" w:rsidSect="004D3AA7">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3C8" w:rsidRDefault="007E33C8" w:rsidP="00D64781">
      <w:r>
        <w:separator/>
      </w:r>
    </w:p>
  </w:endnote>
  <w:endnote w:type="continuationSeparator" w:id="0">
    <w:p w:rsidR="007E33C8" w:rsidRDefault="007E33C8" w:rsidP="00D64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NewtonC">
    <w:altName w:val="Times New Roman"/>
    <w:panose1 w:val="00000000000000000000"/>
    <w:charset w:val="CC"/>
    <w:family w:val="roman"/>
    <w:notTrueType/>
    <w:pitch w:val="default"/>
    <w:sig w:usb0="00000001" w:usb1="00000000" w:usb2="00000000" w:usb3="00000000" w:csb0="00000005" w:csb1="00000000"/>
  </w:font>
  <w:font w:name="Forward">
    <w:altName w:val="Arial"/>
    <w:panose1 w:val="00000000000000000000"/>
    <w:charset w:val="00"/>
    <w:family w:val="swiss"/>
    <w:notTrueType/>
    <w:pitch w:val="default"/>
    <w:sig w:usb0="00000001" w:usb1="00000000" w:usb2="00000000" w:usb3="00000000" w:csb0="00000005" w:csb1="00000000"/>
  </w:font>
  <w:font w:name="FuturisExtra">
    <w:altName w:val="FuturisExtra"/>
    <w:panose1 w:val="00000000000000000000"/>
    <w:charset w:val="CC"/>
    <w:family w:val="swiss"/>
    <w:notTrueType/>
    <w:pitch w:val="default"/>
    <w:sig w:usb0="00000201" w:usb1="00000000" w:usb2="00000000" w:usb3="00000000" w:csb0="00000004" w:csb1="00000000"/>
  </w:font>
  <w:font w:name="Montserrat-Regular">
    <w:altName w:val="Arial Unicode MS"/>
    <w:panose1 w:val="00000000000000000000"/>
    <w:charset w:val="88"/>
    <w:family w:val="auto"/>
    <w:notTrueType/>
    <w:pitch w:val="default"/>
    <w:sig w:usb0="00000203" w:usb1="08080000" w:usb2="00000010" w:usb3="00000000" w:csb0="00100005" w:csb1="00000000"/>
  </w:font>
  <w:font w:name="PTSerif-Regular">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SFBI1440">
    <w:altName w:val="Arial Unicode MS"/>
    <w:panose1 w:val="00000000000000000000"/>
    <w:charset w:val="88"/>
    <w:family w:val="auto"/>
    <w:notTrueType/>
    <w:pitch w:val="default"/>
    <w:sig w:usb0="00000000" w:usb1="08080000" w:usb2="00000010" w:usb3="00000000" w:csb0="00100000" w:csb1="00000000"/>
  </w:font>
  <w:font w:name="Arial-BoldMT">
    <w:altName w:val="MS Mincho"/>
    <w:panose1 w:val="00000000000000000000"/>
    <w:charset w:val="80"/>
    <w:family w:val="auto"/>
    <w:notTrueType/>
    <w:pitch w:val="default"/>
    <w:sig w:usb0="00000203" w:usb1="08070000" w:usb2="00000010" w:usb3="00000000" w:csb0="00020005"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iteraturnaya-Bold">
    <w:altName w:val="MS Mincho"/>
    <w:panose1 w:val="00000000000000000000"/>
    <w:charset w:val="80"/>
    <w:family w:val="roman"/>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205" w:usb1="08070000" w:usb2="00000010" w:usb3="00000000" w:csb0="00020006"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72386"/>
      <w:docPartObj>
        <w:docPartGallery w:val="Page Numbers (Bottom of Page)"/>
        <w:docPartUnique/>
      </w:docPartObj>
    </w:sdtPr>
    <w:sdtEndPr>
      <w:rPr>
        <w:sz w:val="24"/>
        <w:szCs w:val="24"/>
      </w:rPr>
    </w:sdtEndPr>
    <w:sdtContent>
      <w:p w:rsidR="00C943E8" w:rsidRPr="00A6365C" w:rsidRDefault="00C943E8">
        <w:pPr>
          <w:pStyle w:val="af3"/>
          <w:jc w:val="center"/>
          <w:rPr>
            <w:sz w:val="24"/>
            <w:szCs w:val="24"/>
          </w:rPr>
        </w:pPr>
        <w:r w:rsidRPr="00A6365C">
          <w:rPr>
            <w:rFonts w:ascii="Times New Roman" w:hAnsi="Times New Roman"/>
            <w:sz w:val="24"/>
            <w:szCs w:val="24"/>
          </w:rPr>
          <w:fldChar w:fldCharType="begin"/>
        </w:r>
        <w:r w:rsidRPr="00A6365C">
          <w:rPr>
            <w:rFonts w:ascii="Times New Roman" w:hAnsi="Times New Roman"/>
            <w:sz w:val="24"/>
            <w:szCs w:val="24"/>
          </w:rPr>
          <w:instrText xml:space="preserve"> PAGE   \* MERGEFORMAT </w:instrText>
        </w:r>
        <w:r w:rsidRPr="00A6365C">
          <w:rPr>
            <w:rFonts w:ascii="Times New Roman" w:hAnsi="Times New Roman"/>
            <w:sz w:val="24"/>
            <w:szCs w:val="24"/>
          </w:rPr>
          <w:fldChar w:fldCharType="separate"/>
        </w:r>
        <w:r w:rsidR="004D138C">
          <w:rPr>
            <w:rFonts w:ascii="Times New Roman" w:hAnsi="Times New Roman"/>
            <w:noProof/>
            <w:sz w:val="24"/>
            <w:szCs w:val="24"/>
          </w:rPr>
          <w:t>34</w:t>
        </w:r>
        <w:r w:rsidRPr="00A6365C">
          <w:rPr>
            <w:rFonts w:ascii="Times New Roman" w:hAnsi="Times New Roman"/>
            <w:sz w:val="24"/>
            <w:szCs w:val="24"/>
          </w:rPr>
          <w:fldChar w:fldCharType="end"/>
        </w:r>
      </w:p>
    </w:sdtContent>
  </w:sdt>
  <w:p w:rsidR="00C943E8" w:rsidRDefault="00C943E8">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85107"/>
      <w:docPartObj>
        <w:docPartGallery w:val="Page Numbers (Bottom of Page)"/>
        <w:docPartUnique/>
      </w:docPartObj>
    </w:sdtPr>
    <w:sdtEndPr>
      <w:rPr>
        <w:sz w:val="24"/>
        <w:szCs w:val="24"/>
      </w:rPr>
    </w:sdtEndPr>
    <w:sdtContent>
      <w:p w:rsidR="00C943E8" w:rsidRPr="00932DD9" w:rsidRDefault="00C943E8">
        <w:pPr>
          <w:pStyle w:val="af3"/>
          <w:jc w:val="center"/>
          <w:rPr>
            <w:sz w:val="24"/>
            <w:szCs w:val="24"/>
          </w:rPr>
        </w:pPr>
        <w:r w:rsidRPr="00932DD9">
          <w:rPr>
            <w:rFonts w:ascii="Times New Roman" w:hAnsi="Times New Roman"/>
            <w:sz w:val="24"/>
            <w:szCs w:val="24"/>
          </w:rPr>
          <w:fldChar w:fldCharType="begin"/>
        </w:r>
        <w:r w:rsidRPr="00932DD9">
          <w:rPr>
            <w:rFonts w:ascii="Times New Roman" w:hAnsi="Times New Roman"/>
            <w:sz w:val="24"/>
            <w:szCs w:val="24"/>
          </w:rPr>
          <w:instrText xml:space="preserve"> PAGE   \* MERGEFORMAT </w:instrText>
        </w:r>
        <w:r w:rsidRPr="00932DD9">
          <w:rPr>
            <w:rFonts w:ascii="Times New Roman" w:hAnsi="Times New Roman"/>
            <w:sz w:val="24"/>
            <w:szCs w:val="24"/>
          </w:rPr>
          <w:fldChar w:fldCharType="separate"/>
        </w:r>
        <w:r w:rsidR="00BC21C3">
          <w:rPr>
            <w:rFonts w:ascii="Times New Roman" w:hAnsi="Times New Roman"/>
            <w:noProof/>
            <w:sz w:val="24"/>
            <w:szCs w:val="24"/>
          </w:rPr>
          <w:t>172</w:t>
        </w:r>
        <w:r w:rsidRPr="00932DD9">
          <w:rPr>
            <w:rFonts w:ascii="Times New Roman" w:hAnsi="Times New Roman"/>
            <w:sz w:val="24"/>
            <w:szCs w:val="24"/>
          </w:rPr>
          <w:fldChar w:fldCharType="end"/>
        </w:r>
      </w:p>
    </w:sdtContent>
  </w:sdt>
  <w:p w:rsidR="00C943E8" w:rsidRDefault="00C943E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3C8" w:rsidRDefault="007E33C8" w:rsidP="00D64781">
      <w:r>
        <w:separator/>
      </w:r>
    </w:p>
  </w:footnote>
  <w:footnote w:type="continuationSeparator" w:id="0">
    <w:p w:rsidR="007E33C8" w:rsidRDefault="007E33C8" w:rsidP="00D647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357B"/>
    <w:multiLevelType w:val="hybridMultilevel"/>
    <w:tmpl w:val="FA064B06"/>
    <w:lvl w:ilvl="0" w:tplc="9656FD32">
      <w:start w:val="1"/>
      <w:numFmt w:val="bullet"/>
      <w:lvlText w:val="–"/>
      <w:lvlJc w:val="left"/>
      <w:pPr>
        <w:tabs>
          <w:tab w:val="num" w:pos="720"/>
        </w:tabs>
        <w:ind w:left="720" w:hanging="360"/>
      </w:pPr>
      <w:rPr>
        <w:rFonts w:ascii="Times New Roman" w:hAnsi="Times New Roman" w:cs="Times New Roman" w:hint="default"/>
      </w:rPr>
    </w:lvl>
    <w:lvl w:ilvl="1" w:tplc="2D40340C" w:tentative="1">
      <w:start w:val="1"/>
      <w:numFmt w:val="bullet"/>
      <w:lvlText w:val="•"/>
      <w:lvlJc w:val="left"/>
      <w:pPr>
        <w:tabs>
          <w:tab w:val="num" w:pos="1440"/>
        </w:tabs>
        <w:ind w:left="1440" w:hanging="360"/>
      </w:pPr>
      <w:rPr>
        <w:rFonts w:ascii="Times New Roman" w:hAnsi="Times New Roman" w:hint="default"/>
      </w:rPr>
    </w:lvl>
    <w:lvl w:ilvl="2" w:tplc="1FAED1CC" w:tentative="1">
      <w:start w:val="1"/>
      <w:numFmt w:val="bullet"/>
      <w:lvlText w:val="•"/>
      <w:lvlJc w:val="left"/>
      <w:pPr>
        <w:tabs>
          <w:tab w:val="num" w:pos="2160"/>
        </w:tabs>
        <w:ind w:left="2160" w:hanging="360"/>
      </w:pPr>
      <w:rPr>
        <w:rFonts w:ascii="Times New Roman" w:hAnsi="Times New Roman" w:hint="default"/>
      </w:rPr>
    </w:lvl>
    <w:lvl w:ilvl="3" w:tplc="3A507470" w:tentative="1">
      <w:start w:val="1"/>
      <w:numFmt w:val="bullet"/>
      <w:lvlText w:val="•"/>
      <w:lvlJc w:val="left"/>
      <w:pPr>
        <w:tabs>
          <w:tab w:val="num" w:pos="2880"/>
        </w:tabs>
        <w:ind w:left="2880" w:hanging="360"/>
      </w:pPr>
      <w:rPr>
        <w:rFonts w:ascii="Times New Roman" w:hAnsi="Times New Roman" w:hint="default"/>
      </w:rPr>
    </w:lvl>
    <w:lvl w:ilvl="4" w:tplc="8D963372" w:tentative="1">
      <w:start w:val="1"/>
      <w:numFmt w:val="bullet"/>
      <w:lvlText w:val="•"/>
      <w:lvlJc w:val="left"/>
      <w:pPr>
        <w:tabs>
          <w:tab w:val="num" w:pos="3600"/>
        </w:tabs>
        <w:ind w:left="3600" w:hanging="360"/>
      </w:pPr>
      <w:rPr>
        <w:rFonts w:ascii="Times New Roman" w:hAnsi="Times New Roman" w:hint="default"/>
      </w:rPr>
    </w:lvl>
    <w:lvl w:ilvl="5" w:tplc="1CF8BA8C" w:tentative="1">
      <w:start w:val="1"/>
      <w:numFmt w:val="bullet"/>
      <w:lvlText w:val="•"/>
      <w:lvlJc w:val="left"/>
      <w:pPr>
        <w:tabs>
          <w:tab w:val="num" w:pos="4320"/>
        </w:tabs>
        <w:ind w:left="4320" w:hanging="360"/>
      </w:pPr>
      <w:rPr>
        <w:rFonts w:ascii="Times New Roman" w:hAnsi="Times New Roman" w:hint="default"/>
      </w:rPr>
    </w:lvl>
    <w:lvl w:ilvl="6" w:tplc="0C964FD2" w:tentative="1">
      <w:start w:val="1"/>
      <w:numFmt w:val="bullet"/>
      <w:lvlText w:val="•"/>
      <w:lvlJc w:val="left"/>
      <w:pPr>
        <w:tabs>
          <w:tab w:val="num" w:pos="5040"/>
        </w:tabs>
        <w:ind w:left="5040" w:hanging="360"/>
      </w:pPr>
      <w:rPr>
        <w:rFonts w:ascii="Times New Roman" w:hAnsi="Times New Roman" w:hint="default"/>
      </w:rPr>
    </w:lvl>
    <w:lvl w:ilvl="7" w:tplc="BD1C7998" w:tentative="1">
      <w:start w:val="1"/>
      <w:numFmt w:val="bullet"/>
      <w:lvlText w:val="•"/>
      <w:lvlJc w:val="left"/>
      <w:pPr>
        <w:tabs>
          <w:tab w:val="num" w:pos="5760"/>
        </w:tabs>
        <w:ind w:left="5760" w:hanging="360"/>
      </w:pPr>
      <w:rPr>
        <w:rFonts w:ascii="Times New Roman" w:hAnsi="Times New Roman" w:hint="default"/>
      </w:rPr>
    </w:lvl>
    <w:lvl w:ilvl="8" w:tplc="287C9A6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A66D59"/>
    <w:multiLevelType w:val="hybridMultilevel"/>
    <w:tmpl w:val="8F4E2006"/>
    <w:lvl w:ilvl="0" w:tplc="D2ACAF68">
      <w:start w:val="1"/>
      <w:numFmt w:val="decimal"/>
      <w:lvlText w:val="%1)"/>
      <w:lvlJc w:val="left"/>
      <w:pPr>
        <w:ind w:left="720" w:hanging="360"/>
      </w:pPr>
      <w:rPr>
        <w:rFonts w:ascii="Times New Roman" w:hAnsi="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A83FF1"/>
    <w:multiLevelType w:val="hybridMultilevel"/>
    <w:tmpl w:val="73424632"/>
    <w:lvl w:ilvl="0" w:tplc="E0547A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9E30A44"/>
    <w:multiLevelType w:val="hybridMultilevel"/>
    <w:tmpl w:val="75D4E708"/>
    <w:lvl w:ilvl="0" w:tplc="DA08057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 w15:restartNumberingAfterBreak="0">
    <w:nsid w:val="0CBC493F"/>
    <w:multiLevelType w:val="multilevel"/>
    <w:tmpl w:val="0FD490D4"/>
    <w:lvl w:ilvl="0">
      <w:start w:val="1"/>
      <w:numFmt w:val="decimal"/>
      <w:lvlText w:val="%1."/>
      <w:lvlJc w:val="left"/>
      <w:pPr>
        <w:ind w:left="814" w:hanging="360"/>
      </w:pPr>
      <w:rPr>
        <w:rFonts w:hint="default"/>
      </w:rPr>
    </w:lvl>
    <w:lvl w:ilvl="1">
      <w:start w:val="2"/>
      <w:numFmt w:val="decimal"/>
      <w:isLgl/>
      <w:lvlText w:val="%1.%2"/>
      <w:lvlJc w:val="left"/>
      <w:pPr>
        <w:ind w:left="1639" w:hanging="1185"/>
      </w:pPr>
      <w:rPr>
        <w:rFonts w:hint="default"/>
        <w:b/>
      </w:rPr>
    </w:lvl>
    <w:lvl w:ilvl="2">
      <w:start w:val="1"/>
      <w:numFmt w:val="decimal"/>
      <w:isLgl/>
      <w:lvlText w:val="%1.%2.%3"/>
      <w:lvlJc w:val="left"/>
      <w:pPr>
        <w:ind w:left="1639" w:hanging="1185"/>
      </w:pPr>
      <w:rPr>
        <w:rFonts w:hint="default"/>
        <w:b/>
      </w:rPr>
    </w:lvl>
    <w:lvl w:ilvl="3">
      <w:start w:val="1"/>
      <w:numFmt w:val="decimal"/>
      <w:isLgl/>
      <w:lvlText w:val="%1.%2.%3.%4"/>
      <w:lvlJc w:val="left"/>
      <w:pPr>
        <w:ind w:left="1639" w:hanging="1185"/>
      </w:pPr>
      <w:rPr>
        <w:rFonts w:hint="default"/>
        <w:b/>
      </w:rPr>
    </w:lvl>
    <w:lvl w:ilvl="4">
      <w:start w:val="1"/>
      <w:numFmt w:val="decimal"/>
      <w:isLgl/>
      <w:lvlText w:val="%1.%2.%3.%4.%5"/>
      <w:lvlJc w:val="left"/>
      <w:pPr>
        <w:ind w:left="1639" w:hanging="1185"/>
      </w:pPr>
      <w:rPr>
        <w:rFonts w:hint="default"/>
        <w:b/>
      </w:rPr>
    </w:lvl>
    <w:lvl w:ilvl="5">
      <w:start w:val="1"/>
      <w:numFmt w:val="decimal"/>
      <w:isLgl/>
      <w:lvlText w:val="%1.%2.%3.%4.%5.%6"/>
      <w:lvlJc w:val="left"/>
      <w:pPr>
        <w:ind w:left="1894" w:hanging="1440"/>
      </w:pPr>
      <w:rPr>
        <w:rFonts w:hint="default"/>
        <w:b/>
      </w:rPr>
    </w:lvl>
    <w:lvl w:ilvl="6">
      <w:start w:val="1"/>
      <w:numFmt w:val="decimal"/>
      <w:isLgl/>
      <w:lvlText w:val="%1.%2.%3.%4.%5.%6.%7"/>
      <w:lvlJc w:val="left"/>
      <w:pPr>
        <w:ind w:left="1894" w:hanging="1440"/>
      </w:pPr>
      <w:rPr>
        <w:rFonts w:hint="default"/>
        <w:b/>
      </w:rPr>
    </w:lvl>
    <w:lvl w:ilvl="7">
      <w:start w:val="1"/>
      <w:numFmt w:val="decimal"/>
      <w:isLgl/>
      <w:lvlText w:val="%1.%2.%3.%4.%5.%6.%7.%8"/>
      <w:lvlJc w:val="left"/>
      <w:pPr>
        <w:ind w:left="2254" w:hanging="1800"/>
      </w:pPr>
      <w:rPr>
        <w:rFonts w:hint="default"/>
        <w:b/>
      </w:rPr>
    </w:lvl>
    <w:lvl w:ilvl="8">
      <w:start w:val="1"/>
      <w:numFmt w:val="decimal"/>
      <w:isLgl/>
      <w:lvlText w:val="%1.%2.%3.%4.%5.%6.%7.%8.%9"/>
      <w:lvlJc w:val="left"/>
      <w:pPr>
        <w:ind w:left="2614" w:hanging="2160"/>
      </w:pPr>
      <w:rPr>
        <w:rFonts w:hint="default"/>
        <w:b/>
      </w:rPr>
    </w:lvl>
  </w:abstractNum>
  <w:abstractNum w:abstractNumId="5" w15:restartNumberingAfterBreak="0">
    <w:nsid w:val="0DAE6DC3"/>
    <w:multiLevelType w:val="hybridMultilevel"/>
    <w:tmpl w:val="0658B0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2F2CF7"/>
    <w:multiLevelType w:val="hybridMultilevel"/>
    <w:tmpl w:val="F5E612C0"/>
    <w:lvl w:ilvl="0" w:tplc="341A0F3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15:restartNumberingAfterBreak="0">
    <w:nsid w:val="1432088D"/>
    <w:multiLevelType w:val="hybridMultilevel"/>
    <w:tmpl w:val="3D5657CC"/>
    <w:lvl w:ilvl="0" w:tplc="CAE0B12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15:restartNumberingAfterBreak="0">
    <w:nsid w:val="16317849"/>
    <w:multiLevelType w:val="hybridMultilevel"/>
    <w:tmpl w:val="023E7A86"/>
    <w:lvl w:ilvl="0" w:tplc="95988F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80108CF"/>
    <w:multiLevelType w:val="hybridMultilevel"/>
    <w:tmpl w:val="17441366"/>
    <w:lvl w:ilvl="0" w:tplc="03BA351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 w15:restartNumberingAfterBreak="0">
    <w:nsid w:val="19660EB4"/>
    <w:multiLevelType w:val="hybridMultilevel"/>
    <w:tmpl w:val="7618F190"/>
    <w:lvl w:ilvl="0" w:tplc="8F72903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15:restartNumberingAfterBreak="0">
    <w:nsid w:val="196C7C37"/>
    <w:multiLevelType w:val="hybridMultilevel"/>
    <w:tmpl w:val="4EC44EF4"/>
    <w:lvl w:ilvl="0" w:tplc="0419000F">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15:restartNumberingAfterBreak="0">
    <w:nsid w:val="19CA1B24"/>
    <w:multiLevelType w:val="hybridMultilevel"/>
    <w:tmpl w:val="EDAA48E0"/>
    <w:lvl w:ilvl="0" w:tplc="E0547A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1086AF8"/>
    <w:multiLevelType w:val="hybridMultilevel"/>
    <w:tmpl w:val="0D40C790"/>
    <w:lvl w:ilvl="0" w:tplc="4298145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2891719"/>
    <w:multiLevelType w:val="hybridMultilevel"/>
    <w:tmpl w:val="C3FC2B3C"/>
    <w:lvl w:ilvl="0" w:tplc="0AB88FB0">
      <w:start w:val="4"/>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5" w15:restartNumberingAfterBreak="0">
    <w:nsid w:val="2291537C"/>
    <w:multiLevelType w:val="hybridMultilevel"/>
    <w:tmpl w:val="0C0A4A8E"/>
    <w:lvl w:ilvl="0" w:tplc="E0547AF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15:restartNumberingAfterBreak="0">
    <w:nsid w:val="23330375"/>
    <w:multiLevelType w:val="hybridMultilevel"/>
    <w:tmpl w:val="F7C278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995127"/>
    <w:multiLevelType w:val="hybridMultilevel"/>
    <w:tmpl w:val="5C5E0F5C"/>
    <w:lvl w:ilvl="0" w:tplc="D974BCE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15:restartNumberingAfterBreak="0">
    <w:nsid w:val="2421324E"/>
    <w:multiLevelType w:val="hybridMultilevel"/>
    <w:tmpl w:val="5274B3EA"/>
    <w:lvl w:ilvl="0" w:tplc="5FC21AE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15:restartNumberingAfterBreak="0">
    <w:nsid w:val="24672BE7"/>
    <w:multiLevelType w:val="hybridMultilevel"/>
    <w:tmpl w:val="7D06BEE8"/>
    <w:lvl w:ilvl="0" w:tplc="960A7E72">
      <w:start w:val="1"/>
      <w:numFmt w:val="decimal"/>
      <w:lvlText w:val="%1."/>
      <w:lvlJc w:val="left"/>
      <w:pPr>
        <w:ind w:left="1264" w:hanging="81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15:restartNumberingAfterBreak="0">
    <w:nsid w:val="27A76602"/>
    <w:multiLevelType w:val="hybridMultilevel"/>
    <w:tmpl w:val="84925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214487"/>
    <w:multiLevelType w:val="hybridMultilevel"/>
    <w:tmpl w:val="D3E8EDB4"/>
    <w:lvl w:ilvl="0" w:tplc="D472D4AE">
      <w:start w:val="1"/>
      <w:numFmt w:val="decimal"/>
      <w:lvlText w:val="%1)"/>
      <w:lvlJc w:val="left"/>
      <w:pPr>
        <w:ind w:left="1234" w:hanging="78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15:restartNumberingAfterBreak="0">
    <w:nsid w:val="29D63E7E"/>
    <w:multiLevelType w:val="hybridMultilevel"/>
    <w:tmpl w:val="722C8D04"/>
    <w:lvl w:ilvl="0" w:tplc="404050A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2BBE4CAF"/>
    <w:multiLevelType w:val="hybridMultilevel"/>
    <w:tmpl w:val="CB8AFA86"/>
    <w:lvl w:ilvl="0" w:tplc="D5D4C624">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F2D0FB7"/>
    <w:multiLevelType w:val="hybridMultilevel"/>
    <w:tmpl w:val="028874E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31D616B0"/>
    <w:multiLevelType w:val="hybridMultilevel"/>
    <w:tmpl w:val="235497DA"/>
    <w:lvl w:ilvl="0" w:tplc="9656FD32">
      <w:start w:val="1"/>
      <w:numFmt w:val="bullet"/>
      <w:lvlText w:val="–"/>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332D73A0"/>
    <w:multiLevelType w:val="hybridMultilevel"/>
    <w:tmpl w:val="E2E4C5DA"/>
    <w:lvl w:ilvl="0" w:tplc="9656FD32">
      <w:start w:val="1"/>
      <w:numFmt w:val="bullet"/>
      <w:lvlText w:val="–"/>
      <w:lvlJc w:val="left"/>
      <w:pPr>
        <w:ind w:left="284" w:hanging="22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57718E"/>
    <w:multiLevelType w:val="multilevel"/>
    <w:tmpl w:val="2430A2E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7FD32A1"/>
    <w:multiLevelType w:val="hybridMultilevel"/>
    <w:tmpl w:val="1BE2EC62"/>
    <w:lvl w:ilvl="0" w:tplc="9656FD3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3D331932"/>
    <w:multiLevelType w:val="hybridMultilevel"/>
    <w:tmpl w:val="A674563C"/>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E4E769F"/>
    <w:multiLevelType w:val="hybridMultilevel"/>
    <w:tmpl w:val="EBE0A8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6AD279E"/>
    <w:multiLevelType w:val="hybridMultilevel"/>
    <w:tmpl w:val="0DF01806"/>
    <w:lvl w:ilvl="0" w:tplc="E0547A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83D7EC1"/>
    <w:multiLevelType w:val="hybridMultilevel"/>
    <w:tmpl w:val="52002F2A"/>
    <w:lvl w:ilvl="0" w:tplc="BBB8169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3" w15:restartNumberingAfterBreak="0">
    <w:nsid w:val="484675BA"/>
    <w:multiLevelType w:val="hybridMultilevel"/>
    <w:tmpl w:val="7CBA6A00"/>
    <w:lvl w:ilvl="0" w:tplc="E0547AF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 w15:restartNumberingAfterBreak="0">
    <w:nsid w:val="496D2512"/>
    <w:multiLevelType w:val="hybridMultilevel"/>
    <w:tmpl w:val="B46C3F3E"/>
    <w:lvl w:ilvl="0" w:tplc="429814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98B1C83"/>
    <w:multiLevelType w:val="hybridMultilevel"/>
    <w:tmpl w:val="C75A5A48"/>
    <w:lvl w:ilvl="0" w:tplc="3EB03230">
      <w:start w:val="1"/>
      <w:numFmt w:val="decimal"/>
      <w:lvlText w:val="%1."/>
      <w:lvlJc w:val="left"/>
      <w:pPr>
        <w:ind w:left="2051" w:hanging="12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498F2B2E"/>
    <w:multiLevelType w:val="hybridMultilevel"/>
    <w:tmpl w:val="827436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BC345D8"/>
    <w:multiLevelType w:val="hybridMultilevel"/>
    <w:tmpl w:val="97E8227E"/>
    <w:lvl w:ilvl="0" w:tplc="0419000F">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8" w15:restartNumberingAfterBreak="0">
    <w:nsid w:val="50C97AC5"/>
    <w:multiLevelType w:val="hybridMultilevel"/>
    <w:tmpl w:val="7A4C4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9A6775"/>
    <w:multiLevelType w:val="hybridMultilevel"/>
    <w:tmpl w:val="2FF4FF28"/>
    <w:lvl w:ilvl="0" w:tplc="D8386042">
      <w:start w:val="2"/>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0" w15:restartNumberingAfterBreak="0">
    <w:nsid w:val="5D9C0122"/>
    <w:multiLevelType w:val="hybridMultilevel"/>
    <w:tmpl w:val="11BA5CB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5F173FE8"/>
    <w:multiLevelType w:val="hybridMultilevel"/>
    <w:tmpl w:val="7E2607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0490E24"/>
    <w:multiLevelType w:val="hybridMultilevel"/>
    <w:tmpl w:val="04D60450"/>
    <w:lvl w:ilvl="0" w:tplc="40464C5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3" w15:restartNumberingAfterBreak="0">
    <w:nsid w:val="60A31663"/>
    <w:multiLevelType w:val="hybridMultilevel"/>
    <w:tmpl w:val="F6C6C4B4"/>
    <w:lvl w:ilvl="0" w:tplc="429814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0CB05D3"/>
    <w:multiLevelType w:val="hybridMultilevel"/>
    <w:tmpl w:val="37F28894"/>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151376D"/>
    <w:multiLevelType w:val="hybridMultilevel"/>
    <w:tmpl w:val="FD2659EE"/>
    <w:lvl w:ilvl="0" w:tplc="E0547AF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15:restartNumberingAfterBreak="0">
    <w:nsid w:val="64600579"/>
    <w:multiLevelType w:val="hybridMultilevel"/>
    <w:tmpl w:val="1FE265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73354C9"/>
    <w:multiLevelType w:val="hybridMultilevel"/>
    <w:tmpl w:val="D556F132"/>
    <w:lvl w:ilvl="0" w:tplc="DED4F90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8" w15:restartNumberingAfterBreak="0">
    <w:nsid w:val="678B1BC6"/>
    <w:multiLevelType w:val="hybridMultilevel"/>
    <w:tmpl w:val="320A2C10"/>
    <w:lvl w:ilvl="0" w:tplc="E0547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6A0F0DA3"/>
    <w:multiLevelType w:val="hybridMultilevel"/>
    <w:tmpl w:val="879E42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C5E19E0"/>
    <w:multiLevelType w:val="hybridMultilevel"/>
    <w:tmpl w:val="34A62EC8"/>
    <w:lvl w:ilvl="0" w:tplc="3D2C1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6D37133D"/>
    <w:multiLevelType w:val="hybridMultilevel"/>
    <w:tmpl w:val="A8565F5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1977C42"/>
    <w:multiLevelType w:val="hybridMultilevel"/>
    <w:tmpl w:val="6DD86C8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19B0BBD"/>
    <w:multiLevelType w:val="hybridMultilevel"/>
    <w:tmpl w:val="2D4AF606"/>
    <w:lvl w:ilvl="0" w:tplc="E0547A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76C23A9E"/>
    <w:multiLevelType w:val="hybridMultilevel"/>
    <w:tmpl w:val="9298543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15:restartNumberingAfterBreak="0">
    <w:nsid w:val="7C883887"/>
    <w:multiLevelType w:val="hybridMultilevel"/>
    <w:tmpl w:val="B5E46E66"/>
    <w:lvl w:ilvl="0" w:tplc="4298145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6" w15:restartNumberingAfterBreak="0">
    <w:nsid w:val="7C9251A1"/>
    <w:multiLevelType w:val="hybridMultilevel"/>
    <w:tmpl w:val="908CB90A"/>
    <w:lvl w:ilvl="0" w:tplc="7804B85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7" w15:restartNumberingAfterBreak="0">
    <w:nsid w:val="7CE235E7"/>
    <w:multiLevelType w:val="hybridMultilevel"/>
    <w:tmpl w:val="552845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D947645"/>
    <w:multiLevelType w:val="hybridMultilevel"/>
    <w:tmpl w:val="A9EAF4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F1E6BA5"/>
    <w:multiLevelType w:val="hybridMultilevel"/>
    <w:tmpl w:val="47144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51"/>
  </w:num>
  <w:num w:numId="3">
    <w:abstractNumId w:val="56"/>
  </w:num>
  <w:num w:numId="4">
    <w:abstractNumId w:val="18"/>
  </w:num>
  <w:num w:numId="5">
    <w:abstractNumId w:val="33"/>
  </w:num>
  <w:num w:numId="6">
    <w:abstractNumId w:val="27"/>
  </w:num>
  <w:num w:numId="7">
    <w:abstractNumId w:val="19"/>
  </w:num>
  <w:num w:numId="8">
    <w:abstractNumId w:val="47"/>
  </w:num>
  <w:num w:numId="9">
    <w:abstractNumId w:val="49"/>
  </w:num>
  <w:num w:numId="10">
    <w:abstractNumId w:val="43"/>
  </w:num>
  <w:num w:numId="11">
    <w:abstractNumId w:val="37"/>
  </w:num>
  <w:num w:numId="12">
    <w:abstractNumId w:val="15"/>
  </w:num>
  <w:num w:numId="13">
    <w:abstractNumId w:val="4"/>
  </w:num>
  <w:num w:numId="14">
    <w:abstractNumId w:val="10"/>
  </w:num>
  <w:num w:numId="15">
    <w:abstractNumId w:val="3"/>
  </w:num>
  <w:num w:numId="16">
    <w:abstractNumId w:val="32"/>
  </w:num>
  <w:num w:numId="17">
    <w:abstractNumId w:val="21"/>
  </w:num>
  <w:num w:numId="18">
    <w:abstractNumId w:val="52"/>
  </w:num>
  <w:num w:numId="19">
    <w:abstractNumId w:val="28"/>
  </w:num>
  <w:num w:numId="20">
    <w:abstractNumId w:val="0"/>
  </w:num>
  <w:num w:numId="21">
    <w:abstractNumId w:val="1"/>
  </w:num>
  <w:num w:numId="22">
    <w:abstractNumId w:val="7"/>
  </w:num>
  <w:num w:numId="23">
    <w:abstractNumId w:val="40"/>
  </w:num>
  <w:num w:numId="24">
    <w:abstractNumId w:val="23"/>
  </w:num>
  <w:num w:numId="25">
    <w:abstractNumId w:val="9"/>
  </w:num>
  <w:num w:numId="26">
    <w:abstractNumId w:val="45"/>
  </w:num>
  <w:num w:numId="27">
    <w:abstractNumId w:val="20"/>
  </w:num>
  <w:num w:numId="28">
    <w:abstractNumId w:val="5"/>
  </w:num>
  <w:num w:numId="29">
    <w:abstractNumId w:val="11"/>
  </w:num>
  <w:num w:numId="30">
    <w:abstractNumId w:val="54"/>
  </w:num>
  <w:num w:numId="31">
    <w:abstractNumId w:val="34"/>
  </w:num>
  <w:num w:numId="32">
    <w:abstractNumId w:val="14"/>
  </w:num>
  <w:num w:numId="33">
    <w:abstractNumId w:val="39"/>
  </w:num>
  <w:num w:numId="34">
    <w:abstractNumId w:val="55"/>
  </w:num>
  <w:num w:numId="35">
    <w:abstractNumId w:val="59"/>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2"/>
  </w:num>
  <w:num w:numId="39">
    <w:abstractNumId w:val="53"/>
  </w:num>
  <w:num w:numId="40">
    <w:abstractNumId w:val="2"/>
  </w:num>
  <w:num w:numId="41">
    <w:abstractNumId w:val="48"/>
  </w:num>
  <w:num w:numId="42">
    <w:abstractNumId w:val="44"/>
  </w:num>
  <w:num w:numId="43">
    <w:abstractNumId w:val="38"/>
  </w:num>
  <w:num w:numId="44">
    <w:abstractNumId w:val="22"/>
  </w:num>
  <w:num w:numId="45">
    <w:abstractNumId w:val="29"/>
  </w:num>
  <w:num w:numId="46">
    <w:abstractNumId w:val="46"/>
  </w:num>
  <w:num w:numId="47">
    <w:abstractNumId w:val="41"/>
  </w:num>
  <w:num w:numId="48">
    <w:abstractNumId w:val="16"/>
  </w:num>
  <w:num w:numId="49">
    <w:abstractNumId w:val="6"/>
  </w:num>
  <w:num w:numId="50">
    <w:abstractNumId w:val="42"/>
  </w:num>
  <w:num w:numId="51">
    <w:abstractNumId w:val="17"/>
  </w:num>
  <w:num w:numId="52">
    <w:abstractNumId w:val="57"/>
  </w:num>
  <w:num w:numId="53">
    <w:abstractNumId w:val="26"/>
  </w:num>
  <w:num w:numId="54">
    <w:abstractNumId w:val="25"/>
  </w:num>
  <w:num w:numId="55">
    <w:abstractNumId w:val="24"/>
  </w:num>
  <w:num w:numId="56">
    <w:abstractNumId w:val="30"/>
  </w:num>
  <w:num w:numId="57">
    <w:abstractNumId w:val="35"/>
  </w:num>
  <w:num w:numId="58">
    <w:abstractNumId w:val="50"/>
  </w:num>
  <w:num w:numId="59">
    <w:abstractNumId w:val="13"/>
  </w:num>
  <w:num w:numId="60">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733"/>
    <w:rsid w:val="000001BA"/>
    <w:rsid w:val="00001842"/>
    <w:rsid w:val="000026D9"/>
    <w:rsid w:val="00002A65"/>
    <w:rsid w:val="0000320F"/>
    <w:rsid w:val="000032C9"/>
    <w:rsid w:val="000038B6"/>
    <w:rsid w:val="000038DD"/>
    <w:rsid w:val="000041CA"/>
    <w:rsid w:val="000041EE"/>
    <w:rsid w:val="0000430C"/>
    <w:rsid w:val="0000460B"/>
    <w:rsid w:val="00004EBD"/>
    <w:rsid w:val="00006705"/>
    <w:rsid w:val="00006A2C"/>
    <w:rsid w:val="0000747C"/>
    <w:rsid w:val="000074FF"/>
    <w:rsid w:val="00007F3D"/>
    <w:rsid w:val="0001010D"/>
    <w:rsid w:val="0001057A"/>
    <w:rsid w:val="00010B55"/>
    <w:rsid w:val="00010D12"/>
    <w:rsid w:val="0001130D"/>
    <w:rsid w:val="0001156C"/>
    <w:rsid w:val="000115CF"/>
    <w:rsid w:val="00011A27"/>
    <w:rsid w:val="00012214"/>
    <w:rsid w:val="00012B10"/>
    <w:rsid w:val="00012BE0"/>
    <w:rsid w:val="00012BF4"/>
    <w:rsid w:val="00013578"/>
    <w:rsid w:val="000135DF"/>
    <w:rsid w:val="000138FD"/>
    <w:rsid w:val="00014536"/>
    <w:rsid w:val="00015F73"/>
    <w:rsid w:val="0001658D"/>
    <w:rsid w:val="00016B5D"/>
    <w:rsid w:val="00016E7A"/>
    <w:rsid w:val="000170A6"/>
    <w:rsid w:val="000174DA"/>
    <w:rsid w:val="00017B8A"/>
    <w:rsid w:val="00017BA8"/>
    <w:rsid w:val="00017E8B"/>
    <w:rsid w:val="00017F65"/>
    <w:rsid w:val="00020208"/>
    <w:rsid w:val="0002020F"/>
    <w:rsid w:val="00020A11"/>
    <w:rsid w:val="000210E2"/>
    <w:rsid w:val="0002123A"/>
    <w:rsid w:val="000216BB"/>
    <w:rsid w:val="0002182D"/>
    <w:rsid w:val="00021E80"/>
    <w:rsid w:val="00021EC1"/>
    <w:rsid w:val="000226EA"/>
    <w:rsid w:val="00022AD9"/>
    <w:rsid w:val="00022AFC"/>
    <w:rsid w:val="000244B1"/>
    <w:rsid w:val="00024702"/>
    <w:rsid w:val="00024A1D"/>
    <w:rsid w:val="00024DC6"/>
    <w:rsid w:val="00024E7B"/>
    <w:rsid w:val="00025966"/>
    <w:rsid w:val="00026203"/>
    <w:rsid w:val="00026870"/>
    <w:rsid w:val="000272E4"/>
    <w:rsid w:val="0002754D"/>
    <w:rsid w:val="000277AB"/>
    <w:rsid w:val="000279C4"/>
    <w:rsid w:val="00027C0F"/>
    <w:rsid w:val="00030039"/>
    <w:rsid w:val="000300DB"/>
    <w:rsid w:val="000305F0"/>
    <w:rsid w:val="00030752"/>
    <w:rsid w:val="00030866"/>
    <w:rsid w:val="000316E8"/>
    <w:rsid w:val="000318E1"/>
    <w:rsid w:val="0003232A"/>
    <w:rsid w:val="00032D4B"/>
    <w:rsid w:val="0003325B"/>
    <w:rsid w:val="00033C71"/>
    <w:rsid w:val="00033EDF"/>
    <w:rsid w:val="00034DA8"/>
    <w:rsid w:val="00035327"/>
    <w:rsid w:val="000357DF"/>
    <w:rsid w:val="00035BB4"/>
    <w:rsid w:val="00035D4C"/>
    <w:rsid w:val="000361FF"/>
    <w:rsid w:val="00036540"/>
    <w:rsid w:val="000367B1"/>
    <w:rsid w:val="000367F8"/>
    <w:rsid w:val="000379C9"/>
    <w:rsid w:val="00037EB9"/>
    <w:rsid w:val="00040E80"/>
    <w:rsid w:val="00041817"/>
    <w:rsid w:val="00042489"/>
    <w:rsid w:val="000429A3"/>
    <w:rsid w:val="00042B66"/>
    <w:rsid w:val="000444D0"/>
    <w:rsid w:val="00044A96"/>
    <w:rsid w:val="00044ACF"/>
    <w:rsid w:val="00044FD2"/>
    <w:rsid w:val="00045486"/>
    <w:rsid w:val="00045614"/>
    <w:rsid w:val="000460F7"/>
    <w:rsid w:val="00046135"/>
    <w:rsid w:val="00046A2B"/>
    <w:rsid w:val="00046A4F"/>
    <w:rsid w:val="00047315"/>
    <w:rsid w:val="0004772F"/>
    <w:rsid w:val="0004794D"/>
    <w:rsid w:val="00047F64"/>
    <w:rsid w:val="00050A98"/>
    <w:rsid w:val="00050E03"/>
    <w:rsid w:val="00051576"/>
    <w:rsid w:val="00051AAF"/>
    <w:rsid w:val="00051BF8"/>
    <w:rsid w:val="000522D5"/>
    <w:rsid w:val="00052CD6"/>
    <w:rsid w:val="00052FD7"/>
    <w:rsid w:val="0005314F"/>
    <w:rsid w:val="000533E5"/>
    <w:rsid w:val="000540A1"/>
    <w:rsid w:val="00054299"/>
    <w:rsid w:val="00054D5D"/>
    <w:rsid w:val="00054E3D"/>
    <w:rsid w:val="00054F70"/>
    <w:rsid w:val="0005502F"/>
    <w:rsid w:val="00055507"/>
    <w:rsid w:val="000555F3"/>
    <w:rsid w:val="00055EDB"/>
    <w:rsid w:val="00056915"/>
    <w:rsid w:val="00056BD5"/>
    <w:rsid w:val="00056CA8"/>
    <w:rsid w:val="0005713B"/>
    <w:rsid w:val="0005769B"/>
    <w:rsid w:val="000576FB"/>
    <w:rsid w:val="00057BAE"/>
    <w:rsid w:val="0006027D"/>
    <w:rsid w:val="0006028C"/>
    <w:rsid w:val="000603A2"/>
    <w:rsid w:val="000604C3"/>
    <w:rsid w:val="00060696"/>
    <w:rsid w:val="00060877"/>
    <w:rsid w:val="00060915"/>
    <w:rsid w:val="00061244"/>
    <w:rsid w:val="0006166A"/>
    <w:rsid w:val="000621EC"/>
    <w:rsid w:val="00062833"/>
    <w:rsid w:val="00062B13"/>
    <w:rsid w:val="00063926"/>
    <w:rsid w:val="00063BE6"/>
    <w:rsid w:val="00064000"/>
    <w:rsid w:val="00064138"/>
    <w:rsid w:val="00064180"/>
    <w:rsid w:val="00064863"/>
    <w:rsid w:val="00064F4C"/>
    <w:rsid w:val="000659E7"/>
    <w:rsid w:val="00065BB6"/>
    <w:rsid w:val="00066402"/>
    <w:rsid w:val="0006671B"/>
    <w:rsid w:val="00066A57"/>
    <w:rsid w:val="00066D12"/>
    <w:rsid w:val="00066D44"/>
    <w:rsid w:val="00067028"/>
    <w:rsid w:val="0006782E"/>
    <w:rsid w:val="00067D7E"/>
    <w:rsid w:val="00067F81"/>
    <w:rsid w:val="00067F98"/>
    <w:rsid w:val="00070525"/>
    <w:rsid w:val="00070C7D"/>
    <w:rsid w:val="00070C8D"/>
    <w:rsid w:val="000712F6"/>
    <w:rsid w:val="000714CD"/>
    <w:rsid w:val="00072843"/>
    <w:rsid w:val="000728CF"/>
    <w:rsid w:val="00072F0B"/>
    <w:rsid w:val="0007305D"/>
    <w:rsid w:val="00073A5D"/>
    <w:rsid w:val="000742B9"/>
    <w:rsid w:val="000746A0"/>
    <w:rsid w:val="0007548D"/>
    <w:rsid w:val="000759F6"/>
    <w:rsid w:val="00076CA6"/>
    <w:rsid w:val="00076E76"/>
    <w:rsid w:val="00076F66"/>
    <w:rsid w:val="000775BA"/>
    <w:rsid w:val="00077970"/>
    <w:rsid w:val="000804AF"/>
    <w:rsid w:val="000807FB"/>
    <w:rsid w:val="00082569"/>
    <w:rsid w:val="000827E4"/>
    <w:rsid w:val="000829DA"/>
    <w:rsid w:val="00083671"/>
    <w:rsid w:val="000839DC"/>
    <w:rsid w:val="0008406A"/>
    <w:rsid w:val="000845B3"/>
    <w:rsid w:val="00084880"/>
    <w:rsid w:val="00084D03"/>
    <w:rsid w:val="00084DBB"/>
    <w:rsid w:val="0008506E"/>
    <w:rsid w:val="00085683"/>
    <w:rsid w:val="00086782"/>
    <w:rsid w:val="00086E69"/>
    <w:rsid w:val="00087070"/>
    <w:rsid w:val="00087167"/>
    <w:rsid w:val="0008792F"/>
    <w:rsid w:val="00087C8F"/>
    <w:rsid w:val="00090026"/>
    <w:rsid w:val="0009064A"/>
    <w:rsid w:val="00090C44"/>
    <w:rsid w:val="00090CEC"/>
    <w:rsid w:val="00091C5A"/>
    <w:rsid w:val="00091CD5"/>
    <w:rsid w:val="00092395"/>
    <w:rsid w:val="000932B7"/>
    <w:rsid w:val="00093C3D"/>
    <w:rsid w:val="00093C94"/>
    <w:rsid w:val="00094027"/>
    <w:rsid w:val="0009404A"/>
    <w:rsid w:val="00094529"/>
    <w:rsid w:val="00094937"/>
    <w:rsid w:val="00095D58"/>
    <w:rsid w:val="00096E1D"/>
    <w:rsid w:val="00096E71"/>
    <w:rsid w:val="000973B5"/>
    <w:rsid w:val="000975CA"/>
    <w:rsid w:val="00097879"/>
    <w:rsid w:val="000A02A8"/>
    <w:rsid w:val="000A08AD"/>
    <w:rsid w:val="000A24E5"/>
    <w:rsid w:val="000A2637"/>
    <w:rsid w:val="000A27D5"/>
    <w:rsid w:val="000A2FDA"/>
    <w:rsid w:val="000A388F"/>
    <w:rsid w:val="000A3A20"/>
    <w:rsid w:val="000A3EA3"/>
    <w:rsid w:val="000A4385"/>
    <w:rsid w:val="000A47B9"/>
    <w:rsid w:val="000A47F8"/>
    <w:rsid w:val="000A4D5A"/>
    <w:rsid w:val="000A4D95"/>
    <w:rsid w:val="000A5140"/>
    <w:rsid w:val="000A5374"/>
    <w:rsid w:val="000A5479"/>
    <w:rsid w:val="000A56C0"/>
    <w:rsid w:val="000A5BF6"/>
    <w:rsid w:val="000A61CE"/>
    <w:rsid w:val="000A69ED"/>
    <w:rsid w:val="000A6A43"/>
    <w:rsid w:val="000A6D6D"/>
    <w:rsid w:val="000A722D"/>
    <w:rsid w:val="000A76B6"/>
    <w:rsid w:val="000A7A38"/>
    <w:rsid w:val="000A7D99"/>
    <w:rsid w:val="000B0B7A"/>
    <w:rsid w:val="000B1B99"/>
    <w:rsid w:val="000B1DCF"/>
    <w:rsid w:val="000B201D"/>
    <w:rsid w:val="000B27E7"/>
    <w:rsid w:val="000B3B05"/>
    <w:rsid w:val="000B3DFD"/>
    <w:rsid w:val="000B46B7"/>
    <w:rsid w:val="000B5A87"/>
    <w:rsid w:val="000B6878"/>
    <w:rsid w:val="000B6A03"/>
    <w:rsid w:val="000B6A4C"/>
    <w:rsid w:val="000B7168"/>
    <w:rsid w:val="000B7806"/>
    <w:rsid w:val="000C011E"/>
    <w:rsid w:val="000C06B8"/>
    <w:rsid w:val="000C0793"/>
    <w:rsid w:val="000C0C62"/>
    <w:rsid w:val="000C0DB4"/>
    <w:rsid w:val="000C1B27"/>
    <w:rsid w:val="000C1B38"/>
    <w:rsid w:val="000C211D"/>
    <w:rsid w:val="000C223D"/>
    <w:rsid w:val="000C28A5"/>
    <w:rsid w:val="000C30DF"/>
    <w:rsid w:val="000C341C"/>
    <w:rsid w:val="000C3A64"/>
    <w:rsid w:val="000C3CE1"/>
    <w:rsid w:val="000C4717"/>
    <w:rsid w:val="000C4F5F"/>
    <w:rsid w:val="000C4F79"/>
    <w:rsid w:val="000C51F5"/>
    <w:rsid w:val="000C57FA"/>
    <w:rsid w:val="000C606D"/>
    <w:rsid w:val="000C62C4"/>
    <w:rsid w:val="000C644D"/>
    <w:rsid w:val="000C685C"/>
    <w:rsid w:val="000C6B09"/>
    <w:rsid w:val="000C6F05"/>
    <w:rsid w:val="000C733E"/>
    <w:rsid w:val="000C740F"/>
    <w:rsid w:val="000C7F37"/>
    <w:rsid w:val="000D027B"/>
    <w:rsid w:val="000D0775"/>
    <w:rsid w:val="000D102E"/>
    <w:rsid w:val="000D113C"/>
    <w:rsid w:val="000D13FC"/>
    <w:rsid w:val="000D1A28"/>
    <w:rsid w:val="000D2695"/>
    <w:rsid w:val="000D2785"/>
    <w:rsid w:val="000D28D9"/>
    <w:rsid w:val="000D30B4"/>
    <w:rsid w:val="000D3353"/>
    <w:rsid w:val="000D3C05"/>
    <w:rsid w:val="000D3DE2"/>
    <w:rsid w:val="000D3FC9"/>
    <w:rsid w:val="000D40F9"/>
    <w:rsid w:val="000D4393"/>
    <w:rsid w:val="000D450B"/>
    <w:rsid w:val="000D4785"/>
    <w:rsid w:val="000D4D46"/>
    <w:rsid w:val="000D5205"/>
    <w:rsid w:val="000D5417"/>
    <w:rsid w:val="000D54F6"/>
    <w:rsid w:val="000D5C39"/>
    <w:rsid w:val="000D5D7E"/>
    <w:rsid w:val="000D633C"/>
    <w:rsid w:val="000D645D"/>
    <w:rsid w:val="000D686E"/>
    <w:rsid w:val="000D7273"/>
    <w:rsid w:val="000D7F01"/>
    <w:rsid w:val="000D7F9F"/>
    <w:rsid w:val="000D7FBC"/>
    <w:rsid w:val="000E0646"/>
    <w:rsid w:val="000E12CE"/>
    <w:rsid w:val="000E145C"/>
    <w:rsid w:val="000E1857"/>
    <w:rsid w:val="000E1FE2"/>
    <w:rsid w:val="000E22B9"/>
    <w:rsid w:val="000E24A4"/>
    <w:rsid w:val="000E2765"/>
    <w:rsid w:val="000E28DA"/>
    <w:rsid w:val="000E2AD7"/>
    <w:rsid w:val="000E2B78"/>
    <w:rsid w:val="000E3A70"/>
    <w:rsid w:val="000E3AB5"/>
    <w:rsid w:val="000E433E"/>
    <w:rsid w:val="000E4DD4"/>
    <w:rsid w:val="000E4F60"/>
    <w:rsid w:val="000E55E3"/>
    <w:rsid w:val="000E588C"/>
    <w:rsid w:val="000E6797"/>
    <w:rsid w:val="000E70F2"/>
    <w:rsid w:val="000E77B6"/>
    <w:rsid w:val="000F006C"/>
    <w:rsid w:val="000F05A7"/>
    <w:rsid w:val="000F1432"/>
    <w:rsid w:val="000F18F6"/>
    <w:rsid w:val="000F1B9E"/>
    <w:rsid w:val="000F1E1E"/>
    <w:rsid w:val="000F2FB0"/>
    <w:rsid w:val="000F3009"/>
    <w:rsid w:val="000F3397"/>
    <w:rsid w:val="000F3689"/>
    <w:rsid w:val="000F36A2"/>
    <w:rsid w:val="000F3C2B"/>
    <w:rsid w:val="000F470F"/>
    <w:rsid w:val="000F4ADB"/>
    <w:rsid w:val="000F4D6E"/>
    <w:rsid w:val="000F4E77"/>
    <w:rsid w:val="000F504B"/>
    <w:rsid w:val="000F5153"/>
    <w:rsid w:val="000F5701"/>
    <w:rsid w:val="000F587F"/>
    <w:rsid w:val="000F5C55"/>
    <w:rsid w:val="000F614D"/>
    <w:rsid w:val="000F74CA"/>
    <w:rsid w:val="000F7A0D"/>
    <w:rsid w:val="000F7BCE"/>
    <w:rsid w:val="001004EF"/>
    <w:rsid w:val="001009DB"/>
    <w:rsid w:val="00100A5A"/>
    <w:rsid w:val="001018DD"/>
    <w:rsid w:val="00102176"/>
    <w:rsid w:val="00102266"/>
    <w:rsid w:val="00102493"/>
    <w:rsid w:val="0010268F"/>
    <w:rsid w:val="0010281D"/>
    <w:rsid w:val="00102A18"/>
    <w:rsid w:val="00102F72"/>
    <w:rsid w:val="00103184"/>
    <w:rsid w:val="001039AB"/>
    <w:rsid w:val="00104060"/>
    <w:rsid w:val="0010454A"/>
    <w:rsid w:val="00104C2B"/>
    <w:rsid w:val="00104E72"/>
    <w:rsid w:val="00105093"/>
    <w:rsid w:val="00105504"/>
    <w:rsid w:val="001055B2"/>
    <w:rsid w:val="001059CE"/>
    <w:rsid w:val="00105A13"/>
    <w:rsid w:val="00105EEC"/>
    <w:rsid w:val="0010679E"/>
    <w:rsid w:val="00107C62"/>
    <w:rsid w:val="00107ECD"/>
    <w:rsid w:val="00107F7D"/>
    <w:rsid w:val="0011023F"/>
    <w:rsid w:val="0011060D"/>
    <w:rsid w:val="0011062A"/>
    <w:rsid w:val="00110A25"/>
    <w:rsid w:val="00110FFA"/>
    <w:rsid w:val="00111714"/>
    <w:rsid w:val="001118B6"/>
    <w:rsid w:val="00111B4B"/>
    <w:rsid w:val="00111D36"/>
    <w:rsid w:val="001126A2"/>
    <w:rsid w:val="00112F1D"/>
    <w:rsid w:val="0011304B"/>
    <w:rsid w:val="00113285"/>
    <w:rsid w:val="00113386"/>
    <w:rsid w:val="00113ADC"/>
    <w:rsid w:val="00113B07"/>
    <w:rsid w:val="001140C6"/>
    <w:rsid w:val="001141A9"/>
    <w:rsid w:val="001141BF"/>
    <w:rsid w:val="00115FEE"/>
    <w:rsid w:val="00117394"/>
    <w:rsid w:val="001173DD"/>
    <w:rsid w:val="00117ED6"/>
    <w:rsid w:val="0012005B"/>
    <w:rsid w:val="001206EC"/>
    <w:rsid w:val="00120FB4"/>
    <w:rsid w:val="001219B7"/>
    <w:rsid w:val="00122A4B"/>
    <w:rsid w:val="001234BE"/>
    <w:rsid w:val="00123903"/>
    <w:rsid w:val="001246A4"/>
    <w:rsid w:val="001247C3"/>
    <w:rsid w:val="00124BDC"/>
    <w:rsid w:val="00124EF4"/>
    <w:rsid w:val="00125980"/>
    <w:rsid w:val="001259F4"/>
    <w:rsid w:val="00125B2F"/>
    <w:rsid w:val="00125CFB"/>
    <w:rsid w:val="001264AD"/>
    <w:rsid w:val="00126AD9"/>
    <w:rsid w:val="00126CB3"/>
    <w:rsid w:val="00127117"/>
    <w:rsid w:val="00127920"/>
    <w:rsid w:val="0013013F"/>
    <w:rsid w:val="0013055A"/>
    <w:rsid w:val="00130A65"/>
    <w:rsid w:val="0013107E"/>
    <w:rsid w:val="00131763"/>
    <w:rsid w:val="00131E05"/>
    <w:rsid w:val="00131E5F"/>
    <w:rsid w:val="00132365"/>
    <w:rsid w:val="00132533"/>
    <w:rsid w:val="00132799"/>
    <w:rsid w:val="00132CEB"/>
    <w:rsid w:val="00132DED"/>
    <w:rsid w:val="00132E04"/>
    <w:rsid w:val="0013335E"/>
    <w:rsid w:val="00133522"/>
    <w:rsid w:val="0013432A"/>
    <w:rsid w:val="00134808"/>
    <w:rsid w:val="00135399"/>
    <w:rsid w:val="00135BFD"/>
    <w:rsid w:val="0013615B"/>
    <w:rsid w:val="00136CDD"/>
    <w:rsid w:val="00136E51"/>
    <w:rsid w:val="00137033"/>
    <w:rsid w:val="001371C2"/>
    <w:rsid w:val="0013732D"/>
    <w:rsid w:val="00137481"/>
    <w:rsid w:val="001409B0"/>
    <w:rsid w:val="0014175A"/>
    <w:rsid w:val="00142138"/>
    <w:rsid w:val="001424E6"/>
    <w:rsid w:val="0014265A"/>
    <w:rsid w:val="00142D99"/>
    <w:rsid w:val="00142E08"/>
    <w:rsid w:val="001440F4"/>
    <w:rsid w:val="00144103"/>
    <w:rsid w:val="001445A7"/>
    <w:rsid w:val="0014465D"/>
    <w:rsid w:val="00145069"/>
    <w:rsid w:val="00145698"/>
    <w:rsid w:val="0014582D"/>
    <w:rsid w:val="00145969"/>
    <w:rsid w:val="00145DC6"/>
    <w:rsid w:val="0014624C"/>
    <w:rsid w:val="00146367"/>
    <w:rsid w:val="001465B2"/>
    <w:rsid w:val="00146631"/>
    <w:rsid w:val="00146783"/>
    <w:rsid w:val="001469F2"/>
    <w:rsid w:val="00146A61"/>
    <w:rsid w:val="001471CD"/>
    <w:rsid w:val="0014727D"/>
    <w:rsid w:val="00147597"/>
    <w:rsid w:val="001500F0"/>
    <w:rsid w:val="001502A2"/>
    <w:rsid w:val="001509C8"/>
    <w:rsid w:val="00151006"/>
    <w:rsid w:val="0015142F"/>
    <w:rsid w:val="0015262F"/>
    <w:rsid w:val="00152697"/>
    <w:rsid w:val="001526BA"/>
    <w:rsid w:val="00153070"/>
    <w:rsid w:val="00153076"/>
    <w:rsid w:val="0015308E"/>
    <w:rsid w:val="001531EA"/>
    <w:rsid w:val="00153308"/>
    <w:rsid w:val="0015336E"/>
    <w:rsid w:val="001539EC"/>
    <w:rsid w:val="00153B44"/>
    <w:rsid w:val="001553EA"/>
    <w:rsid w:val="00155676"/>
    <w:rsid w:val="00155BDD"/>
    <w:rsid w:val="00155F7D"/>
    <w:rsid w:val="00156740"/>
    <w:rsid w:val="00156BB5"/>
    <w:rsid w:val="001574CE"/>
    <w:rsid w:val="001574E3"/>
    <w:rsid w:val="00157A64"/>
    <w:rsid w:val="00157B23"/>
    <w:rsid w:val="00160142"/>
    <w:rsid w:val="00160350"/>
    <w:rsid w:val="00160548"/>
    <w:rsid w:val="00160657"/>
    <w:rsid w:val="001616AC"/>
    <w:rsid w:val="00161AB1"/>
    <w:rsid w:val="00161B39"/>
    <w:rsid w:val="00161EB9"/>
    <w:rsid w:val="001627E8"/>
    <w:rsid w:val="00162942"/>
    <w:rsid w:val="0016327C"/>
    <w:rsid w:val="00163759"/>
    <w:rsid w:val="00163B84"/>
    <w:rsid w:val="001641F1"/>
    <w:rsid w:val="001652CC"/>
    <w:rsid w:val="00165628"/>
    <w:rsid w:val="00165AD6"/>
    <w:rsid w:val="00165DEA"/>
    <w:rsid w:val="00166083"/>
    <w:rsid w:val="001666D9"/>
    <w:rsid w:val="0016678D"/>
    <w:rsid w:val="00166F53"/>
    <w:rsid w:val="00167116"/>
    <w:rsid w:val="00167720"/>
    <w:rsid w:val="001700F0"/>
    <w:rsid w:val="0017013A"/>
    <w:rsid w:val="0017053D"/>
    <w:rsid w:val="001709E5"/>
    <w:rsid w:val="00170A3E"/>
    <w:rsid w:val="00172747"/>
    <w:rsid w:val="00173068"/>
    <w:rsid w:val="00173302"/>
    <w:rsid w:val="0017332F"/>
    <w:rsid w:val="00173894"/>
    <w:rsid w:val="00173FC8"/>
    <w:rsid w:val="0017421A"/>
    <w:rsid w:val="0017471C"/>
    <w:rsid w:val="00174781"/>
    <w:rsid w:val="00174810"/>
    <w:rsid w:val="00175E9E"/>
    <w:rsid w:val="001774D0"/>
    <w:rsid w:val="001777B2"/>
    <w:rsid w:val="00180639"/>
    <w:rsid w:val="00180774"/>
    <w:rsid w:val="00180C44"/>
    <w:rsid w:val="00180E80"/>
    <w:rsid w:val="00180EE2"/>
    <w:rsid w:val="0018193A"/>
    <w:rsid w:val="00181A7C"/>
    <w:rsid w:val="00181F8B"/>
    <w:rsid w:val="00182488"/>
    <w:rsid w:val="00182D38"/>
    <w:rsid w:val="00182F74"/>
    <w:rsid w:val="001833C4"/>
    <w:rsid w:val="00183A87"/>
    <w:rsid w:val="00183B9A"/>
    <w:rsid w:val="00183D4C"/>
    <w:rsid w:val="00183E61"/>
    <w:rsid w:val="001845A3"/>
    <w:rsid w:val="00185E0D"/>
    <w:rsid w:val="0018647D"/>
    <w:rsid w:val="00186C58"/>
    <w:rsid w:val="00187106"/>
    <w:rsid w:val="00187380"/>
    <w:rsid w:val="0018795D"/>
    <w:rsid w:val="00187BBF"/>
    <w:rsid w:val="001901F5"/>
    <w:rsid w:val="001902DB"/>
    <w:rsid w:val="00191BFF"/>
    <w:rsid w:val="00191CC3"/>
    <w:rsid w:val="00192670"/>
    <w:rsid w:val="0019293A"/>
    <w:rsid w:val="00192DEB"/>
    <w:rsid w:val="0019351B"/>
    <w:rsid w:val="00193559"/>
    <w:rsid w:val="00193641"/>
    <w:rsid w:val="00193B7E"/>
    <w:rsid w:val="00193F23"/>
    <w:rsid w:val="001942D0"/>
    <w:rsid w:val="001945FB"/>
    <w:rsid w:val="00194984"/>
    <w:rsid w:val="00194AEA"/>
    <w:rsid w:val="001951AF"/>
    <w:rsid w:val="001953CA"/>
    <w:rsid w:val="001953DF"/>
    <w:rsid w:val="00195AE3"/>
    <w:rsid w:val="00195EA4"/>
    <w:rsid w:val="00196788"/>
    <w:rsid w:val="0019686A"/>
    <w:rsid w:val="0019693E"/>
    <w:rsid w:val="00197063"/>
    <w:rsid w:val="00197078"/>
    <w:rsid w:val="001974CF"/>
    <w:rsid w:val="0019793E"/>
    <w:rsid w:val="00197A89"/>
    <w:rsid w:val="001A0566"/>
    <w:rsid w:val="001A0879"/>
    <w:rsid w:val="001A0CCB"/>
    <w:rsid w:val="001A10A2"/>
    <w:rsid w:val="001A10B7"/>
    <w:rsid w:val="001A18E8"/>
    <w:rsid w:val="001A1C80"/>
    <w:rsid w:val="001A3D9A"/>
    <w:rsid w:val="001A402F"/>
    <w:rsid w:val="001A56EC"/>
    <w:rsid w:val="001A5A5A"/>
    <w:rsid w:val="001A6699"/>
    <w:rsid w:val="001A6930"/>
    <w:rsid w:val="001A6E20"/>
    <w:rsid w:val="001A6EC1"/>
    <w:rsid w:val="001A707F"/>
    <w:rsid w:val="001A71B5"/>
    <w:rsid w:val="001A7228"/>
    <w:rsid w:val="001A7F93"/>
    <w:rsid w:val="001B01B9"/>
    <w:rsid w:val="001B074F"/>
    <w:rsid w:val="001B0795"/>
    <w:rsid w:val="001B16D6"/>
    <w:rsid w:val="001B22B0"/>
    <w:rsid w:val="001B2D03"/>
    <w:rsid w:val="001B2D48"/>
    <w:rsid w:val="001B2D94"/>
    <w:rsid w:val="001B3165"/>
    <w:rsid w:val="001B3183"/>
    <w:rsid w:val="001B31E3"/>
    <w:rsid w:val="001B358A"/>
    <w:rsid w:val="001B36AD"/>
    <w:rsid w:val="001B455C"/>
    <w:rsid w:val="001B48D6"/>
    <w:rsid w:val="001B4C78"/>
    <w:rsid w:val="001B50F9"/>
    <w:rsid w:val="001B593D"/>
    <w:rsid w:val="001B59AD"/>
    <w:rsid w:val="001B5F9F"/>
    <w:rsid w:val="001B6139"/>
    <w:rsid w:val="001B6246"/>
    <w:rsid w:val="001B624F"/>
    <w:rsid w:val="001B6938"/>
    <w:rsid w:val="001B6A7B"/>
    <w:rsid w:val="001B7C64"/>
    <w:rsid w:val="001B7DDD"/>
    <w:rsid w:val="001C0595"/>
    <w:rsid w:val="001C0BDF"/>
    <w:rsid w:val="001C0CFE"/>
    <w:rsid w:val="001C11B1"/>
    <w:rsid w:val="001C12FD"/>
    <w:rsid w:val="001C15A1"/>
    <w:rsid w:val="001C18C0"/>
    <w:rsid w:val="001C1DB4"/>
    <w:rsid w:val="001C1EA2"/>
    <w:rsid w:val="001C25B6"/>
    <w:rsid w:val="001C2CC7"/>
    <w:rsid w:val="001C33F0"/>
    <w:rsid w:val="001C3766"/>
    <w:rsid w:val="001C388D"/>
    <w:rsid w:val="001C3902"/>
    <w:rsid w:val="001C3FBB"/>
    <w:rsid w:val="001C4011"/>
    <w:rsid w:val="001C42BA"/>
    <w:rsid w:val="001C4348"/>
    <w:rsid w:val="001C53DE"/>
    <w:rsid w:val="001C5424"/>
    <w:rsid w:val="001C609D"/>
    <w:rsid w:val="001C6EC8"/>
    <w:rsid w:val="001C739A"/>
    <w:rsid w:val="001C76AF"/>
    <w:rsid w:val="001C7862"/>
    <w:rsid w:val="001D049D"/>
    <w:rsid w:val="001D0EE0"/>
    <w:rsid w:val="001D0FB7"/>
    <w:rsid w:val="001D1A63"/>
    <w:rsid w:val="001D22A3"/>
    <w:rsid w:val="001D23D2"/>
    <w:rsid w:val="001D2476"/>
    <w:rsid w:val="001D2589"/>
    <w:rsid w:val="001D293E"/>
    <w:rsid w:val="001D2BAE"/>
    <w:rsid w:val="001D369B"/>
    <w:rsid w:val="001D3725"/>
    <w:rsid w:val="001D374C"/>
    <w:rsid w:val="001D3946"/>
    <w:rsid w:val="001D466C"/>
    <w:rsid w:val="001D46AD"/>
    <w:rsid w:val="001D4B1B"/>
    <w:rsid w:val="001D4D11"/>
    <w:rsid w:val="001D4E75"/>
    <w:rsid w:val="001D52B4"/>
    <w:rsid w:val="001D59F4"/>
    <w:rsid w:val="001D5F78"/>
    <w:rsid w:val="001D61D6"/>
    <w:rsid w:val="001D71B6"/>
    <w:rsid w:val="001D7738"/>
    <w:rsid w:val="001D793E"/>
    <w:rsid w:val="001D79F1"/>
    <w:rsid w:val="001D7A5D"/>
    <w:rsid w:val="001D7AEA"/>
    <w:rsid w:val="001D7B3B"/>
    <w:rsid w:val="001D7D3F"/>
    <w:rsid w:val="001E0111"/>
    <w:rsid w:val="001E0565"/>
    <w:rsid w:val="001E093E"/>
    <w:rsid w:val="001E1080"/>
    <w:rsid w:val="001E10CC"/>
    <w:rsid w:val="001E1164"/>
    <w:rsid w:val="001E1C70"/>
    <w:rsid w:val="001E221B"/>
    <w:rsid w:val="001E231A"/>
    <w:rsid w:val="001E2BC2"/>
    <w:rsid w:val="001E3019"/>
    <w:rsid w:val="001E3847"/>
    <w:rsid w:val="001E492B"/>
    <w:rsid w:val="001E4C89"/>
    <w:rsid w:val="001E4F5B"/>
    <w:rsid w:val="001E60B4"/>
    <w:rsid w:val="001E6668"/>
    <w:rsid w:val="001E6B30"/>
    <w:rsid w:val="001E7071"/>
    <w:rsid w:val="001E7194"/>
    <w:rsid w:val="001E72C3"/>
    <w:rsid w:val="001E736D"/>
    <w:rsid w:val="001E738D"/>
    <w:rsid w:val="001E79DE"/>
    <w:rsid w:val="001E7ABF"/>
    <w:rsid w:val="001E7F4A"/>
    <w:rsid w:val="001F0256"/>
    <w:rsid w:val="001F025F"/>
    <w:rsid w:val="001F057C"/>
    <w:rsid w:val="001F05E3"/>
    <w:rsid w:val="001F2AAB"/>
    <w:rsid w:val="001F2F5E"/>
    <w:rsid w:val="001F36A9"/>
    <w:rsid w:val="001F435A"/>
    <w:rsid w:val="001F489B"/>
    <w:rsid w:val="001F5794"/>
    <w:rsid w:val="001F5825"/>
    <w:rsid w:val="001F5831"/>
    <w:rsid w:val="001F5C1E"/>
    <w:rsid w:val="001F5DBB"/>
    <w:rsid w:val="001F5E81"/>
    <w:rsid w:val="001F5F7C"/>
    <w:rsid w:val="001F60FF"/>
    <w:rsid w:val="001F63B3"/>
    <w:rsid w:val="001F63D9"/>
    <w:rsid w:val="001F6E9A"/>
    <w:rsid w:val="001F76C7"/>
    <w:rsid w:val="00200FA6"/>
    <w:rsid w:val="00201207"/>
    <w:rsid w:val="0020167B"/>
    <w:rsid w:val="002023DD"/>
    <w:rsid w:val="00202A44"/>
    <w:rsid w:val="00203AC5"/>
    <w:rsid w:val="00203FE2"/>
    <w:rsid w:val="00204DFD"/>
    <w:rsid w:val="00205D9F"/>
    <w:rsid w:val="0020638F"/>
    <w:rsid w:val="002067E1"/>
    <w:rsid w:val="00206A11"/>
    <w:rsid w:val="00211197"/>
    <w:rsid w:val="00211271"/>
    <w:rsid w:val="002112AD"/>
    <w:rsid w:val="002115BD"/>
    <w:rsid w:val="00211662"/>
    <w:rsid w:val="002120F0"/>
    <w:rsid w:val="00212CAA"/>
    <w:rsid w:val="00212E6E"/>
    <w:rsid w:val="00213297"/>
    <w:rsid w:val="002137A9"/>
    <w:rsid w:val="00214A3A"/>
    <w:rsid w:val="00214A3F"/>
    <w:rsid w:val="00215B73"/>
    <w:rsid w:val="00215EDE"/>
    <w:rsid w:val="002162CF"/>
    <w:rsid w:val="00216B1F"/>
    <w:rsid w:val="002175FD"/>
    <w:rsid w:val="00217876"/>
    <w:rsid w:val="00217CC7"/>
    <w:rsid w:val="00217CFA"/>
    <w:rsid w:val="0022268A"/>
    <w:rsid w:val="00223107"/>
    <w:rsid w:val="002234B6"/>
    <w:rsid w:val="00223A6C"/>
    <w:rsid w:val="00223C3F"/>
    <w:rsid w:val="00223D85"/>
    <w:rsid w:val="00223F05"/>
    <w:rsid w:val="002268BF"/>
    <w:rsid w:val="00226926"/>
    <w:rsid w:val="00226C4A"/>
    <w:rsid w:val="0022715C"/>
    <w:rsid w:val="00227A44"/>
    <w:rsid w:val="00227C0B"/>
    <w:rsid w:val="00230667"/>
    <w:rsid w:val="00230EE5"/>
    <w:rsid w:val="00231616"/>
    <w:rsid w:val="00231EDC"/>
    <w:rsid w:val="00231FE7"/>
    <w:rsid w:val="00232BFB"/>
    <w:rsid w:val="00232D05"/>
    <w:rsid w:val="00232EBF"/>
    <w:rsid w:val="002338BC"/>
    <w:rsid w:val="00233913"/>
    <w:rsid w:val="00233AF5"/>
    <w:rsid w:val="00234214"/>
    <w:rsid w:val="00234891"/>
    <w:rsid w:val="002352A3"/>
    <w:rsid w:val="00235B84"/>
    <w:rsid w:val="00235E86"/>
    <w:rsid w:val="00236026"/>
    <w:rsid w:val="00236420"/>
    <w:rsid w:val="00236D08"/>
    <w:rsid w:val="00236E0D"/>
    <w:rsid w:val="002372D2"/>
    <w:rsid w:val="002375A3"/>
    <w:rsid w:val="002378BA"/>
    <w:rsid w:val="0024020F"/>
    <w:rsid w:val="00240330"/>
    <w:rsid w:val="002403D4"/>
    <w:rsid w:val="00241A23"/>
    <w:rsid w:val="00241B2C"/>
    <w:rsid w:val="002421AC"/>
    <w:rsid w:val="0024247C"/>
    <w:rsid w:val="002428D9"/>
    <w:rsid w:val="00242D59"/>
    <w:rsid w:val="00243057"/>
    <w:rsid w:val="0024358B"/>
    <w:rsid w:val="00243EB0"/>
    <w:rsid w:val="00244738"/>
    <w:rsid w:val="0024489C"/>
    <w:rsid w:val="00244978"/>
    <w:rsid w:val="002449ED"/>
    <w:rsid w:val="0024556A"/>
    <w:rsid w:val="002458C4"/>
    <w:rsid w:val="00246648"/>
    <w:rsid w:val="0024683B"/>
    <w:rsid w:val="00247757"/>
    <w:rsid w:val="00247FAC"/>
    <w:rsid w:val="00250014"/>
    <w:rsid w:val="002507AD"/>
    <w:rsid w:val="00251F28"/>
    <w:rsid w:val="0025215C"/>
    <w:rsid w:val="0025273D"/>
    <w:rsid w:val="00252A14"/>
    <w:rsid w:val="00252ABC"/>
    <w:rsid w:val="00252BB3"/>
    <w:rsid w:val="00253085"/>
    <w:rsid w:val="002531E9"/>
    <w:rsid w:val="00253EBE"/>
    <w:rsid w:val="0025469E"/>
    <w:rsid w:val="00254874"/>
    <w:rsid w:val="00254C04"/>
    <w:rsid w:val="002559CB"/>
    <w:rsid w:val="002565BB"/>
    <w:rsid w:val="00256896"/>
    <w:rsid w:val="0025728F"/>
    <w:rsid w:val="0025777A"/>
    <w:rsid w:val="002605FC"/>
    <w:rsid w:val="002607A8"/>
    <w:rsid w:val="00260A54"/>
    <w:rsid w:val="00260CCC"/>
    <w:rsid w:val="00260CDE"/>
    <w:rsid w:val="002614C2"/>
    <w:rsid w:val="00261AA4"/>
    <w:rsid w:val="00261EFF"/>
    <w:rsid w:val="00261FCB"/>
    <w:rsid w:val="00261FCD"/>
    <w:rsid w:val="0026224B"/>
    <w:rsid w:val="002633D5"/>
    <w:rsid w:val="002636A4"/>
    <w:rsid w:val="002643EC"/>
    <w:rsid w:val="0026450A"/>
    <w:rsid w:val="00264EBD"/>
    <w:rsid w:val="002653C2"/>
    <w:rsid w:val="00265948"/>
    <w:rsid w:val="00265CA1"/>
    <w:rsid w:val="00266F6B"/>
    <w:rsid w:val="002674A1"/>
    <w:rsid w:val="00267A58"/>
    <w:rsid w:val="00267F39"/>
    <w:rsid w:val="00270E2F"/>
    <w:rsid w:val="00271026"/>
    <w:rsid w:val="00271285"/>
    <w:rsid w:val="002717E4"/>
    <w:rsid w:val="00271847"/>
    <w:rsid w:val="002718E6"/>
    <w:rsid w:val="00271A20"/>
    <w:rsid w:val="00271C77"/>
    <w:rsid w:val="002722B4"/>
    <w:rsid w:val="0027248C"/>
    <w:rsid w:val="002724A7"/>
    <w:rsid w:val="00272AEE"/>
    <w:rsid w:val="00272DC4"/>
    <w:rsid w:val="00273CEC"/>
    <w:rsid w:val="002747B6"/>
    <w:rsid w:val="002747D7"/>
    <w:rsid w:val="00275EA7"/>
    <w:rsid w:val="00275ECF"/>
    <w:rsid w:val="00276150"/>
    <w:rsid w:val="002761A2"/>
    <w:rsid w:val="00276C2A"/>
    <w:rsid w:val="00276E6E"/>
    <w:rsid w:val="0027794D"/>
    <w:rsid w:val="00277E5F"/>
    <w:rsid w:val="0028032E"/>
    <w:rsid w:val="0028065D"/>
    <w:rsid w:val="00281C60"/>
    <w:rsid w:val="00281D53"/>
    <w:rsid w:val="00281FDD"/>
    <w:rsid w:val="0028204C"/>
    <w:rsid w:val="002827D5"/>
    <w:rsid w:val="00283135"/>
    <w:rsid w:val="002833DA"/>
    <w:rsid w:val="00283C98"/>
    <w:rsid w:val="002841A5"/>
    <w:rsid w:val="0028621D"/>
    <w:rsid w:val="0028636D"/>
    <w:rsid w:val="002865C8"/>
    <w:rsid w:val="00286D83"/>
    <w:rsid w:val="00287055"/>
    <w:rsid w:val="002873D8"/>
    <w:rsid w:val="00287916"/>
    <w:rsid w:val="00290153"/>
    <w:rsid w:val="00290341"/>
    <w:rsid w:val="00290B77"/>
    <w:rsid w:val="00290C87"/>
    <w:rsid w:val="00290D42"/>
    <w:rsid w:val="00290DB5"/>
    <w:rsid w:val="00291386"/>
    <w:rsid w:val="0029169A"/>
    <w:rsid w:val="00291943"/>
    <w:rsid w:val="002919A6"/>
    <w:rsid w:val="00292364"/>
    <w:rsid w:val="00292846"/>
    <w:rsid w:val="00293298"/>
    <w:rsid w:val="00293DD2"/>
    <w:rsid w:val="00293EE4"/>
    <w:rsid w:val="002941D0"/>
    <w:rsid w:val="00294382"/>
    <w:rsid w:val="0029487A"/>
    <w:rsid w:val="0029505E"/>
    <w:rsid w:val="00295686"/>
    <w:rsid w:val="00295B97"/>
    <w:rsid w:val="00295F17"/>
    <w:rsid w:val="00296011"/>
    <w:rsid w:val="00296A5B"/>
    <w:rsid w:val="00297883"/>
    <w:rsid w:val="00297B00"/>
    <w:rsid w:val="002A0E34"/>
    <w:rsid w:val="002A1062"/>
    <w:rsid w:val="002A1124"/>
    <w:rsid w:val="002A1D64"/>
    <w:rsid w:val="002A262B"/>
    <w:rsid w:val="002A2770"/>
    <w:rsid w:val="002A3D48"/>
    <w:rsid w:val="002A4F4B"/>
    <w:rsid w:val="002A4FDA"/>
    <w:rsid w:val="002A59F5"/>
    <w:rsid w:val="002A59F7"/>
    <w:rsid w:val="002A5B6C"/>
    <w:rsid w:val="002A64FE"/>
    <w:rsid w:val="002A6BE6"/>
    <w:rsid w:val="002A7B85"/>
    <w:rsid w:val="002A7CF7"/>
    <w:rsid w:val="002A7D3E"/>
    <w:rsid w:val="002B04B8"/>
    <w:rsid w:val="002B1569"/>
    <w:rsid w:val="002B15D8"/>
    <w:rsid w:val="002B15DD"/>
    <w:rsid w:val="002B18FC"/>
    <w:rsid w:val="002B1A22"/>
    <w:rsid w:val="002B1AF2"/>
    <w:rsid w:val="002B1E97"/>
    <w:rsid w:val="002B28CC"/>
    <w:rsid w:val="002B303B"/>
    <w:rsid w:val="002B32BC"/>
    <w:rsid w:val="002B3411"/>
    <w:rsid w:val="002B35A8"/>
    <w:rsid w:val="002B3BC3"/>
    <w:rsid w:val="002B4197"/>
    <w:rsid w:val="002B4278"/>
    <w:rsid w:val="002B4DE7"/>
    <w:rsid w:val="002B658C"/>
    <w:rsid w:val="002B663E"/>
    <w:rsid w:val="002B6D66"/>
    <w:rsid w:val="002B76EA"/>
    <w:rsid w:val="002C0AA7"/>
    <w:rsid w:val="002C0B5A"/>
    <w:rsid w:val="002C0D22"/>
    <w:rsid w:val="002C119C"/>
    <w:rsid w:val="002C14E6"/>
    <w:rsid w:val="002C17E0"/>
    <w:rsid w:val="002C1EB5"/>
    <w:rsid w:val="002C2414"/>
    <w:rsid w:val="002C2A1C"/>
    <w:rsid w:val="002C2CCF"/>
    <w:rsid w:val="002C3393"/>
    <w:rsid w:val="002C3783"/>
    <w:rsid w:val="002C3B69"/>
    <w:rsid w:val="002C4765"/>
    <w:rsid w:val="002C519D"/>
    <w:rsid w:val="002C52D1"/>
    <w:rsid w:val="002C5308"/>
    <w:rsid w:val="002C5A85"/>
    <w:rsid w:val="002C6693"/>
    <w:rsid w:val="002C75A0"/>
    <w:rsid w:val="002C784D"/>
    <w:rsid w:val="002C7954"/>
    <w:rsid w:val="002C7AEA"/>
    <w:rsid w:val="002D0502"/>
    <w:rsid w:val="002D0B32"/>
    <w:rsid w:val="002D0F7B"/>
    <w:rsid w:val="002D2150"/>
    <w:rsid w:val="002D2334"/>
    <w:rsid w:val="002D2658"/>
    <w:rsid w:val="002D35F3"/>
    <w:rsid w:val="002D3A2C"/>
    <w:rsid w:val="002D3D30"/>
    <w:rsid w:val="002D4031"/>
    <w:rsid w:val="002D492F"/>
    <w:rsid w:val="002D4A6D"/>
    <w:rsid w:val="002D4C85"/>
    <w:rsid w:val="002D4D0A"/>
    <w:rsid w:val="002D533D"/>
    <w:rsid w:val="002D5E49"/>
    <w:rsid w:val="002D660A"/>
    <w:rsid w:val="002D68A9"/>
    <w:rsid w:val="002D6DA4"/>
    <w:rsid w:val="002D76EA"/>
    <w:rsid w:val="002D7B37"/>
    <w:rsid w:val="002D7F93"/>
    <w:rsid w:val="002E025E"/>
    <w:rsid w:val="002E0440"/>
    <w:rsid w:val="002E0D7F"/>
    <w:rsid w:val="002E1546"/>
    <w:rsid w:val="002E1646"/>
    <w:rsid w:val="002E1D0A"/>
    <w:rsid w:val="002E3547"/>
    <w:rsid w:val="002E3DC7"/>
    <w:rsid w:val="002E41B9"/>
    <w:rsid w:val="002E41D2"/>
    <w:rsid w:val="002E46D2"/>
    <w:rsid w:val="002E4A75"/>
    <w:rsid w:val="002E500B"/>
    <w:rsid w:val="002E5059"/>
    <w:rsid w:val="002E51D7"/>
    <w:rsid w:val="002E5566"/>
    <w:rsid w:val="002E5834"/>
    <w:rsid w:val="002E591F"/>
    <w:rsid w:val="002E5F38"/>
    <w:rsid w:val="002E6384"/>
    <w:rsid w:val="002E6498"/>
    <w:rsid w:val="002E64C3"/>
    <w:rsid w:val="002E67E0"/>
    <w:rsid w:val="002E6804"/>
    <w:rsid w:val="002E6A77"/>
    <w:rsid w:val="002E6E77"/>
    <w:rsid w:val="002E78EF"/>
    <w:rsid w:val="002F06D3"/>
    <w:rsid w:val="002F0C9C"/>
    <w:rsid w:val="002F0D59"/>
    <w:rsid w:val="002F105B"/>
    <w:rsid w:val="002F15A1"/>
    <w:rsid w:val="002F18AE"/>
    <w:rsid w:val="002F1A43"/>
    <w:rsid w:val="002F1CE3"/>
    <w:rsid w:val="002F1F89"/>
    <w:rsid w:val="002F22F6"/>
    <w:rsid w:val="002F3103"/>
    <w:rsid w:val="002F34EF"/>
    <w:rsid w:val="002F3ED8"/>
    <w:rsid w:val="002F40E7"/>
    <w:rsid w:val="002F426B"/>
    <w:rsid w:val="002F58A5"/>
    <w:rsid w:val="002F597E"/>
    <w:rsid w:val="002F6682"/>
    <w:rsid w:val="002F6717"/>
    <w:rsid w:val="002F72BB"/>
    <w:rsid w:val="002F7E44"/>
    <w:rsid w:val="00300349"/>
    <w:rsid w:val="003008BF"/>
    <w:rsid w:val="00300A85"/>
    <w:rsid w:val="00300EB3"/>
    <w:rsid w:val="00300F8B"/>
    <w:rsid w:val="00300FA9"/>
    <w:rsid w:val="00301502"/>
    <w:rsid w:val="003016B5"/>
    <w:rsid w:val="003023E4"/>
    <w:rsid w:val="003024CB"/>
    <w:rsid w:val="003028A0"/>
    <w:rsid w:val="0030290F"/>
    <w:rsid w:val="00302CB9"/>
    <w:rsid w:val="003030B6"/>
    <w:rsid w:val="003036BB"/>
    <w:rsid w:val="00303A9D"/>
    <w:rsid w:val="00303D43"/>
    <w:rsid w:val="00304B81"/>
    <w:rsid w:val="00304BCB"/>
    <w:rsid w:val="003057A8"/>
    <w:rsid w:val="00305AD2"/>
    <w:rsid w:val="003063D5"/>
    <w:rsid w:val="00306C38"/>
    <w:rsid w:val="00307819"/>
    <w:rsid w:val="00307B99"/>
    <w:rsid w:val="00307BFA"/>
    <w:rsid w:val="00307CE0"/>
    <w:rsid w:val="003101BC"/>
    <w:rsid w:val="003102AA"/>
    <w:rsid w:val="00310416"/>
    <w:rsid w:val="003104EC"/>
    <w:rsid w:val="00310865"/>
    <w:rsid w:val="003109C1"/>
    <w:rsid w:val="00310B2F"/>
    <w:rsid w:val="00311507"/>
    <w:rsid w:val="00311A2D"/>
    <w:rsid w:val="00311E44"/>
    <w:rsid w:val="003121F9"/>
    <w:rsid w:val="003124A6"/>
    <w:rsid w:val="003128A4"/>
    <w:rsid w:val="003130CB"/>
    <w:rsid w:val="003132AE"/>
    <w:rsid w:val="00313E9D"/>
    <w:rsid w:val="003145D6"/>
    <w:rsid w:val="00314615"/>
    <w:rsid w:val="00315039"/>
    <w:rsid w:val="00315969"/>
    <w:rsid w:val="003163A8"/>
    <w:rsid w:val="00316845"/>
    <w:rsid w:val="00316B38"/>
    <w:rsid w:val="0031705D"/>
    <w:rsid w:val="003178A1"/>
    <w:rsid w:val="00317CD6"/>
    <w:rsid w:val="003206BA"/>
    <w:rsid w:val="003209FE"/>
    <w:rsid w:val="00321355"/>
    <w:rsid w:val="003213F3"/>
    <w:rsid w:val="00321827"/>
    <w:rsid w:val="00321CAC"/>
    <w:rsid w:val="00321EF3"/>
    <w:rsid w:val="0032264F"/>
    <w:rsid w:val="00322AAE"/>
    <w:rsid w:val="003233DF"/>
    <w:rsid w:val="003234E1"/>
    <w:rsid w:val="00323784"/>
    <w:rsid w:val="0032395E"/>
    <w:rsid w:val="003247B6"/>
    <w:rsid w:val="003247CE"/>
    <w:rsid w:val="00324C7B"/>
    <w:rsid w:val="0032529C"/>
    <w:rsid w:val="0032564D"/>
    <w:rsid w:val="00325BF9"/>
    <w:rsid w:val="00325D47"/>
    <w:rsid w:val="00326BED"/>
    <w:rsid w:val="00326D5B"/>
    <w:rsid w:val="003276D1"/>
    <w:rsid w:val="00327784"/>
    <w:rsid w:val="00327B90"/>
    <w:rsid w:val="003305E2"/>
    <w:rsid w:val="00330878"/>
    <w:rsid w:val="00331830"/>
    <w:rsid w:val="00332087"/>
    <w:rsid w:val="003325E9"/>
    <w:rsid w:val="00332F1D"/>
    <w:rsid w:val="003332E4"/>
    <w:rsid w:val="0033356B"/>
    <w:rsid w:val="00333EAB"/>
    <w:rsid w:val="003341FA"/>
    <w:rsid w:val="00334274"/>
    <w:rsid w:val="003345B8"/>
    <w:rsid w:val="00334928"/>
    <w:rsid w:val="00334A46"/>
    <w:rsid w:val="00335099"/>
    <w:rsid w:val="003350AF"/>
    <w:rsid w:val="00335242"/>
    <w:rsid w:val="00335312"/>
    <w:rsid w:val="0033695D"/>
    <w:rsid w:val="00336EE8"/>
    <w:rsid w:val="003400ED"/>
    <w:rsid w:val="0034025E"/>
    <w:rsid w:val="00340722"/>
    <w:rsid w:val="00340A7E"/>
    <w:rsid w:val="00340C98"/>
    <w:rsid w:val="003413CC"/>
    <w:rsid w:val="003419A1"/>
    <w:rsid w:val="00341CAA"/>
    <w:rsid w:val="0034223A"/>
    <w:rsid w:val="003432D8"/>
    <w:rsid w:val="00343585"/>
    <w:rsid w:val="003439B6"/>
    <w:rsid w:val="00343CCA"/>
    <w:rsid w:val="003441FD"/>
    <w:rsid w:val="0034469F"/>
    <w:rsid w:val="00344A66"/>
    <w:rsid w:val="00345045"/>
    <w:rsid w:val="003459DD"/>
    <w:rsid w:val="00345DC1"/>
    <w:rsid w:val="00346765"/>
    <w:rsid w:val="0034679D"/>
    <w:rsid w:val="00346945"/>
    <w:rsid w:val="0034750F"/>
    <w:rsid w:val="003476C7"/>
    <w:rsid w:val="00347C40"/>
    <w:rsid w:val="00347F07"/>
    <w:rsid w:val="00347FDE"/>
    <w:rsid w:val="003507E0"/>
    <w:rsid w:val="00350E78"/>
    <w:rsid w:val="00351339"/>
    <w:rsid w:val="003515BF"/>
    <w:rsid w:val="00352D93"/>
    <w:rsid w:val="00353EDB"/>
    <w:rsid w:val="003541C2"/>
    <w:rsid w:val="00354328"/>
    <w:rsid w:val="00354575"/>
    <w:rsid w:val="00355969"/>
    <w:rsid w:val="0035656C"/>
    <w:rsid w:val="003568A5"/>
    <w:rsid w:val="00357243"/>
    <w:rsid w:val="00357F35"/>
    <w:rsid w:val="0036018A"/>
    <w:rsid w:val="00360B4B"/>
    <w:rsid w:val="00360CE4"/>
    <w:rsid w:val="00360E55"/>
    <w:rsid w:val="00360EE6"/>
    <w:rsid w:val="00360FAE"/>
    <w:rsid w:val="003611AB"/>
    <w:rsid w:val="00361597"/>
    <w:rsid w:val="0036185B"/>
    <w:rsid w:val="00361A51"/>
    <w:rsid w:val="00361E0C"/>
    <w:rsid w:val="003627B7"/>
    <w:rsid w:val="00362CE0"/>
    <w:rsid w:val="003633BD"/>
    <w:rsid w:val="003640D6"/>
    <w:rsid w:val="003640ED"/>
    <w:rsid w:val="00364539"/>
    <w:rsid w:val="00364571"/>
    <w:rsid w:val="0036462D"/>
    <w:rsid w:val="0036495D"/>
    <w:rsid w:val="00364B4F"/>
    <w:rsid w:val="00365104"/>
    <w:rsid w:val="00365355"/>
    <w:rsid w:val="00365A69"/>
    <w:rsid w:val="0036686D"/>
    <w:rsid w:val="00366BC9"/>
    <w:rsid w:val="003675FA"/>
    <w:rsid w:val="00370441"/>
    <w:rsid w:val="00370485"/>
    <w:rsid w:val="00370F8B"/>
    <w:rsid w:val="0037104A"/>
    <w:rsid w:val="00371542"/>
    <w:rsid w:val="00371FCB"/>
    <w:rsid w:val="0037265E"/>
    <w:rsid w:val="00372D6D"/>
    <w:rsid w:val="0037372F"/>
    <w:rsid w:val="003740B7"/>
    <w:rsid w:val="00374BC1"/>
    <w:rsid w:val="00374F51"/>
    <w:rsid w:val="00375498"/>
    <w:rsid w:val="00375527"/>
    <w:rsid w:val="00375C55"/>
    <w:rsid w:val="00375E54"/>
    <w:rsid w:val="00375E71"/>
    <w:rsid w:val="003761EA"/>
    <w:rsid w:val="0037738A"/>
    <w:rsid w:val="00377B98"/>
    <w:rsid w:val="00382A92"/>
    <w:rsid w:val="00382E97"/>
    <w:rsid w:val="00382F64"/>
    <w:rsid w:val="00383A7D"/>
    <w:rsid w:val="003843E1"/>
    <w:rsid w:val="00384745"/>
    <w:rsid w:val="00384D39"/>
    <w:rsid w:val="0038557C"/>
    <w:rsid w:val="003855FA"/>
    <w:rsid w:val="0038560D"/>
    <w:rsid w:val="00385AFC"/>
    <w:rsid w:val="00385C25"/>
    <w:rsid w:val="00386476"/>
    <w:rsid w:val="003868F0"/>
    <w:rsid w:val="0038690C"/>
    <w:rsid w:val="003869C2"/>
    <w:rsid w:val="00390216"/>
    <w:rsid w:val="003903A6"/>
    <w:rsid w:val="003910AC"/>
    <w:rsid w:val="003913AC"/>
    <w:rsid w:val="00391489"/>
    <w:rsid w:val="00391C10"/>
    <w:rsid w:val="00391C36"/>
    <w:rsid w:val="00391E51"/>
    <w:rsid w:val="0039202C"/>
    <w:rsid w:val="0039299C"/>
    <w:rsid w:val="00392F00"/>
    <w:rsid w:val="00393840"/>
    <w:rsid w:val="003943F3"/>
    <w:rsid w:val="00394669"/>
    <w:rsid w:val="00394B54"/>
    <w:rsid w:val="003954B8"/>
    <w:rsid w:val="00395C5D"/>
    <w:rsid w:val="00395F75"/>
    <w:rsid w:val="00396860"/>
    <w:rsid w:val="0039690A"/>
    <w:rsid w:val="00396F16"/>
    <w:rsid w:val="00397865"/>
    <w:rsid w:val="003A1082"/>
    <w:rsid w:val="003A10CA"/>
    <w:rsid w:val="003A1623"/>
    <w:rsid w:val="003A181D"/>
    <w:rsid w:val="003A1A0E"/>
    <w:rsid w:val="003A1CE5"/>
    <w:rsid w:val="003A29B1"/>
    <w:rsid w:val="003A45BD"/>
    <w:rsid w:val="003A4E08"/>
    <w:rsid w:val="003A54D4"/>
    <w:rsid w:val="003A5C7B"/>
    <w:rsid w:val="003A602E"/>
    <w:rsid w:val="003A6502"/>
    <w:rsid w:val="003A67D7"/>
    <w:rsid w:val="003A6C1B"/>
    <w:rsid w:val="003A7F4C"/>
    <w:rsid w:val="003B0050"/>
    <w:rsid w:val="003B03DF"/>
    <w:rsid w:val="003B07BC"/>
    <w:rsid w:val="003B0BD5"/>
    <w:rsid w:val="003B1046"/>
    <w:rsid w:val="003B1DA4"/>
    <w:rsid w:val="003B1DD0"/>
    <w:rsid w:val="003B1F19"/>
    <w:rsid w:val="003B2969"/>
    <w:rsid w:val="003B2F24"/>
    <w:rsid w:val="003B2FDB"/>
    <w:rsid w:val="003B397F"/>
    <w:rsid w:val="003B3A59"/>
    <w:rsid w:val="003B3ADC"/>
    <w:rsid w:val="003B3DD5"/>
    <w:rsid w:val="003B45E3"/>
    <w:rsid w:val="003B4CA0"/>
    <w:rsid w:val="003B58F7"/>
    <w:rsid w:val="003B610C"/>
    <w:rsid w:val="003B6F3E"/>
    <w:rsid w:val="003B7213"/>
    <w:rsid w:val="003C0129"/>
    <w:rsid w:val="003C0476"/>
    <w:rsid w:val="003C0B07"/>
    <w:rsid w:val="003C0B6B"/>
    <w:rsid w:val="003C12F4"/>
    <w:rsid w:val="003C137F"/>
    <w:rsid w:val="003C1582"/>
    <w:rsid w:val="003C1C6F"/>
    <w:rsid w:val="003C1CAE"/>
    <w:rsid w:val="003C2134"/>
    <w:rsid w:val="003C28E0"/>
    <w:rsid w:val="003C2A5E"/>
    <w:rsid w:val="003C307C"/>
    <w:rsid w:val="003C3594"/>
    <w:rsid w:val="003C3646"/>
    <w:rsid w:val="003C3DA7"/>
    <w:rsid w:val="003C3FA1"/>
    <w:rsid w:val="003C48C3"/>
    <w:rsid w:val="003C4CD6"/>
    <w:rsid w:val="003C51E2"/>
    <w:rsid w:val="003C5336"/>
    <w:rsid w:val="003C5901"/>
    <w:rsid w:val="003C6185"/>
    <w:rsid w:val="003C6235"/>
    <w:rsid w:val="003C645C"/>
    <w:rsid w:val="003C6684"/>
    <w:rsid w:val="003C6942"/>
    <w:rsid w:val="003C7A1B"/>
    <w:rsid w:val="003D09EC"/>
    <w:rsid w:val="003D1342"/>
    <w:rsid w:val="003D192F"/>
    <w:rsid w:val="003D1ECB"/>
    <w:rsid w:val="003D31FA"/>
    <w:rsid w:val="003D337C"/>
    <w:rsid w:val="003D3692"/>
    <w:rsid w:val="003D36E5"/>
    <w:rsid w:val="003D3754"/>
    <w:rsid w:val="003D3A14"/>
    <w:rsid w:val="003D3F5D"/>
    <w:rsid w:val="003D41B8"/>
    <w:rsid w:val="003D479D"/>
    <w:rsid w:val="003D48C2"/>
    <w:rsid w:val="003D52B4"/>
    <w:rsid w:val="003D54B5"/>
    <w:rsid w:val="003D63B9"/>
    <w:rsid w:val="003D66CF"/>
    <w:rsid w:val="003D678A"/>
    <w:rsid w:val="003D67C3"/>
    <w:rsid w:val="003D6B49"/>
    <w:rsid w:val="003D7424"/>
    <w:rsid w:val="003D748B"/>
    <w:rsid w:val="003D799F"/>
    <w:rsid w:val="003E012A"/>
    <w:rsid w:val="003E0306"/>
    <w:rsid w:val="003E092D"/>
    <w:rsid w:val="003E1D96"/>
    <w:rsid w:val="003E1DB1"/>
    <w:rsid w:val="003E1E0D"/>
    <w:rsid w:val="003E228C"/>
    <w:rsid w:val="003E2DEE"/>
    <w:rsid w:val="003E32F4"/>
    <w:rsid w:val="003E44B6"/>
    <w:rsid w:val="003E501F"/>
    <w:rsid w:val="003E598B"/>
    <w:rsid w:val="003E5A56"/>
    <w:rsid w:val="003E6DF9"/>
    <w:rsid w:val="003E6EBB"/>
    <w:rsid w:val="003E7C64"/>
    <w:rsid w:val="003E7D7F"/>
    <w:rsid w:val="003F07C6"/>
    <w:rsid w:val="003F0E58"/>
    <w:rsid w:val="003F0F6B"/>
    <w:rsid w:val="003F149F"/>
    <w:rsid w:val="003F1605"/>
    <w:rsid w:val="003F1651"/>
    <w:rsid w:val="003F1D5F"/>
    <w:rsid w:val="003F2088"/>
    <w:rsid w:val="003F2319"/>
    <w:rsid w:val="003F2A19"/>
    <w:rsid w:val="003F310F"/>
    <w:rsid w:val="003F3490"/>
    <w:rsid w:val="003F38A4"/>
    <w:rsid w:val="003F38DB"/>
    <w:rsid w:val="003F38DE"/>
    <w:rsid w:val="003F4696"/>
    <w:rsid w:val="003F4913"/>
    <w:rsid w:val="003F4CE2"/>
    <w:rsid w:val="003F4D99"/>
    <w:rsid w:val="003F5EA9"/>
    <w:rsid w:val="003F67C1"/>
    <w:rsid w:val="003F6E51"/>
    <w:rsid w:val="003F7AAF"/>
    <w:rsid w:val="003F7C29"/>
    <w:rsid w:val="003F7CFC"/>
    <w:rsid w:val="00400085"/>
    <w:rsid w:val="0040059A"/>
    <w:rsid w:val="00400F11"/>
    <w:rsid w:val="00400FCA"/>
    <w:rsid w:val="00401359"/>
    <w:rsid w:val="004013A6"/>
    <w:rsid w:val="004015E9"/>
    <w:rsid w:val="0040189B"/>
    <w:rsid w:val="00401A6A"/>
    <w:rsid w:val="00401DB2"/>
    <w:rsid w:val="0040204C"/>
    <w:rsid w:val="0040224A"/>
    <w:rsid w:val="00403851"/>
    <w:rsid w:val="00403D04"/>
    <w:rsid w:val="00403E3D"/>
    <w:rsid w:val="00403E9D"/>
    <w:rsid w:val="00405485"/>
    <w:rsid w:val="00405A20"/>
    <w:rsid w:val="00405ACA"/>
    <w:rsid w:val="004060CF"/>
    <w:rsid w:val="00406353"/>
    <w:rsid w:val="004064BF"/>
    <w:rsid w:val="004064C8"/>
    <w:rsid w:val="00406599"/>
    <w:rsid w:val="0040738F"/>
    <w:rsid w:val="00407DC3"/>
    <w:rsid w:val="00407DDC"/>
    <w:rsid w:val="004100B7"/>
    <w:rsid w:val="0041048A"/>
    <w:rsid w:val="004105ED"/>
    <w:rsid w:val="00410A94"/>
    <w:rsid w:val="0041109D"/>
    <w:rsid w:val="0041126E"/>
    <w:rsid w:val="00411A53"/>
    <w:rsid w:val="00411B16"/>
    <w:rsid w:val="00412097"/>
    <w:rsid w:val="0041255C"/>
    <w:rsid w:val="00413C15"/>
    <w:rsid w:val="00413DF5"/>
    <w:rsid w:val="0041440B"/>
    <w:rsid w:val="00414423"/>
    <w:rsid w:val="00414C48"/>
    <w:rsid w:val="00414C87"/>
    <w:rsid w:val="004157A4"/>
    <w:rsid w:val="00415DDA"/>
    <w:rsid w:val="00416237"/>
    <w:rsid w:val="0041632C"/>
    <w:rsid w:val="0041644A"/>
    <w:rsid w:val="004165F2"/>
    <w:rsid w:val="00416DAE"/>
    <w:rsid w:val="004171F7"/>
    <w:rsid w:val="004172A3"/>
    <w:rsid w:val="0041799D"/>
    <w:rsid w:val="00417CB1"/>
    <w:rsid w:val="004203DE"/>
    <w:rsid w:val="00420D1F"/>
    <w:rsid w:val="00420FDA"/>
    <w:rsid w:val="00421C9B"/>
    <w:rsid w:val="00422824"/>
    <w:rsid w:val="00422C51"/>
    <w:rsid w:val="00422E8E"/>
    <w:rsid w:val="004231C9"/>
    <w:rsid w:val="00423872"/>
    <w:rsid w:val="00423A50"/>
    <w:rsid w:val="0042409D"/>
    <w:rsid w:val="00424C1C"/>
    <w:rsid w:val="00424DDD"/>
    <w:rsid w:val="00425796"/>
    <w:rsid w:val="00425AED"/>
    <w:rsid w:val="00426B11"/>
    <w:rsid w:val="00426FE0"/>
    <w:rsid w:val="004279B6"/>
    <w:rsid w:val="00427FDC"/>
    <w:rsid w:val="00430842"/>
    <w:rsid w:val="00430C4B"/>
    <w:rsid w:val="00430F31"/>
    <w:rsid w:val="00431441"/>
    <w:rsid w:val="00431BD6"/>
    <w:rsid w:val="004322F1"/>
    <w:rsid w:val="00432312"/>
    <w:rsid w:val="00433772"/>
    <w:rsid w:val="004338D6"/>
    <w:rsid w:val="00433F40"/>
    <w:rsid w:val="0043414A"/>
    <w:rsid w:val="00434228"/>
    <w:rsid w:val="00434657"/>
    <w:rsid w:val="004351EC"/>
    <w:rsid w:val="0043580D"/>
    <w:rsid w:val="00435E67"/>
    <w:rsid w:val="00436A31"/>
    <w:rsid w:val="00437814"/>
    <w:rsid w:val="0043794C"/>
    <w:rsid w:val="00437B9F"/>
    <w:rsid w:val="00440015"/>
    <w:rsid w:val="00440947"/>
    <w:rsid w:val="004409FE"/>
    <w:rsid w:val="00440A12"/>
    <w:rsid w:val="004412B4"/>
    <w:rsid w:val="00441C45"/>
    <w:rsid w:val="004421EB"/>
    <w:rsid w:val="00442388"/>
    <w:rsid w:val="00442677"/>
    <w:rsid w:val="004426DD"/>
    <w:rsid w:val="004431B4"/>
    <w:rsid w:val="00443A06"/>
    <w:rsid w:val="004441E5"/>
    <w:rsid w:val="0044480A"/>
    <w:rsid w:val="00444F5E"/>
    <w:rsid w:val="00445903"/>
    <w:rsid w:val="00445A5E"/>
    <w:rsid w:val="00445F13"/>
    <w:rsid w:val="00446326"/>
    <w:rsid w:val="00446614"/>
    <w:rsid w:val="00446849"/>
    <w:rsid w:val="0044696D"/>
    <w:rsid w:val="00446EAF"/>
    <w:rsid w:val="00447452"/>
    <w:rsid w:val="00447780"/>
    <w:rsid w:val="0044798A"/>
    <w:rsid w:val="00447B88"/>
    <w:rsid w:val="00447D0A"/>
    <w:rsid w:val="004500FF"/>
    <w:rsid w:val="00450BC1"/>
    <w:rsid w:val="0045148A"/>
    <w:rsid w:val="00451995"/>
    <w:rsid w:val="00452AF5"/>
    <w:rsid w:val="00452B02"/>
    <w:rsid w:val="004530A9"/>
    <w:rsid w:val="004532BF"/>
    <w:rsid w:val="00453324"/>
    <w:rsid w:val="00453650"/>
    <w:rsid w:val="00453F61"/>
    <w:rsid w:val="0045419E"/>
    <w:rsid w:val="00454652"/>
    <w:rsid w:val="00454861"/>
    <w:rsid w:val="00454C7E"/>
    <w:rsid w:val="00455554"/>
    <w:rsid w:val="00455908"/>
    <w:rsid w:val="00455918"/>
    <w:rsid w:val="00455B03"/>
    <w:rsid w:val="00455B52"/>
    <w:rsid w:val="00455C04"/>
    <w:rsid w:val="00455F95"/>
    <w:rsid w:val="00456360"/>
    <w:rsid w:val="00456956"/>
    <w:rsid w:val="00456D40"/>
    <w:rsid w:val="004574A5"/>
    <w:rsid w:val="00457663"/>
    <w:rsid w:val="00457704"/>
    <w:rsid w:val="00457914"/>
    <w:rsid w:val="00457DF7"/>
    <w:rsid w:val="00460013"/>
    <w:rsid w:val="00460307"/>
    <w:rsid w:val="004609B5"/>
    <w:rsid w:val="00461181"/>
    <w:rsid w:val="00462D4D"/>
    <w:rsid w:val="004633C5"/>
    <w:rsid w:val="004643F4"/>
    <w:rsid w:val="004648EC"/>
    <w:rsid w:val="00464A20"/>
    <w:rsid w:val="00465404"/>
    <w:rsid w:val="00466141"/>
    <w:rsid w:val="00466657"/>
    <w:rsid w:val="00466C66"/>
    <w:rsid w:val="00466FA2"/>
    <w:rsid w:val="0046723D"/>
    <w:rsid w:val="0046727A"/>
    <w:rsid w:val="004672EE"/>
    <w:rsid w:val="0046762E"/>
    <w:rsid w:val="00467899"/>
    <w:rsid w:val="00467917"/>
    <w:rsid w:val="00470074"/>
    <w:rsid w:val="00470106"/>
    <w:rsid w:val="004709EF"/>
    <w:rsid w:val="00470A7A"/>
    <w:rsid w:val="00470E97"/>
    <w:rsid w:val="004710AE"/>
    <w:rsid w:val="00471898"/>
    <w:rsid w:val="00472086"/>
    <w:rsid w:val="00472464"/>
    <w:rsid w:val="00473408"/>
    <w:rsid w:val="00473539"/>
    <w:rsid w:val="00473656"/>
    <w:rsid w:val="0047366B"/>
    <w:rsid w:val="00473849"/>
    <w:rsid w:val="00473C4A"/>
    <w:rsid w:val="004740B7"/>
    <w:rsid w:val="0047464F"/>
    <w:rsid w:val="004747CE"/>
    <w:rsid w:val="00474B35"/>
    <w:rsid w:val="00474FA9"/>
    <w:rsid w:val="004759E1"/>
    <w:rsid w:val="00475BC2"/>
    <w:rsid w:val="00475CFE"/>
    <w:rsid w:val="004761C7"/>
    <w:rsid w:val="00476B2A"/>
    <w:rsid w:val="00476C43"/>
    <w:rsid w:val="00476CF1"/>
    <w:rsid w:val="00477C3E"/>
    <w:rsid w:val="00480499"/>
    <w:rsid w:val="00480B0B"/>
    <w:rsid w:val="00480DAF"/>
    <w:rsid w:val="00481458"/>
    <w:rsid w:val="0048193B"/>
    <w:rsid w:val="00481D52"/>
    <w:rsid w:val="004827A0"/>
    <w:rsid w:val="00482CF1"/>
    <w:rsid w:val="00483428"/>
    <w:rsid w:val="00483B41"/>
    <w:rsid w:val="00485571"/>
    <w:rsid w:val="00485686"/>
    <w:rsid w:val="00485A4E"/>
    <w:rsid w:val="00485A62"/>
    <w:rsid w:val="00485DED"/>
    <w:rsid w:val="0048676B"/>
    <w:rsid w:val="00486893"/>
    <w:rsid w:val="0048693C"/>
    <w:rsid w:val="00486A30"/>
    <w:rsid w:val="00486E92"/>
    <w:rsid w:val="00487128"/>
    <w:rsid w:val="00487A9A"/>
    <w:rsid w:val="0049020A"/>
    <w:rsid w:val="00490754"/>
    <w:rsid w:val="004909FC"/>
    <w:rsid w:val="00490E67"/>
    <w:rsid w:val="00491A4B"/>
    <w:rsid w:val="00491FC2"/>
    <w:rsid w:val="004929CD"/>
    <w:rsid w:val="00492AE3"/>
    <w:rsid w:val="004935A3"/>
    <w:rsid w:val="0049400E"/>
    <w:rsid w:val="0049488E"/>
    <w:rsid w:val="00494ED1"/>
    <w:rsid w:val="00494FB8"/>
    <w:rsid w:val="0049515C"/>
    <w:rsid w:val="0049549F"/>
    <w:rsid w:val="0049595E"/>
    <w:rsid w:val="00495B14"/>
    <w:rsid w:val="00495EE4"/>
    <w:rsid w:val="004962D7"/>
    <w:rsid w:val="004973BC"/>
    <w:rsid w:val="00497D94"/>
    <w:rsid w:val="00497E0A"/>
    <w:rsid w:val="00497FF4"/>
    <w:rsid w:val="004A035B"/>
    <w:rsid w:val="004A0650"/>
    <w:rsid w:val="004A16AA"/>
    <w:rsid w:val="004A1C94"/>
    <w:rsid w:val="004A22DD"/>
    <w:rsid w:val="004A2840"/>
    <w:rsid w:val="004A28EE"/>
    <w:rsid w:val="004A2ABB"/>
    <w:rsid w:val="004A319B"/>
    <w:rsid w:val="004A36A7"/>
    <w:rsid w:val="004A38CD"/>
    <w:rsid w:val="004A3E44"/>
    <w:rsid w:val="004A4786"/>
    <w:rsid w:val="004A4B7A"/>
    <w:rsid w:val="004A511B"/>
    <w:rsid w:val="004A54D9"/>
    <w:rsid w:val="004A55AE"/>
    <w:rsid w:val="004A58AE"/>
    <w:rsid w:val="004A6942"/>
    <w:rsid w:val="004A6C80"/>
    <w:rsid w:val="004A7337"/>
    <w:rsid w:val="004A73B2"/>
    <w:rsid w:val="004A7474"/>
    <w:rsid w:val="004B0050"/>
    <w:rsid w:val="004B0289"/>
    <w:rsid w:val="004B06DA"/>
    <w:rsid w:val="004B0A35"/>
    <w:rsid w:val="004B0DB1"/>
    <w:rsid w:val="004B1100"/>
    <w:rsid w:val="004B118C"/>
    <w:rsid w:val="004B199C"/>
    <w:rsid w:val="004B1ADF"/>
    <w:rsid w:val="004B1CC6"/>
    <w:rsid w:val="004B1E69"/>
    <w:rsid w:val="004B2406"/>
    <w:rsid w:val="004B255D"/>
    <w:rsid w:val="004B3004"/>
    <w:rsid w:val="004B32A0"/>
    <w:rsid w:val="004B3D6E"/>
    <w:rsid w:val="004B3ED5"/>
    <w:rsid w:val="004B41AC"/>
    <w:rsid w:val="004B461A"/>
    <w:rsid w:val="004B4ADE"/>
    <w:rsid w:val="004B5111"/>
    <w:rsid w:val="004B5591"/>
    <w:rsid w:val="004B5828"/>
    <w:rsid w:val="004B595E"/>
    <w:rsid w:val="004B59AF"/>
    <w:rsid w:val="004B5BEF"/>
    <w:rsid w:val="004B5E0C"/>
    <w:rsid w:val="004B601F"/>
    <w:rsid w:val="004B61C2"/>
    <w:rsid w:val="004B630B"/>
    <w:rsid w:val="004B6D49"/>
    <w:rsid w:val="004B6E71"/>
    <w:rsid w:val="004B7424"/>
    <w:rsid w:val="004B74CB"/>
    <w:rsid w:val="004B797F"/>
    <w:rsid w:val="004C03B2"/>
    <w:rsid w:val="004C0D4E"/>
    <w:rsid w:val="004C1CFA"/>
    <w:rsid w:val="004C1EB5"/>
    <w:rsid w:val="004C2E0E"/>
    <w:rsid w:val="004C3333"/>
    <w:rsid w:val="004C3489"/>
    <w:rsid w:val="004C379B"/>
    <w:rsid w:val="004C3C40"/>
    <w:rsid w:val="004C3D8F"/>
    <w:rsid w:val="004C3ED5"/>
    <w:rsid w:val="004C4547"/>
    <w:rsid w:val="004C47AC"/>
    <w:rsid w:val="004C48EF"/>
    <w:rsid w:val="004C4EBF"/>
    <w:rsid w:val="004C6341"/>
    <w:rsid w:val="004C6438"/>
    <w:rsid w:val="004C6934"/>
    <w:rsid w:val="004C6955"/>
    <w:rsid w:val="004C6C9F"/>
    <w:rsid w:val="004C70A6"/>
    <w:rsid w:val="004C77F8"/>
    <w:rsid w:val="004C7909"/>
    <w:rsid w:val="004D0229"/>
    <w:rsid w:val="004D0F99"/>
    <w:rsid w:val="004D1068"/>
    <w:rsid w:val="004D138C"/>
    <w:rsid w:val="004D18CE"/>
    <w:rsid w:val="004D2D81"/>
    <w:rsid w:val="004D2EF6"/>
    <w:rsid w:val="004D2FFC"/>
    <w:rsid w:val="004D3584"/>
    <w:rsid w:val="004D391F"/>
    <w:rsid w:val="004D3AA7"/>
    <w:rsid w:val="004D3EBA"/>
    <w:rsid w:val="004D414F"/>
    <w:rsid w:val="004D4360"/>
    <w:rsid w:val="004D4477"/>
    <w:rsid w:val="004D46FB"/>
    <w:rsid w:val="004D4733"/>
    <w:rsid w:val="004D49D6"/>
    <w:rsid w:val="004D4AD3"/>
    <w:rsid w:val="004D4FB4"/>
    <w:rsid w:val="004D5209"/>
    <w:rsid w:val="004D5672"/>
    <w:rsid w:val="004D5E0D"/>
    <w:rsid w:val="004D60B1"/>
    <w:rsid w:val="004D6233"/>
    <w:rsid w:val="004D62C3"/>
    <w:rsid w:val="004D67C5"/>
    <w:rsid w:val="004D690F"/>
    <w:rsid w:val="004D7640"/>
    <w:rsid w:val="004D7BA1"/>
    <w:rsid w:val="004D7CFF"/>
    <w:rsid w:val="004E0B80"/>
    <w:rsid w:val="004E0D58"/>
    <w:rsid w:val="004E11A6"/>
    <w:rsid w:val="004E170E"/>
    <w:rsid w:val="004E17DC"/>
    <w:rsid w:val="004E17FD"/>
    <w:rsid w:val="004E1C7C"/>
    <w:rsid w:val="004E1DAE"/>
    <w:rsid w:val="004E2600"/>
    <w:rsid w:val="004E265A"/>
    <w:rsid w:val="004E3245"/>
    <w:rsid w:val="004E32D0"/>
    <w:rsid w:val="004E3AE1"/>
    <w:rsid w:val="004E3B38"/>
    <w:rsid w:val="004E40D6"/>
    <w:rsid w:val="004E427E"/>
    <w:rsid w:val="004E4A32"/>
    <w:rsid w:val="004E4CC5"/>
    <w:rsid w:val="004E4D48"/>
    <w:rsid w:val="004E4E1C"/>
    <w:rsid w:val="004E4FE2"/>
    <w:rsid w:val="004E52B8"/>
    <w:rsid w:val="004E59E7"/>
    <w:rsid w:val="004E6ACB"/>
    <w:rsid w:val="004E705E"/>
    <w:rsid w:val="004E72B1"/>
    <w:rsid w:val="004E7FEC"/>
    <w:rsid w:val="004F01F9"/>
    <w:rsid w:val="004F11DD"/>
    <w:rsid w:val="004F12A7"/>
    <w:rsid w:val="004F1E47"/>
    <w:rsid w:val="004F20F1"/>
    <w:rsid w:val="004F2732"/>
    <w:rsid w:val="004F2C45"/>
    <w:rsid w:val="004F2EFC"/>
    <w:rsid w:val="004F3758"/>
    <w:rsid w:val="004F38B8"/>
    <w:rsid w:val="004F3D5A"/>
    <w:rsid w:val="004F50E3"/>
    <w:rsid w:val="004F5126"/>
    <w:rsid w:val="004F598E"/>
    <w:rsid w:val="004F5FBF"/>
    <w:rsid w:val="004F65AE"/>
    <w:rsid w:val="004F694B"/>
    <w:rsid w:val="004F7095"/>
    <w:rsid w:val="004F723F"/>
    <w:rsid w:val="004F727B"/>
    <w:rsid w:val="004F7819"/>
    <w:rsid w:val="005001E0"/>
    <w:rsid w:val="00500807"/>
    <w:rsid w:val="005010E3"/>
    <w:rsid w:val="005011F7"/>
    <w:rsid w:val="005014C0"/>
    <w:rsid w:val="005019B8"/>
    <w:rsid w:val="00501E5A"/>
    <w:rsid w:val="00502340"/>
    <w:rsid w:val="005025C1"/>
    <w:rsid w:val="005026B6"/>
    <w:rsid w:val="00502732"/>
    <w:rsid w:val="005028D4"/>
    <w:rsid w:val="005033FD"/>
    <w:rsid w:val="00503636"/>
    <w:rsid w:val="005039D6"/>
    <w:rsid w:val="005042DC"/>
    <w:rsid w:val="00504C65"/>
    <w:rsid w:val="0050523F"/>
    <w:rsid w:val="0050528E"/>
    <w:rsid w:val="00505918"/>
    <w:rsid w:val="005066C0"/>
    <w:rsid w:val="00506CBF"/>
    <w:rsid w:val="00506CC0"/>
    <w:rsid w:val="00506F57"/>
    <w:rsid w:val="00507308"/>
    <w:rsid w:val="00510277"/>
    <w:rsid w:val="005103DE"/>
    <w:rsid w:val="005107E5"/>
    <w:rsid w:val="0051081A"/>
    <w:rsid w:val="00511060"/>
    <w:rsid w:val="005110CF"/>
    <w:rsid w:val="00511426"/>
    <w:rsid w:val="005116E2"/>
    <w:rsid w:val="0051193E"/>
    <w:rsid w:val="005122C4"/>
    <w:rsid w:val="00512407"/>
    <w:rsid w:val="0051246A"/>
    <w:rsid w:val="005129CA"/>
    <w:rsid w:val="00513941"/>
    <w:rsid w:val="00513F85"/>
    <w:rsid w:val="0051419D"/>
    <w:rsid w:val="00514404"/>
    <w:rsid w:val="00515359"/>
    <w:rsid w:val="005164C9"/>
    <w:rsid w:val="00516582"/>
    <w:rsid w:val="00516E06"/>
    <w:rsid w:val="005170F5"/>
    <w:rsid w:val="00517260"/>
    <w:rsid w:val="005174AF"/>
    <w:rsid w:val="0051795D"/>
    <w:rsid w:val="00517A88"/>
    <w:rsid w:val="00517D47"/>
    <w:rsid w:val="005200A8"/>
    <w:rsid w:val="0052095D"/>
    <w:rsid w:val="00521149"/>
    <w:rsid w:val="005216CB"/>
    <w:rsid w:val="00521721"/>
    <w:rsid w:val="00522765"/>
    <w:rsid w:val="005227DB"/>
    <w:rsid w:val="00522861"/>
    <w:rsid w:val="0052345F"/>
    <w:rsid w:val="00523987"/>
    <w:rsid w:val="00523B81"/>
    <w:rsid w:val="005247F0"/>
    <w:rsid w:val="00524B82"/>
    <w:rsid w:val="00524EBC"/>
    <w:rsid w:val="00524F9B"/>
    <w:rsid w:val="00525033"/>
    <w:rsid w:val="00525B0C"/>
    <w:rsid w:val="00525F0D"/>
    <w:rsid w:val="00526024"/>
    <w:rsid w:val="0052676C"/>
    <w:rsid w:val="00526793"/>
    <w:rsid w:val="00526D02"/>
    <w:rsid w:val="00527120"/>
    <w:rsid w:val="00527355"/>
    <w:rsid w:val="00527AFA"/>
    <w:rsid w:val="00527C53"/>
    <w:rsid w:val="00530065"/>
    <w:rsid w:val="0053009F"/>
    <w:rsid w:val="005301B7"/>
    <w:rsid w:val="00530837"/>
    <w:rsid w:val="0053151E"/>
    <w:rsid w:val="00531842"/>
    <w:rsid w:val="00532543"/>
    <w:rsid w:val="0053271A"/>
    <w:rsid w:val="005329B4"/>
    <w:rsid w:val="00532C4F"/>
    <w:rsid w:val="0053300D"/>
    <w:rsid w:val="005332BC"/>
    <w:rsid w:val="0053330B"/>
    <w:rsid w:val="00533E63"/>
    <w:rsid w:val="005346D6"/>
    <w:rsid w:val="00534771"/>
    <w:rsid w:val="00534AC9"/>
    <w:rsid w:val="00535BF8"/>
    <w:rsid w:val="0053755D"/>
    <w:rsid w:val="00537C01"/>
    <w:rsid w:val="00537C3A"/>
    <w:rsid w:val="0054014B"/>
    <w:rsid w:val="005403FA"/>
    <w:rsid w:val="00540435"/>
    <w:rsid w:val="005404EF"/>
    <w:rsid w:val="0054070A"/>
    <w:rsid w:val="0054137C"/>
    <w:rsid w:val="005419F2"/>
    <w:rsid w:val="00542559"/>
    <w:rsid w:val="005426CF"/>
    <w:rsid w:val="00542B59"/>
    <w:rsid w:val="00542B5B"/>
    <w:rsid w:val="00542C8C"/>
    <w:rsid w:val="00543388"/>
    <w:rsid w:val="0054384E"/>
    <w:rsid w:val="00543B38"/>
    <w:rsid w:val="0054426C"/>
    <w:rsid w:val="005445EC"/>
    <w:rsid w:val="00544854"/>
    <w:rsid w:val="00544E70"/>
    <w:rsid w:val="005452C3"/>
    <w:rsid w:val="00545961"/>
    <w:rsid w:val="00545B79"/>
    <w:rsid w:val="00545F45"/>
    <w:rsid w:val="00546417"/>
    <w:rsid w:val="005466CC"/>
    <w:rsid w:val="005469FC"/>
    <w:rsid w:val="00546D11"/>
    <w:rsid w:val="00546D8C"/>
    <w:rsid w:val="005472C8"/>
    <w:rsid w:val="00547FD9"/>
    <w:rsid w:val="00550300"/>
    <w:rsid w:val="0055152E"/>
    <w:rsid w:val="005520F2"/>
    <w:rsid w:val="005529A0"/>
    <w:rsid w:val="00552A46"/>
    <w:rsid w:val="00553157"/>
    <w:rsid w:val="00553201"/>
    <w:rsid w:val="00553390"/>
    <w:rsid w:val="00553D24"/>
    <w:rsid w:val="00553DB8"/>
    <w:rsid w:val="005542A1"/>
    <w:rsid w:val="0055435B"/>
    <w:rsid w:val="005546B5"/>
    <w:rsid w:val="00554B6C"/>
    <w:rsid w:val="005554BA"/>
    <w:rsid w:val="00555872"/>
    <w:rsid w:val="00555CCE"/>
    <w:rsid w:val="0055655E"/>
    <w:rsid w:val="005566A3"/>
    <w:rsid w:val="00557560"/>
    <w:rsid w:val="00557D5F"/>
    <w:rsid w:val="005608CD"/>
    <w:rsid w:val="005608E5"/>
    <w:rsid w:val="00561289"/>
    <w:rsid w:val="0056156E"/>
    <w:rsid w:val="0056177F"/>
    <w:rsid w:val="00561B68"/>
    <w:rsid w:val="00563919"/>
    <w:rsid w:val="00563E9E"/>
    <w:rsid w:val="00564050"/>
    <w:rsid w:val="0056411C"/>
    <w:rsid w:val="005647E9"/>
    <w:rsid w:val="00564C5E"/>
    <w:rsid w:val="00564DC7"/>
    <w:rsid w:val="00565313"/>
    <w:rsid w:val="0056602E"/>
    <w:rsid w:val="00566144"/>
    <w:rsid w:val="005666E2"/>
    <w:rsid w:val="00566731"/>
    <w:rsid w:val="00566BE9"/>
    <w:rsid w:val="00566C71"/>
    <w:rsid w:val="00567DAD"/>
    <w:rsid w:val="00567E41"/>
    <w:rsid w:val="00570390"/>
    <w:rsid w:val="00570864"/>
    <w:rsid w:val="00570D38"/>
    <w:rsid w:val="00570FCA"/>
    <w:rsid w:val="00571940"/>
    <w:rsid w:val="00571BD6"/>
    <w:rsid w:val="005724D9"/>
    <w:rsid w:val="0057294E"/>
    <w:rsid w:val="005736F2"/>
    <w:rsid w:val="00573C9E"/>
    <w:rsid w:val="005742F3"/>
    <w:rsid w:val="005744FD"/>
    <w:rsid w:val="00574685"/>
    <w:rsid w:val="00574CE7"/>
    <w:rsid w:val="005755FF"/>
    <w:rsid w:val="0057575E"/>
    <w:rsid w:val="005757C5"/>
    <w:rsid w:val="00575ACF"/>
    <w:rsid w:val="00575F91"/>
    <w:rsid w:val="00575FC3"/>
    <w:rsid w:val="005763CB"/>
    <w:rsid w:val="00576FD9"/>
    <w:rsid w:val="005773C6"/>
    <w:rsid w:val="00577675"/>
    <w:rsid w:val="005776A4"/>
    <w:rsid w:val="00577F41"/>
    <w:rsid w:val="00580696"/>
    <w:rsid w:val="005809F5"/>
    <w:rsid w:val="00580BF2"/>
    <w:rsid w:val="0058114E"/>
    <w:rsid w:val="00581B24"/>
    <w:rsid w:val="005829BE"/>
    <w:rsid w:val="00582C07"/>
    <w:rsid w:val="00583116"/>
    <w:rsid w:val="00583CF6"/>
    <w:rsid w:val="00583FB5"/>
    <w:rsid w:val="00584021"/>
    <w:rsid w:val="00584782"/>
    <w:rsid w:val="00584ADB"/>
    <w:rsid w:val="0058501F"/>
    <w:rsid w:val="0058624F"/>
    <w:rsid w:val="00586314"/>
    <w:rsid w:val="005867E7"/>
    <w:rsid w:val="005869D8"/>
    <w:rsid w:val="00586BB3"/>
    <w:rsid w:val="00586BFF"/>
    <w:rsid w:val="00586DE5"/>
    <w:rsid w:val="00586FAE"/>
    <w:rsid w:val="00587199"/>
    <w:rsid w:val="00587701"/>
    <w:rsid w:val="00587991"/>
    <w:rsid w:val="00587A28"/>
    <w:rsid w:val="00587E09"/>
    <w:rsid w:val="005900ED"/>
    <w:rsid w:val="00590C06"/>
    <w:rsid w:val="005916E0"/>
    <w:rsid w:val="00591CD7"/>
    <w:rsid w:val="00591D9C"/>
    <w:rsid w:val="005923CC"/>
    <w:rsid w:val="00592665"/>
    <w:rsid w:val="005928EB"/>
    <w:rsid w:val="00592C7A"/>
    <w:rsid w:val="005938C8"/>
    <w:rsid w:val="005940FC"/>
    <w:rsid w:val="005941B8"/>
    <w:rsid w:val="0059448B"/>
    <w:rsid w:val="00594569"/>
    <w:rsid w:val="00594E7D"/>
    <w:rsid w:val="0059500F"/>
    <w:rsid w:val="00595087"/>
    <w:rsid w:val="0059522C"/>
    <w:rsid w:val="00595A2E"/>
    <w:rsid w:val="00596E08"/>
    <w:rsid w:val="005A0404"/>
    <w:rsid w:val="005A061D"/>
    <w:rsid w:val="005A0F41"/>
    <w:rsid w:val="005A0FBB"/>
    <w:rsid w:val="005A16CC"/>
    <w:rsid w:val="005A19AF"/>
    <w:rsid w:val="005A1E0F"/>
    <w:rsid w:val="005A2158"/>
    <w:rsid w:val="005A21D4"/>
    <w:rsid w:val="005A2589"/>
    <w:rsid w:val="005A267D"/>
    <w:rsid w:val="005A2D83"/>
    <w:rsid w:val="005A2DF8"/>
    <w:rsid w:val="005A335C"/>
    <w:rsid w:val="005A3C84"/>
    <w:rsid w:val="005A3D04"/>
    <w:rsid w:val="005A5226"/>
    <w:rsid w:val="005A5AE2"/>
    <w:rsid w:val="005A5CD6"/>
    <w:rsid w:val="005A5F91"/>
    <w:rsid w:val="005A625D"/>
    <w:rsid w:val="005A63D3"/>
    <w:rsid w:val="005A649F"/>
    <w:rsid w:val="005A66E7"/>
    <w:rsid w:val="005A6853"/>
    <w:rsid w:val="005A68B3"/>
    <w:rsid w:val="005A6A2D"/>
    <w:rsid w:val="005A6C01"/>
    <w:rsid w:val="005A6C6E"/>
    <w:rsid w:val="005A7056"/>
    <w:rsid w:val="005A7CD2"/>
    <w:rsid w:val="005A7DF3"/>
    <w:rsid w:val="005B0212"/>
    <w:rsid w:val="005B04E8"/>
    <w:rsid w:val="005B0A12"/>
    <w:rsid w:val="005B10A8"/>
    <w:rsid w:val="005B10DC"/>
    <w:rsid w:val="005B1196"/>
    <w:rsid w:val="005B1A98"/>
    <w:rsid w:val="005B1B1B"/>
    <w:rsid w:val="005B1EED"/>
    <w:rsid w:val="005B1EFC"/>
    <w:rsid w:val="005B235C"/>
    <w:rsid w:val="005B29BA"/>
    <w:rsid w:val="005B2ABC"/>
    <w:rsid w:val="005B2C76"/>
    <w:rsid w:val="005B2D7B"/>
    <w:rsid w:val="005B300F"/>
    <w:rsid w:val="005B346F"/>
    <w:rsid w:val="005B3753"/>
    <w:rsid w:val="005B39E7"/>
    <w:rsid w:val="005B3BF6"/>
    <w:rsid w:val="005B3F66"/>
    <w:rsid w:val="005B42D4"/>
    <w:rsid w:val="005B5888"/>
    <w:rsid w:val="005B624D"/>
    <w:rsid w:val="005B6CD7"/>
    <w:rsid w:val="005B6DCA"/>
    <w:rsid w:val="005B6EEF"/>
    <w:rsid w:val="005B7079"/>
    <w:rsid w:val="005B7403"/>
    <w:rsid w:val="005B749D"/>
    <w:rsid w:val="005B7C9D"/>
    <w:rsid w:val="005C05F4"/>
    <w:rsid w:val="005C17FF"/>
    <w:rsid w:val="005C1BCC"/>
    <w:rsid w:val="005C2C85"/>
    <w:rsid w:val="005C2E2E"/>
    <w:rsid w:val="005C3273"/>
    <w:rsid w:val="005C3639"/>
    <w:rsid w:val="005C3C8D"/>
    <w:rsid w:val="005C3D68"/>
    <w:rsid w:val="005C403D"/>
    <w:rsid w:val="005C4A3D"/>
    <w:rsid w:val="005C4C24"/>
    <w:rsid w:val="005C5033"/>
    <w:rsid w:val="005C5162"/>
    <w:rsid w:val="005C5827"/>
    <w:rsid w:val="005C5C2B"/>
    <w:rsid w:val="005C6119"/>
    <w:rsid w:val="005C6784"/>
    <w:rsid w:val="005C6B2A"/>
    <w:rsid w:val="005C6C62"/>
    <w:rsid w:val="005C6FDE"/>
    <w:rsid w:val="005C71D0"/>
    <w:rsid w:val="005C7651"/>
    <w:rsid w:val="005C7783"/>
    <w:rsid w:val="005C7F21"/>
    <w:rsid w:val="005D0155"/>
    <w:rsid w:val="005D0175"/>
    <w:rsid w:val="005D03B5"/>
    <w:rsid w:val="005D13EB"/>
    <w:rsid w:val="005D1619"/>
    <w:rsid w:val="005D1B9A"/>
    <w:rsid w:val="005D2863"/>
    <w:rsid w:val="005D2F43"/>
    <w:rsid w:val="005D301D"/>
    <w:rsid w:val="005D3BCC"/>
    <w:rsid w:val="005D3C17"/>
    <w:rsid w:val="005D421E"/>
    <w:rsid w:val="005D43FA"/>
    <w:rsid w:val="005D4778"/>
    <w:rsid w:val="005D480A"/>
    <w:rsid w:val="005D484D"/>
    <w:rsid w:val="005D498B"/>
    <w:rsid w:val="005D4DEC"/>
    <w:rsid w:val="005D4F44"/>
    <w:rsid w:val="005D51A9"/>
    <w:rsid w:val="005D5BB5"/>
    <w:rsid w:val="005D5DF9"/>
    <w:rsid w:val="005D60F6"/>
    <w:rsid w:val="005D6949"/>
    <w:rsid w:val="005D6DD4"/>
    <w:rsid w:val="005D785B"/>
    <w:rsid w:val="005E01D2"/>
    <w:rsid w:val="005E0843"/>
    <w:rsid w:val="005E0FF7"/>
    <w:rsid w:val="005E1295"/>
    <w:rsid w:val="005E137B"/>
    <w:rsid w:val="005E1B34"/>
    <w:rsid w:val="005E1D69"/>
    <w:rsid w:val="005E1D7A"/>
    <w:rsid w:val="005E2029"/>
    <w:rsid w:val="005E22FB"/>
    <w:rsid w:val="005E2584"/>
    <w:rsid w:val="005E291A"/>
    <w:rsid w:val="005E2F50"/>
    <w:rsid w:val="005E354B"/>
    <w:rsid w:val="005E3A3B"/>
    <w:rsid w:val="005E3AF3"/>
    <w:rsid w:val="005E3F66"/>
    <w:rsid w:val="005E44EC"/>
    <w:rsid w:val="005E4869"/>
    <w:rsid w:val="005E4FDE"/>
    <w:rsid w:val="005E5126"/>
    <w:rsid w:val="005E527D"/>
    <w:rsid w:val="005E5455"/>
    <w:rsid w:val="005E5918"/>
    <w:rsid w:val="005E5DC5"/>
    <w:rsid w:val="005E6024"/>
    <w:rsid w:val="005E666F"/>
    <w:rsid w:val="005E7808"/>
    <w:rsid w:val="005E7839"/>
    <w:rsid w:val="005F042A"/>
    <w:rsid w:val="005F1065"/>
    <w:rsid w:val="005F1C29"/>
    <w:rsid w:val="005F2334"/>
    <w:rsid w:val="005F289F"/>
    <w:rsid w:val="005F29DC"/>
    <w:rsid w:val="005F2CF7"/>
    <w:rsid w:val="005F32D8"/>
    <w:rsid w:val="005F34B2"/>
    <w:rsid w:val="005F3535"/>
    <w:rsid w:val="005F3909"/>
    <w:rsid w:val="005F3C3B"/>
    <w:rsid w:val="005F428C"/>
    <w:rsid w:val="005F4802"/>
    <w:rsid w:val="005F4F3A"/>
    <w:rsid w:val="005F5030"/>
    <w:rsid w:val="005F5249"/>
    <w:rsid w:val="005F5702"/>
    <w:rsid w:val="005F5D15"/>
    <w:rsid w:val="005F63EE"/>
    <w:rsid w:val="005F63F5"/>
    <w:rsid w:val="005F7022"/>
    <w:rsid w:val="005F75E3"/>
    <w:rsid w:val="005F76E2"/>
    <w:rsid w:val="00600095"/>
    <w:rsid w:val="006006CC"/>
    <w:rsid w:val="006020F2"/>
    <w:rsid w:val="0060236D"/>
    <w:rsid w:val="00602470"/>
    <w:rsid w:val="0060265E"/>
    <w:rsid w:val="00602A18"/>
    <w:rsid w:val="00602D43"/>
    <w:rsid w:val="00603327"/>
    <w:rsid w:val="006035F9"/>
    <w:rsid w:val="00604046"/>
    <w:rsid w:val="0060427B"/>
    <w:rsid w:val="00604995"/>
    <w:rsid w:val="00604A80"/>
    <w:rsid w:val="00604C3C"/>
    <w:rsid w:val="00605982"/>
    <w:rsid w:val="00606237"/>
    <w:rsid w:val="00606A5F"/>
    <w:rsid w:val="00606B82"/>
    <w:rsid w:val="006077F4"/>
    <w:rsid w:val="00607904"/>
    <w:rsid w:val="00607AC3"/>
    <w:rsid w:val="00607AD4"/>
    <w:rsid w:val="00610037"/>
    <w:rsid w:val="00610612"/>
    <w:rsid w:val="006106F6"/>
    <w:rsid w:val="00610A69"/>
    <w:rsid w:val="00610DCB"/>
    <w:rsid w:val="00611B65"/>
    <w:rsid w:val="00611C3A"/>
    <w:rsid w:val="00611EA0"/>
    <w:rsid w:val="006122E8"/>
    <w:rsid w:val="006122F7"/>
    <w:rsid w:val="00612392"/>
    <w:rsid w:val="006123BE"/>
    <w:rsid w:val="0061242F"/>
    <w:rsid w:val="00612A62"/>
    <w:rsid w:val="00612E68"/>
    <w:rsid w:val="00613455"/>
    <w:rsid w:val="0061361D"/>
    <w:rsid w:val="00614549"/>
    <w:rsid w:val="006145FB"/>
    <w:rsid w:val="0061489A"/>
    <w:rsid w:val="006149C6"/>
    <w:rsid w:val="0061509C"/>
    <w:rsid w:val="00615284"/>
    <w:rsid w:val="0061541A"/>
    <w:rsid w:val="006157B8"/>
    <w:rsid w:val="00615A5D"/>
    <w:rsid w:val="00615F3F"/>
    <w:rsid w:val="00615FBA"/>
    <w:rsid w:val="006161EC"/>
    <w:rsid w:val="0061643B"/>
    <w:rsid w:val="006164E9"/>
    <w:rsid w:val="006167E4"/>
    <w:rsid w:val="00616AC2"/>
    <w:rsid w:val="006173F7"/>
    <w:rsid w:val="00617C18"/>
    <w:rsid w:val="00617CDA"/>
    <w:rsid w:val="0062183E"/>
    <w:rsid w:val="0062199B"/>
    <w:rsid w:val="00621DA5"/>
    <w:rsid w:val="0062212A"/>
    <w:rsid w:val="0062222E"/>
    <w:rsid w:val="00622251"/>
    <w:rsid w:val="006228F0"/>
    <w:rsid w:val="006229A7"/>
    <w:rsid w:val="0062329A"/>
    <w:rsid w:val="00623791"/>
    <w:rsid w:val="006238A2"/>
    <w:rsid w:val="00623D5B"/>
    <w:rsid w:val="00624554"/>
    <w:rsid w:val="006249D1"/>
    <w:rsid w:val="00624A31"/>
    <w:rsid w:val="00624CE7"/>
    <w:rsid w:val="0062535C"/>
    <w:rsid w:val="006256C2"/>
    <w:rsid w:val="0062593C"/>
    <w:rsid w:val="00625972"/>
    <w:rsid w:val="006265D4"/>
    <w:rsid w:val="006265D9"/>
    <w:rsid w:val="00626B26"/>
    <w:rsid w:val="00626BAB"/>
    <w:rsid w:val="00626DE7"/>
    <w:rsid w:val="0062706E"/>
    <w:rsid w:val="006271E9"/>
    <w:rsid w:val="006307AD"/>
    <w:rsid w:val="00630BC3"/>
    <w:rsid w:val="00631349"/>
    <w:rsid w:val="00631FE0"/>
    <w:rsid w:val="00632615"/>
    <w:rsid w:val="00632801"/>
    <w:rsid w:val="00632CAA"/>
    <w:rsid w:val="006334B7"/>
    <w:rsid w:val="0063369B"/>
    <w:rsid w:val="00633D74"/>
    <w:rsid w:val="006342B4"/>
    <w:rsid w:val="006345AA"/>
    <w:rsid w:val="00635051"/>
    <w:rsid w:val="006359B0"/>
    <w:rsid w:val="006362E8"/>
    <w:rsid w:val="0063682C"/>
    <w:rsid w:val="00636B0C"/>
    <w:rsid w:val="006375E8"/>
    <w:rsid w:val="0063760D"/>
    <w:rsid w:val="0064178E"/>
    <w:rsid w:val="00641B80"/>
    <w:rsid w:val="00641FBE"/>
    <w:rsid w:val="00642229"/>
    <w:rsid w:val="00642A70"/>
    <w:rsid w:val="00643184"/>
    <w:rsid w:val="006442C0"/>
    <w:rsid w:val="0064450C"/>
    <w:rsid w:val="00644522"/>
    <w:rsid w:val="006445B7"/>
    <w:rsid w:val="00645041"/>
    <w:rsid w:val="006457E0"/>
    <w:rsid w:val="00645DF1"/>
    <w:rsid w:val="00646075"/>
    <w:rsid w:val="006461ED"/>
    <w:rsid w:val="00646262"/>
    <w:rsid w:val="00646675"/>
    <w:rsid w:val="00646762"/>
    <w:rsid w:val="00646F04"/>
    <w:rsid w:val="00647C59"/>
    <w:rsid w:val="006500AC"/>
    <w:rsid w:val="0065032C"/>
    <w:rsid w:val="006505AA"/>
    <w:rsid w:val="006505D9"/>
    <w:rsid w:val="00650618"/>
    <w:rsid w:val="006506FE"/>
    <w:rsid w:val="00650932"/>
    <w:rsid w:val="00650E49"/>
    <w:rsid w:val="00651951"/>
    <w:rsid w:val="00651F4B"/>
    <w:rsid w:val="0065223D"/>
    <w:rsid w:val="00652641"/>
    <w:rsid w:val="00652BCC"/>
    <w:rsid w:val="00653085"/>
    <w:rsid w:val="006537E6"/>
    <w:rsid w:val="00654659"/>
    <w:rsid w:val="00655050"/>
    <w:rsid w:val="00655094"/>
    <w:rsid w:val="00655190"/>
    <w:rsid w:val="0065530C"/>
    <w:rsid w:val="0065610E"/>
    <w:rsid w:val="00656C3F"/>
    <w:rsid w:val="00657424"/>
    <w:rsid w:val="00657B48"/>
    <w:rsid w:val="00657F13"/>
    <w:rsid w:val="00660162"/>
    <w:rsid w:val="0066034F"/>
    <w:rsid w:val="006603EA"/>
    <w:rsid w:val="00660B26"/>
    <w:rsid w:val="0066146C"/>
    <w:rsid w:val="006614C1"/>
    <w:rsid w:val="00661DB5"/>
    <w:rsid w:val="00662149"/>
    <w:rsid w:val="00662F2D"/>
    <w:rsid w:val="00663884"/>
    <w:rsid w:val="006640B8"/>
    <w:rsid w:val="006642B7"/>
    <w:rsid w:val="0066447F"/>
    <w:rsid w:val="00664538"/>
    <w:rsid w:val="00664AC9"/>
    <w:rsid w:val="00664C37"/>
    <w:rsid w:val="00664D42"/>
    <w:rsid w:val="00666012"/>
    <w:rsid w:val="00666584"/>
    <w:rsid w:val="006667E7"/>
    <w:rsid w:val="00666CA5"/>
    <w:rsid w:val="00666DDA"/>
    <w:rsid w:val="006676F8"/>
    <w:rsid w:val="00667C62"/>
    <w:rsid w:val="0067074D"/>
    <w:rsid w:val="006708A2"/>
    <w:rsid w:val="00670F0B"/>
    <w:rsid w:val="006711C1"/>
    <w:rsid w:val="006714C5"/>
    <w:rsid w:val="006735F1"/>
    <w:rsid w:val="0067376E"/>
    <w:rsid w:val="00673937"/>
    <w:rsid w:val="00673D24"/>
    <w:rsid w:val="006742C0"/>
    <w:rsid w:val="00674458"/>
    <w:rsid w:val="006746BA"/>
    <w:rsid w:val="006749B3"/>
    <w:rsid w:val="00674C97"/>
    <w:rsid w:val="006752A1"/>
    <w:rsid w:val="00675976"/>
    <w:rsid w:val="00675E5C"/>
    <w:rsid w:val="00676242"/>
    <w:rsid w:val="00676A83"/>
    <w:rsid w:val="00676AC9"/>
    <w:rsid w:val="00676E9D"/>
    <w:rsid w:val="006779FE"/>
    <w:rsid w:val="00677C51"/>
    <w:rsid w:val="006809AD"/>
    <w:rsid w:val="00680E14"/>
    <w:rsid w:val="006814FD"/>
    <w:rsid w:val="00681D0F"/>
    <w:rsid w:val="00682707"/>
    <w:rsid w:val="006832A2"/>
    <w:rsid w:val="00683C7B"/>
    <w:rsid w:val="00684209"/>
    <w:rsid w:val="006842B2"/>
    <w:rsid w:val="00684653"/>
    <w:rsid w:val="00684DCF"/>
    <w:rsid w:val="0068505D"/>
    <w:rsid w:val="0068512B"/>
    <w:rsid w:val="0068538B"/>
    <w:rsid w:val="006853E2"/>
    <w:rsid w:val="0068661E"/>
    <w:rsid w:val="00686C86"/>
    <w:rsid w:val="00686D1E"/>
    <w:rsid w:val="00687287"/>
    <w:rsid w:val="00687376"/>
    <w:rsid w:val="006875C7"/>
    <w:rsid w:val="006876BC"/>
    <w:rsid w:val="0069068B"/>
    <w:rsid w:val="00691498"/>
    <w:rsid w:val="00691519"/>
    <w:rsid w:val="006918C3"/>
    <w:rsid w:val="006918D5"/>
    <w:rsid w:val="00691CE6"/>
    <w:rsid w:val="00691EBA"/>
    <w:rsid w:val="00692185"/>
    <w:rsid w:val="00692389"/>
    <w:rsid w:val="006929C0"/>
    <w:rsid w:val="006935BE"/>
    <w:rsid w:val="00693695"/>
    <w:rsid w:val="00693EDC"/>
    <w:rsid w:val="00693F4B"/>
    <w:rsid w:val="006944F3"/>
    <w:rsid w:val="00694E8D"/>
    <w:rsid w:val="00696312"/>
    <w:rsid w:val="006966FF"/>
    <w:rsid w:val="00696824"/>
    <w:rsid w:val="00696838"/>
    <w:rsid w:val="00696B86"/>
    <w:rsid w:val="00697722"/>
    <w:rsid w:val="00697EB0"/>
    <w:rsid w:val="006A134E"/>
    <w:rsid w:val="006A1DD8"/>
    <w:rsid w:val="006A1DE7"/>
    <w:rsid w:val="006A25F1"/>
    <w:rsid w:val="006A2ABF"/>
    <w:rsid w:val="006A36EC"/>
    <w:rsid w:val="006A3761"/>
    <w:rsid w:val="006A4030"/>
    <w:rsid w:val="006A4CBF"/>
    <w:rsid w:val="006A6127"/>
    <w:rsid w:val="006A662E"/>
    <w:rsid w:val="006A6EEE"/>
    <w:rsid w:val="006A7061"/>
    <w:rsid w:val="006B052A"/>
    <w:rsid w:val="006B05D1"/>
    <w:rsid w:val="006B0A8F"/>
    <w:rsid w:val="006B1684"/>
    <w:rsid w:val="006B1C9E"/>
    <w:rsid w:val="006B254B"/>
    <w:rsid w:val="006B2B15"/>
    <w:rsid w:val="006B2C83"/>
    <w:rsid w:val="006B2DF5"/>
    <w:rsid w:val="006B3472"/>
    <w:rsid w:val="006B35CA"/>
    <w:rsid w:val="006B37E8"/>
    <w:rsid w:val="006B3B81"/>
    <w:rsid w:val="006B3C71"/>
    <w:rsid w:val="006B3CD2"/>
    <w:rsid w:val="006B3CD3"/>
    <w:rsid w:val="006B41F3"/>
    <w:rsid w:val="006B4549"/>
    <w:rsid w:val="006B4C42"/>
    <w:rsid w:val="006B4D1C"/>
    <w:rsid w:val="006B4E0D"/>
    <w:rsid w:val="006B4E8B"/>
    <w:rsid w:val="006B52F8"/>
    <w:rsid w:val="006B53DD"/>
    <w:rsid w:val="006B586D"/>
    <w:rsid w:val="006B5B14"/>
    <w:rsid w:val="006B68BF"/>
    <w:rsid w:val="006B6A83"/>
    <w:rsid w:val="006C0E21"/>
    <w:rsid w:val="006C0F76"/>
    <w:rsid w:val="006C15DC"/>
    <w:rsid w:val="006C205F"/>
    <w:rsid w:val="006C20CB"/>
    <w:rsid w:val="006C215D"/>
    <w:rsid w:val="006C22B9"/>
    <w:rsid w:val="006C252B"/>
    <w:rsid w:val="006C2719"/>
    <w:rsid w:val="006C276B"/>
    <w:rsid w:val="006C289C"/>
    <w:rsid w:val="006C2D89"/>
    <w:rsid w:val="006C38F0"/>
    <w:rsid w:val="006C3E53"/>
    <w:rsid w:val="006C4099"/>
    <w:rsid w:val="006C46C3"/>
    <w:rsid w:val="006C4728"/>
    <w:rsid w:val="006C4828"/>
    <w:rsid w:val="006C49B3"/>
    <w:rsid w:val="006C4F7D"/>
    <w:rsid w:val="006C5088"/>
    <w:rsid w:val="006C5CD3"/>
    <w:rsid w:val="006C5D23"/>
    <w:rsid w:val="006C5E89"/>
    <w:rsid w:val="006C62AB"/>
    <w:rsid w:val="006C62BA"/>
    <w:rsid w:val="006C6A92"/>
    <w:rsid w:val="006C6C06"/>
    <w:rsid w:val="006C712A"/>
    <w:rsid w:val="006C72FA"/>
    <w:rsid w:val="006C7465"/>
    <w:rsid w:val="006C7B7E"/>
    <w:rsid w:val="006C7D6D"/>
    <w:rsid w:val="006D06F0"/>
    <w:rsid w:val="006D0A00"/>
    <w:rsid w:val="006D11AE"/>
    <w:rsid w:val="006D13B1"/>
    <w:rsid w:val="006D1620"/>
    <w:rsid w:val="006D20B0"/>
    <w:rsid w:val="006D3D51"/>
    <w:rsid w:val="006D400B"/>
    <w:rsid w:val="006D4557"/>
    <w:rsid w:val="006D5120"/>
    <w:rsid w:val="006D5BB1"/>
    <w:rsid w:val="006D5C02"/>
    <w:rsid w:val="006D5C43"/>
    <w:rsid w:val="006D5D06"/>
    <w:rsid w:val="006D5EF2"/>
    <w:rsid w:val="006D63AF"/>
    <w:rsid w:val="006D6454"/>
    <w:rsid w:val="006D70E4"/>
    <w:rsid w:val="006D74BD"/>
    <w:rsid w:val="006D7636"/>
    <w:rsid w:val="006D767C"/>
    <w:rsid w:val="006D7A30"/>
    <w:rsid w:val="006D7AAE"/>
    <w:rsid w:val="006E032A"/>
    <w:rsid w:val="006E071D"/>
    <w:rsid w:val="006E0CDE"/>
    <w:rsid w:val="006E11D5"/>
    <w:rsid w:val="006E1735"/>
    <w:rsid w:val="006E1C08"/>
    <w:rsid w:val="006E1E8A"/>
    <w:rsid w:val="006E27D2"/>
    <w:rsid w:val="006E2A6F"/>
    <w:rsid w:val="006E2A78"/>
    <w:rsid w:val="006E30AE"/>
    <w:rsid w:val="006E31C5"/>
    <w:rsid w:val="006E397A"/>
    <w:rsid w:val="006E39AE"/>
    <w:rsid w:val="006E3FF3"/>
    <w:rsid w:val="006E4C90"/>
    <w:rsid w:val="006E506A"/>
    <w:rsid w:val="006E5353"/>
    <w:rsid w:val="006E58F0"/>
    <w:rsid w:val="006E5BDC"/>
    <w:rsid w:val="006E5DFA"/>
    <w:rsid w:val="006E6203"/>
    <w:rsid w:val="006E6769"/>
    <w:rsid w:val="006E69DB"/>
    <w:rsid w:val="006E6B01"/>
    <w:rsid w:val="006E6F28"/>
    <w:rsid w:val="006E6F5D"/>
    <w:rsid w:val="006E74C6"/>
    <w:rsid w:val="006E7533"/>
    <w:rsid w:val="006E7927"/>
    <w:rsid w:val="006E7A2E"/>
    <w:rsid w:val="006E7C9D"/>
    <w:rsid w:val="006F0238"/>
    <w:rsid w:val="006F036C"/>
    <w:rsid w:val="006F0CF0"/>
    <w:rsid w:val="006F0D1B"/>
    <w:rsid w:val="006F1C38"/>
    <w:rsid w:val="006F1D83"/>
    <w:rsid w:val="006F1EFD"/>
    <w:rsid w:val="006F22EA"/>
    <w:rsid w:val="006F37A8"/>
    <w:rsid w:val="006F39A4"/>
    <w:rsid w:val="006F3CEF"/>
    <w:rsid w:val="006F446D"/>
    <w:rsid w:val="006F49BB"/>
    <w:rsid w:val="006F4C55"/>
    <w:rsid w:val="006F4EC0"/>
    <w:rsid w:val="006F50DA"/>
    <w:rsid w:val="006F573A"/>
    <w:rsid w:val="006F5A1E"/>
    <w:rsid w:val="006F5D76"/>
    <w:rsid w:val="006F62D4"/>
    <w:rsid w:val="006F6502"/>
    <w:rsid w:val="006F743A"/>
    <w:rsid w:val="006F7557"/>
    <w:rsid w:val="00700013"/>
    <w:rsid w:val="00700175"/>
    <w:rsid w:val="007003F4"/>
    <w:rsid w:val="0070042A"/>
    <w:rsid w:val="00700634"/>
    <w:rsid w:val="00701F44"/>
    <w:rsid w:val="007021F8"/>
    <w:rsid w:val="0070256A"/>
    <w:rsid w:val="0070371F"/>
    <w:rsid w:val="0070379D"/>
    <w:rsid w:val="00704175"/>
    <w:rsid w:val="0070461D"/>
    <w:rsid w:val="007047BD"/>
    <w:rsid w:val="007047D4"/>
    <w:rsid w:val="007048C5"/>
    <w:rsid w:val="00704A4A"/>
    <w:rsid w:val="00704DC3"/>
    <w:rsid w:val="00704DF4"/>
    <w:rsid w:val="007051A3"/>
    <w:rsid w:val="00705AD8"/>
    <w:rsid w:val="00705E87"/>
    <w:rsid w:val="00706626"/>
    <w:rsid w:val="00706C08"/>
    <w:rsid w:val="00707578"/>
    <w:rsid w:val="00710187"/>
    <w:rsid w:val="00710B11"/>
    <w:rsid w:val="00710FAC"/>
    <w:rsid w:val="007111F3"/>
    <w:rsid w:val="0071152E"/>
    <w:rsid w:val="00711B3E"/>
    <w:rsid w:val="007122BE"/>
    <w:rsid w:val="0071242E"/>
    <w:rsid w:val="00713072"/>
    <w:rsid w:val="0071307B"/>
    <w:rsid w:val="0071332B"/>
    <w:rsid w:val="00715778"/>
    <w:rsid w:val="0071582D"/>
    <w:rsid w:val="00715BC1"/>
    <w:rsid w:val="00715D23"/>
    <w:rsid w:val="00715F5E"/>
    <w:rsid w:val="007160F3"/>
    <w:rsid w:val="007165E2"/>
    <w:rsid w:val="00716B23"/>
    <w:rsid w:val="00716CA1"/>
    <w:rsid w:val="007175ED"/>
    <w:rsid w:val="00717BA1"/>
    <w:rsid w:val="007200AD"/>
    <w:rsid w:val="007200CE"/>
    <w:rsid w:val="007205AD"/>
    <w:rsid w:val="0072065F"/>
    <w:rsid w:val="00720A41"/>
    <w:rsid w:val="00720C60"/>
    <w:rsid w:val="00721556"/>
    <w:rsid w:val="00722C57"/>
    <w:rsid w:val="00723205"/>
    <w:rsid w:val="007233D4"/>
    <w:rsid w:val="00723932"/>
    <w:rsid w:val="00723EEA"/>
    <w:rsid w:val="00723FB6"/>
    <w:rsid w:val="007240F1"/>
    <w:rsid w:val="00724128"/>
    <w:rsid w:val="0072598E"/>
    <w:rsid w:val="00725DC8"/>
    <w:rsid w:val="00726147"/>
    <w:rsid w:val="007263BF"/>
    <w:rsid w:val="0072698E"/>
    <w:rsid w:val="00726D0C"/>
    <w:rsid w:val="0072728A"/>
    <w:rsid w:val="007273AA"/>
    <w:rsid w:val="00727824"/>
    <w:rsid w:val="00727CE7"/>
    <w:rsid w:val="00730231"/>
    <w:rsid w:val="007303E0"/>
    <w:rsid w:val="007305A3"/>
    <w:rsid w:val="00730629"/>
    <w:rsid w:val="0073091C"/>
    <w:rsid w:val="00730C1E"/>
    <w:rsid w:val="00731605"/>
    <w:rsid w:val="00731859"/>
    <w:rsid w:val="007321C7"/>
    <w:rsid w:val="00732B88"/>
    <w:rsid w:val="007336B5"/>
    <w:rsid w:val="0073399A"/>
    <w:rsid w:val="00733E47"/>
    <w:rsid w:val="00734973"/>
    <w:rsid w:val="00734BB2"/>
    <w:rsid w:val="0073552C"/>
    <w:rsid w:val="00735E9A"/>
    <w:rsid w:val="00736011"/>
    <w:rsid w:val="0073608A"/>
    <w:rsid w:val="007363EB"/>
    <w:rsid w:val="0073645B"/>
    <w:rsid w:val="00736A76"/>
    <w:rsid w:val="00737011"/>
    <w:rsid w:val="00737734"/>
    <w:rsid w:val="0073795A"/>
    <w:rsid w:val="00740682"/>
    <w:rsid w:val="00740C67"/>
    <w:rsid w:val="00740D25"/>
    <w:rsid w:val="00741111"/>
    <w:rsid w:val="00741AF2"/>
    <w:rsid w:val="00742106"/>
    <w:rsid w:val="00742607"/>
    <w:rsid w:val="00742ABC"/>
    <w:rsid w:val="00742D62"/>
    <w:rsid w:val="00742EFC"/>
    <w:rsid w:val="00743174"/>
    <w:rsid w:val="0074352B"/>
    <w:rsid w:val="007436DC"/>
    <w:rsid w:val="00744065"/>
    <w:rsid w:val="00744130"/>
    <w:rsid w:val="0074466E"/>
    <w:rsid w:val="0074470A"/>
    <w:rsid w:val="007451FA"/>
    <w:rsid w:val="0074555E"/>
    <w:rsid w:val="00745598"/>
    <w:rsid w:val="007457CA"/>
    <w:rsid w:val="00745DD6"/>
    <w:rsid w:val="0074676B"/>
    <w:rsid w:val="0074699A"/>
    <w:rsid w:val="00746C6C"/>
    <w:rsid w:val="00746D3B"/>
    <w:rsid w:val="00747BA9"/>
    <w:rsid w:val="007505A5"/>
    <w:rsid w:val="0075066A"/>
    <w:rsid w:val="007506B9"/>
    <w:rsid w:val="0075092E"/>
    <w:rsid w:val="00750A08"/>
    <w:rsid w:val="00750AE3"/>
    <w:rsid w:val="007517CA"/>
    <w:rsid w:val="00751AE7"/>
    <w:rsid w:val="00751B6F"/>
    <w:rsid w:val="00752357"/>
    <w:rsid w:val="007525BF"/>
    <w:rsid w:val="007525CE"/>
    <w:rsid w:val="00752CC3"/>
    <w:rsid w:val="007531CC"/>
    <w:rsid w:val="0075378D"/>
    <w:rsid w:val="00753DB4"/>
    <w:rsid w:val="0075405D"/>
    <w:rsid w:val="0075414D"/>
    <w:rsid w:val="0075513A"/>
    <w:rsid w:val="007553CD"/>
    <w:rsid w:val="007554A4"/>
    <w:rsid w:val="007555B1"/>
    <w:rsid w:val="007558DC"/>
    <w:rsid w:val="00755934"/>
    <w:rsid w:val="00755D3E"/>
    <w:rsid w:val="0075700D"/>
    <w:rsid w:val="00757447"/>
    <w:rsid w:val="007577F1"/>
    <w:rsid w:val="00757ACB"/>
    <w:rsid w:val="0076003A"/>
    <w:rsid w:val="00760212"/>
    <w:rsid w:val="00760933"/>
    <w:rsid w:val="007611BB"/>
    <w:rsid w:val="007611BC"/>
    <w:rsid w:val="007613BF"/>
    <w:rsid w:val="00761B7A"/>
    <w:rsid w:val="00761C08"/>
    <w:rsid w:val="00761D5E"/>
    <w:rsid w:val="007621C8"/>
    <w:rsid w:val="00762C62"/>
    <w:rsid w:val="00762D20"/>
    <w:rsid w:val="007635E5"/>
    <w:rsid w:val="00763B06"/>
    <w:rsid w:val="0076409A"/>
    <w:rsid w:val="007641C6"/>
    <w:rsid w:val="0076477A"/>
    <w:rsid w:val="00764937"/>
    <w:rsid w:val="00764A3D"/>
    <w:rsid w:val="00764B5F"/>
    <w:rsid w:val="00765260"/>
    <w:rsid w:val="007668A3"/>
    <w:rsid w:val="00766FB9"/>
    <w:rsid w:val="00766FD7"/>
    <w:rsid w:val="007672CC"/>
    <w:rsid w:val="0076741E"/>
    <w:rsid w:val="00767586"/>
    <w:rsid w:val="0076760F"/>
    <w:rsid w:val="00767B5E"/>
    <w:rsid w:val="007714D1"/>
    <w:rsid w:val="00772104"/>
    <w:rsid w:val="007721E1"/>
    <w:rsid w:val="00772A3E"/>
    <w:rsid w:val="00772D1C"/>
    <w:rsid w:val="00772E71"/>
    <w:rsid w:val="00772EAE"/>
    <w:rsid w:val="007741F2"/>
    <w:rsid w:val="00774543"/>
    <w:rsid w:val="00774C41"/>
    <w:rsid w:val="007751C4"/>
    <w:rsid w:val="00775286"/>
    <w:rsid w:val="007764BE"/>
    <w:rsid w:val="00776780"/>
    <w:rsid w:val="00777003"/>
    <w:rsid w:val="00777338"/>
    <w:rsid w:val="007778BC"/>
    <w:rsid w:val="00777B1D"/>
    <w:rsid w:val="007802B8"/>
    <w:rsid w:val="0078197C"/>
    <w:rsid w:val="00781A13"/>
    <w:rsid w:val="007820EA"/>
    <w:rsid w:val="00782DAF"/>
    <w:rsid w:val="007832AD"/>
    <w:rsid w:val="007837AD"/>
    <w:rsid w:val="007838EA"/>
    <w:rsid w:val="0078427B"/>
    <w:rsid w:val="007842A5"/>
    <w:rsid w:val="0078434D"/>
    <w:rsid w:val="00784C38"/>
    <w:rsid w:val="00784E26"/>
    <w:rsid w:val="007852A2"/>
    <w:rsid w:val="00785E49"/>
    <w:rsid w:val="0078620F"/>
    <w:rsid w:val="00786368"/>
    <w:rsid w:val="00786626"/>
    <w:rsid w:val="0078707C"/>
    <w:rsid w:val="00787152"/>
    <w:rsid w:val="0078733F"/>
    <w:rsid w:val="00787BD0"/>
    <w:rsid w:val="00790166"/>
    <w:rsid w:val="00790D39"/>
    <w:rsid w:val="00790F2B"/>
    <w:rsid w:val="007912B3"/>
    <w:rsid w:val="007916D0"/>
    <w:rsid w:val="0079182B"/>
    <w:rsid w:val="007919D1"/>
    <w:rsid w:val="0079277E"/>
    <w:rsid w:val="007927D6"/>
    <w:rsid w:val="007937CB"/>
    <w:rsid w:val="007937FD"/>
    <w:rsid w:val="00793CCE"/>
    <w:rsid w:val="00794105"/>
    <w:rsid w:val="007941B6"/>
    <w:rsid w:val="00794718"/>
    <w:rsid w:val="00794F61"/>
    <w:rsid w:val="00795715"/>
    <w:rsid w:val="007959E0"/>
    <w:rsid w:val="00795B91"/>
    <w:rsid w:val="00796345"/>
    <w:rsid w:val="007963A2"/>
    <w:rsid w:val="007969F5"/>
    <w:rsid w:val="00796D6E"/>
    <w:rsid w:val="007976DA"/>
    <w:rsid w:val="00797C72"/>
    <w:rsid w:val="007A05AC"/>
    <w:rsid w:val="007A121F"/>
    <w:rsid w:val="007A157A"/>
    <w:rsid w:val="007A19A1"/>
    <w:rsid w:val="007A19F4"/>
    <w:rsid w:val="007A1EEC"/>
    <w:rsid w:val="007A2284"/>
    <w:rsid w:val="007A2306"/>
    <w:rsid w:val="007A285D"/>
    <w:rsid w:val="007A313C"/>
    <w:rsid w:val="007A35EA"/>
    <w:rsid w:val="007A3A68"/>
    <w:rsid w:val="007A3D52"/>
    <w:rsid w:val="007A45E9"/>
    <w:rsid w:val="007A472C"/>
    <w:rsid w:val="007A4A85"/>
    <w:rsid w:val="007A52B1"/>
    <w:rsid w:val="007A5465"/>
    <w:rsid w:val="007A5B43"/>
    <w:rsid w:val="007A63A7"/>
    <w:rsid w:val="007A68CE"/>
    <w:rsid w:val="007A6F29"/>
    <w:rsid w:val="007A7092"/>
    <w:rsid w:val="007A779E"/>
    <w:rsid w:val="007A785A"/>
    <w:rsid w:val="007A7A30"/>
    <w:rsid w:val="007A7B75"/>
    <w:rsid w:val="007A7FC5"/>
    <w:rsid w:val="007B01E1"/>
    <w:rsid w:val="007B0442"/>
    <w:rsid w:val="007B0BA8"/>
    <w:rsid w:val="007B0F15"/>
    <w:rsid w:val="007B1102"/>
    <w:rsid w:val="007B1911"/>
    <w:rsid w:val="007B1A32"/>
    <w:rsid w:val="007B241D"/>
    <w:rsid w:val="007B2696"/>
    <w:rsid w:val="007B2832"/>
    <w:rsid w:val="007B2A2E"/>
    <w:rsid w:val="007B40D8"/>
    <w:rsid w:val="007B47CE"/>
    <w:rsid w:val="007B4BAF"/>
    <w:rsid w:val="007B5348"/>
    <w:rsid w:val="007B5406"/>
    <w:rsid w:val="007B5E30"/>
    <w:rsid w:val="007B6ACF"/>
    <w:rsid w:val="007B6C1B"/>
    <w:rsid w:val="007B7219"/>
    <w:rsid w:val="007B790A"/>
    <w:rsid w:val="007B79FA"/>
    <w:rsid w:val="007B7B57"/>
    <w:rsid w:val="007C18E0"/>
    <w:rsid w:val="007C2577"/>
    <w:rsid w:val="007C38F2"/>
    <w:rsid w:val="007C3C6D"/>
    <w:rsid w:val="007C4035"/>
    <w:rsid w:val="007C4265"/>
    <w:rsid w:val="007C4BB5"/>
    <w:rsid w:val="007C4C17"/>
    <w:rsid w:val="007C535E"/>
    <w:rsid w:val="007C56A8"/>
    <w:rsid w:val="007C57CC"/>
    <w:rsid w:val="007C5CC0"/>
    <w:rsid w:val="007C5E2C"/>
    <w:rsid w:val="007C6916"/>
    <w:rsid w:val="007C6AD9"/>
    <w:rsid w:val="007C734F"/>
    <w:rsid w:val="007C79B5"/>
    <w:rsid w:val="007C79F8"/>
    <w:rsid w:val="007D06E0"/>
    <w:rsid w:val="007D25F4"/>
    <w:rsid w:val="007D26B2"/>
    <w:rsid w:val="007D2B29"/>
    <w:rsid w:val="007D2FF9"/>
    <w:rsid w:val="007D3133"/>
    <w:rsid w:val="007D34E0"/>
    <w:rsid w:val="007D3750"/>
    <w:rsid w:val="007D37C4"/>
    <w:rsid w:val="007D3C89"/>
    <w:rsid w:val="007D409A"/>
    <w:rsid w:val="007D453F"/>
    <w:rsid w:val="007D4ACF"/>
    <w:rsid w:val="007D5053"/>
    <w:rsid w:val="007D5A4C"/>
    <w:rsid w:val="007D5BA7"/>
    <w:rsid w:val="007D5D65"/>
    <w:rsid w:val="007D667B"/>
    <w:rsid w:val="007D798F"/>
    <w:rsid w:val="007D7D94"/>
    <w:rsid w:val="007E0148"/>
    <w:rsid w:val="007E0643"/>
    <w:rsid w:val="007E0865"/>
    <w:rsid w:val="007E33C8"/>
    <w:rsid w:val="007E34F2"/>
    <w:rsid w:val="007E3D0F"/>
    <w:rsid w:val="007E4774"/>
    <w:rsid w:val="007E48E6"/>
    <w:rsid w:val="007E49BA"/>
    <w:rsid w:val="007E4F05"/>
    <w:rsid w:val="007E4FE9"/>
    <w:rsid w:val="007E512B"/>
    <w:rsid w:val="007E51E9"/>
    <w:rsid w:val="007E5F10"/>
    <w:rsid w:val="007E5F9F"/>
    <w:rsid w:val="007E60DD"/>
    <w:rsid w:val="007E6ACC"/>
    <w:rsid w:val="007E6CFC"/>
    <w:rsid w:val="007E7708"/>
    <w:rsid w:val="007F009D"/>
    <w:rsid w:val="007F0AC3"/>
    <w:rsid w:val="007F0B92"/>
    <w:rsid w:val="007F0E0D"/>
    <w:rsid w:val="007F16E7"/>
    <w:rsid w:val="007F177C"/>
    <w:rsid w:val="007F1E97"/>
    <w:rsid w:val="007F22D7"/>
    <w:rsid w:val="007F2544"/>
    <w:rsid w:val="007F2DBE"/>
    <w:rsid w:val="007F3476"/>
    <w:rsid w:val="007F388C"/>
    <w:rsid w:val="007F38DF"/>
    <w:rsid w:val="007F3C89"/>
    <w:rsid w:val="007F3D05"/>
    <w:rsid w:val="007F45BD"/>
    <w:rsid w:val="007F477C"/>
    <w:rsid w:val="007F4E12"/>
    <w:rsid w:val="007F5443"/>
    <w:rsid w:val="007F547E"/>
    <w:rsid w:val="007F576B"/>
    <w:rsid w:val="007F624D"/>
    <w:rsid w:val="007F6D21"/>
    <w:rsid w:val="007F712C"/>
    <w:rsid w:val="007F72C4"/>
    <w:rsid w:val="007F7747"/>
    <w:rsid w:val="007F7955"/>
    <w:rsid w:val="007F7E05"/>
    <w:rsid w:val="0080029B"/>
    <w:rsid w:val="008004A2"/>
    <w:rsid w:val="00800ED4"/>
    <w:rsid w:val="0080153E"/>
    <w:rsid w:val="008015D8"/>
    <w:rsid w:val="0080232C"/>
    <w:rsid w:val="008026FD"/>
    <w:rsid w:val="0080290F"/>
    <w:rsid w:val="00803319"/>
    <w:rsid w:val="008033EA"/>
    <w:rsid w:val="00803C0E"/>
    <w:rsid w:val="00803DB4"/>
    <w:rsid w:val="00804E50"/>
    <w:rsid w:val="008052F8"/>
    <w:rsid w:val="0080563D"/>
    <w:rsid w:val="008056A0"/>
    <w:rsid w:val="00805881"/>
    <w:rsid w:val="00805E96"/>
    <w:rsid w:val="00805F33"/>
    <w:rsid w:val="00806776"/>
    <w:rsid w:val="0080757A"/>
    <w:rsid w:val="008078DC"/>
    <w:rsid w:val="00807A0A"/>
    <w:rsid w:val="00807B51"/>
    <w:rsid w:val="00807FBC"/>
    <w:rsid w:val="00807FE9"/>
    <w:rsid w:val="00810EBB"/>
    <w:rsid w:val="008110AC"/>
    <w:rsid w:val="00811769"/>
    <w:rsid w:val="00811A8B"/>
    <w:rsid w:val="00811DBF"/>
    <w:rsid w:val="00811DDC"/>
    <w:rsid w:val="00811F88"/>
    <w:rsid w:val="008129DB"/>
    <w:rsid w:val="00812A77"/>
    <w:rsid w:val="00812DF5"/>
    <w:rsid w:val="008132E8"/>
    <w:rsid w:val="00813342"/>
    <w:rsid w:val="008133FA"/>
    <w:rsid w:val="00813415"/>
    <w:rsid w:val="008135EB"/>
    <w:rsid w:val="0081369A"/>
    <w:rsid w:val="00813CFC"/>
    <w:rsid w:val="00813D01"/>
    <w:rsid w:val="00814AAE"/>
    <w:rsid w:val="00815C81"/>
    <w:rsid w:val="00816580"/>
    <w:rsid w:val="008166DE"/>
    <w:rsid w:val="00816976"/>
    <w:rsid w:val="00816C79"/>
    <w:rsid w:val="00816D8E"/>
    <w:rsid w:val="00816F19"/>
    <w:rsid w:val="00820CDB"/>
    <w:rsid w:val="0082145B"/>
    <w:rsid w:val="0082231B"/>
    <w:rsid w:val="0082235F"/>
    <w:rsid w:val="00822570"/>
    <w:rsid w:val="008225C3"/>
    <w:rsid w:val="00822748"/>
    <w:rsid w:val="008228A3"/>
    <w:rsid w:val="00822F86"/>
    <w:rsid w:val="00823127"/>
    <w:rsid w:val="0082318B"/>
    <w:rsid w:val="00823E77"/>
    <w:rsid w:val="00824552"/>
    <w:rsid w:val="00824F68"/>
    <w:rsid w:val="00825C15"/>
    <w:rsid w:val="00825F9B"/>
    <w:rsid w:val="00826318"/>
    <w:rsid w:val="00826700"/>
    <w:rsid w:val="00826F12"/>
    <w:rsid w:val="0082748E"/>
    <w:rsid w:val="0082784B"/>
    <w:rsid w:val="00827B23"/>
    <w:rsid w:val="00830252"/>
    <w:rsid w:val="008308AC"/>
    <w:rsid w:val="00830B42"/>
    <w:rsid w:val="00830C7D"/>
    <w:rsid w:val="00830E75"/>
    <w:rsid w:val="00830F32"/>
    <w:rsid w:val="00831527"/>
    <w:rsid w:val="0083169C"/>
    <w:rsid w:val="00831778"/>
    <w:rsid w:val="008320E8"/>
    <w:rsid w:val="008350DB"/>
    <w:rsid w:val="008365FD"/>
    <w:rsid w:val="00836668"/>
    <w:rsid w:val="008366D9"/>
    <w:rsid w:val="00836B34"/>
    <w:rsid w:val="0083752A"/>
    <w:rsid w:val="00837B96"/>
    <w:rsid w:val="00840C92"/>
    <w:rsid w:val="00841222"/>
    <w:rsid w:val="0084188F"/>
    <w:rsid w:val="008419BB"/>
    <w:rsid w:val="00841CE5"/>
    <w:rsid w:val="00842009"/>
    <w:rsid w:val="00843555"/>
    <w:rsid w:val="0084397F"/>
    <w:rsid w:val="00843A66"/>
    <w:rsid w:val="008441CF"/>
    <w:rsid w:val="008441FA"/>
    <w:rsid w:val="00844884"/>
    <w:rsid w:val="00844AAC"/>
    <w:rsid w:val="008456DB"/>
    <w:rsid w:val="00845A6C"/>
    <w:rsid w:val="00845B21"/>
    <w:rsid w:val="00845D34"/>
    <w:rsid w:val="00845E4D"/>
    <w:rsid w:val="00845FAF"/>
    <w:rsid w:val="008463D2"/>
    <w:rsid w:val="0084687A"/>
    <w:rsid w:val="00846EF0"/>
    <w:rsid w:val="008473F6"/>
    <w:rsid w:val="00847806"/>
    <w:rsid w:val="00847D98"/>
    <w:rsid w:val="00847E67"/>
    <w:rsid w:val="00850141"/>
    <w:rsid w:val="00850C0A"/>
    <w:rsid w:val="00851F49"/>
    <w:rsid w:val="00852179"/>
    <w:rsid w:val="008527B8"/>
    <w:rsid w:val="008527BF"/>
    <w:rsid w:val="008528D7"/>
    <w:rsid w:val="00852AA1"/>
    <w:rsid w:val="00852D24"/>
    <w:rsid w:val="008535DB"/>
    <w:rsid w:val="00853DEB"/>
    <w:rsid w:val="0085432D"/>
    <w:rsid w:val="00854912"/>
    <w:rsid w:val="00854F4D"/>
    <w:rsid w:val="008563FD"/>
    <w:rsid w:val="008566D8"/>
    <w:rsid w:val="00856C87"/>
    <w:rsid w:val="008572D4"/>
    <w:rsid w:val="008575C5"/>
    <w:rsid w:val="00857A57"/>
    <w:rsid w:val="00860559"/>
    <w:rsid w:val="00860D6A"/>
    <w:rsid w:val="0086113B"/>
    <w:rsid w:val="00861A36"/>
    <w:rsid w:val="00861C42"/>
    <w:rsid w:val="00861F92"/>
    <w:rsid w:val="0086401D"/>
    <w:rsid w:val="00864A73"/>
    <w:rsid w:val="0086618B"/>
    <w:rsid w:val="008664CB"/>
    <w:rsid w:val="008669B6"/>
    <w:rsid w:val="00866BEC"/>
    <w:rsid w:val="00867BB1"/>
    <w:rsid w:val="00870A73"/>
    <w:rsid w:val="00870F51"/>
    <w:rsid w:val="0087137C"/>
    <w:rsid w:val="00871F62"/>
    <w:rsid w:val="008725C3"/>
    <w:rsid w:val="00872708"/>
    <w:rsid w:val="00872A5E"/>
    <w:rsid w:val="00872FD4"/>
    <w:rsid w:val="008731D0"/>
    <w:rsid w:val="008732BC"/>
    <w:rsid w:val="00873327"/>
    <w:rsid w:val="00874128"/>
    <w:rsid w:val="008743BA"/>
    <w:rsid w:val="00874407"/>
    <w:rsid w:val="00874588"/>
    <w:rsid w:val="008750D9"/>
    <w:rsid w:val="008759A7"/>
    <w:rsid w:val="00875DF8"/>
    <w:rsid w:val="0087634D"/>
    <w:rsid w:val="00876B24"/>
    <w:rsid w:val="00876CEF"/>
    <w:rsid w:val="00877887"/>
    <w:rsid w:val="0088073A"/>
    <w:rsid w:val="00881138"/>
    <w:rsid w:val="00881337"/>
    <w:rsid w:val="008813E6"/>
    <w:rsid w:val="008814CC"/>
    <w:rsid w:val="00881579"/>
    <w:rsid w:val="00881C90"/>
    <w:rsid w:val="00881CCC"/>
    <w:rsid w:val="00881FD8"/>
    <w:rsid w:val="008826B1"/>
    <w:rsid w:val="0088280C"/>
    <w:rsid w:val="008828DE"/>
    <w:rsid w:val="00882936"/>
    <w:rsid w:val="00882970"/>
    <w:rsid w:val="00882C4B"/>
    <w:rsid w:val="00882DDF"/>
    <w:rsid w:val="008837B8"/>
    <w:rsid w:val="008837DB"/>
    <w:rsid w:val="008837F1"/>
    <w:rsid w:val="0088383D"/>
    <w:rsid w:val="00883A36"/>
    <w:rsid w:val="00883D75"/>
    <w:rsid w:val="008847C1"/>
    <w:rsid w:val="0088529F"/>
    <w:rsid w:val="0088580B"/>
    <w:rsid w:val="00885934"/>
    <w:rsid w:val="00885DAD"/>
    <w:rsid w:val="00885E03"/>
    <w:rsid w:val="00886405"/>
    <w:rsid w:val="00886544"/>
    <w:rsid w:val="008867EE"/>
    <w:rsid w:val="008869C9"/>
    <w:rsid w:val="00886C48"/>
    <w:rsid w:val="0089036F"/>
    <w:rsid w:val="00890B9C"/>
    <w:rsid w:val="00890E16"/>
    <w:rsid w:val="00890FE5"/>
    <w:rsid w:val="00891491"/>
    <w:rsid w:val="00891A74"/>
    <w:rsid w:val="00892066"/>
    <w:rsid w:val="00892371"/>
    <w:rsid w:val="00892558"/>
    <w:rsid w:val="008926E2"/>
    <w:rsid w:val="008926EC"/>
    <w:rsid w:val="00892C4A"/>
    <w:rsid w:val="00893159"/>
    <w:rsid w:val="0089411A"/>
    <w:rsid w:val="00894403"/>
    <w:rsid w:val="00894810"/>
    <w:rsid w:val="00895303"/>
    <w:rsid w:val="0089639F"/>
    <w:rsid w:val="00896999"/>
    <w:rsid w:val="008A0110"/>
    <w:rsid w:val="008A064C"/>
    <w:rsid w:val="008A0DC6"/>
    <w:rsid w:val="008A1210"/>
    <w:rsid w:val="008A2180"/>
    <w:rsid w:val="008A283D"/>
    <w:rsid w:val="008A291A"/>
    <w:rsid w:val="008A35DE"/>
    <w:rsid w:val="008A3C00"/>
    <w:rsid w:val="008A3C20"/>
    <w:rsid w:val="008A3C72"/>
    <w:rsid w:val="008A3D08"/>
    <w:rsid w:val="008A3D43"/>
    <w:rsid w:val="008A3E47"/>
    <w:rsid w:val="008A4CAD"/>
    <w:rsid w:val="008A52AF"/>
    <w:rsid w:val="008A535C"/>
    <w:rsid w:val="008A5814"/>
    <w:rsid w:val="008A6698"/>
    <w:rsid w:val="008A688C"/>
    <w:rsid w:val="008A70A9"/>
    <w:rsid w:val="008A715D"/>
    <w:rsid w:val="008A7800"/>
    <w:rsid w:val="008A7E4F"/>
    <w:rsid w:val="008A7EC7"/>
    <w:rsid w:val="008B0287"/>
    <w:rsid w:val="008B089A"/>
    <w:rsid w:val="008B0A66"/>
    <w:rsid w:val="008B0EB0"/>
    <w:rsid w:val="008B1DFD"/>
    <w:rsid w:val="008B2A1A"/>
    <w:rsid w:val="008B2D14"/>
    <w:rsid w:val="008B3518"/>
    <w:rsid w:val="008B3619"/>
    <w:rsid w:val="008B389F"/>
    <w:rsid w:val="008B3B5C"/>
    <w:rsid w:val="008B3BEA"/>
    <w:rsid w:val="008B44CF"/>
    <w:rsid w:val="008B493E"/>
    <w:rsid w:val="008B4FF5"/>
    <w:rsid w:val="008B51D9"/>
    <w:rsid w:val="008B53AB"/>
    <w:rsid w:val="008B55F8"/>
    <w:rsid w:val="008B55FE"/>
    <w:rsid w:val="008B59F5"/>
    <w:rsid w:val="008B5A41"/>
    <w:rsid w:val="008B5E31"/>
    <w:rsid w:val="008B6385"/>
    <w:rsid w:val="008B68DD"/>
    <w:rsid w:val="008B6D5A"/>
    <w:rsid w:val="008B7020"/>
    <w:rsid w:val="008B71EF"/>
    <w:rsid w:val="008B745A"/>
    <w:rsid w:val="008B7824"/>
    <w:rsid w:val="008B79E9"/>
    <w:rsid w:val="008B7F79"/>
    <w:rsid w:val="008C05E1"/>
    <w:rsid w:val="008C0CB9"/>
    <w:rsid w:val="008C1645"/>
    <w:rsid w:val="008C19CA"/>
    <w:rsid w:val="008C20E8"/>
    <w:rsid w:val="008C2316"/>
    <w:rsid w:val="008C23F1"/>
    <w:rsid w:val="008C2F62"/>
    <w:rsid w:val="008C3314"/>
    <w:rsid w:val="008C3405"/>
    <w:rsid w:val="008C3426"/>
    <w:rsid w:val="008C371D"/>
    <w:rsid w:val="008C3978"/>
    <w:rsid w:val="008C4356"/>
    <w:rsid w:val="008C4426"/>
    <w:rsid w:val="008C4E5E"/>
    <w:rsid w:val="008C51FA"/>
    <w:rsid w:val="008C525D"/>
    <w:rsid w:val="008C5FCB"/>
    <w:rsid w:val="008C6E07"/>
    <w:rsid w:val="008C7BAB"/>
    <w:rsid w:val="008D05E9"/>
    <w:rsid w:val="008D088D"/>
    <w:rsid w:val="008D094D"/>
    <w:rsid w:val="008D1382"/>
    <w:rsid w:val="008D180C"/>
    <w:rsid w:val="008D27CF"/>
    <w:rsid w:val="008D36C6"/>
    <w:rsid w:val="008D385E"/>
    <w:rsid w:val="008D3D8D"/>
    <w:rsid w:val="008D409E"/>
    <w:rsid w:val="008D4133"/>
    <w:rsid w:val="008D494D"/>
    <w:rsid w:val="008D4C45"/>
    <w:rsid w:val="008D4D68"/>
    <w:rsid w:val="008D5711"/>
    <w:rsid w:val="008D66B9"/>
    <w:rsid w:val="008D6D9A"/>
    <w:rsid w:val="008D6E28"/>
    <w:rsid w:val="008D7101"/>
    <w:rsid w:val="008D72D8"/>
    <w:rsid w:val="008D7AC8"/>
    <w:rsid w:val="008D7B5B"/>
    <w:rsid w:val="008E03C8"/>
    <w:rsid w:val="008E11F0"/>
    <w:rsid w:val="008E1DC6"/>
    <w:rsid w:val="008E2281"/>
    <w:rsid w:val="008E391D"/>
    <w:rsid w:val="008E39C6"/>
    <w:rsid w:val="008E3D79"/>
    <w:rsid w:val="008E3F21"/>
    <w:rsid w:val="008E50EF"/>
    <w:rsid w:val="008E53EC"/>
    <w:rsid w:val="008E5ABD"/>
    <w:rsid w:val="008E5B3C"/>
    <w:rsid w:val="008E5B72"/>
    <w:rsid w:val="008E616F"/>
    <w:rsid w:val="008E6197"/>
    <w:rsid w:val="008E6323"/>
    <w:rsid w:val="008E6AB8"/>
    <w:rsid w:val="008E7409"/>
    <w:rsid w:val="008E7E3F"/>
    <w:rsid w:val="008F0670"/>
    <w:rsid w:val="008F1207"/>
    <w:rsid w:val="008F171E"/>
    <w:rsid w:val="008F18AA"/>
    <w:rsid w:val="008F199F"/>
    <w:rsid w:val="008F1F43"/>
    <w:rsid w:val="008F1FA7"/>
    <w:rsid w:val="008F23D2"/>
    <w:rsid w:val="008F293E"/>
    <w:rsid w:val="008F2B1B"/>
    <w:rsid w:val="008F2E78"/>
    <w:rsid w:val="008F2FC6"/>
    <w:rsid w:val="008F3AF7"/>
    <w:rsid w:val="008F3E1B"/>
    <w:rsid w:val="008F4269"/>
    <w:rsid w:val="008F4324"/>
    <w:rsid w:val="008F4CDC"/>
    <w:rsid w:val="008F4D66"/>
    <w:rsid w:val="008F4DA1"/>
    <w:rsid w:val="008F522A"/>
    <w:rsid w:val="008F5FE1"/>
    <w:rsid w:val="008F6890"/>
    <w:rsid w:val="008F6EFB"/>
    <w:rsid w:val="008F764B"/>
    <w:rsid w:val="008F7D54"/>
    <w:rsid w:val="009001C9"/>
    <w:rsid w:val="00900634"/>
    <w:rsid w:val="00900746"/>
    <w:rsid w:val="009009CE"/>
    <w:rsid w:val="00900AC1"/>
    <w:rsid w:val="0090109B"/>
    <w:rsid w:val="009010CA"/>
    <w:rsid w:val="009020E1"/>
    <w:rsid w:val="00902210"/>
    <w:rsid w:val="009023BA"/>
    <w:rsid w:val="009023FF"/>
    <w:rsid w:val="00902DCA"/>
    <w:rsid w:val="009034A9"/>
    <w:rsid w:val="0090360F"/>
    <w:rsid w:val="00904475"/>
    <w:rsid w:val="00904489"/>
    <w:rsid w:val="009046D6"/>
    <w:rsid w:val="00904A2D"/>
    <w:rsid w:val="00904C71"/>
    <w:rsid w:val="00904F08"/>
    <w:rsid w:val="00905977"/>
    <w:rsid w:val="00905B85"/>
    <w:rsid w:val="009060A0"/>
    <w:rsid w:val="009070D3"/>
    <w:rsid w:val="0090761C"/>
    <w:rsid w:val="00907687"/>
    <w:rsid w:val="0090783B"/>
    <w:rsid w:val="00910BB0"/>
    <w:rsid w:val="00910E97"/>
    <w:rsid w:val="009113E8"/>
    <w:rsid w:val="00911474"/>
    <w:rsid w:val="0091204B"/>
    <w:rsid w:val="009120A4"/>
    <w:rsid w:val="00912638"/>
    <w:rsid w:val="0091277C"/>
    <w:rsid w:val="0091282F"/>
    <w:rsid w:val="00912891"/>
    <w:rsid w:val="00913328"/>
    <w:rsid w:val="00913536"/>
    <w:rsid w:val="00914374"/>
    <w:rsid w:val="0091445F"/>
    <w:rsid w:val="00914A7D"/>
    <w:rsid w:val="00915054"/>
    <w:rsid w:val="00915449"/>
    <w:rsid w:val="0091585C"/>
    <w:rsid w:val="0091654F"/>
    <w:rsid w:val="00916C39"/>
    <w:rsid w:val="009172DC"/>
    <w:rsid w:val="0091731A"/>
    <w:rsid w:val="00917426"/>
    <w:rsid w:val="00917882"/>
    <w:rsid w:val="00917B43"/>
    <w:rsid w:val="00920069"/>
    <w:rsid w:val="009200BC"/>
    <w:rsid w:val="00921038"/>
    <w:rsid w:val="0092136C"/>
    <w:rsid w:val="009215B3"/>
    <w:rsid w:val="0092193A"/>
    <w:rsid w:val="009219BE"/>
    <w:rsid w:val="00921AAD"/>
    <w:rsid w:val="00922893"/>
    <w:rsid w:val="00922A6F"/>
    <w:rsid w:val="0092327C"/>
    <w:rsid w:val="0092374C"/>
    <w:rsid w:val="009239E2"/>
    <w:rsid w:val="009244AA"/>
    <w:rsid w:val="009245C9"/>
    <w:rsid w:val="009245F0"/>
    <w:rsid w:val="00925379"/>
    <w:rsid w:val="00925662"/>
    <w:rsid w:val="009260E9"/>
    <w:rsid w:val="009264D2"/>
    <w:rsid w:val="009264E5"/>
    <w:rsid w:val="009268A7"/>
    <w:rsid w:val="00926C77"/>
    <w:rsid w:val="00926CDD"/>
    <w:rsid w:val="00927A8B"/>
    <w:rsid w:val="00927DF1"/>
    <w:rsid w:val="009306FA"/>
    <w:rsid w:val="00930A34"/>
    <w:rsid w:val="00930FB2"/>
    <w:rsid w:val="0093134B"/>
    <w:rsid w:val="00931645"/>
    <w:rsid w:val="00931BB0"/>
    <w:rsid w:val="009325FF"/>
    <w:rsid w:val="00932DD9"/>
    <w:rsid w:val="00933622"/>
    <w:rsid w:val="0093393A"/>
    <w:rsid w:val="00933DF5"/>
    <w:rsid w:val="00934BA4"/>
    <w:rsid w:val="00934EFF"/>
    <w:rsid w:val="009354C5"/>
    <w:rsid w:val="0093566E"/>
    <w:rsid w:val="00935690"/>
    <w:rsid w:val="00936859"/>
    <w:rsid w:val="009368A9"/>
    <w:rsid w:val="00936A00"/>
    <w:rsid w:val="00936F5F"/>
    <w:rsid w:val="009372F9"/>
    <w:rsid w:val="00937424"/>
    <w:rsid w:val="0093769F"/>
    <w:rsid w:val="00937C75"/>
    <w:rsid w:val="00937F52"/>
    <w:rsid w:val="00937FD4"/>
    <w:rsid w:val="009405A7"/>
    <w:rsid w:val="00940A91"/>
    <w:rsid w:val="00940E4A"/>
    <w:rsid w:val="00941A44"/>
    <w:rsid w:val="00941C20"/>
    <w:rsid w:val="00941D17"/>
    <w:rsid w:val="00941E5C"/>
    <w:rsid w:val="00942349"/>
    <w:rsid w:val="00942C85"/>
    <w:rsid w:val="00942E0E"/>
    <w:rsid w:val="009435A6"/>
    <w:rsid w:val="00943DCB"/>
    <w:rsid w:val="0094407C"/>
    <w:rsid w:val="009443EA"/>
    <w:rsid w:val="009443FF"/>
    <w:rsid w:val="009446BF"/>
    <w:rsid w:val="00944D0B"/>
    <w:rsid w:val="00944D14"/>
    <w:rsid w:val="00944DF0"/>
    <w:rsid w:val="00945A97"/>
    <w:rsid w:val="00945C93"/>
    <w:rsid w:val="00946614"/>
    <w:rsid w:val="00946DF9"/>
    <w:rsid w:val="0095025A"/>
    <w:rsid w:val="009517E8"/>
    <w:rsid w:val="00951900"/>
    <w:rsid w:val="00951BA2"/>
    <w:rsid w:val="009525CC"/>
    <w:rsid w:val="009546D8"/>
    <w:rsid w:val="00954B23"/>
    <w:rsid w:val="0095561E"/>
    <w:rsid w:val="0095587D"/>
    <w:rsid w:val="00955C59"/>
    <w:rsid w:val="00955F68"/>
    <w:rsid w:val="00956832"/>
    <w:rsid w:val="009568EC"/>
    <w:rsid w:val="009569B8"/>
    <w:rsid w:val="00956F6C"/>
    <w:rsid w:val="00957137"/>
    <w:rsid w:val="0095732C"/>
    <w:rsid w:val="0095747D"/>
    <w:rsid w:val="00957745"/>
    <w:rsid w:val="0096027A"/>
    <w:rsid w:val="009602E0"/>
    <w:rsid w:val="009604BE"/>
    <w:rsid w:val="00960F41"/>
    <w:rsid w:val="009617A1"/>
    <w:rsid w:val="00961EE3"/>
    <w:rsid w:val="00962BCB"/>
    <w:rsid w:val="00962E2F"/>
    <w:rsid w:val="009638FC"/>
    <w:rsid w:val="0096494D"/>
    <w:rsid w:val="00964ABF"/>
    <w:rsid w:val="009656C0"/>
    <w:rsid w:val="009658FD"/>
    <w:rsid w:val="00965ECB"/>
    <w:rsid w:val="00965F43"/>
    <w:rsid w:val="00966416"/>
    <w:rsid w:val="0096651F"/>
    <w:rsid w:val="00966566"/>
    <w:rsid w:val="00966725"/>
    <w:rsid w:val="009669E5"/>
    <w:rsid w:val="00967372"/>
    <w:rsid w:val="009673F5"/>
    <w:rsid w:val="009709C8"/>
    <w:rsid w:val="00970D97"/>
    <w:rsid w:val="00971508"/>
    <w:rsid w:val="009723BE"/>
    <w:rsid w:val="00973320"/>
    <w:rsid w:val="00973608"/>
    <w:rsid w:val="0097469B"/>
    <w:rsid w:val="00974727"/>
    <w:rsid w:val="0097496E"/>
    <w:rsid w:val="00976AAE"/>
    <w:rsid w:val="00977066"/>
    <w:rsid w:val="00977A70"/>
    <w:rsid w:val="00977B5A"/>
    <w:rsid w:val="00977E4E"/>
    <w:rsid w:val="0098167B"/>
    <w:rsid w:val="00981D02"/>
    <w:rsid w:val="00981D4D"/>
    <w:rsid w:val="00981FD0"/>
    <w:rsid w:val="009820F3"/>
    <w:rsid w:val="009826AA"/>
    <w:rsid w:val="009834E7"/>
    <w:rsid w:val="00983542"/>
    <w:rsid w:val="00983EA0"/>
    <w:rsid w:val="00984424"/>
    <w:rsid w:val="00984D2B"/>
    <w:rsid w:val="0098554F"/>
    <w:rsid w:val="00985E17"/>
    <w:rsid w:val="00985FBC"/>
    <w:rsid w:val="009860E2"/>
    <w:rsid w:val="00986B82"/>
    <w:rsid w:val="00986C1B"/>
    <w:rsid w:val="00986C7C"/>
    <w:rsid w:val="009878FF"/>
    <w:rsid w:val="00990154"/>
    <w:rsid w:val="00990B43"/>
    <w:rsid w:val="00990DE2"/>
    <w:rsid w:val="00990FA9"/>
    <w:rsid w:val="00991063"/>
    <w:rsid w:val="009910C8"/>
    <w:rsid w:val="009911BF"/>
    <w:rsid w:val="00991205"/>
    <w:rsid w:val="0099178D"/>
    <w:rsid w:val="00991D8F"/>
    <w:rsid w:val="009928E4"/>
    <w:rsid w:val="00992E46"/>
    <w:rsid w:val="009937F3"/>
    <w:rsid w:val="00993D95"/>
    <w:rsid w:val="0099472B"/>
    <w:rsid w:val="00994A79"/>
    <w:rsid w:val="00994C5C"/>
    <w:rsid w:val="009953AA"/>
    <w:rsid w:val="009956F9"/>
    <w:rsid w:val="009957C8"/>
    <w:rsid w:val="00995C77"/>
    <w:rsid w:val="009964AD"/>
    <w:rsid w:val="0099696A"/>
    <w:rsid w:val="0099706F"/>
    <w:rsid w:val="009A065A"/>
    <w:rsid w:val="009A0945"/>
    <w:rsid w:val="009A0C2B"/>
    <w:rsid w:val="009A0D41"/>
    <w:rsid w:val="009A0F5E"/>
    <w:rsid w:val="009A1F5C"/>
    <w:rsid w:val="009A2175"/>
    <w:rsid w:val="009A2630"/>
    <w:rsid w:val="009A264A"/>
    <w:rsid w:val="009A28BC"/>
    <w:rsid w:val="009A3B77"/>
    <w:rsid w:val="009A50A8"/>
    <w:rsid w:val="009A5236"/>
    <w:rsid w:val="009A5DE9"/>
    <w:rsid w:val="009A5F06"/>
    <w:rsid w:val="009A64FF"/>
    <w:rsid w:val="009A6E41"/>
    <w:rsid w:val="009A75CA"/>
    <w:rsid w:val="009B0689"/>
    <w:rsid w:val="009B08F9"/>
    <w:rsid w:val="009B0B1A"/>
    <w:rsid w:val="009B0E84"/>
    <w:rsid w:val="009B20F6"/>
    <w:rsid w:val="009B27BB"/>
    <w:rsid w:val="009B30A6"/>
    <w:rsid w:val="009B3341"/>
    <w:rsid w:val="009B38F9"/>
    <w:rsid w:val="009B4308"/>
    <w:rsid w:val="009B48A3"/>
    <w:rsid w:val="009B4B28"/>
    <w:rsid w:val="009B5A58"/>
    <w:rsid w:val="009B5CF2"/>
    <w:rsid w:val="009B634A"/>
    <w:rsid w:val="009B6B64"/>
    <w:rsid w:val="009B6C50"/>
    <w:rsid w:val="009B6CE1"/>
    <w:rsid w:val="009B6E6A"/>
    <w:rsid w:val="009B6F9D"/>
    <w:rsid w:val="009B779C"/>
    <w:rsid w:val="009B7E8F"/>
    <w:rsid w:val="009B7F61"/>
    <w:rsid w:val="009C0261"/>
    <w:rsid w:val="009C03E0"/>
    <w:rsid w:val="009C0492"/>
    <w:rsid w:val="009C0EEF"/>
    <w:rsid w:val="009C13F8"/>
    <w:rsid w:val="009C152C"/>
    <w:rsid w:val="009C1DF6"/>
    <w:rsid w:val="009C1DFC"/>
    <w:rsid w:val="009C2519"/>
    <w:rsid w:val="009C284E"/>
    <w:rsid w:val="009C2FBD"/>
    <w:rsid w:val="009C31DF"/>
    <w:rsid w:val="009C340C"/>
    <w:rsid w:val="009C3681"/>
    <w:rsid w:val="009C3709"/>
    <w:rsid w:val="009C392E"/>
    <w:rsid w:val="009C3AAF"/>
    <w:rsid w:val="009C3BFA"/>
    <w:rsid w:val="009C3F3B"/>
    <w:rsid w:val="009C4303"/>
    <w:rsid w:val="009C4B7B"/>
    <w:rsid w:val="009C4DBC"/>
    <w:rsid w:val="009C5915"/>
    <w:rsid w:val="009C5C45"/>
    <w:rsid w:val="009C6566"/>
    <w:rsid w:val="009C66EB"/>
    <w:rsid w:val="009C677A"/>
    <w:rsid w:val="009C70EB"/>
    <w:rsid w:val="009C7238"/>
    <w:rsid w:val="009C72B9"/>
    <w:rsid w:val="009C7447"/>
    <w:rsid w:val="009C7789"/>
    <w:rsid w:val="009C7E1A"/>
    <w:rsid w:val="009D03F6"/>
    <w:rsid w:val="009D0F9B"/>
    <w:rsid w:val="009D15DD"/>
    <w:rsid w:val="009D1AF9"/>
    <w:rsid w:val="009D1D98"/>
    <w:rsid w:val="009D2168"/>
    <w:rsid w:val="009D24ED"/>
    <w:rsid w:val="009D2500"/>
    <w:rsid w:val="009D3542"/>
    <w:rsid w:val="009D3C0E"/>
    <w:rsid w:val="009D3C50"/>
    <w:rsid w:val="009D456F"/>
    <w:rsid w:val="009D463B"/>
    <w:rsid w:val="009D5526"/>
    <w:rsid w:val="009D5595"/>
    <w:rsid w:val="009D6212"/>
    <w:rsid w:val="009D6426"/>
    <w:rsid w:val="009D66E0"/>
    <w:rsid w:val="009D6A56"/>
    <w:rsid w:val="009D7343"/>
    <w:rsid w:val="009D7AC8"/>
    <w:rsid w:val="009D7BCF"/>
    <w:rsid w:val="009D7DA1"/>
    <w:rsid w:val="009E01B5"/>
    <w:rsid w:val="009E02FB"/>
    <w:rsid w:val="009E1867"/>
    <w:rsid w:val="009E1AC4"/>
    <w:rsid w:val="009E2236"/>
    <w:rsid w:val="009E29F3"/>
    <w:rsid w:val="009E3FE9"/>
    <w:rsid w:val="009E4682"/>
    <w:rsid w:val="009E4750"/>
    <w:rsid w:val="009E490D"/>
    <w:rsid w:val="009E583D"/>
    <w:rsid w:val="009E5964"/>
    <w:rsid w:val="009E5DF3"/>
    <w:rsid w:val="009E64AF"/>
    <w:rsid w:val="009E686C"/>
    <w:rsid w:val="009E6ADD"/>
    <w:rsid w:val="009E6CF8"/>
    <w:rsid w:val="009E73DC"/>
    <w:rsid w:val="009E7666"/>
    <w:rsid w:val="009E7A4A"/>
    <w:rsid w:val="009E7E10"/>
    <w:rsid w:val="009F0918"/>
    <w:rsid w:val="009F0C77"/>
    <w:rsid w:val="009F0EA9"/>
    <w:rsid w:val="009F178A"/>
    <w:rsid w:val="009F18FC"/>
    <w:rsid w:val="009F1FFD"/>
    <w:rsid w:val="009F2486"/>
    <w:rsid w:val="009F2EC3"/>
    <w:rsid w:val="009F2FF9"/>
    <w:rsid w:val="009F30D6"/>
    <w:rsid w:val="009F4ACE"/>
    <w:rsid w:val="009F5282"/>
    <w:rsid w:val="009F53F9"/>
    <w:rsid w:val="009F58FE"/>
    <w:rsid w:val="009F5AFA"/>
    <w:rsid w:val="009F6D43"/>
    <w:rsid w:val="009F7062"/>
    <w:rsid w:val="009F71D9"/>
    <w:rsid w:val="009F7358"/>
    <w:rsid w:val="009F7ACB"/>
    <w:rsid w:val="009F7C20"/>
    <w:rsid w:val="009F7DDB"/>
    <w:rsid w:val="00A00677"/>
    <w:rsid w:val="00A00A4C"/>
    <w:rsid w:val="00A00F96"/>
    <w:rsid w:val="00A016CE"/>
    <w:rsid w:val="00A027F5"/>
    <w:rsid w:val="00A02BD4"/>
    <w:rsid w:val="00A03008"/>
    <w:rsid w:val="00A0308D"/>
    <w:rsid w:val="00A034CA"/>
    <w:rsid w:val="00A03BC2"/>
    <w:rsid w:val="00A03E3B"/>
    <w:rsid w:val="00A04905"/>
    <w:rsid w:val="00A04AB8"/>
    <w:rsid w:val="00A04B3A"/>
    <w:rsid w:val="00A05C44"/>
    <w:rsid w:val="00A05E85"/>
    <w:rsid w:val="00A06593"/>
    <w:rsid w:val="00A0751C"/>
    <w:rsid w:val="00A07FA2"/>
    <w:rsid w:val="00A100A5"/>
    <w:rsid w:val="00A10AE6"/>
    <w:rsid w:val="00A11198"/>
    <w:rsid w:val="00A11257"/>
    <w:rsid w:val="00A11682"/>
    <w:rsid w:val="00A11781"/>
    <w:rsid w:val="00A117CE"/>
    <w:rsid w:val="00A119F9"/>
    <w:rsid w:val="00A11F04"/>
    <w:rsid w:val="00A122C6"/>
    <w:rsid w:val="00A12371"/>
    <w:rsid w:val="00A124DC"/>
    <w:rsid w:val="00A12A06"/>
    <w:rsid w:val="00A12DD7"/>
    <w:rsid w:val="00A132DF"/>
    <w:rsid w:val="00A132E4"/>
    <w:rsid w:val="00A13E4C"/>
    <w:rsid w:val="00A14489"/>
    <w:rsid w:val="00A14916"/>
    <w:rsid w:val="00A14CA2"/>
    <w:rsid w:val="00A14F94"/>
    <w:rsid w:val="00A15318"/>
    <w:rsid w:val="00A15389"/>
    <w:rsid w:val="00A1594F"/>
    <w:rsid w:val="00A15FC7"/>
    <w:rsid w:val="00A16011"/>
    <w:rsid w:val="00A1601D"/>
    <w:rsid w:val="00A163A0"/>
    <w:rsid w:val="00A175E5"/>
    <w:rsid w:val="00A204B6"/>
    <w:rsid w:val="00A20CAC"/>
    <w:rsid w:val="00A2288F"/>
    <w:rsid w:val="00A22C21"/>
    <w:rsid w:val="00A2313C"/>
    <w:rsid w:val="00A232C5"/>
    <w:rsid w:val="00A23D45"/>
    <w:rsid w:val="00A242FB"/>
    <w:rsid w:val="00A25073"/>
    <w:rsid w:val="00A2575D"/>
    <w:rsid w:val="00A25D39"/>
    <w:rsid w:val="00A263FF"/>
    <w:rsid w:val="00A26AAC"/>
    <w:rsid w:val="00A2728D"/>
    <w:rsid w:val="00A27C6B"/>
    <w:rsid w:val="00A27FA7"/>
    <w:rsid w:val="00A30069"/>
    <w:rsid w:val="00A30127"/>
    <w:rsid w:val="00A30604"/>
    <w:rsid w:val="00A30778"/>
    <w:rsid w:val="00A309FE"/>
    <w:rsid w:val="00A3150C"/>
    <w:rsid w:val="00A324CC"/>
    <w:rsid w:val="00A34690"/>
    <w:rsid w:val="00A34A3F"/>
    <w:rsid w:val="00A35464"/>
    <w:rsid w:val="00A36AFB"/>
    <w:rsid w:val="00A36C8C"/>
    <w:rsid w:val="00A36CFC"/>
    <w:rsid w:val="00A375DF"/>
    <w:rsid w:val="00A379FC"/>
    <w:rsid w:val="00A37FC3"/>
    <w:rsid w:val="00A404AB"/>
    <w:rsid w:val="00A408C3"/>
    <w:rsid w:val="00A40D18"/>
    <w:rsid w:val="00A411A4"/>
    <w:rsid w:val="00A41241"/>
    <w:rsid w:val="00A414AD"/>
    <w:rsid w:val="00A418E9"/>
    <w:rsid w:val="00A41C24"/>
    <w:rsid w:val="00A42077"/>
    <w:rsid w:val="00A4212D"/>
    <w:rsid w:val="00A42599"/>
    <w:rsid w:val="00A42803"/>
    <w:rsid w:val="00A4295F"/>
    <w:rsid w:val="00A42AD6"/>
    <w:rsid w:val="00A43D77"/>
    <w:rsid w:val="00A43FF3"/>
    <w:rsid w:val="00A450CE"/>
    <w:rsid w:val="00A45431"/>
    <w:rsid w:val="00A463A1"/>
    <w:rsid w:val="00A47F99"/>
    <w:rsid w:val="00A47FB0"/>
    <w:rsid w:val="00A50091"/>
    <w:rsid w:val="00A50896"/>
    <w:rsid w:val="00A50B6C"/>
    <w:rsid w:val="00A50F3B"/>
    <w:rsid w:val="00A5113D"/>
    <w:rsid w:val="00A513E0"/>
    <w:rsid w:val="00A51A20"/>
    <w:rsid w:val="00A52800"/>
    <w:rsid w:val="00A52B6E"/>
    <w:rsid w:val="00A52F79"/>
    <w:rsid w:val="00A534F7"/>
    <w:rsid w:val="00A53BAA"/>
    <w:rsid w:val="00A541DE"/>
    <w:rsid w:val="00A5440D"/>
    <w:rsid w:val="00A545EA"/>
    <w:rsid w:val="00A547E9"/>
    <w:rsid w:val="00A54A23"/>
    <w:rsid w:val="00A54B6B"/>
    <w:rsid w:val="00A54F45"/>
    <w:rsid w:val="00A54FBC"/>
    <w:rsid w:val="00A551F4"/>
    <w:rsid w:val="00A55294"/>
    <w:rsid w:val="00A5538A"/>
    <w:rsid w:val="00A5543E"/>
    <w:rsid w:val="00A55C3F"/>
    <w:rsid w:val="00A55EA4"/>
    <w:rsid w:val="00A56464"/>
    <w:rsid w:val="00A567C0"/>
    <w:rsid w:val="00A56C44"/>
    <w:rsid w:val="00A571D6"/>
    <w:rsid w:val="00A57508"/>
    <w:rsid w:val="00A57686"/>
    <w:rsid w:val="00A57BA8"/>
    <w:rsid w:val="00A60201"/>
    <w:rsid w:val="00A60685"/>
    <w:rsid w:val="00A60B18"/>
    <w:rsid w:val="00A610AC"/>
    <w:rsid w:val="00A6111A"/>
    <w:rsid w:val="00A61380"/>
    <w:rsid w:val="00A61C84"/>
    <w:rsid w:val="00A62232"/>
    <w:rsid w:val="00A622BC"/>
    <w:rsid w:val="00A6307C"/>
    <w:rsid w:val="00A6312F"/>
    <w:rsid w:val="00A63230"/>
    <w:rsid w:val="00A63548"/>
    <w:rsid w:val="00A6365C"/>
    <w:rsid w:val="00A643D7"/>
    <w:rsid w:val="00A6449B"/>
    <w:rsid w:val="00A649B2"/>
    <w:rsid w:val="00A64BAB"/>
    <w:rsid w:val="00A655B3"/>
    <w:rsid w:val="00A66CB9"/>
    <w:rsid w:val="00A67D0A"/>
    <w:rsid w:val="00A7132D"/>
    <w:rsid w:val="00A7189B"/>
    <w:rsid w:val="00A7195A"/>
    <w:rsid w:val="00A71A1D"/>
    <w:rsid w:val="00A72880"/>
    <w:rsid w:val="00A72989"/>
    <w:rsid w:val="00A733F6"/>
    <w:rsid w:val="00A7345A"/>
    <w:rsid w:val="00A736B7"/>
    <w:rsid w:val="00A73719"/>
    <w:rsid w:val="00A738AE"/>
    <w:rsid w:val="00A74418"/>
    <w:rsid w:val="00A74CC0"/>
    <w:rsid w:val="00A75245"/>
    <w:rsid w:val="00A75766"/>
    <w:rsid w:val="00A774BE"/>
    <w:rsid w:val="00A777F1"/>
    <w:rsid w:val="00A77994"/>
    <w:rsid w:val="00A77E14"/>
    <w:rsid w:val="00A80A6F"/>
    <w:rsid w:val="00A80A7D"/>
    <w:rsid w:val="00A80A97"/>
    <w:rsid w:val="00A80F3A"/>
    <w:rsid w:val="00A816D7"/>
    <w:rsid w:val="00A81B3B"/>
    <w:rsid w:val="00A81B9D"/>
    <w:rsid w:val="00A81FEF"/>
    <w:rsid w:val="00A824CF"/>
    <w:rsid w:val="00A82DE7"/>
    <w:rsid w:val="00A82FA1"/>
    <w:rsid w:val="00A82FEE"/>
    <w:rsid w:val="00A83100"/>
    <w:rsid w:val="00A836C4"/>
    <w:rsid w:val="00A83C50"/>
    <w:rsid w:val="00A84D09"/>
    <w:rsid w:val="00A857E9"/>
    <w:rsid w:val="00A85825"/>
    <w:rsid w:val="00A8626B"/>
    <w:rsid w:val="00A86699"/>
    <w:rsid w:val="00A8677B"/>
    <w:rsid w:val="00A868D4"/>
    <w:rsid w:val="00A87A85"/>
    <w:rsid w:val="00A90314"/>
    <w:rsid w:val="00A90D55"/>
    <w:rsid w:val="00A90D96"/>
    <w:rsid w:val="00A90E3C"/>
    <w:rsid w:val="00A91393"/>
    <w:rsid w:val="00A9147A"/>
    <w:rsid w:val="00A91FD4"/>
    <w:rsid w:val="00A92438"/>
    <w:rsid w:val="00A92641"/>
    <w:rsid w:val="00A9288A"/>
    <w:rsid w:val="00A92C39"/>
    <w:rsid w:val="00A9321D"/>
    <w:rsid w:val="00A93491"/>
    <w:rsid w:val="00A93B67"/>
    <w:rsid w:val="00A93E77"/>
    <w:rsid w:val="00A9419F"/>
    <w:rsid w:val="00A94D59"/>
    <w:rsid w:val="00A94E31"/>
    <w:rsid w:val="00A951D6"/>
    <w:rsid w:val="00A95683"/>
    <w:rsid w:val="00A9581B"/>
    <w:rsid w:val="00A958EA"/>
    <w:rsid w:val="00A95B13"/>
    <w:rsid w:val="00A95F0E"/>
    <w:rsid w:val="00A9649F"/>
    <w:rsid w:val="00A96CA5"/>
    <w:rsid w:val="00A97120"/>
    <w:rsid w:val="00A97777"/>
    <w:rsid w:val="00A97FD1"/>
    <w:rsid w:val="00AA0338"/>
    <w:rsid w:val="00AA0F77"/>
    <w:rsid w:val="00AA154A"/>
    <w:rsid w:val="00AA1D33"/>
    <w:rsid w:val="00AA1D84"/>
    <w:rsid w:val="00AA227C"/>
    <w:rsid w:val="00AA244B"/>
    <w:rsid w:val="00AA2481"/>
    <w:rsid w:val="00AA28D6"/>
    <w:rsid w:val="00AA2BC1"/>
    <w:rsid w:val="00AA2E95"/>
    <w:rsid w:val="00AA3B17"/>
    <w:rsid w:val="00AA3BAF"/>
    <w:rsid w:val="00AA3F98"/>
    <w:rsid w:val="00AA4710"/>
    <w:rsid w:val="00AA50A2"/>
    <w:rsid w:val="00AA546B"/>
    <w:rsid w:val="00AA6497"/>
    <w:rsid w:val="00AA6716"/>
    <w:rsid w:val="00AA7627"/>
    <w:rsid w:val="00AB13CC"/>
    <w:rsid w:val="00AB184D"/>
    <w:rsid w:val="00AB2453"/>
    <w:rsid w:val="00AB2851"/>
    <w:rsid w:val="00AB293F"/>
    <w:rsid w:val="00AB2EDC"/>
    <w:rsid w:val="00AB3318"/>
    <w:rsid w:val="00AB3D4D"/>
    <w:rsid w:val="00AB3EC7"/>
    <w:rsid w:val="00AB4217"/>
    <w:rsid w:val="00AB53B0"/>
    <w:rsid w:val="00AB53F9"/>
    <w:rsid w:val="00AB549B"/>
    <w:rsid w:val="00AB5A53"/>
    <w:rsid w:val="00AB5BD5"/>
    <w:rsid w:val="00AB66C0"/>
    <w:rsid w:val="00AB682E"/>
    <w:rsid w:val="00AB7044"/>
    <w:rsid w:val="00AB7218"/>
    <w:rsid w:val="00AB7338"/>
    <w:rsid w:val="00AB7DF1"/>
    <w:rsid w:val="00AC0473"/>
    <w:rsid w:val="00AC0991"/>
    <w:rsid w:val="00AC1BE6"/>
    <w:rsid w:val="00AC2B4B"/>
    <w:rsid w:val="00AC2B80"/>
    <w:rsid w:val="00AC36AE"/>
    <w:rsid w:val="00AC3DF3"/>
    <w:rsid w:val="00AC452B"/>
    <w:rsid w:val="00AC4994"/>
    <w:rsid w:val="00AC4F3D"/>
    <w:rsid w:val="00AC4FAF"/>
    <w:rsid w:val="00AC528F"/>
    <w:rsid w:val="00AC559B"/>
    <w:rsid w:val="00AC5815"/>
    <w:rsid w:val="00AC5A47"/>
    <w:rsid w:val="00AC5B59"/>
    <w:rsid w:val="00AC5FE4"/>
    <w:rsid w:val="00AC67B6"/>
    <w:rsid w:val="00AC6DDC"/>
    <w:rsid w:val="00AC7672"/>
    <w:rsid w:val="00AC77CF"/>
    <w:rsid w:val="00AC7CA5"/>
    <w:rsid w:val="00AD038E"/>
    <w:rsid w:val="00AD0419"/>
    <w:rsid w:val="00AD05B9"/>
    <w:rsid w:val="00AD06FD"/>
    <w:rsid w:val="00AD07F1"/>
    <w:rsid w:val="00AD15D3"/>
    <w:rsid w:val="00AD1A01"/>
    <w:rsid w:val="00AD1CFA"/>
    <w:rsid w:val="00AD274F"/>
    <w:rsid w:val="00AD2CB1"/>
    <w:rsid w:val="00AD2E8F"/>
    <w:rsid w:val="00AD2FF7"/>
    <w:rsid w:val="00AD3339"/>
    <w:rsid w:val="00AD3CBD"/>
    <w:rsid w:val="00AD40DF"/>
    <w:rsid w:val="00AD4240"/>
    <w:rsid w:val="00AD4371"/>
    <w:rsid w:val="00AD562B"/>
    <w:rsid w:val="00AD593D"/>
    <w:rsid w:val="00AD60B9"/>
    <w:rsid w:val="00AD62E1"/>
    <w:rsid w:val="00AD64F5"/>
    <w:rsid w:val="00AD6858"/>
    <w:rsid w:val="00AD6AAD"/>
    <w:rsid w:val="00AD6D5A"/>
    <w:rsid w:val="00AE0813"/>
    <w:rsid w:val="00AE0C6C"/>
    <w:rsid w:val="00AE1257"/>
    <w:rsid w:val="00AE135A"/>
    <w:rsid w:val="00AE2247"/>
    <w:rsid w:val="00AE240C"/>
    <w:rsid w:val="00AE28DC"/>
    <w:rsid w:val="00AE2C01"/>
    <w:rsid w:val="00AE30C0"/>
    <w:rsid w:val="00AE3346"/>
    <w:rsid w:val="00AE42EE"/>
    <w:rsid w:val="00AE49E6"/>
    <w:rsid w:val="00AE5F84"/>
    <w:rsid w:val="00AE7500"/>
    <w:rsid w:val="00AE7B46"/>
    <w:rsid w:val="00AE7D02"/>
    <w:rsid w:val="00AE7D70"/>
    <w:rsid w:val="00AF0407"/>
    <w:rsid w:val="00AF0559"/>
    <w:rsid w:val="00AF105E"/>
    <w:rsid w:val="00AF1237"/>
    <w:rsid w:val="00AF12CB"/>
    <w:rsid w:val="00AF1331"/>
    <w:rsid w:val="00AF1CA0"/>
    <w:rsid w:val="00AF1FA5"/>
    <w:rsid w:val="00AF2ABC"/>
    <w:rsid w:val="00AF2B4D"/>
    <w:rsid w:val="00AF45A3"/>
    <w:rsid w:val="00AF4735"/>
    <w:rsid w:val="00AF517A"/>
    <w:rsid w:val="00AF5214"/>
    <w:rsid w:val="00AF52E8"/>
    <w:rsid w:val="00AF556C"/>
    <w:rsid w:val="00AF58FD"/>
    <w:rsid w:val="00AF5DAD"/>
    <w:rsid w:val="00AF5EC8"/>
    <w:rsid w:val="00AF61F3"/>
    <w:rsid w:val="00AF623F"/>
    <w:rsid w:val="00AF6900"/>
    <w:rsid w:val="00AF6A34"/>
    <w:rsid w:val="00AF6B22"/>
    <w:rsid w:val="00AF6BA8"/>
    <w:rsid w:val="00AF6DB3"/>
    <w:rsid w:val="00AF6EAA"/>
    <w:rsid w:val="00AF72BA"/>
    <w:rsid w:val="00AF783A"/>
    <w:rsid w:val="00AF79EC"/>
    <w:rsid w:val="00AF7BA7"/>
    <w:rsid w:val="00B002C0"/>
    <w:rsid w:val="00B005F8"/>
    <w:rsid w:val="00B0067A"/>
    <w:rsid w:val="00B0162A"/>
    <w:rsid w:val="00B01784"/>
    <w:rsid w:val="00B02BB7"/>
    <w:rsid w:val="00B038D7"/>
    <w:rsid w:val="00B03F4C"/>
    <w:rsid w:val="00B04009"/>
    <w:rsid w:val="00B045EC"/>
    <w:rsid w:val="00B04CF8"/>
    <w:rsid w:val="00B05AAA"/>
    <w:rsid w:val="00B06030"/>
    <w:rsid w:val="00B064D7"/>
    <w:rsid w:val="00B0671B"/>
    <w:rsid w:val="00B06746"/>
    <w:rsid w:val="00B067D1"/>
    <w:rsid w:val="00B06873"/>
    <w:rsid w:val="00B06A12"/>
    <w:rsid w:val="00B06BFF"/>
    <w:rsid w:val="00B06C8B"/>
    <w:rsid w:val="00B06EB8"/>
    <w:rsid w:val="00B071FE"/>
    <w:rsid w:val="00B073E4"/>
    <w:rsid w:val="00B0779B"/>
    <w:rsid w:val="00B07872"/>
    <w:rsid w:val="00B07879"/>
    <w:rsid w:val="00B07900"/>
    <w:rsid w:val="00B0791C"/>
    <w:rsid w:val="00B07CB5"/>
    <w:rsid w:val="00B10072"/>
    <w:rsid w:val="00B107D2"/>
    <w:rsid w:val="00B10B6A"/>
    <w:rsid w:val="00B10C47"/>
    <w:rsid w:val="00B10F26"/>
    <w:rsid w:val="00B11125"/>
    <w:rsid w:val="00B11C2A"/>
    <w:rsid w:val="00B11D1C"/>
    <w:rsid w:val="00B125D3"/>
    <w:rsid w:val="00B12653"/>
    <w:rsid w:val="00B13668"/>
    <w:rsid w:val="00B1372D"/>
    <w:rsid w:val="00B13D77"/>
    <w:rsid w:val="00B14411"/>
    <w:rsid w:val="00B152E7"/>
    <w:rsid w:val="00B1545C"/>
    <w:rsid w:val="00B162D9"/>
    <w:rsid w:val="00B1696F"/>
    <w:rsid w:val="00B16B71"/>
    <w:rsid w:val="00B16F4B"/>
    <w:rsid w:val="00B17386"/>
    <w:rsid w:val="00B1793D"/>
    <w:rsid w:val="00B17A98"/>
    <w:rsid w:val="00B17F04"/>
    <w:rsid w:val="00B20208"/>
    <w:rsid w:val="00B205F5"/>
    <w:rsid w:val="00B207E4"/>
    <w:rsid w:val="00B20EAE"/>
    <w:rsid w:val="00B21144"/>
    <w:rsid w:val="00B21545"/>
    <w:rsid w:val="00B2181B"/>
    <w:rsid w:val="00B21F1A"/>
    <w:rsid w:val="00B22565"/>
    <w:rsid w:val="00B227D6"/>
    <w:rsid w:val="00B22875"/>
    <w:rsid w:val="00B22A4A"/>
    <w:rsid w:val="00B231E9"/>
    <w:rsid w:val="00B23C42"/>
    <w:rsid w:val="00B23E24"/>
    <w:rsid w:val="00B23F22"/>
    <w:rsid w:val="00B245D2"/>
    <w:rsid w:val="00B2480F"/>
    <w:rsid w:val="00B24B03"/>
    <w:rsid w:val="00B251FC"/>
    <w:rsid w:val="00B260FE"/>
    <w:rsid w:val="00B26546"/>
    <w:rsid w:val="00B26584"/>
    <w:rsid w:val="00B26B93"/>
    <w:rsid w:val="00B26EDE"/>
    <w:rsid w:val="00B2751F"/>
    <w:rsid w:val="00B276B0"/>
    <w:rsid w:val="00B27784"/>
    <w:rsid w:val="00B31225"/>
    <w:rsid w:val="00B31A28"/>
    <w:rsid w:val="00B32A42"/>
    <w:rsid w:val="00B32A93"/>
    <w:rsid w:val="00B32AA7"/>
    <w:rsid w:val="00B32C3A"/>
    <w:rsid w:val="00B3348F"/>
    <w:rsid w:val="00B33499"/>
    <w:rsid w:val="00B3388C"/>
    <w:rsid w:val="00B339E9"/>
    <w:rsid w:val="00B33E94"/>
    <w:rsid w:val="00B342CF"/>
    <w:rsid w:val="00B3455A"/>
    <w:rsid w:val="00B34F97"/>
    <w:rsid w:val="00B3523B"/>
    <w:rsid w:val="00B35B02"/>
    <w:rsid w:val="00B360F3"/>
    <w:rsid w:val="00B361EE"/>
    <w:rsid w:val="00B367D1"/>
    <w:rsid w:val="00B36828"/>
    <w:rsid w:val="00B368D9"/>
    <w:rsid w:val="00B36FE8"/>
    <w:rsid w:val="00B37053"/>
    <w:rsid w:val="00B371FC"/>
    <w:rsid w:val="00B37413"/>
    <w:rsid w:val="00B37BD4"/>
    <w:rsid w:val="00B37DD2"/>
    <w:rsid w:val="00B40A9A"/>
    <w:rsid w:val="00B40BC4"/>
    <w:rsid w:val="00B40DEC"/>
    <w:rsid w:val="00B40E6D"/>
    <w:rsid w:val="00B4170B"/>
    <w:rsid w:val="00B426A6"/>
    <w:rsid w:val="00B42C11"/>
    <w:rsid w:val="00B42E3B"/>
    <w:rsid w:val="00B43537"/>
    <w:rsid w:val="00B437A5"/>
    <w:rsid w:val="00B43FF0"/>
    <w:rsid w:val="00B4403C"/>
    <w:rsid w:val="00B44119"/>
    <w:rsid w:val="00B447B2"/>
    <w:rsid w:val="00B44CE0"/>
    <w:rsid w:val="00B4503A"/>
    <w:rsid w:val="00B452A9"/>
    <w:rsid w:val="00B457FF"/>
    <w:rsid w:val="00B46000"/>
    <w:rsid w:val="00B46560"/>
    <w:rsid w:val="00B46799"/>
    <w:rsid w:val="00B46F84"/>
    <w:rsid w:val="00B4718C"/>
    <w:rsid w:val="00B472B1"/>
    <w:rsid w:val="00B4766E"/>
    <w:rsid w:val="00B518E4"/>
    <w:rsid w:val="00B52710"/>
    <w:rsid w:val="00B532B7"/>
    <w:rsid w:val="00B53DE2"/>
    <w:rsid w:val="00B53F69"/>
    <w:rsid w:val="00B54273"/>
    <w:rsid w:val="00B549BA"/>
    <w:rsid w:val="00B549C7"/>
    <w:rsid w:val="00B54FFA"/>
    <w:rsid w:val="00B55A64"/>
    <w:rsid w:val="00B56026"/>
    <w:rsid w:val="00B560D8"/>
    <w:rsid w:val="00B56BA1"/>
    <w:rsid w:val="00B56D50"/>
    <w:rsid w:val="00B5790E"/>
    <w:rsid w:val="00B57B16"/>
    <w:rsid w:val="00B57B80"/>
    <w:rsid w:val="00B604A7"/>
    <w:rsid w:val="00B6054B"/>
    <w:rsid w:val="00B605F8"/>
    <w:rsid w:val="00B6068D"/>
    <w:rsid w:val="00B60767"/>
    <w:rsid w:val="00B607BA"/>
    <w:rsid w:val="00B60AC2"/>
    <w:rsid w:val="00B610D0"/>
    <w:rsid w:val="00B61ECF"/>
    <w:rsid w:val="00B62BA6"/>
    <w:rsid w:val="00B62CDE"/>
    <w:rsid w:val="00B63100"/>
    <w:rsid w:val="00B63258"/>
    <w:rsid w:val="00B63805"/>
    <w:rsid w:val="00B6389C"/>
    <w:rsid w:val="00B63D52"/>
    <w:rsid w:val="00B6403C"/>
    <w:rsid w:val="00B647FA"/>
    <w:rsid w:val="00B64E93"/>
    <w:rsid w:val="00B651F1"/>
    <w:rsid w:val="00B652D8"/>
    <w:rsid w:val="00B65591"/>
    <w:rsid w:val="00B65A4C"/>
    <w:rsid w:val="00B65D39"/>
    <w:rsid w:val="00B66907"/>
    <w:rsid w:val="00B671B0"/>
    <w:rsid w:val="00B708D8"/>
    <w:rsid w:val="00B7098E"/>
    <w:rsid w:val="00B70B53"/>
    <w:rsid w:val="00B70BFA"/>
    <w:rsid w:val="00B7168A"/>
    <w:rsid w:val="00B7207F"/>
    <w:rsid w:val="00B7256E"/>
    <w:rsid w:val="00B72CC1"/>
    <w:rsid w:val="00B72D78"/>
    <w:rsid w:val="00B73091"/>
    <w:rsid w:val="00B7388C"/>
    <w:rsid w:val="00B73C99"/>
    <w:rsid w:val="00B73E8C"/>
    <w:rsid w:val="00B73F14"/>
    <w:rsid w:val="00B744A4"/>
    <w:rsid w:val="00B757E0"/>
    <w:rsid w:val="00B765C1"/>
    <w:rsid w:val="00B767E9"/>
    <w:rsid w:val="00B76F56"/>
    <w:rsid w:val="00B77C1F"/>
    <w:rsid w:val="00B77FB4"/>
    <w:rsid w:val="00B8053F"/>
    <w:rsid w:val="00B80933"/>
    <w:rsid w:val="00B80B82"/>
    <w:rsid w:val="00B81A8C"/>
    <w:rsid w:val="00B81DB9"/>
    <w:rsid w:val="00B822D1"/>
    <w:rsid w:val="00B8321C"/>
    <w:rsid w:val="00B83A09"/>
    <w:rsid w:val="00B83E42"/>
    <w:rsid w:val="00B84BF1"/>
    <w:rsid w:val="00B8512A"/>
    <w:rsid w:val="00B85179"/>
    <w:rsid w:val="00B857CA"/>
    <w:rsid w:val="00B867DE"/>
    <w:rsid w:val="00B8738F"/>
    <w:rsid w:val="00B90778"/>
    <w:rsid w:val="00B9085E"/>
    <w:rsid w:val="00B90DB7"/>
    <w:rsid w:val="00B91C06"/>
    <w:rsid w:val="00B92356"/>
    <w:rsid w:val="00B9265A"/>
    <w:rsid w:val="00B932B6"/>
    <w:rsid w:val="00B9356D"/>
    <w:rsid w:val="00B935E6"/>
    <w:rsid w:val="00B94118"/>
    <w:rsid w:val="00B942BF"/>
    <w:rsid w:val="00B945C0"/>
    <w:rsid w:val="00B9466F"/>
    <w:rsid w:val="00B94944"/>
    <w:rsid w:val="00B96580"/>
    <w:rsid w:val="00B965C9"/>
    <w:rsid w:val="00B9679D"/>
    <w:rsid w:val="00B96807"/>
    <w:rsid w:val="00B96AE3"/>
    <w:rsid w:val="00B97E8F"/>
    <w:rsid w:val="00BA05A8"/>
    <w:rsid w:val="00BA05E7"/>
    <w:rsid w:val="00BA09AC"/>
    <w:rsid w:val="00BA0C18"/>
    <w:rsid w:val="00BA0F88"/>
    <w:rsid w:val="00BA0FB7"/>
    <w:rsid w:val="00BA10C3"/>
    <w:rsid w:val="00BA12C5"/>
    <w:rsid w:val="00BA1D96"/>
    <w:rsid w:val="00BA26FE"/>
    <w:rsid w:val="00BA27A5"/>
    <w:rsid w:val="00BA374B"/>
    <w:rsid w:val="00BA498E"/>
    <w:rsid w:val="00BA54BA"/>
    <w:rsid w:val="00BA669D"/>
    <w:rsid w:val="00BA6804"/>
    <w:rsid w:val="00BA6A52"/>
    <w:rsid w:val="00BA7EA1"/>
    <w:rsid w:val="00BB0397"/>
    <w:rsid w:val="00BB0913"/>
    <w:rsid w:val="00BB20DA"/>
    <w:rsid w:val="00BB2267"/>
    <w:rsid w:val="00BB27C3"/>
    <w:rsid w:val="00BB3477"/>
    <w:rsid w:val="00BB4761"/>
    <w:rsid w:val="00BB5415"/>
    <w:rsid w:val="00BB55B7"/>
    <w:rsid w:val="00BB5978"/>
    <w:rsid w:val="00BB5AAB"/>
    <w:rsid w:val="00BB5FD6"/>
    <w:rsid w:val="00BB6352"/>
    <w:rsid w:val="00BB6469"/>
    <w:rsid w:val="00BB670B"/>
    <w:rsid w:val="00BB6B47"/>
    <w:rsid w:val="00BB711B"/>
    <w:rsid w:val="00BB7557"/>
    <w:rsid w:val="00BB766B"/>
    <w:rsid w:val="00BB7A7F"/>
    <w:rsid w:val="00BB7D61"/>
    <w:rsid w:val="00BB7E75"/>
    <w:rsid w:val="00BB7F2A"/>
    <w:rsid w:val="00BC0295"/>
    <w:rsid w:val="00BC07B4"/>
    <w:rsid w:val="00BC0B56"/>
    <w:rsid w:val="00BC1014"/>
    <w:rsid w:val="00BC1796"/>
    <w:rsid w:val="00BC21C3"/>
    <w:rsid w:val="00BC26BC"/>
    <w:rsid w:val="00BC2C2D"/>
    <w:rsid w:val="00BC3397"/>
    <w:rsid w:val="00BC3567"/>
    <w:rsid w:val="00BC39E6"/>
    <w:rsid w:val="00BC3D98"/>
    <w:rsid w:val="00BC46FB"/>
    <w:rsid w:val="00BC4AE2"/>
    <w:rsid w:val="00BC51EA"/>
    <w:rsid w:val="00BC5674"/>
    <w:rsid w:val="00BC56A1"/>
    <w:rsid w:val="00BC61A9"/>
    <w:rsid w:val="00BC61E3"/>
    <w:rsid w:val="00BC61FF"/>
    <w:rsid w:val="00BC6EF7"/>
    <w:rsid w:val="00BC6F5E"/>
    <w:rsid w:val="00BC6FF5"/>
    <w:rsid w:val="00BC7973"/>
    <w:rsid w:val="00BC7C39"/>
    <w:rsid w:val="00BD047F"/>
    <w:rsid w:val="00BD0759"/>
    <w:rsid w:val="00BD1627"/>
    <w:rsid w:val="00BD1739"/>
    <w:rsid w:val="00BD2E1F"/>
    <w:rsid w:val="00BD3092"/>
    <w:rsid w:val="00BD36F9"/>
    <w:rsid w:val="00BD3A4B"/>
    <w:rsid w:val="00BD4CCA"/>
    <w:rsid w:val="00BD4E43"/>
    <w:rsid w:val="00BD516C"/>
    <w:rsid w:val="00BD5297"/>
    <w:rsid w:val="00BD52DD"/>
    <w:rsid w:val="00BD5EDD"/>
    <w:rsid w:val="00BD6449"/>
    <w:rsid w:val="00BD6540"/>
    <w:rsid w:val="00BD6DAF"/>
    <w:rsid w:val="00BD6DC8"/>
    <w:rsid w:val="00BD73BE"/>
    <w:rsid w:val="00BD754A"/>
    <w:rsid w:val="00BE09A0"/>
    <w:rsid w:val="00BE0E10"/>
    <w:rsid w:val="00BE16C5"/>
    <w:rsid w:val="00BE16DB"/>
    <w:rsid w:val="00BE1C57"/>
    <w:rsid w:val="00BE2018"/>
    <w:rsid w:val="00BE2682"/>
    <w:rsid w:val="00BE3947"/>
    <w:rsid w:val="00BE3A77"/>
    <w:rsid w:val="00BE4F0A"/>
    <w:rsid w:val="00BE548A"/>
    <w:rsid w:val="00BE615E"/>
    <w:rsid w:val="00BE6897"/>
    <w:rsid w:val="00BE6B2B"/>
    <w:rsid w:val="00BE7BCD"/>
    <w:rsid w:val="00BF09CF"/>
    <w:rsid w:val="00BF132D"/>
    <w:rsid w:val="00BF148A"/>
    <w:rsid w:val="00BF16CE"/>
    <w:rsid w:val="00BF1924"/>
    <w:rsid w:val="00BF1F57"/>
    <w:rsid w:val="00BF32BC"/>
    <w:rsid w:val="00BF34A2"/>
    <w:rsid w:val="00BF4DF6"/>
    <w:rsid w:val="00BF4E64"/>
    <w:rsid w:val="00BF5F95"/>
    <w:rsid w:val="00BF621B"/>
    <w:rsid w:val="00BF6A39"/>
    <w:rsid w:val="00C00678"/>
    <w:rsid w:val="00C00BF8"/>
    <w:rsid w:val="00C01448"/>
    <w:rsid w:val="00C01F4E"/>
    <w:rsid w:val="00C0239F"/>
    <w:rsid w:val="00C0243D"/>
    <w:rsid w:val="00C024EC"/>
    <w:rsid w:val="00C0261D"/>
    <w:rsid w:val="00C029FC"/>
    <w:rsid w:val="00C02D56"/>
    <w:rsid w:val="00C033B3"/>
    <w:rsid w:val="00C04500"/>
    <w:rsid w:val="00C0475E"/>
    <w:rsid w:val="00C04F20"/>
    <w:rsid w:val="00C05290"/>
    <w:rsid w:val="00C058A0"/>
    <w:rsid w:val="00C0659D"/>
    <w:rsid w:val="00C06C7C"/>
    <w:rsid w:val="00C06FA2"/>
    <w:rsid w:val="00C0775E"/>
    <w:rsid w:val="00C07EE1"/>
    <w:rsid w:val="00C100A7"/>
    <w:rsid w:val="00C104F0"/>
    <w:rsid w:val="00C105AB"/>
    <w:rsid w:val="00C10A35"/>
    <w:rsid w:val="00C1111E"/>
    <w:rsid w:val="00C112D2"/>
    <w:rsid w:val="00C116AC"/>
    <w:rsid w:val="00C11B9B"/>
    <w:rsid w:val="00C11C36"/>
    <w:rsid w:val="00C120F1"/>
    <w:rsid w:val="00C125B6"/>
    <w:rsid w:val="00C1289D"/>
    <w:rsid w:val="00C12CDB"/>
    <w:rsid w:val="00C12E45"/>
    <w:rsid w:val="00C133A8"/>
    <w:rsid w:val="00C1375A"/>
    <w:rsid w:val="00C138D8"/>
    <w:rsid w:val="00C13A0D"/>
    <w:rsid w:val="00C1409E"/>
    <w:rsid w:val="00C1640F"/>
    <w:rsid w:val="00C16756"/>
    <w:rsid w:val="00C16F58"/>
    <w:rsid w:val="00C1780E"/>
    <w:rsid w:val="00C17B97"/>
    <w:rsid w:val="00C2053A"/>
    <w:rsid w:val="00C21B2B"/>
    <w:rsid w:val="00C21C4C"/>
    <w:rsid w:val="00C22022"/>
    <w:rsid w:val="00C2279F"/>
    <w:rsid w:val="00C22F4E"/>
    <w:rsid w:val="00C231B7"/>
    <w:rsid w:val="00C2344E"/>
    <w:rsid w:val="00C23E97"/>
    <w:rsid w:val="00C23F9B"/>
    <w:rsid w:val="00C24006"/>
    <w:rsid w:val="00C24235"/>
    <w:rsid w:val="00C25F39"/>
    <w:rsid w:val="00C26109"/>
    <w:rsid w:val="00C26A97"/>
    <w:rsid w:val="00C271E4"/>
    <w:rsid w:val="00C274C2"/>
    <w:rsid w:val="00C27A68"/>
    <w:rsid w:val="00C30BDD"/>
    <w:rsid w:val="00C31009"/>
    <w:rsid w:val="00C310B8"/>
    <w:rsid w:val="00C315BF"/>
    <w:rsid w:val="00C31E64"/>
    <w:rsid w:val="00C32016"/>
    <w:rsid w:val="00C32538"/>
    <w:rsid w:val="00C33730"/>
    <w:rsid w:val="00C347FA"/>
    <w:rsid w:val="00C34E6D"/>
    <w:rsid w:val="00C3522C"/>
    <w:rsid w:val="00C354E1"/>
    <w:rsid w:val="00C357ED"/>
    <w:rsid w:val="00C35880"/>
    <w:rsid w:val="00C3589B"/>
    <w:rsid w:val="00C35B88"/>
    <w:rsid w:val="00C35EA3"/>
    <w:rsid w:val="00C35F9B"/>
    <w:rsid w:val="00C3714D"/>
    <w:rsid w:val="00C3768C"/>
    <w:rsid w:val="00C40019"/>
    <w:rsid w:val="00C4007C"/>
    <w:rsid w:val="00C406BF"/>
    <w:rsid w:val="00C40809"/>
    <w:rsid w:val="00C413CC"/>
    <w:rsid w:val="00C4178C"/>
    <w:rsid w:val="00C42A8B"/>
    <w:rsid w:val="00C42B9D"/>
    <w:rsid w:val="00C42C51"/>
    <w:rsid w:val="00C42F36"/>
    <w:rsid w:val="00C43D02"/>
    <w:rsid w:val="00C43D8B"/>
    <w:rsid w:val="00C447E0"/>
    <w:rsid w:val="00C44AB8"/>
    <w:rsid w:val="00C44C22"/>
    <w:rsid w:val="00C4589A"/>
    <w:rsid w:val="00C4591F"/>
    <w:rsid w:val="00C45A1F"/>
    <w:rsid w:val="00C4613E"/>
    <w:rsid w:val="00C464AF"/>
    <w:rsid w:val="00C465E0"/>
    <w:rsid w:val="00C46B34"/>
    <w:rsid w:val="00C46F5E"/>
    <w:rsid w:val="00C47801"/>
    <w:rsid w:val="00C50448"/>
    <w:rsid w:val="00C504A9"/>
    <w:rsid w:val="00C50DB8"/>
    <w:rsid w:val="00C511D4"/>
    <w:rsid w:val="00C5144F"/>
    <w:rsid w:val="00C51546"/>
    <w:rsid w:val="00C5190F"/>
    <w:rsid w:val="00C51915"/>
    <w:rsid w:val="00C51987"/>
    <w:rsid w:val="00C51B39"/>
    <w:rsid w:val="00C51CE8"/>
    <w:rsid w:val="00C51E9D"/>
    <w:rsid w:val="00C52227"/>
    <w:rsid w:val="00C52422"/>
    <w:rsid w:val="00C529BF"/>
    <w:rsid w:val="00C52C72"/>
    <w:rsid w:val="00C52DE9"/>
    <w:rsid w:val="00C52DF2"/>
    <w:rsid w:val="00C530F2"/>
    <w:rsid w:val="00C53208"/>
    <w:rsid w:val="00C53265"/>
    <w:rsid w:val="00C53635"/>
    <w:rsid w:val="00C54A1E"/>
    <w:rsid w:val="00C54A62"/>
    <w:rsid w:val="00C54B76"/>
    <w:rsid w:val="00C54DC2"/>
    <w:rsid w:val="00C554DC"/>
    <w:rsid w:val="00C5587D"/>
    <w:rsid w:val="00C55C3C"/>
    <w:rsid w:val="00C55F30"/>
    <w:rsid w:val="00C5660F"/>
    <w:rsid w:val="00C569E2"/>
    <w:rsid w:val="00C56F4B"/>
    <w:rsid w:val="00C574BE"/>
    <w:rsid w:val="00C575A4"/>
    <w:rsid w:val="00C57E3A"/>
    <w:rsid w:val="00C57E3E"/>
    <w:rsid w:val="00C602EC"/>
    <w:rsid w:val="00C6040F"/>
    <w:rsid w:val="00C60417"/>
    <w:rsid w:val="00C6049C"/>
    <w:rsid w:val="00C60652"/>
    <w:rsid w:val="00C609B7"/>
    <w:rsid w:val="00C60B22"/>
    <w:rsid w:val="00C60C96"/>
    <w:rsid w:val="00C60CFD"/>
    <w:rsid w:val="00C61001"/>
    <w:rsid w:val="00C614FB"/>
    <w:rsid w:val="00C62BF1"/>
    <w:rsid w:val="00C62D1A"/>
    <w:rsid w:val="00C62DAD"/>
    <w:rsid w:val="00C63340"/>
    <w:rsid w:val="00C64029"/>
    <w:rsid w:val="00C6423F"/>
    <w:rsid w:val="00C643DB"/>
    <w:rsid w:val="00C646DE"/>
    <w:rsid w:val="00C648AD"/>
    <w:rsid w:val="00C64933"/>
    <w:rsid w:val="00C6570C"/>
    <w:rsid w:val="00C65858"/>
    <w:rsid w:val="00C65A42"/>
    <w:rsid w:val="00C66066"/>
    <w:rsid w:val="00C664CB"/>
    <w:rsid w:val="00C66999"/>
    <w:rsid w:val="00C6773F"/>
    <w:rsid w:val="00C67AD7"/>
    <w:rsid w:val="00C67FA4"/>
    <w:rsid w:val="00C7034C"/>
    <w:rsid w:val="00C708F7"/>
    <w:rsid w:val="00C709B0"/>
    <w:rsid w:val="00C71C3C"/>
    <w:rsid w:val="00C724FE"/>
    <w:rsid w:val="00C72EDB"/>
    <w:rsid w:val="00C7318D"/>
    <w:rsid w:val="00C731B0"/>
    <w:rsid w:val="00C732E7"/>
    <w:rsid w:val="00C73A37"/>
    <w:rsid w:val="00C73B05"/>
    <w:rsid w:val="00C73BA5"/>
    <w:rsid w:val="00C73C82"/>
    <w:rsid w:val="00C73CF5"/>
    <w:rsid w:val="00C744D8"/>
    <w:rsid w:val="00C745F3"/>
    <w:rsid w:val="00C74DCB"/>
    <w:rsid w:val="00C75F8F"/>
    <w:rsid w:val="00C761C3"/>
    <w:rsid w:val="00C7622F"/>
    <w:rsid w:val="00C765E8"/>
    <w:rsid w:val="00C7690F"/>
    <w:rsid w:val="00C76FCF"/>
    <w:rsid w:val="00C77D79"/>
    <w:rsid w:val="00C77F33"/>
    <w:rsid w:val="00C80584"/>
    <w:rsid w:val="00C80BED"/>
    <w:rsid w:val="00C81CB2"/>
    <w:rsid w:val="00C81DE2"/>
    <w:rsid w:val="00C82335"/>
    <w:rsid w:val="00C82709"/>
    <w:rsid w:val="00C829B7"/>
    <w:rsid w:val="00C82AA7"/>
    <w:rsid w:val="00C82BEE"/>
    <w:rsid w:val="00C835DC"/>
    <w:rsid w:val="00C840DA"/>
    <w:rsid w:val="00C84E31"/>
    <w:rsid w:val="00C84F47"/>
    <w:rsid w:val="00C84F7A"/>
    <w:rsid w:val="00C85857"/>
    <w:rsid w:val="00C85FC2"/>
    <w:rsid w:val="00C86B27"/>
    <w:rsid w:val="00C86B9F"/>
    <w:rsid w:val="00C86DCA"/>
    <w:rsid w:val="00C87723"/>
    <w:rsid w:val="00C87C8D"/>
    <w:rsid w:val="00C87DDF"/>
    <w:rsid w:val="00C9132A"/>
    <w:rsid w:val="00C91B0E"/>
    <w:rsid w:val="00C91C4E"/>
    <w:rsid w:val="00C91FFF"/>
    <w:rsid w:val="00C920F3"/>
    <w:rsid w:val="00C921D6"/>
    <w:rsid w:val="00C928FC"/>
    <w:rsid w:val="00C92DB1"/>
    <w:rsid w:val="00C93042"/>
    <w:rsid w:val="00C93282"/>
    <w:rsid w:val="00C9342C"/>
    <w:rsid w:val="00C9345D"/>
    <w:rsid w:val="00C934EB"/>
    <w:rsid w:val="00C93785"/>
    <w:rsid w:val="00C93BB0"/>
    <w:rsid w:val="00C93BCE"/>
    <w:rsid w:val="00C93F72"/>
    <w:rsid w:val="00C943E8"/>
    <w:rsid w:val="00C94411"/>
    <w:rsid w:val="00C946F5"/>
    <w:rsid w:val="00C94B9F"/>
    <w:rsid w:val="00C94D1E"/>
    <w:rsid w:val="00C94F53"/>
    <w:rsid w:val="00C96F6A"/>
    <w:rsid w:val="00C9744A"/>
    <w:rsid w:val="00C97BBD"/>
    <w:rsid w:val="00CA0258"/>
    <w:rsid w:val="00CA09B9"/>
    <w:rsid w:val="00CA0E11"/>
    <w:rsid w:val="00CA0F19"/>
    <w:rsid w:val="00CA0F4C"/>
    <w:rsid w:val="00CA2295"/>
    <w:rsid w:val="00CA31EF"/>
    <w:rsid w:val="00CA32E3"/>
    <w:rsid w:val="00CA423E"/>
    <w:rsid w:val="00CA4B18"/>
    <w:rsid w:val="00CA4B51"/>
    <w:rsid w:val="00CA5BFA"/>
    <w:rsid w:val="00CA673B"/>
    <w:rsid w:val="00CA6A52"/>
    <w:rsid w:val="00CA6DCE"/>
    <w:rsid w:val="00CA6EBA"/>
    <w:rsid w:val="00CA7028"/>
    <w:rsid w:val="00CA79C0"/>
    <w:rsid w:val="00CA7BC9"/>
    <w:rsid w:val="00CA7D56"/>
    <w:rsid w:val="00CB1426"/>
    <w:rsid w:val="00CB22E7"/>
    <w:rsid w:val="00CB2364"/>
    <w:rsid w:val="00CB24EB"/>
    <w:rsid w:val="00CB2A4A"/>
    <w:rsid w:val="00CB2F44"/>
    <w:rsid w:val="00CB37B2"/>
    <w:rsid w:val="00CB47A7"/>
    <w:rsid w:val="00CB4CB6"/>
    <w:rsid w:val="00CB554C"/>
    <w:rsid w:val="00CB5870"/>
    <w:rsid w:val="00CB5CFB"/>
    <w:rsid w:val="00CB5DA2"/>
    <w:rsid w:val="00CB6702"/>
    <w:rsid w:val="00CB71DB"/>
    <w:rsid w:val="00CB73C3"/>
    <w:rsid w:val="00CB7829"/>
    <w:rsid w:val="00CB78E6"/>
    <w:rsid w:val="00CB791A"/>
    <w:rsid w:val="00CB7D84"/>
    <w:rsid w:val="00CB7F7C"/>
    <w:rsid w:val="00CC0546"/>
    <w:rsid w:val="00CC0897"/>
    <w:rsid w:val="00CC0C8F"/>
    <w:rsid w:val="00CC168C"/>
    <w:rsid w:val="00CC1B9C"/>
    <w:rsid w:val="00CC1BAC"/>
    <w:rsid w:val="00CC1C1C"/>
    <w:rsid w:val="00CC3E3C"/>
    <w:rsid w:val="00CC41B0"/>
    <w:rsid w:val="00CC4D20"/>
    <w:rsid w:val="00CC535F"/>
    <w:rsid w:val="00CC6067"/>
    <w:rsid w:val="00CC62D9"/>
    <w:rsid w:val="00CC62F9"/>
    <w:rsid w:val="00CC6DD0"/>
    <w:rsid w:val="00CC7046"/>
    <w:rsid w:val="00CC7931"/>
    <w:rsid w:val="00CD1737"/>
    <w:rsid w:val="00CD2A04"/>
    <w:rsid w:val="00CD2BBC"/>
    <w:rsid w:val="00CD32C0"/>
    <w:rsid w:val="00CD3E3A"/>
    <w:rsid w:val="00CD3F63"/>
    <w:rsid w:val="00CD4EEC"/>
    <w:rsid w:val="00CD5AAA"/>
    <w:rsid w:val="00CD5C59"/>
    <w:rsid w:val="00CD5D9E"/>
    <w:rsid w:val="00CD61A2"/>
    <w:rsid w:val="00CD66FC"/>
    <w:rsid w:val="00CD670C"/>
    <w:rsid w:val="00CD679A"/>
    <w:rsid w:val="00CD6DF1"/>
    <w:rsid w:val="00CD70C7"/>
    <w:rsid w:val="00CD78ED"/>
    <w:rsid w:val="00CD7BF5"/>
    <w:rsid w:val="00CE0216"/>
    <w:rsid w:val="00CE063A"/>
    <w:rsid w:val="00CE06A0"/>
    <w:rsid w:val="00CE09C1"/>
    <w:rsid w:val="00CE0EC5"/>
    <w:rsid w:val="00CE1FB5"/>
    <w:rsid w:val="00CE23A8"/>
    <w:rsid w:val="00CE27CC"/>
    <w:rsid w:val="00CE3EBF"/>
    <w:rsid w:val="00CE3FF6"/>
    <w:rsid w:val="00CE45AD"/>
    <w:rsid w:val="00CE4635"/>
    <w:rsid w:val="00CE4A97"/>
    <w:rsid w:val="00CE4ADF"/>
    <w:rsid w:val="00CE4F23"/>
    <w:rsid w:val="00CE51F8"/>
    <w:rsid w:val="00CE573F"/>
    <w:rsid w:val="00CE5B9E"/>
    <w:rsid w:val="00CE5C3B"/>
    <w:rsid w:val="00CE5D03"/>
    <w:rsid w:val="00CE5EAD"/>
    <w:rsid w:val="00CE6EC8"/>
    <w:rsid w:val="00CF0087"/>
    <w:rsid w:val="00CF0107"/>
    <w:rsid w:val="00CF0133"/>
    <w:rsid w:val="00CF092C"/>
    <w:rsid w:val="00CF0A92"/>
    <w:rsid w:val="00CF10BF"/>
    <w:rsid w:val="00CF10D9"/>
    <w:rsid w:val="00CF114F"/>
    <w:rsid w:val="00CF19F2"/>
    <w:rsid w:val="00CF21F1"/>
    <w:rsid w:val="00CF2301"/>
    <w:rsid w:val="00CF269D"/>
    <w:rsid w:val="00CF28B5"/>
    <w:rsid w:val="00CF315C"/>
    <w:rsid w:val="00CF32D2"/>
    <w:rsid w:val="00CF3415"/>
    <w:rsid w:val="00CF3785"/>
    <w:rsid w:val="00CF4219"/>
    <w:rsid w:val="00CF47BC"/>
    <w:rsid w:val="00CF4E9A"/>
    <w:rsid w:val="00CF51CC"/>
    <w:rsid w:val="00CF5278"/>
    <w:rsid w:val="00CF590E"/>
    <w:rsid w:val="00CF5F77"/>
    <w:rsid w:val="00CF657B"/>
    <w:rsid w:val="00CF6AF1"/>
    <w:rsid w:val="00CF6DBE"/>
    <w:rsid w:val="00CF754F"/>
    <w:rsid w:val="00CF75A8"/>
    <w:rsid w:val="00CF77B5"/>
    <w:rsid w:val="00CF7B50"/>
    <w:rsid w:val="00CF7BC6"/>
    <w:rsid w:val="00CF7CB6"/>
    <w:rsid w:val="00D0037B"/>
    <w:rsid w:val="00D00CBB"/>
    <w:rsid w:val="00D013D5"/>
    <w:rsid w:val="00D018EA"/>
    <w:rsid w:val="00D0276A"/>
    <w:rsid w:val="00D032BC"/>
    <w:rsid w:val="00D03468"/>
    <w:rsid w:val="00D03780"/>
    <w:rsid w:val="00D038BA"/>
    <w:rsid w:val="00D03DEB"/>
    <w:rsid w:val="00D043C0"/>
    <w:rsid w:val="00D045D4"/>
    <w:rsid w:val="00D04CFC"/>
    <w:rsid w:val="00D04CFF"/>
    <w:rsid w:val="00D051E6"/>
    <w:rsid w:val="00D0554B"/>
    <w:rsid w:val="00D056CB"/>
    <w:rsid w:val="00D05A79"/>
    <w:rsid w:val="00D060A2"/>
    <w:rsid w:val="00D06260"/>
    <w:rsid w:val="00D063EF"/>
    <w:rsid w:val="00D06471"/>
    <w:rsid w:val="00D06DBC"/>
    <w:rsid w:val="00D074CA"/>
    <w:rsid w:val="00D100A0"/>
    <w:rsid w:val="00D101EF"/>
    <w:rsid w:val="00D105E3"/>
    <w:rsid w:val="00D10C08"/>
    <w:rsid w:val="00D1105B"/>
    <w:rsid w:val="00D11176"/>
    <w:rsid w:val="00D11218"/>
    <w:rsid w:val="00D11A9D"/>
    <w:rsid w:val="00D11B85"/>
    <w:rsid w:val="00D1227D"/>
    <w:rsid w:val="00D1342C"/>
    <w:rsid w:val="00D1343E"/>
    <w:rsid w:val="00D14DD9"/>
    <w:rsid w:val="00D1560B"/>
    <w:rsid w:val="00D15D65"/>
    <w:rsid w:val="00D1636A"/>
    <w:rsid w:val="00D17591"/>
    <w:rsid w:val="00D177E2"/>
    <w:rsid w:val="00D17F7B"/>
    <w:rsid w:val="00D203F1"/>
    <w:rsid w:val="00D21157"/>
    <w:rsid w:val="00D21235"/>
    <w:rsid w:val="00D21414"/>
    <w:rsid w:val="00D214EC"/>
    <w:rsid w:val="00D21845"/>
    <w:rsid w:val="00D21BE8"/>
    <w:rsid w:val="00D21FE1"/>
    <w:rsid w:val="00D2233B"/>
    <w:rsid w:val="00D22987"/>
    <w:rsid w:val="00D22B9B"/>
    <w:rsid w:val="00D22CA7"/>
    <w:rsid w:val="00D240A0"/>
    <w:rsid w:val="00D24592"/>
    <w:rsid w:val="00D24748"/>
    <w:rsid w:val="00D24F51"/>
    <w:rsid w:val="00D254EE"/>
    <w:rsid w:val="00D25809"/>
    <w:rsid w:val="00D25D52"/>
    <w:rsid w:val="00D25F0D"/>
    <w:rsid w:val="00D25F41"/>
    <w:rsid w:val="00D2693B"/>
    <w:rsid w:val="00D2695A"/>
    <w:rsid w:val="00D26A67"/>
    <w:rsid w:val="00D26D1D"/>
    <w:rsid w:val="00D26DFC"/>
    <w:rsid w:val="00D27467"/>
    <w:rsid w:val="00D27BD4"/>
    <w:rsid w:val="00D301FE"/>
    <w:rsid w:val="00D304D0"/>
    <w:rsid w:val="00D308D3"/>
    <w:rsid w:val="00D30A20"/>
    <w:rsid w:val="00D30DDB"/>
    <w:rsid w:val="00D31029"/>
    <w:rsid w:val="00D3146B"/>
    <w:rsid w:val="00D31C73"/>
    <w:rsid w:val="00D31F30"/>
    <w:rsid w:val="00D324F4"/>
    <w:rsid w:val="00D32610"/>
    <w:rsid w:val="00D32E53"/>
    <w:rsid w:val="00D33238"/>
    <w:rsid w:val="00D3325E"/>
    <w:rsid w:val="00D33535"/>
    <w:rsid w:val="00D33F58"/>
    <w:rsid w:val="00D34A5D"/>
    <w:rsid w:val="00D35264"/>
    <w:rsid w:val="00D35344"/>
    <w:rsid w:val="00D35A71"/>
    <w:rsid w:val="00D361BE"/>
    <w:rsid w:val="00D363E3"/>
    <w:rsid w:val="00D36542"/>
    <w:rsid w:val="00D367E7"/>
    <w:rsid w:val="00D36915"/>
    <w:rsid w:val="00D36A1C"/>
    <w:rsid w:val="00D4125E"/>
    <w:rsid w:val="00D4128D"/>
    <w:rsid w:val="00D419DE"/>
    <w:rsid w:val="00D41EFF"/>
    <w:rsid w:val="00D4222E"/>
    <w:rsid w:val="00D42B54"/>
    <w:rsid w:val="00D42DCC"/>
    <w:rsid w:val="00D439D8"/>
    <w:rsid w:val="00D44D17"/>
    <w:rsid w:val="00D45544"/>
    <w:rsid w:val="00D457A1"/>
    <w:rsid w:val="00D469CC"/>
    <w:rsid w:val="00D478DF"/>
    <w:rsid w:val="00D501A8"/>
    <w:rsid w:val="00D50349"/>
    <w:rsid w:val="00D508F7"/>
    <w:rsid w:val="00D51080"/>
    <w:rsid w:val="00D51175"/>
    <w:rsid w:val="00D51622"/>
    <w:rsid w:val="00D516DE"/>
    <w:rsid w:val="00D51C3F"/>
    <w:rsid w:val="00D52022"/>
    <w:rsid w:val="00D52960"/>
    <w:rsid w:val="00D52E4E"/>
    <w:rsid w:val="00D52FC3"/>
    <w:rsid w:val="00D5329F"/>
    <w:rsid w:val="00D53A17"/>
    <w:rsid w:val="00D53A41"/>
    <w:rsid w:val="00D53D60"/>
    <w:rsid w:val="00D53EBE"/>
    <w:rsid w:val="00D54900"/>
    <w:rsid w:val="00D5493B"/>
    <w:rsid w:val="00D54A1E"/>
    <w:rsid w:val="00D55211"/>
    <w:rsid w:val="00D55354"/>
    <w:rsid w:val="00D553BD"/>
    <w:rsid w:val="00D55AFE"/>
    <w:rsid w:val="00D55F43"/>
    <w:rsid w:val="00D55F6C"/>
    <w:rsid w:val="00D563CF"/>
    <w:rsid w:val="00D56616"/>
    <w:rsid w:val="00D576BE"/>
    <w:rsid w:val="00D57C88"/>
    <w:rsid w:val="00D57D3A"/>
    <w:rsid w:val="00D602B6"/>
    <w:rsid w:val="00D60635"/>
    <w:rsid w:val="00D61553"/>
    <w:rsid w:val="00D61F5F"/>
    <w:rsid w:val="00D626B1"/>
    <w:rsid w:val="00D62AFD"/>
    <w:rsid w:val="00D62E6E"/>
    <w:rsid w:val="00D63168"/>
    <w:rsid w:val="00D639AD"/>
    <w:rsid w:val="00D63E70"/>
    <w:rsid w:val="00D64330"/>
    <w:rsid w:val="00D6443D"/>
    <w:rsid w:val="00D64781"/>
    <w:rsid w:val="00D64924"/>
    <w:rsid w:val="00D64E66"/>
    <w:rsid w:val="00D65174"/>
    <w:rsid w:val="00D6526E"/>
    <w:rsid w:val="00D65B1D"/>
    <w:rsid w:val="00D6629A"/>
    <w:rsid w:val="00D66652"/>
    <w:rsid w:val="00D66F32"/>
    <w:rsid w:val="00D6746D"/>
    <w:rsid w:val="00D67623"/>
    <w:rsid w:val="00D67910"/>
    <w:rsid w:val="00D67BFA"/>
    <w:rsid w:val="00D67C6D"/>
    <w:rsid w:val="00D700AD"/>
    <w:rsid w:val="00D7083B"/>
    <w:rsid w:val="00D70BB1"/>
    <w:rsid w:val="00D715B7"/>
    <w:rsid w:val="00D715BA"/>
    <w:rsid w:val="00D72A98"/>
    <w:rsid w:val="00D72E44"/>
    <w:rsid w:val="00D73CA2"/>
    <w:rsid w:val="00D73CCF"/>
    <w:rsid w:val="00D73D2C"/>
    <w:rsid w:val="00D73EF3"/>
    <w:rsid w:val="00D74FD1"/>
    <w:rsid w:val="00D7582D"/>
    <w:rsid w:val="00D75C6D"/>
    <w:rsid w:val="00D75EAC"/>
    <w:rsid w:val="00D761E5"/>
    <w:rsid w:val="00D76331"/>
    <w:rsid w:val="00D763A6"/>
    <w:rsid w:val="00D76517"/>
    <w:rsid w:val="00D77804"/>
    <w:rsid w:val="00D77C2B"/>
    <w:rsid w:val="00D77DAA"/>
    <w:rsid w:val="00D8005D"/>
    <w:rsid w:val="00D8015A"/>
    <w:rsid w:val="00D80717"/>
    <w:rsid w:val="00D80CD8"/>
    <w:rsid w:val="00D80D70"/>
    <w:rsid w:val="00D81BC8"/>
    <w:rsid w:val="00D8266A"/>
    <w:rsid w:val="00D82BA4"/>
    <w:rsid w:val="00D82E06"/>
    <w:rsid w:val="00D83395"/>
    <w:rsid w:val="00D839B1"/>
    <w:rsid w:val="00D83A03"/>
    <w:rsid w:val="00D83A4E"/>
    <w:rsid w:val="00D83F8D"/>
    <w:rsid w:val="00D83FF2"/>
    <w:rsid w:val="00D84B25"/>
    <w:rsid w:val="00D84C2D"/>
    <w:rsid w:val="00D84CCA"/>
    <w:rsid w:val="00D8516B"/>
    <w:rsid w:val="00D85622"/>
    <w:rsid w:val="00D87415"/>
    <w:rsid w:val="00D874AE"/>
    <w:rsid w:val="00D87B3C"/>
    <w:rsid w:val="00D90895"/>
    <w:rsid w:val="00D9096B"/>
    <w:rsid w:val="00D909CE"/>
    <w:rsid w:val="00D90FA1"/>
    <w:rsid w:val="00D91886"/>
    <w:rsid w:val="00D92165"/>
    <w:rsid w:val="00D930B7"/>
    <w:rsid w:val="00D9363D"/>
    <w:rsid w:val="00D936D6"/>
    <w:rsid w:val="00D93B92"/>
    <w:rsid w:val="00D94B10"/>
    <w:rsid w:val="00D94C0F"/>
    <w:rsid w:val="00D95787"/>
    <w:rsid w:val="00D95F25"/>
    <w:rsid w:val="00D95F5C"/>
    <w:rsid w:val="00D96015"/>
    <w:rsid w:val="00D96CC8"/>
    <w:rsid w:val="00D96F7C"/>
    <w:rsid w:val="00D97DA4"/>
    <w:rsid w:val="00DA0148"/>
    <w:rsid w:val="00DA018A"/>
    <w:rsid w:val="00DA0363"/>
    <w:rsid w:val="00DA06E8"/>
    <w:rsid w:val="00DA1C76"/>
    <w:rsid w:val="00DA1DE8"/>
    <w:rsid w:val="00DA1E47"/>
    <w:rsid w:val="00DA2A8B"/>
    <w:rsid w:val="00DA3498"/>
    <w:rsid w:val="00DA4234"/>
    <w:rsid w:val="00DA4417"/>
    <w:rsid w:val="00DA4A25"/>
    <w:rsid w:val="00DA4B04"/>
    <w:rsid w:val="00DA4E67"/>
    <w:rsid w:val="00DA53DC"/>
    <w:rsid w:val="00DA618D"/>
    <w:rsid w:val="00DA767C"/>
    <w:rsid w:val="00DA79C2"/>
    <w:rsid w:val="00DA7F41"/>
    <w:rsid w:val="00DB04EA"/>
    <w:rsid w:val="00DB1CDF"/>
    <w:rsid w:val="00DB2269"/>
    <w:rsid w:val="00DB272C"/>
    <w:rsid w:val="00DB2862"/>
    <w:rsid w:val="00DB301B"/>
    <w:rsid w:val="00DB36AA"/>
    <w:rsid w:val="00DB3BF8"/>
    <w:rsid w:val="00DB3FD2"/>
    <w:rsid w:val="00DB3FDA"/>
    <w:rsid w:val="00DB42D8"/>
    <w:rsid w:val="00DB446B"/>
    <w:rsid w:val="00DB46A2"/>
    <w:rsid w:val="00DB47BE"/>
    <w:rsid w:val="00DB488A"/>
    <w:rsid w:val="00DB639D"/>
    <w:rsid w:val="00DB7324"/>
    <w:rsid w:val="00DB7A67"/>
    <w:rsid w:val="00DB7AE5"/>
    <w:rsid w:val="00DB7B14"/>
    <w:rsid w:val="00DB7B9B"/>
    <w:rsid w:val="00DC01C3"/>
    <w:rsid w:val="00DC0FB8"/>
    <w:rsid w:val="00DC1350"/>
    <w:rsid w:val="00DC1821"/>
    <w:rsid w:val="00DC31CE"/>
    <w:rsid w:val="00DC3B4D"/>
    <w:rsid w:val="00DC423A"/>
    <w:rsid w:val="00DC4500"/>
    <w:rsid w:val="00DC48D1"/>
    <w:rsid w:val="00DC500E"/>
    <w:rsid w:val="00DC6045"/>
    <w:rsid w:val="00DC6403"/>
    <w:rsid w:val="00DC66F9"/>
    <w:rsid w:val="00DC6D55"/>
    <w:rsid w:val="00DC758A"/>
    <w:rsid w:val="00DC77F2"/>
    <w:rsid w:val="00DC7D85"/>
    <w:rsid w:val="00DD1846"/>
    <w:rsid w:val="00DD18E2"/>
    <w:rsid w:val="00DD19E3"/>
    <w:rsid w:val="00DD1DDF"/>
    <w:rsid w:val="00DD4646"/>
    <w:rsid w:val="00DD49F9"/>
    <w:rsid w:val="00DD5239"/>
    <w:rsid w:val="00DD5C97"/>
    <w:rsid w:val="00DD6757"/>
    <w:rsid w:val="00DD69C5"/>
    <w:rsid w:val="00DD6CD0"/>
    <w:rsid w:val="00DD6D08"/>
    <w:rsid w:val="00DD6E8C"/>
    <w:rsid w:val="00DD7145"/>
    <w:rsid w:val="00DD78C7"/>
    <w:rsid w:val="00DD7EC1"/>
    <w:rsid w:val="00DE05D1"/>
    <w:rsid w:val="00DE0688"/>
    <w:rsid w:val="00DE086B"/>
    <w:rsid w:val="00DE1C0C"/>
    <w:rsid w:val="00DE25B6"/>
    <w:rsid w:val="00DE272B"/>
    <w:rsid w:val="00DE2970"/>
    <w:rsid w:val="00DE2D84"/>
    <w:rsid w:val="00DE3B4E"/>
    <w:rsid w:val="00DE3EFC"/>
    <w:rsid w:val="00DE4626"/>
    <w:rsid w:val="00DE5B94"/>
    <w:rsid w:val="00DE5DBE"/>
    <w:rsid w:val="00DE6790"/>
    <w:rsid w:val="00DE68FA"/>
    <w:rsid w:val="00DE6A22"/>
    <w:rsid w:val="00DE7691"/>
    <w:rsid w:val="00DE7D9F"/>
    <w:rsid w:val="00DF009A"/>
    <w:rsid w:val="00DF036F"/>
    <w:rsid w:val="00DF0674"/>
    <w:rsid w:val="00DF090C"/>
    <w:rsid w:val="00DF13C4"/>
    <w:rsid w:val="00DF15F2"/>
    <w:rsid w:val="00DF1730"/>
    <w:rsid w:val="00DF21AC"/>
    <w:rsid w:val="00DF28D2"/>
    <w:rsid w:val="00DF3333"/>
    <w:rsid w:val="00DF3375"/>
    <w:rsid w:val="00DF35D0"/>
    <w:rsid w:val="00DF3822"/>
    <w:rsid w:val="00DF39EE"/>
    <w:rsid w:val="00DF3A9F"/>
    <w:rsid w:val="00DF3F38"/>
    <w:rsid w:val="00DF50F9"/>
    <w:rsid w:val="00DF5358"/>
    <w:rsid w:val="00DF5518"/>
    <w:rsid w:val="00DF557F"/>
    <w:rsid w:val="00DF55EF"/>
    <w:rsid w:val="00DF681B"/>
    <w:rsid w:val="00DF7823"/>
    <w:rsid w:val="00DF7E77"/>
    <w:rsid w:val="00E00075"/>
    <w:rsid w:val="00E000B6"/>
    <w:rsid w:val="00E00938"/>
    <w:rsid w:val="00E00DC2"/>
    <w:rsid w:val="00E01616"/>
    <w:rsid w:val="00E01874"/>
    <w:rsid w:val="00E01A67"/>
    <w:rsid w:val="00E01DE5"/>
    <w:rsid w:val="00E02705"/>
    <w:rsid w:val="00E0284A"/>
    <w:rsid w:val="00E0288A"/>
    <w:rsid w:val="00E028A4"/>
    <w:rsid w:val="00E03A17"/>
    <w:rsid w:val="00E03EEF"/>
    <w:rsid w:val="00E04667"/>
    <w:rsid w:val="00E04744"/>
    <w:rsid w:val="00E05188"/>
    <w:rsid w:val="00E05199"/>
    <w:rsid w:val="00E05C80"/>
    <w:rsid w:val="00E05F6F"/>
    <w:rsid w:val="00E0663F"/>
    <w:rsid w:val="00E066CA"/>
    <w:rsid w:val="00E06ECD"/>
    <w:rsid w:val="00E07489"/>
    <w:rsid w:val="00E077FA"/>
    <w:rsid w:val="00E07848"/>
    <w:rsid w:val="00E079F7"/>
    <w:rsid w:val="00E07D13"/>
    <w:rsid w:val="00E101E7"/>
    <w:rsid w:val="00E109CE"/>
    <w:rsid w:val="00E10E8F"/>
    <w:rsid w:val="00E1155C"/>
    <w:rsid w:val="00E11A18"/>
    <w:rsid w:val="00E11DF5"/>
    <w:rsid w:val="00E11F12"/>
    <w:rsid w:val="00E12545"/>
    <w:rsid w:val="00E129F4"/>
    <w:rsid w:val="00E12EBC"/>
    <w:rsid w:val="00E1332C"/>
    <w:rsid w:val="00E1385B"/>
    <w:rsid w:val="00E13D30"/>
    <w:rsid w:val="00E14036"/>
    <w:rsid w:val="00E14069"/>
    <w:rsid w:val="00E1434D"/>
    <w:rsid w:val="00E14724"/>
    <w:rsid w:val="00E15572"/>
    <w:rsid w:val="00E15849"/>
    <w:rsid w:val="00E1610E"/>
    <w:rsid w:val="00E164F7"/>
    <w:rsid w:val="00E165B9"/>
    <w:rsid w:val="00E16966"/>
    <w:rsid w:val="00E16D17"/>
    <w:rsid w:val="00E17222"/>
    <w:rsid w:val="00E17A33"/>
    <w:rsid w:val="00E17A8A"/>
    <w:rsid w:val="00E2015E"/>
    <w:rsid w:val="00E20618"/>
    <w:rsid w:val="00E206EE"/>
    <w:rsid w:val="00E20E3E"/>
    <w:rsid w:val="00E2140B"/>
    <w:rsid w:val="00E2146E"/>
    <w:rsid w:val="00E21BEE"/>
    <w:rsid w:val="00E22BAA"/>
    <w:rsid w:val="00E22F20"/>
    <w:rsid w:val="00E22FEE"/>
    <w:rsid w:val="00E230D8"/>
    <w:rsid w:val="00E24792"/>
    <w:rsid w:val="00E26004"/>
    <w:rsid w:val="00E261A4"/>
    <w:rsid w:val="00E262E7"/>
    <w:rsid w:val="00E2640E"/>
    <w:rsid w:val="00E26AAD"/>
    <w:rsid w:val="00E26D49"/>
    <w:rsid w:val="00E270A1"/>
    <w:rsid w:val="00E27353"/>
    <w:rsid w:val="00E27819"/>
    <w:rsid w:val="00E27B42"/>
    <w:rsid w:val="00E30352"/>
    <w:rsid w:val="00E306F0"/>
    <w:rsid w:val="00E30B8A"/>
    <w:rsid w:val="00E30DC8"/>
    <w:rsid w:val="00E30ED6"/>
    <w:rsid w:val="00E30F1D"/>
    <w:rsid w:val="00E30FF8"/>
    <w:rsid w:val="00E3126C"/>
    <w:rsid w:val="00E3130A"/>
    <w:rsid w:val="00E314B5"/>
    <w:rsid w:val="00E31BB3"/>
    <w:rsid w:val="00E32A6A"/>
    <w:rsid w:val="00E32EC6"/>
    <w:rsid w:val="00E331A3"/>
    <w:rsid w:val="00E3439E"/>
    <w:rsid w:val="00E34ACB"/>
    <w:rsid w:val="00E34CA4"/>
    <w:rsid w:val="00E35A0C"/>
    <w:rsid w:val="00E35DD8"/>
    <w:rsid w:val="00E36A45"/>
    <w:rsid w:val="00E36CA2"/>
    <w:rsid w:val="00E37103"/>
    <w:rsid w:val="00E40286"/>
    <w:rsid w:val="00E40B47"/>
    <w:rsid w:val="00E40D90"/>
    <w:rsid w:val="00E40FAA"/>
    <w:rsid w:val="00E410E8"/>
    <w:rsid w:val="00E4166C"/>
    <w:rsid w:val="00E4226A"/>
    <w:rsid w:val="00E4237F"/>
    <w:rsid w:val="00E427BC"/>
    <w:rsid w:val="00E429BA"/>
    <w:rsid w:val="00E447D4"/>
    <w:rsid w:val="00E44BEB"/>
    <w:rsid w:val="00E4512B"/>
    <w:rsid w:val="00E45501"/>
    <w:rsid w:val="00E456BD"/>
    <w:rsid w:val="00E45839"/>
    <w:rsid w:val="00E45851"/>
    <w:rsid w:val="00E45C1B"/>
    <w:rsid w:val="00E4633A"/>
    <w:rsid w:val="00E46345"/>
    <w:rsid w:val="00E46682"/>
    <w:rsid w:val="00E4698B"/>
    <w:rsid w:val="00E47236"/>
    <w:rsid w:val="00E47251"/>
    <w:rsid w:val="00E4743F"/>
    <w:rsid w:val="00E47F58"/>
    <w:rsid w:val="00E50024"/>
    <w:rsid w:val="00E5012D"/>
    <w:rsid w:val="00E50974"/>
    <w:rsid w:val="00E50C65"/>
    <w:rsid w:val="00E5109C"/>
    <w:rsid w:val="00E51115"/>
    <w:rsid w:val="00E515A4"/>
    <w:rsid w:val="00E51987"/>
    <w:rsid w:val="00E522C8"/>
    <w:rsid w:val="00E522E7"/>
    <w:rsid w:val="00E522ED"/>
    <w:rsid w:val="00E52C3F"/>
    <w:rsid w:val="00E533CD"/>
    <w:rsid w:val="00E54455"/>
    <w:rsid w:val="00E547D0"/>
    <w:rsid w:val="00E5481F"/>
    <w:rsid w:val="00E54D9D"/>
    <w:rsid w:val="00E54F07"/>
    <w:rsid w:val="00E55563"/>
    <w:rsid w:val="00E55947"/>
    <w:rsid w:val="00E55E8E"/>
    <w:rsid w:val="00E5628C"/>
    <w:rsid w:val="00E56332"/>
    <w:rsid w:val="00E56B8E"/>
    <w:rsid w:val="00E56BAB"/>
    <w:rsid w:val="00E571C5"/>
    <w:rsid w:val="00E572BB"/>
    <w:rsid w:val="00E577C7"/>
    <w:rsid w:val="00E57CEB"/>
    <w:rsid w:val="00E57EC3"/>
    <w:rsid w:val="00E616EE"/>
    <w:rsid w:val="00E619D2"/>
    <w:rsid w:val="00E61A5E"/>
    <w:rsid w:val="00E6215C"/>
    <w:rsid w:val="00E6281C"/>
    <w:rsid w:val="00E62F60"/>
    <w:rsid w:val="00E63748"/>
    <w:rsid w:val="00E63827"/>
    <w:rsid w:val="00E63A43"/>
    <w:rsid w:val="00E647E2"/>
    <w:rsid w:val="00E64CD2"/>
    <w:rsid w:val="00E64D79"/>
    <w:rsid w:val="00E65085"/>
    <w:rsid w:val="00E650E8"/>
    <w:rsid w:val="00E6513D"/>
    <w:rsid w:val="00E654C7"/>
    <w:rsid w:val="00E65979"/>
    <w:rsid w:val="00E661E0"/>
    <w:rsid w:val="00E66570"/>
    <w:rsid w:val="00E66B52"/>
    <w:rsid w:val="00E6790E"/>
    <w:rsid w:val="00E70503"/>
    <w:rsid w:val="00E70785"/>
    <w:rsid w:val="00E70836"/>
    <w:rsid w:val="00E708BA"/>
    <w:rsid w:val="00E70B7E"/>
    <w:rsid w:val="00E70C7B"/>
    <w:rsid w:val="00E712D0"/>
    <w:rsid w:val="00E71330"/>
    <w:rsid w:val="00E715A8"/>
    <w:rsid w:val="00E719BF"/>
    <w:rsid w:val="00E724FF"/>
    <w:rsid w:val="00E72907"/>
    <w:rsid w:val="00E72926"/>
    <w:rsid w:val="00E72A30"/>
    <w:rsid w:val="00E730C5"/>
    <w:rsid w:val="00E73871"/>
    <w:rsid w:val="00E73A67"/>
    <w:rsid w:val="00E73EAD"/>
    <w:rsid w:val="00E74921"/>
    <w:rsid w:val="00E74DC9"/>
    <w:rsid w:val="00E7542D"/>
    <w:rsid w:val="00E75432"/>
    <w:rsid w:val="00E75993"/>
    <w:rsid w:val="00E760F7"/>
    <w:rsid w:val="00E76416"/>
    <w:rsid w:val="00E7660B"/>
    <w:rsid w:val="00E76D62"/>
    <w:rsid w:val="00E770A5"/>
    <w:rsid w:val="00E7745D"/>
    <w:rsid w:val="00E775DD"/>
    <w:rsid w:val="00E776A2"/>
    <w:rsid w:val="00E804F8"/>
    <w:rsid w:val="00E8099D"/>
    <w:rsid w:val="00E80CAD"/>
    <w:rsid w:val="00E82DDF"/>
    <w:rsid w:val="00E83111"/>
    <w:rsid w:val="00E836DE"/>
    <w:rsid w:val="00E83DAF"/>
    <w:rsid w:val="00E83EF6"/>
    <w:rsid w:val="00E84EC2"/>
    <w:rsid w:val="00E852F6"/>
    <w:rsid w:val="00E85961"/>
    <w:rsid w:val="00E86293"/>
    <w:rsid w:val="00E862DB"/>
    <w:rsid w:val="00E86369"/>
    <w:rsid w:val="00E86461"/>
    <w:rsid w:val="00E86D7C"/>
    <w:rsid w:val="00E86ECC"/>
    <w:rsid w:val="00E871AE"/>
    <w:rsid w:val="00E871B6"/>
    <w:rsid w:val="00E87205"/>
    <w:rsid w:val="00E87525"/>
    <w:rsid w:val="00E911A8"/>
    <w:rsid w:val="00E913BB"/>
    <w:rsid w:val="00E91802"/>
    <w:rsid w:val="00E91D84"/>
    <w:rsid w:val="00E91FAD"/>
    <w:rsid w:val="00E920E0"/>
    <w:rsid w:val="00E9282E"/>
    <w:rsid w:val="00E928A9"/>
    <w:rsid w:val="00E929FA"/>
    <w:rsid w:val="00E92E1A"/>
    <w:rsid w:val="00E93342"/>
    <w:rsid w:val="00E93801"/>
    <w:rsid w:val="00E93A8D"/>
    <w:rsid w:val="00E93AA7"/>
    <w:rsid w:val="00E93B19"/>
    <w:rsid w:val="00E94900"/>
    <w:rsid w:val="00E94A27"/>
    <w:rsid w:val="00E94CC4"/>
    <w:rsid w:val="00E94F6C"/>
    <w:rsid w:val="00E9613E"/>
    <w:rsid w:val="00E961AE"/>
    <w:rsid w:val="00E966F6"/>
    <w:rsid w:val="00E96C13"/>
    <w:rsid w:val="00E97693"/>
    <w:rsid w:val="00E97CF3"/>
    <w:rsid w:val="00EA031A"/>
    <w:rsid w:val="00EA0686"/>
    <w:rsid w:val="00EA0B2D"/>
    <w:rsid w:val="00EA0BB3"/>
    <w:rsid w:val="00EA0BDE"/>
    <w:rsid w:val="00EA0F0E"/>
    <w:rsid w:val="00EA18C6"/>
    <w:rsid w:val="00EA1CCD"/>
    <w:rsid w:val="00EA2040"/>
    <w:rsid w:val="00EA2233"/>
    <w:rsid w:val="00EA2B30"/>
    <w:rsid w:val="00EA2D59"/>
    <w:rsid w:val="00EA2E36"/>
    <w:rsid w:val="00EA2FA9"/>
    <w:rsid w:val="00EA3FC8"/>
    <w:rsid w:val="00EA4558"/>
    <w:rsid w:val="00EA47D4"/>
    <w:rsid w:val="00EA4D27"/>
    <w:rsid w:val="00EA4FB2"/>
    <w:rsid w:val="00EA51B8"/>
    <w:rsid w:val="00EA5365"/>
    <w:rsid w:val="00EA55E4"/>
    <w:rsid w:val="00EA56D9"/>
    <w:rsid w:val="00EA574C"/>
    <w:rsid w:val="00EA5796"/>
    <w:rsid w:val="00EA6424"/>
    <w:rsid w:val="00EA6E7F"/>
    <w:rsid w:val="00EA7575"/>
    <w:rsid w:val="00EB0044"/>
    <w:rsid w:val="00EB060F"/>
    <w:rsid w:val="00EB1B25"/>
    <w:rsid w:val="00EB1F08"/>
    <w:rsid w:val="00EB2109"/>
    <w:rsid w:val="00EB2341"/>
    <w:rsid w:val="00EB29CA"/>
    <w:rsid w:val="00EB2A5F"/>
    <w:rsid w:val="00EB3170"/>
    <w:rsid w:val="00EB3AFF"/>
    <w:rsid w:val="00EB44E5"/>
    <w:rsid w:val="00EB4FA2"/>
    <w:rsid w:val="00EB5490"/>
    <w:rsid w:val="00EB5D23"/>
    <w:rsid w:val="00EB5F76"/>
    <w:rsid w:val="00EB64A6"/>
    <w:rsid w:val="00EB6540"/>
    <w:rsid w:val="00EB7927"/>
    <w:rsid w:val="00EC08E2"/>
    <w:rsid w:val="00EC150D"/>
    <w:rsid w:val="00EC17DE"/>
    <w:rsid w:val="00EC1D46"/>
    <w:rsid w:val="00EC2551"/>
    <w:rsid w:val="00EC2D71"/>
    <w:rsid w:val="00EC3266"/>
    <w:rsid w:val="00EC35CC"/>
    <w:rsid w:val="00EC3619"/>
    <w:rsid w:val="00EC3628"/>
    <w:rsid w:val="00EC4222"/>
    <w:rsid w:val="00EC4796"/>
    <w:rsid w:val="00EC4BB4"/>
    <w:rsid w:val="00EC4E10"/>
    <w:rsid w:val="00EC5AAA"/>
    <w:rsid w:val="00EC5E1B"/>
    <w:rsid w:val="00EC6189"/>
    <w:rsid w:val="00EC69D1"/>
    <w:rsid w:val="00EC6DFD"/>
    <w:rsid w:val="00EC6E45"/>
    <w:rsid w:val="00EC70F1"/>
    <w:rsid w:val="00EC7295"/>
    <w:rsid w:val="00EC745C"/>
    <w:rsid w:val="00EC78F0"/>
    <w:rsid w:val="00EC7CD5"/>
    <w:rsid w:val="00ED0602"/>
    <w:rsid w:val="00ED09A5"/>
    <w:rsid w:val="00ED0B33"/>
    <w:rsid w:val="00ED0F0F"/>
    <w:rsid w:val="00ED1060"/>
    <w:rsid w:val="00ED1523"/>
    <w:rsid w:val="00ED1B70"/>
    <w:rsid w:val="00ED1BCE"/>
    <w:rsid w:val="00ED1C01"/>
    <w:rsid w:val="00ED25CF"/>
    <w:rsid w:val="00ED304D"/>
    <w:rsid w:val="00ED32B7"/>
    <w:rsid w:val="00ED3306"/>
    <w:rsid w:val="00ED35B3"/>
    <w:rsid w:val="00ED43BF"/>
    <w:rsid w:val="00ED44FB"/>
    <w:rsid w:val="00ED47AF"/>
    <w:rsid w:val="00ED4E50"/>
    <w:rsid w:val="00ED54EB"/>
    <w:rsid w:val="00ED58FA"/>
    <w:rsid w:val="00ED5C05"/>
    <w:rsid w:val="00ED5D65"/>
    <w:rsid w:val="00ED6829"/>
    <w:rsid w:val="00ED69FA"/>
    <w:rsid w:val="00ED7074"/>
    <w:rsid w:val="00ED70FE"/>
    <w:rsid w:val="00ED7BBB"/>
    <w:rsid w:val="00EE0420"/>
    <w:rsid w:val="00EE090F"/>
    <w:rsid w:val="00EE11C6"/>
    <w:rsid w:val="00EE1D08"/>
    <w:rsid w:val="00EE2C34"/>
    <w:rsid w:val="00EE2EC6"/>
    <w:rsid w:val="00EE3713"/>
    <w:rsid w:val="00EE3E73"/>
    <w:rsid w:val="00EE414A"/>
    <w:rsid w:val="00EE48B2"/>
    <w:rsid w:val="00EE4919"/>
    <w:rsid w:val="00EE4C80"/>
    <w:rsid w:val="00EE4F42"/>
    <w:rsid w:val="00EE5330"/>
    <w:rsid w:val="00EE54D8"/>
    <w:rsid w:val="00EE556E"/>
    <w:rsid w:val="00EE5A1D"/>
    <w:rsid w:val="00EE5F16"/>
    <w:rsid w:val="00EE6510"/>
    <w:rsid w:val="00EE658A"/>
    <w:rsid w:val="00EE685D"/>
    <w:rsid w:val="00EE69CC"/>
    <w:rsid w:val="00EE7101"/>
    <w:rsid w:val="00EE7E7F"/>
    <w:rsid w:val="00EE7ECA"/>
    <w:rsid w:val="00EF028C"/>
    <w:rsid w:val="00EF07C6"/>
    <w:rsid w:val="00EF1067"/>
    <w:rsid w:val="00EF25FC"/>
    <w:rsid w:val="00EF289A"/>
    <w:rsid w:val="00EF2A61"/>
    <w:rsid w:val="00EF2B33"/>
    <w:rsid w:val="00EF2E76"/>
    <w:rsid w:val="00EF3108"/>
    <w:rsid w:val="00EF3CF1"/>
    <w:rsid w:val="00EF3CFF"/>
    <w:rsid w:val="00EF4174"/>
    <w:rsid w:val="00EF44A9"/>
    <w:rsid w:val="00EF45A0"/>
    <w:rsid w:val="00EF4D3E"/>
    <w:rsid w:val="00EF502A"/>
    <w:rsid w:val="00EF5174"/>
    <w:rsid w:val="00EF5D50"/>
    <w:rsid w:val="00EF62D8"/>
    <w:rsid w:val="00EF6A0C"/>
    <w:rsid w:val="00EF6C8E"/>
    <w:rsid w:val="00EF6E84"/>
    <w:rsid w:val="00EF6EA6"/>
    <w:rsid w:val="00EF78C5"/>
    <w:rsid w:val="00F001C6"/>
    <w:rsid w:val="00F009CB"/>
    <w:rsid w:val="00F00AC4"/>
    <w:rsid w:val="00F010EB"/>
    <w:rsid w:val="00F014F3"/>
    <w:rsid w:val="00F015BD"/>
    <w:rsid w:val="00F017CD"/>
    <w:rsid w:val="00F01D7D"/>
    <w:rsid w:val="00F025F7"/>
    <w:rsid w:val="00F02CFE"/>
    <w:rsid w:val="00F02D8E"/>
    <w:rsid w:val="00F0339F"/>
    <w:rsid w:val="00F034A3"/>
    <w:rsid w:val="00F034F0"/>
    <w:rsid w:val="00F04C75"/>
    <w:rsid w:val="00F055ED"/>
    <w:rsid w:val="00F05C5D"/>
    <w:rsid w:val="00F05EF4"/>
    <w:rsid w:val="00F061D2"/>
    <w:rsid w:val="00F06794"/>
    <w:rsid w:val="00F06DED"/>
    <w:rsid w:val="00F0728B"/>
    <w:rsid w:val="00F07450"/>
    <w:rsid w:val="00F07B24"/>
    <w:rsid w:val="00F07D87"/>
    <w:rsid w:val="00F07FEA"/>
    <w:rsid w:val="00F102CE"/>
    <w:rsid w:val="00F10645"/>
    <w:rsid w:val="00F106CF"/>
    <w:rsid w:val="00F1078A"/>
    <w:rsid w:val="00F10FE8"/>
    <w:rsid w:val="00F1131D"/>
    <w:rsid w:val="00F118D0"/>
    <w:rsid w:val="00F12F0A"/>
    <w:rsid w:val="00F133C9"/>
    <w:rsid w:val="00F135C6"/>
    <w:rsid w:val="00F141AD"/>
    <w:rsid w:val="00F14B7B"/>
    <w:rsid w:val="00F14F99"/>
    <w:rsid w:val="00F1539E"/>
    <w:rsid w:val="00F15E93"/>
    <w:rsid w:val="00F15F24"/>
    <w:rsid w:val="00F16306"/>
    <w:rsid w:val="00F167C8"/>
    <w:rsid w:val="00F16EA9"/>
    <w:rsid w:val="00F16F49"/>
    <w:rsid w:val="00F17808"/>
    <w:rsid w:val="00F17CB7"/>
    <w:rsid w:val="00F17F4F"/>
    <w:rsid w:val="00F20949"/>
    <w:rsid w:val="00F20A85"/>
    <w:rsid w:val="00F20A8B"/>
    <w:rsid w:val="00F20B4C"/>
    <w:rsid w:val="00F20C36"/>
    <w:rsid w:val="00F20D45"/>
    <w:rsid w:val="00F219D0"/>
    <w:rsid w:val="00F21A3B"/>
    <w:rsid w:val="00F21E50"/>
    <w:rsid w:val="00F21EE6"/>
    <w:rsid w:val="00F2243B"/>
    <w:rsid w:val="00F22F5C"/>
    <w:rsid w:val="00F23343"/>
    <w:rsid w:val="00F23937"/>
    <w:rsid w:val="00F23C5A"/>
    <w:rsid w:val="00F23CA4"/>
    <w:rsid w:val="00F2404D"/>
    <w:rsid w:val="00F24365"/>
    <w:rsid w:val="00F24BD5"/>
    <w:rsid w:val="00F255EB"/>
    <w:rsid w:val="00F25A79"/>
    <w:rsid w:val="00F25F31"/>
    <w:rsid w:val="00F25F5F"/>
    <w:rsid w:val="00F264FE"/>
    <w:rsid w:val="00F26AD2"/>
    <w:rsid w:val="00F26D5C"/>
    <w:rsid w:val="00F26E6B"/>
    <w:rsid w:val="00F26FE3"/>
    <w:rsid w:val="00F27162"/>
    <w:rsid w:val="00F27542"/>
    <w:rsid w:val="00F27D8D"/>
    <w:rsid w:val="00F315E2"/>
    <w:rsid w:val="00F31D90"/>
    <w:rsid w:val="00F31F72"/>
    <w:rsid w:val="00F322ED"/>
    <w:rsid w:val="00F3252E"/>
    <w:rsid w:val="00F32547"/>
    <w:rsid w:val="00F327B9"/>
    <w:rsid w:val="00F32BF0"/>
    <w:rsid w:val="00F32E19"/>
    <w:rsid w:val="00F32EA8"/>
    <w:rsid w:val="00F33202"/>
    <w:rsid w:val="00F33BFE"/>
    <w:rsid w:val="00F33F25"/>
    <w:rsid w:val="00F33F73"/>
    <w:rsid w:val="00F3484A"/>
    <w:rsid w:val="00F34A83"/>
    <w:rsid w:val="00F34DBF"/>
    <w:rsid w:val="00F350DA"/>
    <w:rsid w:val="00F35159"/>
    <w:rsid w:val="00F35242"/>
    <w:rsid w:val="00F3568A"/>
    <w:rsid w:val="00F367A0"/>
    <w:rsid w:val="00F36FA7"/>
    <w:rsid w:val="00F37783"/>
    <w:rsid w:val="00F377D4"/>
    <w:rsid w:val="00F40258"/>
    <w:rsid w:val="00F40C5A"/>
    <w:rsid w:val="00F40D13"/>
    <w:rsid w:val="00F40D2E"/>
    <w:rsid w:val="00F411FB"/>
    <w:rsid w:val="00F4183A"/>
    <w:rsid w:val="00F41F03"/>
    <w:rsid w:val="00F4208A"/>
    <w:rsid w:val="00F4299D"/>
    <w:rsid w:val="00F438AA"/>
    <w:rsid w:val="00F44059"/>
    <w:rsid w:val="00F44250"/>
    <w:rsid w:val="00F44B86"/>
    <w:rsid w:val="00F4545E"/>
    <w:rsid w:val="00F45561"/>
    <w:rsid w:val="00F45597"/>
    <w:rsid w:val="00F46088"/>
    <w:rsid w:val="00F461D5"/>
    <w:rsid w:val="00F46A34"/>
    <w:rsid w:val="00F46AE6"/>
    <w:rsid w:val="00F46B96"/>
    <w:rsid w:val="00F4702C"/>
    <w:rsid w:val="00F4725F"/>
    <w:rsid w:val="00F473C1"/>
    <w:rsid w:val="00F475EF"/>
    <w:rsid w:val="00F5060F"/>
    <w:rsid w:val="00F50A5B"/>
    <w:rsid w:val="00F50AD2"/>
    <w:rsid w:val="00F50BB7"/>
    <w:rsid w:val="00F50E59"/>
    <w:rsid w:val="00F516FC"/>
    <w:rsid w:val="00F521FE"/>
    <w:rsid w:val="00F5240D"/>
    <w:rsid w:val="00F52745"/>
    <w:rsid w:val="00F529DE"/>
    <w:rsid w:val="00F5317D"/>
    <w:rsid w:val="00F532B3"/>
    <w:rsid w:val="00F5407F"/>
    <w:rsid w:val="00F5450A"/>
    <w:rsid w:val="00F5467D"/>
    <w:rsid w:val="00F54796"/>
    <w:rsid w:val="00F547C6"/>
    <w:rsid w:val="00F54DFF"/>
    <w:rsid w:val="00F55016"/>
    <w:rsid w:val="00F5546E"/>
    <w:rsid w:val="00F5578E"/>
    <w:rsid w:val="00F55FB4"/>
    <w:rsid w:val="00F56034"/>
    <w:rsid w:val="00F5660C"/>
    <w:rsid w:val="00F56EA1"/>
    <w:rsid w:val="00F56FF7"/>
    <w:rsid w:val="00F5793D"/>
    <w:rsid w:val="00F57D0B"/>
    <w:rsid w:val="00F57FBD"/>
    <w:rsid w:val="00F60207"/>
    <w:rsid w:val="00F60AA7"/>
    <w:rsid w:val="00F61893"/>
    <w:rsid w:val="00F61AC6"/>
    <w:rsid w:val="00F61AEE"/>
    <w:rsid w:val="00F6260B"/>
    <w:rsid w:val="00F6328A"/>
    <w:rsid w:val="00F635F3"/>
    <w:rsid w:val="00F64A27"/>
    <w:rsid w:val="00F64B32"/>
    <w:rsid w:val="00F653B8"/>
    <w:rsid w:val="00F6550A"/>
    <w:rsid w:val="00F65663"/>
    <w:rsid w:val="00F65B4A"/>
    <w:rsid w:val="00F65B90"/>
    <w:rsid w:val="00F65CB9"/>
    <w:rsid w:val="00F65D61"/>
    <w:rsid w:val="00F6678C"/>
    <w:rsid w:val="00F66A3F"/>
    <w:rsid w:val="00F66CB1"/>
    <w:rsid w:val="00F67451"/>
    <w:rsid w:val="00F674A0"/>
    <w:rsid w:val="00F67AA7"/>
    <w:rsid w:val="00F67C02"/>
    <w:rsid w:val="00F70158"/>
    <w:rsid w:val="00F70AAD"/>
    <w:rsid w:val="00F718C7"/>
    <w:rsid w:val="00F71DB0"/>
    <w:rsid w:val="00F725F7"/>
    <w:rsid w:val="00F7263C"/>
    <w:rsid w:val="00F72B47"/>
    <w:rsid w:val="00F72C1B"/>
    <w:rsid w:val="00F72C7C"/>
    <w:rsid w:val="00F73345"/>
    <w:rsid w:val="00F735AB"/>
    <w:rsid w:val="00F73795"/>
    <w:rsid w:val="00F73D31"/>
    <w:rsid w:val="00F73EED"/>
    <w:rsid w:val="00F73F6E"/>
    <w:rsid w:val="00F746C1"/>
    <w:rsid w:val="00F74788"/>
    <w:rsid w:val="00F7520B"/>
    <w:rsid w:val="00F76538"/>
    <w:rsid w:val="00F76773"/>
    <w:rsid w:val="00F76FA5"/>
    <w:rsid w:val="00F77074"/>
    <w:rsid w:val="00F77346"/>
    <w:rsid w:val="00F7763C"/>
    <w:rsid w:val="00F776F9"/>
    <w:rsid w:val="00F77783"/>
    <w:rsid w:val="00F77FAD"/>
    <w:rsid w:val="00F8006B"/>
    <w:rsid w:val="00F80225"/>
    <w:rsid w:val="00F80CFA"/>
    <w:rsid w:val="00F80DBB"/>
    <w:rsid w:val="00F81123"/>
    <w:rsid w:val="00F81B42"/>
    <w:rsid w:val="00F820DD"/>
    <w:rsid w:val="00F826B2"/>
    <w:rsid w:val="00F827E0"/>
    <w:rsid w:val="00F82FD4"/>
    <w:rsid w:val="00F8338B"/>
    <w:rsid w:val="00F83ADD"/>
    <w:rsid w:val="00F83C2B"/>
    <w:rsid w:val="00F84039"/>
    <w:rsid w:val="00F84BD1"/>
    <w:rsid w:val="00F85320"/>
    <w:rsid w:val="00F8567B"/>
    <w:rsid w:val="00F85683"/>
    <w:rsid w:val="00F85CD1"/>
    <w:rsid w:val="00F85FFC"/>
    <w:rsid w:val="00F862C3"/>
    <w:rsid w:val="00F86D99"/>
    <w:rsid w:val="00F900AC"/>
    <w:rsid w:val="00F90115"/>
    <w:rsid w:val="00F90BBA"/>
    <w:rsid w:val="00F9145C"/>
    <w:rsid w:val="00F91B25"/>
    <w:rsid w:val="00F9206A"/>
    <w:rsid w:val="00F926CE"/>
    <w:rsid w:val="00F92725"/>
    <w:rsid w:val="00F92A6E"/>
    <w:rsid w:val="00F92EBE"/>
    <w:rsid w:val="00F93461"/>
    <w:rsid w:val="00F93958"/>
    <w:rsid w:val="00F9401A"/>
    <w:rsid w:val="00F94C65"/>
    <w:rsid w:val="00F951FA"/>
    <w:rsid w:val="00F9536D"/>
    <w:rsid w:val="00F954BB"/>
    <w:rsid w:val="00F9557E"/>
    <w:rsid w:val="00F958A0"/>
    <w:rsid w:val="00F95998"/>
    <w:rsid w:val="00F96203"/>
    <w:rsid w:val="00F9709A"/>
    <w:rsid w:val="00F97176"/>
    <w:rsid w:val="00F975AF"/>
    <w:rsid w:val="00F97616"/>
    <w:rsid w:val="00F978A8"/>
    <w:rsid w:val="00F97A81"/>
    <w:rsid w:val="00FA02D5"/>
    <w:rsid w:val="00FA03D2"/>
    <w:rsid w:val="00FA122C"/>
    <w:rsid w:val="00FA14B3"/>
    <w:rsid w:val="00FA1BD8"/>
    <w:rsid w:val="00FA250F"/>
    <w:rsid w:val="00FA25E9"/>
    <w:rsid w:val="00FA278F"/>
    <w:rsid w:val="00FA2799"/>
    <w:rsid w:val="00FA31E4"/>
    <w:rsid w:val="00FA3281"/>
    <w:rsid w:val="00FA339B"/>
    <w:rsid w:val="00FA3441"/>
    <w:rsid w:val="00FA3682"/>
    <w:rsid w:val="00FA3E12"/>
    <w:rsid w:val="00FA441C"/>
    <w:rsid w:val="00FA4B03"/>
    <w:rsid w:val="00FA4F71"/>
    <w:rsid w:val="00FA529F"/>
    <w:rsid w:val="00FA539E"/>
    <w:rsid w:val="00FA5AC3"/>
    <w:rsid w:val="00FA5F24"/>
    <w:rsid w:val="00FA62E0"/>
    <w:rsid w:val="00FA63D1"/>
    <w:rsid w:val="00FA6D1E"/>
    <w:rsid w:val="00FA6E57"/>
    <w:rsid w:val="00FA73F4"/>
    <w:rsid w:val="00FA7975"/>
    <w:rsid w:val="00FA7D31"/>
    <w:rsid w:val="00FA7DFC"/>
    <w:rsid w:val="00FA7EEA"/>
    <w:rsid w:val="00FB078E"/>
    <w:rsid w:val="00FB108E"/>
    <w:rsid w:val="00FB172C"/>
    <w:rsid w:val="00FB1D41"/>
    <w:rsid w:val="00FB2026"/>
    <w:rsid w:val="00FB234F"/>
    <w:rsid w:val="00FB295E"/>
    <w:rsid w:val="00FB2CA5"/>
    <w:rsid w:val="00FB2E2D"/>
    <w:rsid w:val="00FB2F51"/>
    <w:rsid w:val="00FB3567"/>
    <w:rsid w:val="00FB36FA"/>
    <w:rsid w:val="00FB3DEC"/>
    <w:rsid w:val="00FB4092"/>
    <w:rsid w:val="00FB46EA"/>
    <w:rsid w:val="00FB48E5"/>
    <w:rsid w:val="00FB5063"/>
    <w:rsid w:val="00FB652C"/>
    <w:rsid w:val="00FB65BF"/>
    <w:rsid w:val="00FB6A8F"/>
    <w:rsid w:val="00FB7370"/>
    <w:rsid w:val="00FB752D"/>
    <w:rsid w:val="00FB796B"/>
    <w:rsid w:val="00FB7AC5"/>
    <w:rsid w:val="00FB7AE0"/>
    <w:rsid w:val="00FC0258"/>
    <w:rsid w:val="00FC0962"/>
    <w:rsid w:val="00FC1180"/>
    <w:rsid w:val="00FC174B"/>
    <w:rsid w:val="00FC1909"/>
    <w:rsid w:val="00FC1F63"/>
    <w:rsid w:val="00FC21CC"/>
    <w:rsid w:val="00FC28C7"/>
    <w:rsid w:val="00FC298B"/>
    <w:rsid w:val="00FC2F3B"/>
    <w:rsid w:val="00FC32D8"/>
    <w:rsid w:val="00FC382C"/>
    <w:rsid w:val="00FC39C9"/>
    <w:rsid w:val="00FC3B70"/>
    <w:rsid w:val="00FC40E6"/>
    <w:rsid w:val="00FC40F0"/>
    <w:rsid w:val="00FC4AB4"/>
    <w:rsid w:val="00FC4C61"/>
    <w:rsid w:val="00FC50DA"/>
    <w:rsid w:val="00FC5DAB"/>
    <w:rsid w:val="00FC65D2"/>
    <w:rsid w:val="00FC6741"/>
    <w:rsid w:val="00FC6797"/>
    <w:rsid w:val="00FC78C5"/>
    <w:rsid w:val="00FC7A9F"/>
    <w:rsid w:val="00FC7DD0"/>
    <w:rsid w:val="00FD047E"/>
    <w:rsid w:val="00FD074A"/>
    <w:rsid w:val="00FD0C06"/>
    <w:rsid w:val="00FD1F87"/>
    <w:rsid w:val="00FD24E4"/>
    <w:rsid w:val="00FD255B"/>
    <w:rsid w:val="00FD26A4"/>
    <w:rsid w:val="00FD4280"/>
    <w:rsid w:val="00FD4C44"/>
    <w:rsid w:val="00FD56A2"/>
    <w:rsid w:val="00FD5F0D"/>
    <w:rsid w:val="00FD5FC3"/>
    <w:rsid w:val="00FD6796"/>
    <w:rsid w:val="00FD6AF5"/>
    <w:rsid w:val="00FD6E69"/>
    <w:rsid w:val="00FD735A"/>
    <w:rsid w:val="00FD7EC1"/>
    <w:rsid w:val="00FE0509"/>
    <w:rsid w:val="00FE051C"/>
    <w:rsid w:val="00FE0A46"/>
    <w:rsid w:val="00FE0FAF"/>
    <w:rsid w:val="00FE110D"/>
    <w:rsid w:val="00FE14B6"/>
    <w:rsid w:val="00FE1604"/>
    <w:rsid w:val="00FE1BEA"/>
    <w:rsid w:val="00FE2154"/>
    <w:rsid w:val="00FE21FE"/>
    <w:rsid w:val="00FE3B38"/>
    <w:rsid w:val="00FE3BED"/>
    <w:rsid w:val="00FE472D"/>
    <w:rsid w:val="00FE47CD"/>
    <w:rsid w:val="00FE4BF4"/>
    <w:rsid w:val="00FE50B9"/>
    <w:rsid w:val="00FE5157"/>
    <w:rsid w:val="00FE52B9"/>
    <w:rsid w:val="00FE567C"/>
    <w:rsid w:val="00FE5A6E"/>
    <w:rsid w:val="00FE5E38"/>
    <w:rsid w:val="00FE6570"/>
    <w:rsid w:val="00FE6723"/>
    <w:rsid w:val="00FE6F80"/>
    <w:rsid w:val="00FE7C97"/>
    <w:rsid w:val="00FE7DEC"/>
    <w:rsid w:val="00FF0387"/>
    <w:rsid w:val="00FF0696"/>
    <w:rsid w:val="00FF0A65"/>
    <w:rsid w:val="00FF10A2"/>
    <w:rsid w:val="00FF178F"/>
    <w:rsid w:val="00FF1792"/>
    <w:rsid w:val="00FF1AFE"/>
    <w:rsid w:val="00FF1D62"/>
    <w:rsid w:val="00FF1DA4"/>
    <w:rsid w:val="00FF2E29"/>
    <w:rsid w:val="00FF3041"/>
    <w:rsid w:val="00FF37EE"/>
    <w:rsid w:val="00FF3818"/>
    <w:rsid w:val="00FF399D"/>
    <w:rsid w:val="00FF3CFE"/>
    <w:rsid w:val="00FF4176"/>
    <w:rsid w:val="00FF4273"/>
    <w:rsid w:val="00FF47B2"/>
    <w:rsid w:val="00FF4E3B"/>
    <w:rsid w:val="00FF5328"/>
    <w:rsid w:val="00FF538C"/>
    <w:rsid w:val="00FF57BF"/>
    <w:rsid w:val="00FF59AD"/>
    <w:rsid w:val="00FF5E72"/>
    <w:rsid w:val="00FF6C23"/>
    <w:rsid w:val="00FF7195"/>
    <w:rsid w:val="00FF7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E5F5FAD-7243-4260-A932-BE8D689D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CCA"/>
    <w:rPr>
      <w:rFonts w:ascii="Times New Roman" w:eastAsia="Times New Roman" w:hAnsi="Times New Roman"/>
      <w:sz w:val="24"/>
      <w:szCs w:val="24"/>
    </w:rPr>
  </w:style>
  <w:style w:type="paragraph" w:styleId="1">
    <w:name w:val="heading 1"/>
    <w:basedOn w:val="a"/>
    <w:link w:val="10"/>
    <w:uiPriority w:val="9"/>
    <w:qFormat/>
    <w:rsid w:val="00EA2FA9"/>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locked/>
    <w:rsid w:val="000628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locked/>
    <w:rsid w:val="00C1640F"/>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9"/>
    <w:qFormat/>
    <w:rsid w:val="00EA2FA9"/>
    <w:pPr>
      <w:keepNext/>
      <w:keepLines/>
      <w:spacing w:before="200" w:line="276" w:lineRule="auto"/>
      <w:outlineLvl w:val="4"/>
    </w:pPr>
    <w:rPr>
      <w:rFonts w:ascii="Cambria" w:hAnsi="Cambria"/>
      <w:color w:val="365338"/>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A2FA9"/>
    <w:rPr>
      <w:rFonts w:ascii="Times New Roman" w:hAnsi="Times New Roman" w:cs="Times New Roman"/>
      <w:b/>
      <w:bCs/>
      <w:kern w:val="36"/>
      <w:sz w:val="48"/>
      <w:szCs w:val="48"/>
      <w:lang w:eastAsia="ru-RU"/>
    </w:rPr>
  </w:style>
  <w:style w:type="character" w:customStyle="1" w:styleId="50">
    <w:name w:val="Заголовок 5 Знак"/>
    <w:basedOn w:val="a0"/>
    <w:link w:val="5"/>
    <w:uiPriority w:val="99"/>
    <w:semiHidden/>
    <w:locked/>
    <w:rsid w:val="00EA2FA9"/>
    <w:rPr>
      <w:rFonts w:ascii="Cambria" w:hAnsi="Cambria" w:cs="Times New Roman"/>
      <w:color w:val="365338"/>
    </w:rPr>
  </w:style>
  <w:style w:type="paragraph" w:styleId="a3">
    <w:name w:val="List Paragraph"/>
    <w:basedOn w:val="a"/>
    <w:uiPriority w:val="34"/>
    <w:qFormat/>
    <w:rsid w:val="00CC6DD0"/>
    <w:pPr>
      <w:ind w:left="720"/>
      <w:contextualSpacing/>
    </w:pPr>
  </w:style>
  <w:style w:type="character" w:styleId="a4">
    <w:name w:val="Hyperlink"/>
    <w:basedOn w:val="a0"/>
    <w:uiPriority w:val="99"/>
    <w:rsid w:val="00B23C42"/>
    <w:rPr>
      <w:rFonts w:cs="Times New Roman"/>
      <w:color w:val="0000FF"/>
      <w:u w:val="single"/>
    </w:rPr>
  </w:style>
  <w:style w:type="paragraph" w:styleId="a5">
    <w:name w:val="Normal (Web)"/>
    <w:aliases w:val="Обычный (Web),Обычный (веб) Знак1,Обычный (веб) Знак Знак1,Знак Знак1 Знак,Обычный (веб) Знак Знак Знак,Знак Знак Знак Знак,Знак Знак1 Знак Знак,Обычный (веб) Знак Знак Знак Знак Знак Знак,Знак Знак Знак Знак Знак Знак Знак,Знак4,Знак"/>
    <w:basedOn w:val="a"/>
    <w:link w:val="a6"/>
    <w:uiPriority w:val="99"/>
    <w:qFormat/>
    <w:rsid w:val="00B23C42"/>
    <w:pPr>
      <w:spacing w:before="100" w:beforeAutospacing="1" w:after="100" w:afterAutospacing="1"/>
    </w:pPr>
  </w:style>
  <w:style w:type="character" w:customStyle="1" w:styleId="a6">
    <w:name w:val="Обычный (веб) Знак"/>
    <w:aliases w:val="Обычный (Web) Знак,Обычный (веб) Знак1 Знак,Обычный (веб) Знак Знак1 Знак,Знак Знак1 Знак Знак1,Обычный (веб) Знак Знак Знак Знак,Знак Знак Знак Знак Знак,Знак Знак1 Знак Знак Знак,Обычный (веб) Знак Знак Знак Знак Знак Знак Знак"/>
    <w:link w:val="a5"/>
    <w:uiPriority w:val="99"/>
    <w:locked/>
    <w:rsid w:val="00B23C42"/>
    <w:rPr>
      <w:rFonts w:ascii="Times New Roman" w:hAnsi="Times New Roman"/>
      <w:sz w:val="24"/>
      <w:lang w:eastAsia="ru-RU"/>
    </w:rPr>
  </w:style>
  <w:style w:type="character" w:customStyle="1" w:styleId="apple-converted-space">
    <w:name w:val="apple-converted-space"/>
    <w:basedOn w:val="a0"/>
    <w:uiPriority w:val="99"/>
    <w:rsid w:val="00B23C42"/>
    <w:rPr>
      <w:rFonts w:cs="Times New Roman"/>
    </w:rPr>
  </w:style>
  <w:style w:type="table" w:styleId="a7">
    <w:name w:val="Table Grid"/>
    <w:basedOn w:val="a1"/>
    <w:uiPriority w:val="59"/>
    <w:rsid w:val="006C27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rsid w:val="00192670"/>
    <w:rPr>
      <w:rFonts w:ascii="Tahoma" w:hAnsi="Tahoma" w:cs="Tahoma"/>
      <w:sz w:val="16"/>
      <w:szCs w:val="16"/>
    </w:rPr>
  </w:style>
  <w:style w:type="character" w:customStyle="1" w:styleId="a9">
    <w:name w:val="Текст выноски Знак"/>
    <w:basedOn w:val="a0"/>
    <w:link w:val="a8"/>
    <w:uiPriority w:val="99"/>
    <w:semiHidden/>
    <w:locked/>
    <w:rsid w:val="00192670"/>
    <w:rPr>
      <w:rFonts w:ascii="Tahoma" w:hAnsi="Tahoma" w:cs="Tahoma"/>
      <w:sz w:val="16"/>
      <w:szCs w:val="16"/>
      <w:lang w:eastAsia="ru-RU"/>
    </w:rPr>
  </w:style>
  <w:style w:type="paragraph" w:styleId="aa">
    <w:name w:val="footnote text"/>
    <w:basedOn w:val="a"/>
    <w:link w:val="ab"/>
    <w:uiPriority w:val="99"/>
    <w:semiHidden/>
    <w:rsid w:val="00C231B7"/>
    <w:rPr>
      <w:sz w:val="20"/>
      <w:szCs w:val="20"/>
    </w:rPr>
  </w:style>
  <w:style w:type="character" w:customStyle="1" w:styleId="ab">
    <w:name w:val="Текст сноски Знак"/>
    <w:basedOn w:val="a0"/>
    <w:link w:val="aa"/>
    <w:uiPriority w:val="99"/>
    <w:semiHidden/>
    <w:locked/>
    <w:rsid w:val="00C231B7"/>
    <w:rPr>
      <w:rFonts w:ascii="Times New Roman" w:hAnsi="Times New Roman" w:cs="Times New Roman"/>
      <w:sz w:val="20"/>
      <w:szCs w:val="20"/>
      <w:lang w:eastAsia="ru-RU"/>
    </w:rPr>
  </w:style>
  <w:style w:type="character" w:customStyle="1" w:styleId="citation">
    <w:name w:val="citation"/>
    <w:uiPriority w:val="99"/>
    <w:rsid w:val="000522D5"/>
  </w:style>
  <w:style w:type="paragraph" w:customStyle="1" w:styleId="j17">
    <w:name w:val="j17"/>
    <w:basedOn w:val="a"/>
    <w:uiPriority w:val="99"/>
    <w:rsid w:val="00881CCC"/>
    <w:pPr>
      <w:spacing w:before="100" w:beforeAutospacing="1" w:after="100" w:afterAutospacing="1"/>
    </w:pPr>
  </w:style>
  <w:style w:type="character" w:customStyle="1" w:styleId="s0">
    <w:name w:val="s0"/>
    <w:basedOn w:val="a0"/>
    <w:uiPriority w:val="99"/>
    <w:rsid w:val="00881CCC"/>
    <w:rPr>
      <w:rFonts w:cs="Times New Roman"/>
    </w:rPr>
  </w:style>
  <w:style w:type="paragraph" w:styleId="ac">
    <w:name w:val="No Spacing"/>
    <w:uiPriority w:val="99"/>
    <w:qFormat/>
    <w:rsid w:val="006D5C02"/>
    <w:pPr>
      <w:widowControl w:val="0"/>
      <w:suppressAutoHyphens/>
    </w:pPr>
    <w:rPr>
      <w:rFonts w:ascii="Times New Roman" w:hAnsi="Times New Roman" w:cs="Tahoma"/>
      <w:color w:val="000000"/>
      <w:sz w:val="24"/>
      <w:szCs w:val="24"/>
      <w:lang w:val="en-US" w:eastAsia="en-US"/>
    </w:rPr>
  </w:style>
  <w:style w:type="paragraph" w:styleId="ad">
    <w:name w:val="Body Text"/>
    <w:basedOn w:val="a"/>
    <w:link w:val="ae"/>
    <w:uiPriority w:val="99"/>
    <w:rsid w:val="0071152E"/>
    <w:pPr>
      <w:widowControl w:val="0"/>
      <w:suppressAutoHyphens/>
      <w:spacing w:after="120"/>
    </w:pPr>
    <w:rPr>
      <w:rFonts w:ascii="Arial" w:hAnsi="Arial"/>
      <w:kern w:val="1"/>
      <w:szCs w:val="20"/>
      <w:lang w:eastAsia="ar-SA"/>
    </w:rPr>
  </w:style>
  <w:style w:type="character" w:customStyle="1" w:styleId="ae">
    <w:name w:val="Основной текст Знак"/>
    <w:basedOn w:val="a0"/>
    <w:link w:val="ad"/>
    <w:uiPriority w:val="99"/>
    <w:locked/>
    <w:rsid w:val="0071152E"/>
    <w:rPr>
      <w:rFonts w:ascii="Arial" w:hAnsi="Arial" w:cs="Times New Roman"/>
      <w:kern w:val="1"/>
      <w:sz w:val="20"/>
      <w:szCs w:val="20"/>
      <w:lang w:eastAsia="ar-SA" w:bidi="ar-SA"/>
    </w:rPr>
  </w:style>
  <w:style w:type="paragraph" w:customStyle="1" w:styleId="af">
    <w:name w:val="відомості про автора"/>
    <w:basedOn w:val="a"/>
    <w:uiPriority w:val="99"/>
    <w:rsid w:val="00885934"/>
    <w:pPr>
      <w:spacing w:line="312" w:lineRule="auto"/>
    </w:pPr>
    <w:rPr>
      <w:sz w:val="28"/>
      <w:szCs w:val="28"/>
    </w:rPr>
  </w:style>
  <w:style w:type="paragraph" w:customStyle="1" w:styleId="Default">
    <w:name w:val="Default"/>
    <w:rsid w:val="00EA2FA9"/>
    <w:pPr>
      <w:autoSpaceDE w:val="0"/>
      <w:autoSpaceDN w:val="0"/>
      <w:adjustRightInd w:val="0"/>
    </w:pPr>
    <w:rPr>
      <w:rFonts w:ascii="Times New Roman" w:hAnsi="Times New Roman"/>
      <w:color w:val="000000"/>
      <w:sz w:val="24"/>
      <w:szCs w:val="24"/>
      <w:lang w:eastAsia="en-US"/>
    </w:rPr>
  </w:style>
  <w:style w:type="paragraph" w:styleId="21">
    <w:name w:val="Body Text 2"/>
    <w:basedOn w:val="a"/>
    <w:link w:val="22"/>
    <w:uiPriority w:val="99"/>
    <w:rsid w:val="00EA2FA9"/>
    <w:pPr>
      <w:spacing w:after="120" w:line="480" w:lineRule="auto"/>
    </w:pPr>
    <w:rPr>
      <w:sz w:val="20"/>
      <w:szCs w:val="20"/>
    </w:rPr>
  </w:style>
  <w:style w:type="character" w:customStyle="1" w:styleId="22">
    <w:name w:val="Основной текст 2 Знак"/>
    <w:basedOn w:val="a0"/>
    <w:link w:val="21"/>
    <w:uiPriority w:val="99"/>
    <w:locked/>
    <w:rsid w:val="00EA2FA9"/>
    <w:rPr>
      <w:rFonts w:ascii="Times New Roman" w:hAnsi="Times New Roman" w:cs="Times New Roman"/>
      <w:sz w:val="20"/>
      <w:szCs w:val="20"/>
      <w:lang w:eastAsia="ru-RU"/>
    </w:rPr>
  </w:style>
  <w:style w:type="paragraph" w:customStyle="1" w:styleId="11">
    <w:name w:val="Стиль1"/>
    <w:basedOn w:val="a"/>
    <w:link w:val="12"/>
    <w:autoRedefine/>
    <w:uiPriority w:val="99"/>
    <w:rsid w:val="00EA2FA9"/>
    <w:pPr>
      <w:widowControl w:val="0"/>
      <w:ind w:firstLine="567"/>
      <w:jc w:val="both"/>
    </w:pPr>
    <w:rPr>
      <w:sz w:val="28"/>
      <w:szCs w:val="28"/>
    </w:rPr>
  </w:style>
  <w:style w:type="character" w:customStyle="1" w:styleId="12">
    <w:name w:val="Стиль1 Знак"/>
    <w:basedOn w:val="a0"/>
    <w:link w:val="11"/>
    <w:uiPriority w:val="99"/>
    <w:locked/>
    <w:rsid w:val="00EA2FA9"/>
    <w:rPr>
      <w:rFonts w:ascii="Times New Roman" w:hAnsi="Times New Roman" w:cs="Times New Roman"/>
      <w:sz w:val="28"/>
      <w:szCs w:val="28"/>
      <w:lang w:eastAsia="ru-RU"/>
    </w:rPr>
  </w:style>
  <w:style w:type="character" w:customStyle="1" w:styleId="reference-text">
    <w:name w:val="reference-text"/>
    <w:basedOn w:val="a0"/>
    <w:uiPriority w:val="99"/>
    <w:rsid w:val="00EA2FA9"/>
    <w:rPr>
      <w:rFonts w:cs="Times New Roman"/>
    </w:rPr>
  </w:style>
  <w:style w:type="character" w:customStyle="1" w:styleId="notranslate">
    <w:name w:val="notranslate"/>
    <w:basedOn w:val="a0"/>
    <w:rsid w:val="00EA2FA9"/>
    <w:rPr>
      <w:rFonts w:cs="Times New Roman"/>
    </w:rPr>
  </w:style>
  <w:style w:type="paragraph" w:styleId="HTML">
    <w:name w:val="HTML Preformatted"/>
    <w:basedOn w:val="a"/>
    <w:link w:val="HTML0"/>
    <w:uiPriority w:val="99"/>
    <w:rsid w:val="00EA2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EA2FA9"/>
    <w:rPr>
      <w:rFonts w:ascii="Courier New" w:hAnsi="Courier New" w:cs="Courier New"/>
      <w:sz w:val="20"/>
      <w:szCs w:val="20"/>
      <w:lang w:eastAsia="ru-RU"/>
    </w:rPr>
  </w:style>
  <w:style w:type="character" w:customStyle="1" w:styleId="ref-info">
    <w:name w:val="ref-info"/>
    <w:basedOn w:val="a0"/>
    <w:uiPriority w:val="99"/>
    <w:rsid w:val="00EA2FA9"/>
    <w:rPr>
      <w:rFonts w:cs="Times New Roman"/>
    </w:rPr>
  </w:style>
  <w:style w:type="character" w:styleId="af0">
    <w:name w:val="Strong"/>
    <w:basedOn w:val="a0"/>
    <w:uiPriority w:val="22"/>
    <w:qFormat/>
    <w:rsid w:val="00EA2FA9"/>
    <w:rPr>
      <w:rFonts w:cs="Times New Roman"/>
      <w:b/>
      <w:bCs/>
    </w:rPr>
  </w:style>
  <w:style w:type="table" w:customStyle="1" w:styleId="13">
    <w:name w:val="Сетка таблицы1"/>
    <w:uiPriority w:val="99"/>
    <w:rsid w:val="00EA2F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rsid w:val="00EA2FA9"/>
    <w:pPr>
      <w:tabs>
        <w:tab w:val="center" w:pos="4677"/>
        <w:tab w:val="right" w:pos="9355"/>
      </w:tabs>
    </w:pPr>
    <w:rPr>
      <w:rFonts w:ascii="Calibri" w:eastAsia="Calibri" w:hAnsi="Calibri"/>
      <w:sz w:val="22"/>
      <w:szCs w:val="22"/>
      <w:lang w:eastAsia="en-US"/>
    </w:rPr>
  </w:style>
  <w:style w:type="character" w:customStyle="1" w:styleId="af2">
    <w:name w:val="Верхний колонтитул Знак"/>
    <w:basedOn w:val="a0"/>
    <w:link w:val="af1"/>
    <w:uiPriority w:val="99"/>
    <w:locked/>
    <w:rsid w:val="00EA2FA9"/>
    <w:rPr>
      <w:rFonts w:cs="Times New Roman"/>
    </w:rPr>
  </w:style>
  <w:style w:type="paragraph" w:styleId="af3">
    <w:name w:val="footer"/>
    <w:basedOn w:val="a"/>
    <w:link w:val="af4"/>
    <w:uiPriority w:val="99"/>
    <w:rsid w:val="00EA2FA9"/>
    <w:pPr>
      <w:tabs>
        <w:tab w:val="center" w:pos="4677"/>
        <w:tab w:val="right" w:pos="9355"/>
      </w:tabs>
    </w:pPr>
    <w:rPr>
      <w:rFonts w:ascii="Calibri" w:eastAsia="Calibri" w:hAnsi="Calibri"/>
      <w:sz w:val="22"/>
      <w:szCs w:val="22"/>
      <w:lang w:eastAsia="en-US"/>
    </w:rPr>
  </w:style>
  <w:style w:type="character" w:customStyle="1" w:styleId="af4">
    <w:name w:val="Нижний колонтитул Знак"/>
    <w:basedOn w:val="a0"/>
    <w:link w:val="af3"/>
    <w:uiPriority w:val="99"/>
    <w:locked/>
    <w:rsid w:val="00EA2FA9"/>
    <w:rPr>
      <w:rFonts w:cs="Times New Roman"/>
    </w:rPr>
  </w:style>
  <w:style w:type="character" w:styleId="af5">
    <w:name w:val="FollowedHyperlink"/>
    <w:basedOn w:val="a0"/>
    <w:uiPriority w:val="99"/>
    <w:semiHidden/>
    <w:rsid w:val="00EA2FA9"/>
    <w:rPr>
      <w:rFonts w:cs="Times New Roman"/>
      <w:color w:val="903638"/>
      <w:u w:val="single"/>
    </w:rPr>
  </w:style>
  <w:style w:type="character" w:customStyle="1" w:styleId="7oe">
    <w:name w:val="_7oe"/>
    <w:basedOn w:val="a0"/>
    <w:uiPriority w:val="99"/>
    <w:rsid w:val="00EA2FA9"/>
    <w:rPr>
      <w:rFonts w:cs="Times New Roman"/>
    </w:rPr>
  </w:style>
  <w:style w:type="paragraph" w:customStyle="1" w:styleId="14">
    <w:name w:val="Абзац списка1"/>
    <w:basedOn w:val="a"/>
    <w:uiPriority w:val="99"/>
    <w:rsid w:val="00371542"/>
    <w:pPr>
      <w:spacing w:after="200" w:line="276" w:lineRule="auto"/>
      <w:ind w:left="720"/>
      <w:contextualSpacing/>
    </w:pPr>
    <w:rPr>
      <w:rFonts w:ascii="Calibri" w:hAnsi="Calibri"/>
      <w:sz w:val="22"/>
      <w:szCs w:val="22"/>
      <w:lang w:eastAsia="en-US"/>
    </w:rPr>
  </w:style>
  <w:style w:type="paragraph" w:styleId="af6">
    <w:name w:val="endnote text"/>
    <w:basedOn w:val="a"/>
    <w:link w:val="af7"/>
    <w:uiPriority w:val="99"/>
    <w:rsid w:val="00371542"/>
    <w:rPr>
      <w:sz w:val="20"/>
      <w:szCs w:val="20"/>
    </w:rPr>
  </w:style>
  <w:style w:type="character" w:customStyle="1" w:styleId="af7">
    <w:name w:val="Текст концевой сноски Знак"/>
    <w:basedOn w:val="a0"/>
    <w:link w:val="af6"/>
    <w:uiPriority w:val="99"/>
    <w:locked/>
    <w:rsid w:val="00371542"/>
    <w:rPr>
      <w:rFonts w:ascii="Times New Roman" w:hAnsi="Times New Roman" w:cs="Times New Roman"/>
      <w:sz w:val="20"/>
      <w:szCs w:val="20"/>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
    <w:uiPriority w:val="99"/>
    <w:rsid w:val="00845E4D"/>
    <w:pPr>
      <w:spacing w:before="100" w:beforeAutospacing="1" w:after="100" w:afterAutospacing="1"/>
    </w:pPr>
  </w:style>
  <w:style w:type="character" w:styleId="af8">
    <w:name w:val="Emphasis"/>
    <w:basedOn w:val="a0"/>
    <w:uiPriority w:val="20"/>
    <w:qFormat/>
    <w:locked/>
    <w:rsid w:val="00015F73"/>
    <w:rPr>
      <w:i/>
      <w:iCs/>
    </w:rPr>
  </w:style>
  <w:style w:type="table" w:customStyle="1" w:styleId="-141">
    <w:name w:val="Таблица-сетка 1 светлая — акцент 41"/>
    <w:basedOn w:val="a1"/>
    <w:uiPriority w:val="46"/>
    <w:rsid w:val="008527BF"/>
    <w:rPr>
      <w:rFonts w:asciiTheme="minorHAnsi" w:eastAsiaTheme="minorHAnsi" w:hAnsiTheme="minorHAnsi" w:cstheme="minorBidi"/>
      <w:lang w:val="en-US" w:eastAsia="en-US" w:bidi="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20">
    <w:name w:val="Заголовок 2 Знак"/>
    <w:basedOn w:val="a0"/>
    <w:link w:val="2"/>
    <w:uiPriority w:val="9"/>
    <w:semiHidden/>
    <w:rsid w:val="00062833"/>
    <w:rPr>
      <w:rFonts w:asciiTheme="majorHAnsi" w:eastAsiaTheme="majorEastAsia" w:hAnsiTheme="majorHAnsi" w:cstheme="majorBidi"/>
      <w:b/>
      <w:bCs/>
      <w:color w:val="4F81BD" w:themeColor="accent1"/>
      <w:sz w:val="26"/>
      <w:szCs w:val="26"/>
    </w:rPr>
  </w:style>
  <w:style w:type="paragraph" w:customStyle="1" w:styleId="font8">
    <w:name w:val="font_8"/>
    <w:basedOn w:val="a"/>
    <w:rsid w:val="000C223D"/>
    <w:pPr>
      <w:spacing w:before="100" w:beforeAutospacing="1" w:after="100" w:afterAutospacing="1"/>
    </w:pPr>
  </w:style>
  <w:style w:type="character" w:customStyle="1" w:styleId="wixguard">
    <w:name w:val="wixguard"/>
    <w:basedOn w:val="a0"/>
    <w:rsid w:val="000C223D"/>
  </w:style>
  <w:style w:type="character" w:customStyle="1" w:styleId="30">
    <w:name w:val="Заголовок 3 Знак"/>
    <w:basedOn w:val="a0"/>
    <w:link w:val="3"/>
    <w:rsid w:val="00C1640F"/>
    <w:rPr>
      <w:rFonts w:asciiTheme="majorHAnsi" w:eastAsiaTheme="majorEastAsia" w:hAnsiTheme="majorHAnsi" w:cstheme="majorBidi"/>
      <w:b/>
      <w:bCs/>
      <w:color w:val="4F81BD" w:themeColor="accent1"/>
      <w:sz w:val="24"/>
      <w:szCs w:val="24"/>
    </w:rPr>
  </w:style>
  <w:style w:type="character" w:customStyle="1" w:styleId="authors">
    <w:name w:val="authors"/>
    <w:basedOn w:val="a0"/>
    <w:rsid w:val="00881579"/>
  </w:style>
  <w:style w:type="character" w:customStyle="1" w:styleId="15">
    <w:name w:val="Дата1"/>
    <w:basedOn w:val="a0"/>
    <w:rsid w:val="00881579"/>
  </w:style>
  <w:style w:type="character" w:customStyle="1" w:styleId="arttitle">
    <w:name w:val="art_title"/>
    <w:basedOn w:val="a0"/>
    <w:rsid w:val="00881579"/>
  </w:style>
  <w:style w:type="character" w:customStyle="1" w:styleId="serialtitle">
    <w:name w:val="serial_title"/>
    <w:basedOn w:val="a0"/>
    <w:rsid w:val="00881579"/>
  </w:style>
  <w:style w:type="character" w:customStyle="1" w:styleId="volumeissue">
    <w:name w:val="volume_issue"/>
    <w:basedOn w:val="a0"/>
    <w:rsid w:val="00881579"/>
  </w:style>
  <w:style w:type="character" w:customStyle="1" w:styleId="pagerange">
    <w:name w:val="page_range"/>
    <w:basedOn w:val="a0"/>
    <w:rsid w:val="00881579"/>
  </w:style>
  <w:style w:type="character" w:customStyle="1" w:styleId="doilink">
    <w:name w:val="doi_link"/>
    <w:basedOn w:val="a0"/>
    <w:rsid w:val="00881579"/>
  </w:style>
  <w:style w:type="paragraph" w:styleId="af9">
    <w:name w:val="Body Text Indent"/>
    <w:basedOn w:val="a"/>
    <w:link w:val="afa"/>
    <w:rsid w:val="00EE48B2"/>
    <w:pPr>
      <w:ind w:firstLine="454"/>
      <w:jc w:val="both"/>
    </w:pPr>
    <w:rPr>
      <w:sz w:val="22"/>
    </w:rPr>
  </w:style>
  <w:style w:type="character" w:customStyle="1" w:styleId="afa">
    <w:name w:val="Основной текст с отступом Знак"/>
    <w:basedOn w:val="a0"/>
    <w:link w:val="af9"/>
    <w:rsid w:val="00EE48B2"/>
    <w:rPr>
      <w:rFonts w:ascii="Times New Roman" w:eastAsia="Times New Roman" w:hAnsi="Times New Roman"/>
      <w:szCs w:val="24"/>
    </w:rPr>
  </w:style>
  <w:style w:type="paragraph" w:styleId="afb">
    <w:name w:val="Plain Text"/>
    <w:basedOn w:val="a"/>
    <w:link w:val="afc"/>
    <w:uiPriority w:val="99"/>
    <w:unhideWhenUsed/>
    <w:rsid w:val="00EE48B2"/>
    <w:rPr>
      <w:rFonts w:ascii="Consolas" w:hAnsi="Consolas"/>
      <w:sz w:val="21"/>
      <w:szCs w:val="21"/>
      <w:lang w:eastAsia="en-US"/>
    </w:rPr>
  </w:style>
  <w:style w:type="character" w:customStyle="1" w:styleId="afc">
    <w:name w:val="Текст Знак"/>
    <w:basedOn w:val="a0"/>
    <w:link w:val="afb"/>
    <w:uiPriority w:val="99"/>
    <w:rsid w:val="00EE48B2"/>
    <w:rPr>
      <w:rFonts w:ascii="Consolas" w:eastAsia="Times New Roman" w:hAnsi="Consolas"/>
      <w:sz w:val="21"/>
      <w:szCs w:val="21"/>
      <w:lang w:eastAsia="en-US"/>
    </w:rPr>
  </w:style>
  <w:style w:type="paragraph" w:customStyle="1" w:styleId="afd">
    <w:name w:val="Наименование"/>
    <w:basedOn w:val="a"/>
    <w:next w:val="a"/>
    <w:rsid w:val="00EE48B2"/>
    <w:pPr>
      <w:suppressAutoHyphens/>
      <w:autoSpaceDE w:val="0"/>
      <w:spacing w:before="200"/>
      <w:jc w:val="center"/>
    </w:pPr>
    <w:rPr>
      <w:rFonts w:cs="Times New Roman CYR"/>
      <w:b/>
      <w:bCs/>
      <w:color w:val="000000"/>
      <w:sz w:val="20"/>
      <w:szCs w:val="20"/>
      <w:lang w:eastAsia="zh-CN"/>
    </w:rPr>
  </w:style>
  <w:style w:type="paragraph" w:customStyle="1" w:styleId="Pa29">
    <w:name w:val="Pa29"/>
    <w:basedOn w:val="Default"/>
    <w:next w:val="Default"/>
    <w:uiPriority w:val="99"/>
    <w:rsid w:val="00EE48B2"/>
    <w:pPr>
      <w:spacing w:line="215" w:lineRule="atLeast"/>
    </w:pPr>
    <w:rPr>
      <w:rFonts w:ascii="NewtonC" w:eastAsiaTheme="minorHAnsi" w:hAnsi="NewtonC"/>
    </w:rPr>
  </w:style>
  <w:style w:type="paragraph" w:customStyle="1" w:styleId="Pa15">
    <w:name w:val="Pa15"/>
    <w:basedOn w:val="Default"/>
    <w:next w:val="Default"/>
    <w:uiPriority w:val="99"/>
    <w:rsid w:val="00EE48B2"/>
    <w:pPr>
      <w:spacing w:line="215" w:lineRule="atLeast"/>
    </w:pPr>
    <w:rPr>
      <w:rFonts w:ascii="NewtonC" w:eastAsiaTheme="minorHAnsi" w:hAnsi="NewtonC"/>
    </w:rPr>
  </w:style>
  <w:style w:type="paragraph" w:customStyle="1" w:styleId="Pa30">
    <w:name w:val="Pa30"/>
    <w:basedOn w:val="Default"/>
    <w:next w:val="Default"/>
    <w:uiPriority w:val="99"/>
    <w:rsid w:val="00EE48B2"/>
    <w:pPr>
      <w:spacing w:line="175" w:lineRule="atLeast"/>
    </w:pPr>
    <w:rPr>
      <w:rFonts w:ascii="NewtonC" w:eastAsiaTheme="minorHAnsi" w:hAnsi="NewtonC"/>
    </w:rPr>
  </w:style>
  <w:style w:type="paragraph" w:customStyle="1" w:styleId="Pa3">
    <w:name w:val="Pa3"/>
    <w:basedOn w:val="Default"/>
    <w:next w:val="Default"/>
    <w:uiPriority w:val="99"/>
    <w:rsid w:val="00EE48B2"/>
    <w:pPr>
      <w:spacing w:line="241" w:lineRule="atLeast"/>
    </w:pPr>
    <w:rPr>
      <w:rFonts w:ascii="NewtonC" w:eastAsiaTheme="minorHAnsi" w:hAnsi="NewtonC"/>
    </w:rPr>
  </w:style>
  <w:style w:type="character" w:customStyle="1" w:styleId="A11">
    <w:name w:val="A11"/>
    <w:uiPriority w:val="99"/>
    <w:rsid w:val="00EE48B2"/>
    <w:rPr>
      <w:rFonts w:ascii="Forward" w:hAnsi="Forward" w:cs="Forward"/>
      <w:b/>
      <w:bCs/>
      <w:sz w:val="20"/>
      <w:szCs w:val="20"/>
    </w:rPr>
  </w:style>
  <w:style w:type="character" w:customStyle="1" w:styleId="A14">
    <w:name w:val="A14"/>
    <w:uiPriority w:val="99"/>
    <w:rsid w:val="00EE48B2"/>
    <w:rPr>
      <w:rFonts w:cs="NewtonC"/>
      <w:sz w:val="21"/>
      <w:szCs w:val="21"/>
    </w:rPr>
  </w:style>
  <w:style w:type="character" w:customStyle="1" w:styleId="ref-lnk">
    <w:name w:val="ref-lnk"/>
    <w:basedOn w:val="a0"/>
    <w:rsid w:val="00EE48B2"/>
  </w:style>
  <w:style w:type="paragraph" w:customStyle="1" w:styleId="Pa2">
    <w:name w:val="Pa2"/>
    <w:basedOn w:val="Default"/>
    <w:next w:val="Default"/>
    <w:uiPriority w:val="99"/>
    <w:rsid w:val="00EE48B2"/>
    <w:pPr>
      <w:spacing w:line="241" w:lineRule="atLeast"/>
    </w:pPr>
    <w:rPr>
      <w:rFonts w:ascii="FuturisExtra" w:eastAsiaTheme="minorHAnsi" w:hAnsi="FuturisExtra"/>
    </w:rPr>
  </w:style>
  <w:style w:type="character" w:customStyle="1" w:styleId="A70">
    <w:name w:val="A7"/>
    <w:uiPriority w:val="99"/>
    <w:rsid w:val="00EE48B2"/>
    <w:rPr>
      <w:rFonts w:ascii="Forward" w:hAnsi="Forward" w:cs="Forward"/>
      <w:b/>
      <w:bCs/>
      <w:sz w:val="18"/>
      <w:szCs w:val="18"/>
    </w:rPr>
  </w:style>
  <w:style w:type="paragraph" w:customStyle="1" w:styleId="Pa14">
    <w:name w:val="Pa14"/>
    <w:basedOn w:val="Default"/>
    <w:next w:val="Default"/>
    <w:uiPriority w:val="99"/>
    <w:rsid w:val="00EE48B2"/>
    <w:pPr>
      <w:spacing w:line="341" w:lineRule="atLeast"/>
    </w:pPr>
    <w:rPr>
      <w:rFonts w:ascii="Forward" w:eastAsiaTheme="minorHAnsi" w:hAnsi="Forward"/>
    </w:rPr>
  </w:style>
  <w:style w:type="character" w:customStyle="1" w:styleId="A16">
    <w:name w:val="A16"/>
    <w:uiPriority w:val="99"/>
    <w:rsid w:val="00EE48B2"/>
    <w:rPr>
      <w:rFonts w:cs="Forward"/>
      <w:b/>
      <w:bCs/>
      <w:sz w:val="14"/>
      <w:szCs w:val="14"/>
    </w:rPr>
  </w:style>
  <w:style w:type="paragraph" w:customStyle="1" w:styleId="Pa45">
    <w:name w:val="Pa45"/>
    <w:basedOn w:val="Default"/>
    <w:next w:val="Default"/>
    <w:uiPriority w:val="99"/>
    <w:rsid w:val="00EE48B2"/>
    <w:pPr>
      <w:spacing w:line="215" w:lineRule="atLeast"/>
    </w:pPr>
    <w:rPr>
      <w:rFonts w:ascii="NewtonC" w:eastAsiaTheme="minorHAnsi" w:hAnsi="NewtonC"/>
    </w:rPr>
  </w:style>
  <w:style w:type="character" w:customStyle="1" w:styleId="A20">
    <w:name w:val="A20"/>
    <w:uiPriority w:val="99"/>
    <w:rsid w:val="00EE48B2"/>
    <w:rPr>
      <w:rFonts w:cs="NewtonC"/>
      <w:b/>
      <w:bCs/>
      <w:sz w:val="12"/>
      <w:szCs w:val="12"/>
    </w:rPr>
  </w:style>
  <w:style w:type="character" w:styleId="afe">
    <w:name w:val="footnote reference"/>
    <w:aliases w:val="Знак сноски-FN"/>
    <w:basedOn w:val="a0"/>
    <w:uiPriority w:val="99"/>
    <w:rsid w:val="00EE48B2"/>
    <w:rPr>
      <w:vertAlign w:val="superscript"/>
    </w:rPr>
  </w:style>
  <w:style w:type="paragraph" w:styleId="aff">
    <w:name w:val="caption"/>
    <w:basedOn w:val="a"/>
    <w:next w:val="a"/>
    <w:uiPriority w:val="35"/>
    <w:unhideWhenUsed/>
    <w:qFormat/>
    <w:locked/>
    <w:rsid w:val="00EE48B2"/>
    <w:pPr>
      <w:spacing w:after="200"/>
      <w:jc w:val="both"/>
    </w:pPr>
    <w:rPr>
      <w:rFonts w:eastAsiaTheme="minorHAnsi"/>
      <w:i/>
      <w:iCs/>
      <w:color w:val="1F497D" w:themeColor="text2"/>
      <w:sz w:val="18"/>
      <w:szCs w:val="18"/>
      <w:lang w:eastAsia="en-US"/>
    </w:rPr>
  </w:style>
  <w:style w:type="character" w:styleId="HTML1">
    <w:name w:val="HTML Cite"/>
    <w:basedOn w:val="a0"/>
    <w:uiPriority w:val="99"/>
    <w:unhideWhenUsed/>
    <w:rsid w:val="00EE48B2"/>
    <w:rPr>
      <w:i/>
      <w:iCs/>
    </w:rPr>
  </w:style>
  <w:style w:type="character" w:customStyle="1" w:styleId="23">
    <w:name w:val="Дата2"/>
    <w:basedOn w:val="a0"/>
    <w:rsid w:val="004D67C5"/>
  </w:style>
  <w:style w:type="character" w:customStyle="1" w:styleId="markedcontent">
    <w:name w:val="markedcontent"/>
    <w:basedOn w:val="a0"/>
    <w:rsid w:val="004D67C5"/>
  </w:style>
  <w:style w:type="character" w:customStyle="1" w:styleId="A30">
    <w:name w:val="A3"/>
    <w:uiPriority w:val="99"/>
    <w:rsid w:val="004D67C5"/>
    <w:rPr>
      <w:sz w:val="20"/>
      <w:szCs w:val="20"/>
    </w:rPr>
  </w:style>
  <w:style w:type="character" w:customStyle="1" w:styleId="titleauthoretc">
    <w:name w:val="titleauthoretc"/>
    <w:basedOn w:val="a0"/>
    <w:rsid w:val="004D67C5"/>
  </w:style>
  <w:style w:type="character" w:customStyle="1" w:styleId="31">
    <w:name w:val="Основной текст (3) + Курсив"/>
    <w:basedOn w:val="a0"/>
    <w:rsid w:val="004D67C5"/>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 w:type="character" w:customStyle="1" w:styleId="16">
    <w:name w:val="Основной текст1"/>
    <w:rsid w:val="00A13E4C"/>
    <w:rPr>
      <w:rFonts w:ascii="Times New Roman" w:eastAsia="Times New Roman" w:hAnsi="Times New Roman"/>
      <w:b w:val="0"/>
      <w:bCs w:val="0"/>
      <w:i w:val="0"/>
      <w:iCs w:val="0"/>
      <w:caps w:val="0"/>
      <w:smallCaps w:val="0"/>
      <w:strike w:val="0"/>
      <w:dstrike w:val="0"/>
      <w:color w:val="000000"/>
      <w:spacing w:val="0"/>
      <w:w w:val="100"/>
      <w:position w:val="0"/>
      <w:sz w:val="18"/>
      <w:szCs w:val="18"/>
      <w:u w:val="none"/>
      <w:shd w:val="clear" w:color="auto" w:fill="FFFFFF"/>
      <w:vertAlign w:val="baseline"/>
      <w:lang w:val="ru-RU"/>
    </w:rPr>
  </w:style>
  <w:style w:type="paragraph" w:styleId="z-">
    <w:name w:val="HTML Bottom of Form"/>
    <w:basedOn w:val="a"/>
    <w:next w:val="a"/>
    <w:link w:val="z-0"/>
    <w:hidden/>
    <w:uiPriority w:val="99"/>
    <w:semiHidden/>
    <w:unhideWhenUsed/>
    <w:rsid w:val="00A13E4C"/>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uiPriority w:val="99"/>
    <w:semiHidden/>
    <w:rsid w:val="00A13E4C"/>
    <w:rPr>
      <w:rFonts w:ascii="Arial" w:eastAsia="Times New Roman" w:hAnsi="Arial" w:cs="Arial"/>
      <w:vanish/>
      <w:sz w:val="16"/>
      <w:szCs w:val="16"/>
    </w:rPr>
  </w:style>
  <w:style w:type="character" w:customStyle="1" w:styleId="leaf">
    <w:name w:val="leaf"/>
    <w:basedOn w:val="a0"/>
    <w:rsid w:val="003B1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1887">
      <w:bodyDiv w:val="1"/>
      <w:marLeft w:val="0"/>
      <w:marRight w:val="0"/>
      <w:marTop w:val="0"/>
      <w:marBottom w:val="0"/>
      <w:divBdr>
        <w:top w:val="none" w:sz="0" w:space="0" w:color="auto"/>
        <w:left w:val="none" w:sz="0" w:space="0" w:color="auto"/>
        <w:bottom w:val="none" w:sz="0" w:space="0" w:color="auto"/>
        <w:right w:val="none" w:sz="0" w:space="0" w:color="auto"/>
      </w:divBdr>
    </w:div>
    <w:div w:id="91510917">
      <w:bodyDiv w:val="1"/>
      <w:marLeft w:val="0"/>
      <w:marRight w:val="0"/>
      <w:marTop w:val="0"/>
      <w:marBottom w:val="0"/>
      <w:divBdr>
        <w:top w:val="none" w:sz="0" w:space="0" w:color="auto"/>
        <w:left w:val="none" w:sz="0" w:space="0" w:color="auto"/>
        <w:bottom w:val="none" w:sz="0" w:space="0" w:color="auto"/>
        <w:right w:val="none" w:sz="0" w:space="0" w:color="auto"/>
      </w:divBdr>
    </w:div>
    <w:div w:id="104270162">
      <w:bodyDiv w:val="1"/>
      <w:marLeft w:val="0"/>
      <w:marRight w:val="0"/>
      <w:marTop w:val="0"/>
      <w:marBottom w:val="0"/>
      <w:divBdr>
        <w:top w:val="none" w:sz="0" w:space="0" w:color="auto"/>
        <w:left w:val="none" w:sz="0" w:space="0" w:color="auto"/>
        <w:bottom w:val="none" w:sz="0" w:space="0" w:color="auto"/>
        <w:right w:val="none" w:sz="0" w:space="0" w:color="auto"/>
      </w:divBdr>
      <w:divsChild>
        <w:div w:id="1082796305">
          <w:marLeft w:val="547"/>
          <w:marRight w:val="0"/>
          <w:marTop w:val="0"/>
          <w:marBottom w:val="0"/>
          <w:divBdr>
            <w:top w:val="none" w:sz="0" w:space="0" w:color="auto"/>
            <w:left w:val="none" w:sz="0" w:space="0" w:color="auto"/>
            <w:bottom w:val="none" w:sz="0" w:space="0" w:color="auto"/>
            <w:right w:val="none" w:sz="0" w:space="0" w:color="auto"/>
          </w:divBdr>
        </w:div>
      </w:divsChild>
    </w:div>
    <w:div w:id="190995312">
      <w:bodyDiv w:val="1"/>
      <w:marLeft w:val="0"/>
      <w:marRight w:val="0"/>
      <w:marTop w:val="0"/>
      <w:marBottom w:val="0"/>
      <w:divBdr>
        <w:top w:val="none" w:sz="0" w:space="0" w:color="auto"/>
        <w:left w:val="none" w:sz="0" w:space="0" w:color="auto"/>
        <w:bottom w:val="none" w:sz="0" w:space="0" w:color="auto"/>
        <w:right w:val="none" w:sz="0" w:space="0" w:color="auto"/>
      </w:divBdr>
    </w:div>
    <w:div w:id="206262342">
      <w:bodyDiv w:val="1"/>
      <w:marLeft w:val="0"/>
      <w:marRight w:val="0"/>
      <w:marTop w:val="0"/>
      <w:marBottom w:val="0"/>
      <w:divBdr>
        <w:top w:val="none" w:sz="0" w:space="0" w:color="auto"/>
        <w:left w:val="none" w:sz="0" w:space="0" w:color="auto"/>
        <w:bottom w:val="none" w:sz="0" w:space="0" w:color="auto"/>
        <w:right w:val="none" w:sz="0" w:space="0" w:color="auto"/>
      </w:divBdr>
    </w:div>
    <w:div w:id="250048064">
      <w:bodyDiv w:val="1"/>
      <w:marLeft w:val="0"/>
      <w:marRight w:val="0"/>
      <w:marTop w:val="0"/>
      <w:marBottom w:val="0"/>
      <w:divBdr>
        <w:top w:val="none" w:sz="0" w:space="0" w:color="auto"/>
        <w:left w:val="none" w:sz="0" w:space="0" w:color="auto"/>
        <w:bottom w:val="none" w:sz="0" w:space="0" w:color="auto"/>
        <w:right w:val="none" w:sz="0" w:space="0" w:color="auto"/>
      </w:divBdr>
    </w:div>
    <w:div w:id="345140005">
      <w:bodyDiv w:val="1"/>
      <w:marLeft w:val="0"/>
      <w:marRight w:val="0"/>
      <w:marTop w:val="0"/>
      <w:marBottom w:val="0"/>
      <w:divBdr>
        <w:top w:val="none" w:sz="0" w:space="0" w:color="auto"/>
        <w:left w:val="none" w:sz="0" w:space="0" w:color="auto"/>
        <w:bottom w:val="none" w:sz="0" w:space="0" w:color="auto"/>
        <w:right w:val="none" w:sz="0" w:space="0" w:color="auto"/>
      </w:divBdr>
      <w:divsChild>
        <w:div w:id="622810326">
          <w:marLeft w:val="0"/>
          <w:marRight w:val="0"/>
          <w:marTop w:val="0"/>
          <w:marBottom w:val="0"/>
          <w:divBdr>
            <w:top w:val="none" w:sz="0" w:space="0" w:color="auto"/>
            <w:left w:val="none" w:sz="0" w:space="0" w:color="auto"/>
            <w:bottom w:val="none" w:sz="0" w:space="0" w:color="auto"/>
            <w:right w:val="none" w:sz="0" w:space="0" w:color="auto"/>
          </w:divBdr>
          <w:divsChild>
            <w:div w:id="1681278318">
              <w:marLeft w:val="1425"/>
              <w:marRight w:val="600"/>
              <w:marTop w:val="750"/>
              <w:marBottom w:val="0"/>
              <w:divBdr>
                <w:top w:val="none" w:sz="0" w:space="0" w:color="auto"/>
                <w:left w:val="none" w:sz="0" w:space="0" w:color="auto"/>
                <w:bottom w:val="none" w:sz="0" w:space="0" w:color="auto"/>
                <w:right w:val="none" w:sz="0" w:space="0" w:color="auto"/>
              </w:divBdr>
              <w:divsChild>
                <w:div w:id="1605262467">
                  <w:marLeft w:val="0"/>
                  <w:marRight w:val="0"/>
                  <w:marTop w:val="0"/>
                  <w:marBottom w:val="0"/>
                  <w:divBdr>
                    <w:top w:val="none" w:sz="0" w:space="0" w:color="auto"/>
                    <w:left w:val="none" w:sz="0" w:space="0" w:color="auto"/>
                    <w:bottom w:val="none" w:sz="0" w:space="0" w:color="auto"/>
                    <w:right w:val="none" w:sz="0" w:space="0" w:color="auto"/>
                  </w:divBdr>
                  <w:divsChild>
                    <w:div w:id="1927179881">
                      <w:marLeft w:val="0"/>
                      <w:marRight w:val="0"/>
                      <w:marTop w:val="0"/>
                      <w:marBottom w:val="0"/>
                      <w:divBdr>
                        <w:top w:val="none" w:sz="0" w:space="0" w:color="auto"/>
                        <w:left w:val="none" w:sz="0" w:space="0" w:color="auto"/>
                        <w:bottom w:val="none" w:sz="0" w:space="0" w:color="auto"/>
                        <w:right w:val="none" w:sz="0" w:space="0" w:color="auto"/>
                      </w:divBdr>
                    </w:div>
                  </w:divsChild>
                </w:div>
                <w:div w:id="6866368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39306311">
          <w:marLeft w:val="0"/>
          <w:marRight w:val="0"/>
          <w:marTop w:val="0"/>
          <w:marBottom w:val="0"/>
          <w:divBdr>
            <w:top w:val="none" w:sz="0" w:space="0" w:color="auto"/>
            <w:left w:val="none" w:sz="0" w:space="0" w:color="auto"/>
            <w:bottom w:val="none" w:sz="0" w:space="0" w:color="auto"/>
            <w:right w:val="none" w:sz="0" w:space="0" w:color="auto"/>
          </w:divBdr>
          <w:divsChild>
            <w:div w:id="1245647839">
              <w:marLeft w:val="0"/>
              <w:marRight w:val="0"/>
              <w:marTop w:val="0"/>
              <w:marBottom w:val="0"/>
              <w:divBdr>
                <w:top w:val="none" w:sz="0" w:space="0" w:color="auto"/>
                <w:left w:val="none" w:sz="0" w:space="0" w:color="auto"/>
                <w:bottom w:val="none" w:sz="0" w:space="0" w:color="auto"/>
                <w:right w:val="none" w:sz="0" w:space="0" w:color="auto"/>
              </w:divBdr>
              <w:divsChild>
                <w:div w:id="1441728044">
                  <w:marLeft w:val="0"/>
                  <w:marRight w:val="0"/>
                  <w:marTop w:val="0"/>
                  <w:marBottom w:val="0"/>
                  <w:divBdr>
                    <w:top w:val="none" w:sz="0" w:space="0" w:color="auto"/>
                    <w:left w:val="none" w:sz="0" w:space="0" w:color="auto"/>
                    <w:bottom w:val="none" w:sz="0" w:space="0" w:color="auto"/>
                    <w:right w:val="none" w:sz="0" w:space="0" w:color="auto"/>
                  </w:divBdr>
                  <w:divsChild>
                    <w:div w:id="1464426762">
                      <w:marLeft w:val="0"/>
                      <w:marRight w:val="0"/>
                      <w:marTop w:val="0"/>
                      <w:marBottom w:val="0"/>
                      <w:divBdr>
                        <w:top w:val="none" w:sz="0" w:space="0" w:color="auto"/>
                        <w:left w:val="none" w:sz="0" w:space="0" w:color="auto"/>
                        <w:bottom w:val="none" w:sz="0" w:space="0" w:color="auto"/>
                        <w:right w:val="none" w:sz="0" w:space="0" w:color="auto"/>
                      </w:divBdr>
                      <w:divsChild>
                        <w:div w:id="708801026">
                          <w:marLeft w:val="0"/>
                          <w:marRight w:val="0"/>
                          <w:marTop w:val="0"/>
                          <w:marBottom w:val="0"/>
                          <w:divBdr>
                            <w:top w:val="none" w:sz="0" w:space="0" w:color="auto"/>
                            <w:left w:val="none" w:sz="0" w:space="0" w:color="auto"/>
                            <w:bottom w:val="none" w:sz="0" w:space="0" w:color="auto"/>
                            <w:right w:val="none" w:sz="0" w:space="0" w:color="auto"/>
                          </w:divBdr>
                          <w:divsChild>
                            <w:div w:id="12215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992317">
      <w:bodyDiv w:val="1"/>
      <w:marLeft w:val="0"/>
      <w:marRight w:val="0"/>
      <w:marTop w:val="0"/>
      <w:marBottom w:val="0"/>
      <w:divBdr>
        <w:top w:val="none" w:sz="0" w:space="0" w:color="auto"/>
        <w:left w:val="none" w:sz="0" w:space="0" w:color="auto"/>
        <w:bottom w:val="none" w:sz="0" w:space="0" w:color="auto"/>
        <w:right w:val="none" w:sz="0" w:space="0" w:color="auto"/>
      </w:divBdr>
    </w:div>
    <w:div w:id="371464513">
      <w:bodyDiv w:val="1"/>
      <w:marLeft w:val="0"/>
      <w:marRight w:val="0"/>
      <w:marTop w:val="0"/>
      <w:marBottom w:val="0"/>
      <w:divBdr>
        <w:top w:val="none" w:sz="0" w:space="0" w:color="auto"/>
        <w:left w:val="none" w:sz="0" w:space="0" w:color="auto"/>
        <w:bottom w:val="none" w:sz="0" w:space="0" w:color="auto"/>
        <w:right w:val="none" w:sz="0" w:space="0" w:color="auto"/>
      </w:divBdr>
      <w:divsChild>
        <w:div w:id="312761943">
          <w:marLeft w:val="547"/>
          <w:marRight w:val="0"/>
          <w:marTop w:val="0"/>
          <w:marBottom w:val="0"/>
          <w:divBdr>
            <w:top w:val="none" w:sz="0" w:space="0" w:color="auto"/>
            <w:left w:val="none" w:sz="0" w:space="0" w:color="auto"/>
            <w:bottom w:val="none" w:sz="0" w:space="0" w:color="auto"/>
            <w:right w:val="none" w:sz="0" w:space="0" w:color="auto"/>
          </w:divBdr>
        </w:div>
        <w:div w:id="1108542862">
          <w:marLeft w:val="1166"/>
          <w:marRight w:val="0"/>
          <w:marTop w:val="0"/>
          <w:marBottom w:val="0"/>
          <w:divBdr>
            <w:top w:val="none" w:sz="0" w:space="0" w:color="auto"/>
            <w:left w:val="none" w:sz="0" w:space="0" w:color="auto"/>
            <w:bottom w:val="none" w:sz="0" w:space="0" w:color="auto"/>
            <w:right w:val="none" w:sz="0" w:space="0" w:color="auto"/>
          </w:divBdr>
        </w:div>
        <w:div w:id="263154132">
          <w:marLeft w:val="547"/>
          <w:marRight w:val="0"/>
          <w:marTop w:val="0"/>
          <w:marBottom w:val="0"/>
          <w:divBdr>
            <w:top w:val="none" w:sz="0" w:space="0" w:color="auto"/>
            <w:left w:val="none" w:sz="0" w:space="0" w:color="auto"/>
            <w:bottom w:val="none" w:sz="0" w:space="0" w:color="auto"/>
            <w:right w:val="none" w:sz="0" w:space="0" w:color="auto"/>
          </w:divBdr>
        </w:div>
        <w:div w:id="332688834">
          <w:marLeft w:val="1166"/>
          <w:marRight w:val="0"/>
          <w:marTop w:val="0"/>
          <w:marBottom w:val="0"/>
          <w:divBdr>
            <w:top w:val="none" w:sz="0" w:space="0" w:color="auto"/>
            <w:left w:val="none" w:sz="0" w:space="0" w:color="auto"/>
            <w:bottom w:val="none" w:sz="0" w:space="0" w:color="auto"/>
            <w:right w:val="none" w:sz="0" w:space="0" w:color="auto"/>
          </w:divBdr>
        </w:div>
        <w:div w:id="1399353783">
          <w:marLeft w:val="547"/>
          <w:marRight w:val="0"/>
          <w:marTop w:val="0"/>
          <w:marBottom w:val="0"/>
          <w:divBdr>
            <w:top w:val="none" w:sz="0" w:space="0" w:color="auto"/>
            <w:left w:val="none" w:sz="0" w:space="0" w:color="auto"/>
            <w:bottom w:val="none" w:sz="0" w:space="0" w:color="auto"/>
            <w:right w:val="none" w:sz="0" w:space="0" w:color="auto"/>
          </w:divBdr>
        </w:div>
        <w:div w:id="725488581">
          <w:marLeft w:val="547"/>
          <w:marRight w:val="0"/>
          <w:marTop w:val="0"/>
          <w:marBottom w:val="0"/>
          <w:divBdr>
            <w:top w:val="none" w:sz="0" w:space="0" w:color="auto"/>
            <w:left w:val="none" w:sz="0" w:space="0" w:color="auto"/>
            <w:bottom w:val="none" w:sz="0" w:space="0" w:color="auto"/>
            <w:right w:val="none" w:sz="0" w:space="0" w:color="auto"/>
          </w:divBdr>
        </w:div>
        <w:div w:id="42488338">
          <w:marLeft w:val="1166"/>
          <w:marRight w:val="0"/>
          <w:marTop w:val="0"/>
          <w:marBottom w:val="0"/>
          <w:divBdr>
            <w:top w:val="none" w:sz="0" w:space="0" w:color="auto"/>
            <w:left w:val="none" w:sz="0" w:space="0" w:color="auto"/>
            <w:bottom w:val="none" w:sz="0" w:space="0" w:color="auto"/>
            <w:right w:val="none" w:sz="0" w:space="0" w:color="auto"/>
          </w:divBdr>
        </w:div>
        <w:div w:id="551117273">
          <w:marLeft w:val="1166"/>
          <w:marRight w:val="0"/>
          <w:marTop w:val="0"/>
          <w:marBottom w:val="0"/>
          <w:divBdr>
            <w:top w:val="none" w:sz="0" w:space="0" w:color="auto"/>
            <w:left w:val="none" w:sz="0" w:space="0" w:color="auto"/>
            <w:bottom w:val="none" w:sz="0" w:space="0" w:color="auto"/>
            <w:right w:val="none" w:sz="0" w:space="0" w:color="auto"/>
          </w:divBdr>
        </w:div>
        <w:div w:id="1520122278">
          <w:marLeft w:val="547"/>
          <w:marRight w:val="0"/>
          <w:marTop w:val="0"/>
          <w:marBottom w:val="0"/>
          <w:divBdr>
            <w:top w:val="none" w:sz="0" w:space="0" w:color="auto"/>
            <w:left w:val="none" w:sz="0" w:space="0" w:color="auto"/>
            <w:bottom w:val="none" w:sz="0" w:space="0" w:color="auto"/>
            <w:right w:val="none" w:sz="0" w:space="0" w:color="auto"/>
          </w:divBdr>
        </w:div>
        <w:div w:id="718289271">
          <w:marLeft w:val="547"/>
          <w:marRight w:val="0"/>
          <w:marTop w:val="0"/>
          <w:marBottom w:val="0"/>
          <w:divBdr>
            <w:top w:val="none" w:sz="0" w:space="0" w:color="auto"/>
            <w:left w:val="none" w:sz="0" w:space="0" w:color="auto"/>
            <w:bottom w:val="none" w:sz="0" w:space="0" w:color="auto"/>
            <w:right w:val="none" w:sz="0" w:space="0" w:color="auto"/>
          </w:divBdr>
        </w:div>
        <w:div w:id="369573282">
          <w:marLeft w:val="1166"/>
          <w:marRight w:val="0"/>
          <w:marTop w:val="0"/>
          <w:marBottom w:val="0"/>
          <w:divBdr>
            <w:top w:val="none" w:sz="0" w:space="0" w:color="auto"/>
            <w:left w:val="none" w:sz="0" w:space="0" w:color="auto"/>
            <w:bottom w:val="none" w:sz="0" w:space="0" w:color="auto"/>
            <w:right w:val="none" w:sz="0" w:space="0" w:color="auto"/>
          </w:divBdr>
        </w:div>
      </w:divsChild>
    </w:div>
    <w:div w:id="375398415">
      <w:bodyDiv w:val="1"/>
      <w:marLeft w:val="0"/>
      <w:marRight w:val="0"/>
      <w:marTop w:val="0"/>
      <w:marBottom w:val="0"/>
      <w:divBdr>
        <w:top w:val="none" w:sz="0" w:space="0" w:color="auto"/>
        <w:left w:val="none" w:sz="0" w:space="0" w:color="auto"/>
        <w:bottom w:val="none" w:sz="0" w:space="0" w:color="auto"/>
        <w:right w:val="none" w:sz="0" w:space="0" w:color="auto"/>
      </w:divBdr>
    </w:div>
    <w:div w:id="455099094">
      <w:bodyDiv w:val="1"/>
      <w:marLeft w:val="0"/>
      <w:marRight w:val="0"/>
      <w:marTop w:val="0"/>
      <w:marBottom w:val="0"/>
      <w:divBdr>
        <w:top w:val="none" w:sz="0" w:space="0" w:color="auto"/>
        <w:left w:val="none" w:sz="0" w:space="0" w:color="auto"/>
        <w:bottom w:val="none" w:sz="0" w:space="0" w:color="auto"/>
        <w:right w:val="none" w:sz="0" w:space="0" w:color="auto"/>
      </w:divBdr>
    </w:div>
    <w:div w:id="514461334">
      <w:bodyDiv w:val="1"/>
      <w:marLeft w:val="0"/>
      <w:marRight w:val="0"/>
      <w:marTop w:val="0"/>
      <w:marBottom w:val="0"/>
      <w:divBdr>
        <w:top w:val="none" w:sz="0" w:space="0" w:color="auto"/>
        <w:left w:val="none" w:sz="0" w:space="0" w:color="auto"/>
        <w:bottom w:val="none" w:sz="0" w:space="0" w:color="auto"/>
        <w:right w:val="none" w:sz="0" w:space="0" w:color="auto"/>
      </w:divBdr>
      <w:divsChild>
        <w:div w:id="1829787428">
          <w:marLeft w:val="0"/>
          <w:marRight w:val="300"/>
          <w:marTop w:val="300"/>
          <w:marBottom w:val="300"/>
          <w:divBdr>
            <w:top w:val="none" w:sz="0" w:space="0" w:color="auto"/>
            <w:left w:val="none" w:sz="0" w:space="0" w:color="auto"/>
            <w:bottom w:val="none" w:sz="0" w:space="0" w:color="auto"/>
            <w:right w:val="none" w:sz="0" w:space="0" w:color="auto"/>
          </w:divBdr>
          <w:divsChild>
            <w:div w:id="59594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6672">
      <w:bodyDiv w:val="1"/>
      <w:marLeft w:val="0"/>
      <w:marRight w:val="0"/>
      <w:marTop w:val="0"/>
      <w:marBottom w:val="0"/>
      <w:divBdr>
        <w:top w:val="none" w:sz="0" w:space="0" w:color="auto"/>
        <w:left w:val="none" w:sz="0" w:space="0" w:color="auto"/>
        <w:bottom w:val="none" w:sz="0" w:space="0" w:color="auto"/>
        <w:right w:val="none" w:sz="0" w:space="0" w:color="auto"/>
      </w:divBdr>
      <w:divsChild>
        <w:div w:id="1036929857">
          <w:marLeft w:val="547"/>
          <w:marRight w:val="0"/>
          <w:marTop w:val="0"/>
          <w:marBottom w:val="0"/>
          <w:divBdr>
            <w:top w:val="none" w:sz="0" w:space="0" w:color="auto"/>
            <w:left w:val="none" w:sz="0" w:space="0" w:color="auto"/>
            <w:bottom w:val="none" w:sz="0" w:space="0" w:color="auto"/>
            <w:right w:val="none" w:sz="0" w:space="0" w:color="auto"/>
          </w:divBdr>
        </w:div>
      </w:divsChild>
    </w:div>
    <w:div w:id="564996259">
      <w:bodyDiv w:val="1"/>
      <w:marLeft w:val="0"/>
      <w:marRight w:val="0"/>
      <w:marTop w:val="0"/>
      <w:marBottom w:val="0"/>
      <w:divBdr>
        <w:top w:val="none" w:sz="0" w:space="0" w:color="auto"/>
        <w:left w:val="none" w:sz="0" w:space="0" w:color="auto"/>
        <w:bottom w:val="none" w:sz="0" w:space="0" w:color="auto"/>
        <w:right w:val="none" w:sz="0" w:space="0" w:color="auto"/>
      </w:divBdr>
      <w:divsChild>
        <w:div w:id="1956710475">
          <w:marLeft w:val="547"/>
          <w:marRight w:val="0"/>
          <w:marTop w:val="0"/>
          <w:marBottom w:val="0"/>
          <w:divBdr>
            <w:top w:val="none" w:sz="0" w:space="0" w:color="auto"/>
            <w:left w:val="none" w:sz="0" w:space="0" w:color="auto"/>
            <w:bottom w:val="none" w:sz="0" w:space="0" w:color="auto"/>
            <w:right w:val="none" w:sz="0" w:space="0" w:color="auto"/>
          </w:divBdr>
        </w:div>
      </w:divsChild>
    </w:div>
    <w:div w:id="580525158">
      <w:bodyDiv w:val="1"/>
      <w:marLeft w:val="0"/>
      <w:marRight w:val="0"/>
      <w:marTop w:val="0"/>
      <w:marBottom w:val="0"/>
      <w:divBdr>
        <w:top w:val="none" w:sz="0" w:space="0" w:color="auto"/>
        <w:left w:val="none" w:sz="0" w:space="0" w:color="auto"/>
        <w:bottom w:val="none" w:sz="0" w:space="0" w:color="auto"/>
        <w:right w:val="none" w:sz="0" w:space="0" w:color="auto"/>
      </w:divBdr>
    </w:div>
    <w:div w:id="727264007">
      <w:bodyDiv w:val="1"/>
      <w:marLeft w:val="0"/>
      <w:marRight w:val="0"/>
      <w:marTop w:val="0"/>
      <w:marBottom w:val="0"/>
      <w:divBdr>
        <w:top w:val="none" w:sz="0" w:space="0" w:color="auto"/>
        <w:left w:val="none" w:sz="0" w:space="0" w:color="auto"/>
        <w:bottom w:val="none" w:sz="0" w:space="0" w:color="auto"/>
        <w:right w:val="none" w:sz="0" w:space="0" w:color="auto"/>
      </w:divBdr>
    </w:div>
    <w:div w:id="741293418">
      <w:bodyDiv w:val="1"/>
      <w:marLeft w:val="0"/>
      <w:marRight w:val="0"/>
      <w:marTop w:val="0"/>
      <w:marBottom w:val="0"/>
      <w:divBdr>
        <w:top w:val="none" w:sz="0" w:space="0" w:color="auto"/>
        <w:left w:val="none" w:sz="0" w:space="0" w:color="auto"/>
        <w:bottom w:val="none" w:sz="0" w:space="0" w:color="auto"/>
        <w:right w:val="none" w:sz="0" w:space="0" w:color="auto"/>
      </w:divBdr>
      <w:divsChild>
        <w:div w:id="1757436545">
          <w:marLeft w:val="0"/>
          <w:marRight w:val="0"/>
          <w:marTop w:val="0"/>
          <w:marBottom w:val="0"/>
          <w:divBdr>
            <w:top w:val="none" w:sz="0" w:space="0" w:color="auto"/>
            <w:left w:val="none" w:sz="0" w:space="0" w:color="auto"/>
            <w:bottom w:val="none" w:sz="0" w:space="0" w:color="auto"/>
            <w:right w:val="none" w:sz="0" w:space="0" w:color="auto"/>
          </w:divBdr>
        </w:div>
      </w:divsChild>
    </w:div>
    <w:div w:id="858202235">
      <w:marLeft w:val="0"/>
      <w:marRight w:val="0"/>
      <w:marTop w:val="0"/>
      <w:marBottom w:val="0"/>
      <w:divBdr>
        <w:top w:val="none" w:sz="0" w:space="0" w:color="auto"/>
        <w:left w:val="none" w:sz="0" w:space="0" w:color="auto"/>
        <w:bottom w:val="none" w:sz="0" w:space="0" w:color="auto"/>
        <w:right w:val="none" w:sz="0" w:space="0" w:color="auto"/>
      </w:divBdr>
    </w:div>
    <w:div w:id="858202237">
      <w:marLeft w:val="0"/>
      <w:marRight w:val="0"/>
      <w:marTop w:val="0"/>
      <w:marBottom w:val="0"/>
      <w:divBdr>
        <w:top w:val="none" w:sz="0" w:space="0" w:color="auto"/>
        <w:left w:val="none" w:sz="0" w:space="0" w:color="auto"/>
        <w:bottom w:val="none" w:sz="0" w:space="0" w:color="auto"/>
        <w:right w:val="none" w:sz="0" w:space="0" w:color="auto"/>
      </w:divBdr>
    </w:div>
    <w:div w:id="858202239">
      <w:marLeft w:val="0"/>
      <w:marRight w:val="0"/>
      <w:marTop w:val="0"/>
      <w:marBottom w:val="0"/>
      <w:divBdr>
        <w:top w:val="none" w:sz="0" w:space="0" w:color="auto"/>
        <w:left w:val="none" w:sz="0" w:space="0" w:color="auto"/>
        <w:bottom w:val="none" w:sz="0" w:space="0" w:color="auto"/>
        <w:right w:val="none" w:sz="0" w:space="0" w:color="auto"/>
      </w:divBdr>
      <w:divsChild>
        <w:div w:id="858202238">
          <w:marLeft w:val="547"/>
          <w:marRight w:val="0"/>
          <w:marTop w:val="67"/>
          <w:marBottom w:val="0"/>
          <w:divBdr>
            <w:top w:val="none" w:sz="0" w:space="0" w:color="auto"/>
            <w:left w:val="none" w:sz="0" w:space="0" w:color="auto"/>
            <w:bottom w:val="none" w:sz="0" w:space="0" w:color="auto"/>
            <w:right w:val="none" w:sz="0" w:space="0" w:color="auto"/>
          </w:divBdr>
        </w:div>
      </w:divsChild>
    </w:div>
    <w:div w:id="858202240">
      <w:marLeft w:val="0"/>
      <w:marRight w:val="0"/>
      <w:marTop w:val="0"/>
      <w:marBottom w:val="0"/>
      <w:divBdr>
        <w:top w:val="none" w:sz="0" w:space="0" w:color="auto"/>
        <w:left w:val="none" w:sz="0" w:space="0" w:color="auto"/>
        <w:bottom w:val="none" w:sz="0" w:space="0" w:color="auto"/>
        <w:right w:val="none" w:sz="0" w:space="0" w:color="auto"/>
      </w:divBdr>
    </w:div>
    <w:div w:id="858202241">
      <w:marLeft w:val="0"/>
      <w:marRight w:val="0"/>
      <w:marTop w:val="0"/>
      <w:marBottom w:val="0"/>
      <w:divBdr>
        <w:top w:val="none" w:sz="0" w:space="0" w:color="auto"/>
        <w:left w:val="none" w:sz="0" w:space="0" w:color="auto"/>
        <w:bottom w:val="none" w:sz="0" w:space="0" w:color="auto"/>
        <w:right w:val="none" w:sz="0" w:space="0" w:color="auto"/>
      </w:divBdr>
      <w:divsChild>
        <w:div w:id="858202236">
          <w:marLeft w:val="547"/>
          <w:marRight w:val="0"/>
          <w:marTop w:val="67"/>
          <w:marBottom w:val="0"/>
          <w:divBdr>
            <w:top w:val="none" w:sz="0" w:space="0" w:color="auto"/>
            <w:left w:val="none" w:sz="0" w:space="0" w:color="auto"/>
            <w:bottom w:val="none" w:sz="0" w:space="0" w:color="auto"/>
            <w:right w:val="none" w:sz="0" w:space="0" w:color="auto"/>
          </w:divBdr>
        </w:div>
      </w:divsChild>
    </w:div>
    <w:div w:id="858202242">
      <w:marLeft w:val="0"/>
      <w:marRight w:val="0"/>
      <w:marTop w:val="0"/>
      <w:marBottom w:val="0"/>
      <w:divBdr>
        <w:top w:val="none" w:sz="0" w:space="0" w:color="auto"/>
        <w:left w:val="none" w:sz="0" w:space="0" w:color="auto"/>
        <w:bottom w:val="none" w:sz="0" w:space="0" w:color="auto"/>
        <w:right w:val="none" w:sz="0" w:space="0" w:color="auto"/>
      </w:divBdr>
    </w:div>
    <w:div w:id="858202243">
      <w:marLeft w:val="0"/>
      <w:marRight w:val="0"/>
      <w:marTop w:val="0"/>
      <w:marBottom w:val="0"/>
      <w:divBdr>
        <w:top w:val="none" w:sz="0" w:space="0" w:color="auto"/>
        <w:left w:val="none" w:sz="0" w:space="0" w:color="auto"/>
        <w:bottom w:val="none" w:sz="0" w:space="0" w:color="auto"/>
        <w:right w:val="none" w:sz="0" w:space="0" w:color="auto"/>
      </w:divBdr>
    </w:div>
    <w:div w:id="858202244">
      <w:marLeft w:val="0"/>
      <w:marRight w:val="0"/>
      <w:marTop w:val="0"/>
      <w:marBottom w:val="0"/>
      <w:divBdr>
        <w:top w:val="none" w:sz="0" w:space="0" w:color="auto"/>
        <w:left w:val="none" w:sz="0" w:space="0" w:color="auto"/>
        <w:bottom w:val="none" w:sz="0" w:space="0" w:color="auto"/>
        <w:right w:val="none" w:sz="0" w:space="0" w:color="auto"/>
      </w:divBdr>
    </w:div>
    <w:div w:id="858202245">
      <w:marLeft w:val="0"/>
      <w:marRight w:val="0"/>
      <w:marTop w:val="0"/>
      <w:marBottom w:val="0"/>
      <w:divBdr>
        <w:top w:val="none" w:sz="0" w:space="0" w:color="auto"/>
        <w:left w:val="none" w:sz="0" w:space="0" w:color="auto"/>
        <w:bottom w:val="none" w:sz="0" w:space="0" w:color="auto"/>
        <w:right w:val="none" w:sz="0" w:space="0" w:color="auto"/>
      </w:divBdr>
    </w:div>
    <w:div w:id="859247486">
      <w:bodyDiv w:val="1"/>
      <w:marLeft w:val="0"/>
      <w:marRight w:val="0"/>
      <w:marTop w:val="0"/>
      <w:marBottom w:val="0"/>
      <w:divBdr>
        <w:top w:val="none" w:sz="0" w:space="0" w:color="auto"/>
        <w:left w:val="none" w:sz="0" w:space="0" w:color="auto"/>
        <w:bottom w:val="none" w:sz="0" w:space="0" w:color="auto"/>
        <w:right w:val="none" w:sz="0" w:space="0" w:color="auto"/>
      </w:divBdr>
    </w:div>
    <w:div w:id="867640671">
      <w:bodyDiv w:val="1"/>
      <w:marLeft w:val="0"/>
      <w:marRight w:val="0"/>
      <w:marTop w:val="0"/>
      <w:marBottom w:val="0"/>
      <w:divBdr>
        <w:top w:val="none" w:sz="0" w:space="0" w:color="auto"/>
        <w:left w:val="none" w:sz="0" w:space="0" w:color="auto"/>
        <w:bottom w:val="none" w:sz="0" w:space="0" w:color="auto"/>
        <w:right w:val="none" w:sz="0" w:space="0" w:color="auto"/>
      </w:divBdr>
    </w:div>
    <w:div w:id="1016931688">
      <w:bodyDiv w:val="1"/>
      <w:marLeft w:val="0"/>
      <w:marRight w:val="0"/>
      <w:marTop w:val="0"/>
      <w:marBottom w:val="0"/>
      <w:divBdr>
        <w:top w:val="none" w:sz="0" w:space="0" w:color="auto"/>
        <w:left w:val="none" w:sz="0" w:space="0" w:color="auto"/>
        <w:bottom w:val="none" w:sz="0" w:space="0" w:color="auto"/>
        <w:right w:val="none" w:sz="0" w:space="0" w:color="auto"/>
      </w:divBdr>
      <w:divsChild>
        <w:div w:id="61609699">
          <w:marLeft w:val="547"/>
          <w:marRight w:val="0"/>
          <w:marTop w:val="0"/>
          <w:marBottom w:val="0"/>
          <w:divBdr>
            <w:top w:val="none" w:sz="0" w:space="0" w:color="auto"/>
            <w:left w:val="none" w:sz="0" w:space="0" w:color="auto"/>
            <w:bottom w:val="none" w:sz="0" w:space="0" w:color="auto"/>
            <w:right w:val="none" w:sz="0" w:space="0" w:color="auto"/>
          </w:divBdr>
        </w:div>
        <w:div w:id="328094055">
          <w:marLeft w:val="547"/>
          <w:marRight w:val="0"/>
          <w:marTop w:val="0"/>
          <w:marBottom w:val="0"/>
          <w:divBdr>
            <w:top w:val="none" w:sz="0" w:space="0" w:color="auto"/>
            <w:left w:val="none" w:sz="0" w:space="0" w:color="auto"/>
            <w:bottom w:val="none" w:sz="0" w:space="0" w:color="auto"/>
            <w:right w:val="none" w:sz="0" w:space="0" w:color="auto"/>
          </w:divBdr>
        </w:div>
        <w:div w:id="1876579525">
          <w:marLeft w:val="547"/>
          <w:marRight w:val="0"/>
          <w:marTop w:val="0"/>
          <w:marBottom w:val="0"/>
          <w:divBdr>
            <w:top w:val="none" w:sz="0" w:space="0" w:color="auto"/>
            <w:left w:val="none" w:sz="0" w:space="0" w:color="auto"/>
            <w:bottom w:val="none" w:sz="0" w:space="0" w:color="auto"/>
            <w:right w:val="none" w:sz="0" w:space="0" w:color="auto"/>
          </w:divBdr>
        </w:div>
      </w:divsChild>
    </w:div>
    <w:div w:id="1058551114">
      <w:bodyDiv w:val="1"/>
      <w:marLeft w:val="0"/>
      <w:marRight w:val="0"/>
      <w:marTop w:val="0"/>
      <w:marBottom w:val="0"/>
      <w:divBdr>
        <w:top w:val="none" w:sz="0" w:space="0" w:color="auto"/>
        <w:left w:val="none" w:sz="0" w:space="0" w:color="auto"/>
        <w:bottom w:val="none" w:sz="0" w:space="0" w:color="auto"/>
        <w:right w:val="none" w:sz="0" w:space="0" w:color="auto"/>
      </w:divBdr>
    </w:div>
    <w:div w:id="1113284222">
      <w:bodyDiv w:val="1"/>
      <w:marLeft w:val="0"/>
      <w:marRight w:val="0"/>
      <w:marTop w:val="0"/>
      <w:marBottom w:val="0"/>
      <w:divBdr>
        <w:top w:val="none" w:sz="0" w:space="0" w:color="auto"/>
        <w:left w:val="none" w:sz="0" w:space="0" w:color="auto"/>
        <w:bottom w:val="none" w:sz="0" w:space="0" w:color="auto"/>
        <w:right w:val="none" w:sz="0" w:space="0" w:color="auto"/>
      </w:divBdr>
    </w:div>
    <w:div w:id="1116221186">
      <w:bodyDiv w:val="1"/>
      <w:marLeft w:val="0"/>
      <w:marRight w:val="0"/>
      <w:marTop w:val="0"/>
      <w:marBottom w:val="0"/>
      <w:divBdr>
        <w:top w:val="none" w:sz="0" w:space="0" w:color="auto"/>
        <w:left w:val="none" w:sz="0" w:space="0" w:color="auto"/>
        <w:bottom w:val="none" w:sz="0" w:space="0" w:color="auto"/>
        <w:right w:val="none" w:sz="0" w:space="0" w:color="auto"/>
      </w:divBdr>
      <w:divsChild>
        <w:div w:id="533536863">
          <w:marLeft w:val="547"/>
          <w:marRight w:val="0"/>
          <w:marTop w:val="0"/>
          <w:marBottom w:val="0"/>
          <w:divBdr>
            <w:top w:val="none" w:sz="0" w:space="0" w:color="auto"/>
            <w:left w:val="none" w:sz="0" w:space="0" w:color="auto"/>
            <w:bottom w:val="none" w:sz="0" w:space="0" w:color="auto"/>
            <w:right w:val="none" w:sz="0" w:space="0" w:color="auto"/>
          </w:divBdr>
        </w:div>
        <w:div w:id="1604070655">
          <w:marLeft w:val="547"/>
          <w:marRight w:val="0"/>
          <w:marTop w:val="0"/>
          <w:marBottom w:val="0"/>
          <w:divBdr>
            <w:top w:val="none" w:sz="0" w:space="0" w:color="auto"/>
            <w:left w:val="none" w:sz="0" w:space="0" w:color="auto"/>
            <w:bottom w:val="none" w:sz="0" w:space="0" w:color="auto"/>
            <w:right w:val="none" w:sz="0" w:space="0" w:color="auto"/>
          </w:divBdr>
        </w:div>
      </w:divsChild>
    </w:div>
    <w:div w:id="1143042329">
      <w:bodyDiv w:val="1"/>
      <w:marLeft w:val="0"/>
      <w:marRight w:val="0"/>
      <w:marTop w:val="0"/>
      <w:marBottom w:val="0"/>
      <w:divBdr>
        <w:top w:val="none" w:sz="0" w:space="0" w:color="auto"/>
        <w:left w:val="none" w:sz="0" w:space="0" w:color="auto"/>
        <w:bottom w:val="none" w:sz="0" w:space="0" w:color="auto"/>
        <w:right w:val="none" w:sz="0" w:space="0" w:color="auto"/>
      </w:divBdr>
      <w:divsChild>
        <w:div w:id="1581594615">
          <w:marLeft w:val="0"/>
          <w:marRight w:val="0"/>
          <w:marTop w:val="0"/>
          <w:marBottom w:val="0"/>
          <w:divBdr>
            <w:top w:val="none" w:sz="0" w:space="0" w:color="auto"/>
            <w:left w:val="none" w:sz="0" w:space="0" w:color="auto"/>
            <w:bottom w:val="none" w:sz="0" w:space="0" w:color="auto"/>
            <w:right w:val="none" w:sz="0" w:space="0" w:color="auto"/>
          </w:divBdr>
          <w:divsChild>
            <w:div w:id="461507907">
              <w:marLeft w:val="1425"/>
              <w:marRight w:val="600"/>
              <w:marTop w:val="750"/>
              <w:marBottom w:val="0"/>
              <w:divBdr>
                <w:top w:val="none" w:sz="0" w:space="0" w:color="auto"/>
                <w:left w:val="none" w:sz="0" w:space="0" w:color="auto"/>
                <w:bottom w:val="none" w:sz="0" w:space="0" w:color="auto"/>
                <w:right w:val="none" w:sz="0" w:space="0" w:color="auto"/>
              </w:divBdr>
              <w:divsChild>
                <w:div w:id="1409039905">
                  <w:marLeft w:val="0"/>
                  <w:marRight w:val="0"/>
                  <w:marTop w:val="0"/>
                  <w:marBottom w:val="0"/>
                  <w:divBdr>
                    <w:top w:val="none" w:sz="0" w:space="0" w:color="auto"/>
                    <w:left w:val="none" w:sz="0" w:space="0" w:color="auto"/>
                    <w:bottom w:val="none" w:sz="0" w:space="0" w:color="auto"/>
                    <w:right w:val="none" w:sz="0" w:space="0" w:color="auto"/>
                  </w:divBdr>
                  <w:divsChild>
                    <w:div w:id="185751680">
                      <w:marLeft w:val="0"/>
                      <w:marRight w:val="0"/>
                      <w:marTop w:val="0"/>
                      <w:marBottom w:val="0"/>
                      <w:divBdr>
                        <w:top w:val="none" w:sz="0" w:space="0" w:color="auto"/>
                        <w:left w:val="none" w:sz="0" w:space="0" w:color="auto"/>
                        <w:bottom w:val="none" w:sz="0" w:space="0" w:color="auto"/>
                        <w:right w:val="none" w:sz="0" w:space="0" w:color="auto"/>
                      </w:divBdr>
                    </w:div>
                  </w:divsChild>
                </w:div>
                <w:div w:id="30174108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4027549">
          <w:marLeft w:val="0"/>
          <w:marRight w:val="0"/>
          <w:marTop w:val="0"/>
          <w:marBottom w:val="0"/>
          <w:divBdr>
            <w:top w:val="none" w:sz="0" w:space="0" w:color="auto"/>
            <w:left w:val="none" w:sz="0" w:space="0" w:color="auto"/>
            <w:bottom w:val="none" w:sz="0" w:space="0" w:color="auto"/>
            <w:right w:val="none" w:sz="0" w:space="0" w:color="auto"/>
          </w:divBdr>
          <w:divsChild>
            <w:div w:id="1320040455">
              <w:marLeft w:val="0"/>
              <w:marRight w:val="0"/>
              <w:marTop w:val="0"/>
              <w:marBottom w:val="0"/>
              <w:divBdr>
                <w:top w:val="none" w:sz="0" w:space="0" w:color="auto"/>
                <w:left w:val="none" w:sz="0" w:space="0" w:color="auto"/>
                <w:bottom w:val="none" w:sz="0" w:space="0" w:color="auto"/>
                <w:right w:val="none" w:sz="0" w:space="0" w:color="auto"/>
              </w:divBdr>
              <w:divsChild>
                <w:div w:id="21369449">
                  <w:marLeft w:val="0"/>
                  <w:marRight w:val="0"/>
                  <w:marTop w:val="0"/>
                  <w:marBottom w:val="0"/>
                  <w:divBdr>
                    <w:top w:val="none" w:sz="0" w:space="0" w:color="auto"/>
                    <w:left w:val="none" w:sz="0" w:space="0" w:color="auto"/>
                    <w:bottom w:val="none" w:sz="0" w:space="0" w:color="auto"/>
                    <w:right w:val="none" w:sz="0" w:space="0" w:color="auto"/>
                  </w:divBdr>
                  <w:divsChild>
                    <w:div w:id="1481848659">
                      <w:marLeft w:val="0"/>
                      <w:marRight w:val="0"/>
                      <w:marTop w:val="0"/>
                      <w:marBottom w:val="0"/>
                      <w:divBdr>
                        <w:top w:val="none" w:sz="0" w:space="0" w:color="auto"/>
                        <w:left w:val="none" w:sz="0" w:space="0" w:color="auto"/>
                        <w:bottom w:val="none" w:sz="0" w:space="0" w:color="auto"/>
                        <w:right w:val="none" w:sz="0" w:space="0" w:color="auto"/>
                      </w:divBdr>
                      <w:divsChild>
                        <w:div w:id="2049648348">
                          <w:marLeft w:val="0"/>
                          <w:marRight w:val="0"/>
                          <w:marTop w:val="0"/>
                          <w:marBottom w:val="0"/>
                          <w:divBdr>
                            <w:top w:val="none" w:sz="0" w:space="0" w:color="auto"/>
                            <w:left w:val="none" w:sz="0" w:space="0" w:color="auto"/>
                            <w:bottom w:val="none" w:sz="0" w:space="0" w:color="auto"/>
                            <w:right w:val="none" w:sz="0" w:space="0" w:color="auto"/>
                          </w:divBdr>
                          <w:divsChild>
                            <w:div w:id="31086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928730">
      <w:bodyDiv w:val="1"/>
      <w:marLeft w:val="0"/>
      <w:marRight w:val="0"/>
      <w:marTop w:val="0"/>
      <w:marBottom w:val="0"/>
      <w:divBdr>
        <w:top w:val="none" w:sz="0" w:space="0" w:color="auto"/>
        <w:left w:val="none" w:sz="0" w:space="0" w:color="auto"/>
        <w:bottom w:val="none" w:sz="0" w:space="0" w:color="auto"/>
        <w:right w:val="none" w:sz="0" w:space="0" w:color="auto"/>
      </w:divBdr>
      <w:divsChild>
        <w:div w:id="297300910">
          <w:marLeft w:val="547"/>
          <w:marRight w:val="0"/>
          <w:marTop w:val="0"/>
          <w:marBottom w:val="0"/>
          <w:divBdr>
            <w:top w:val="none" w:sz="0" w:space="0" w:color="auto"/>
            <w:left w:val="none" w:sz="0" w:space="0" w:color="auto"/>
            <w:bottom w:val="none" w:sz="0" w:space="0" w:color="auto"/>
            <w:right w:val="none" w:sz="0" w:space="0" w:color="auto"/>
          </w:divBdr>
        </w:div>
        <w:div w:id="272594717">
          <w:marLeft w:val="547"/>
          <w:marRight w:val="0"/>
          <w:marTop w:val="0"/>
          <w:marBottom w:val="0"/>
          <w:divBdr>
            <w:top w:val="none" w:sz="0" w:space="0" w:color="auto"/>
            <w:left w:val="none" w:sz="0" w:space="0" w:color="auto"/>
            <w:bottom w:val="none" w:sz="0" w:space="0" w:color="auto"/>
            <w:right w:val="none" w:sz="0" w:space="0" w:color="auto"/>
          </w:divBdr>
        </w:div>
      </w:divsChild>
    </w:div>
    <w:div w:id="1167476681">
      <w:bodyDiv w:val="1"/>
      <w:marLeft w:val="0"/>
      <w:marRight w:val="0"/>
      <w:marTop w:val="0"/>
      <w:marBottom w:val="0"/>
      <w:divBdr>
        <w:top w:val="none" w:sz="0" w:space="0" w:color="auto"/>
        <w:left w:val="none" w:sz="0" w:space="0" w:color="auto"/>
        <w:bottom w:val="none" w:sz="0" w:space="0" w:color="auto"/>
        <w:right w:val="none" w:sz="0" w:space="0" w:color="auto"/>
      </w:divBdr>
    </w:div>
    <w:div w:id="1186559620">
      <w:bodyDiv w:val="1"/>
      <w:marLeft w:val="0"/>
      <w:marRight w:val="0"/>
      <w:marTop w:val="0"/>
      <w:marBottom w:val="0"/>
      <w:divBdr>
        <w:top w:val="none" w:sz="0" w:space="0" w:color="auto"/>
        <w:left w:val="none" w:sz="0" w:space="0" w:color="auto"/>
        <w:bottom w:val="none" w:sz="0" w:space="0" w:color="auto"/>
        <w:right w:val="none" w:sz="0" w:space="0" w:color="auto"/>
      </w:divBdr>
    </w:div>
    <w:div w:id="1240139547">
      <w:bodyDiv w:val="1"/>
      <w:marLeft w:val="0"/>
      <w:marRight w:val="0"/>
      <w:marTop w:val="0"/>
      <w:marBottom w:val="0"/>
      <w:divBdr>
        <w:top w:val="none" w:sz="0" w:space="0" w:color="auto"/>
        <w:left w:val="none" w:sz="0" w:space="0" w:color="auto"/>
        <w:bottom w:val="none" w:sz="0" w:space="0" w:color="auto"/>
        <w:right w:val="none" w:sz="0" w:space="0" w:color="auto"/>
      </w:divBdr>
      <w:divsChild>
        <w:div w:id="1269502282">
          <w:marLeft w:val="547"/>
          <w:marRight w:val="0"/>
          <w:marTop w:val="0"/>
          <w:marBottom w:val="0"/>
          <w:divBdr>
            <w:top w:val="none" w:sz="0" w:space="0" w:color="auto"/>
            <w:left w:val="none" w:sz="0" w:space="0" w:color="auto"/>
            <w:bottom w:val="none" w:sz="0" w:space="0" w:color="auto"/>
            <w:right w:val="none" w:sz="0" w:space="0" w:color="auto"/>
          </w:divBdr>
        </w:div>
      </w:divsChild>
    </w:div>
    <w:div w:id="1329597187">
      <w:bodyDiv w:val="1"/>
      <w:marLeft w:val="0"/>
      <w:marRight w:val="0"/>
      <w:marTop w:val="0"/>
      <w:marBottom w:val="0"/>
      <w:divBdr>
        <w:top w:val="none" w:sz="0" w:space="0" w:color="auto"/>
        <w:left w:val="none" w:sz="0" w:space="0" w:color="auto"/>
        <w:bottom w:val="none" w:sz="0" w:space="0" w:color="auto"/>
        <w:right w:val="none" w:sz="0" w:space="0" w:color="auto"/>
      </w:divBdr>
    </w:div>
    <w:div w:id="1344433663">
      <w:bodyDiv w:val="1"/>
      <w:marLeft w:val="0"/>
      <w:marRight w:val="0"/>
      <w:marTop w:val="0"/>
      <w:marBottom w:val="0"/>
      <w:divBdr>
        <w:top w:val="none" w:sz="0" w:space="0" w:color="auto"/>
        <w:left w:val="none" w:sz="0" w:space="0" w:color="auto"/>
        <w:bottom w:val="none" w:sz="0" w:space="0" w:color="auto"/>
        <w:right w:val="none" w:sz="0" w:space="0" w:color="auto"/>
      </w:divBdr>
    </w:div>
    <w:div w:id="1353919465">
      <w:bodyDiv w:val="1"/>
      <w:marLeft w:val="0"/>
      <w:marRight w:val="0"/>
      <w:marTop w:val="0"/>
      <w:marBottom w:val="0"/>
      <w:divBdr>
        <w:top w:val="none" w:sz="0" w:space="0" w:color="auto"/>
        <w:left w:val="none" w:sz="0" w:space="0" w:color="auto"/>
        <w:bottom w:val="none" w:sz="0" w:space="0" w:color="auto"/>
        <w:right w:val="none" w:sz="0" w:space="0" w:color="auto"/>
      </w:divBdr>
    </w:div>
    <w:div w:id="1396247520">
      <w:bodyDiv w:val="1"/>
      <w:marLeft w:val="0"/>
      <w:marRight w:val="0"/>
      <w:marTop w:val="0"/>
      <w:marBottom w:val="0"/>
      <w:divBdr>
        <w:top w:val="none" w:sz="0" w:space="0" w:color="auto"/>
        <w:left w:val="none" w:sz="0" w:space="0" w:color="auto"/>
        <w:bottom w:val="none" w:sz="0" w:space="0" w:color="auto"/>
        <w:right w:val="none" w:sz="0" w:space="0" w:color="auto"/>
      </w:divBdr>
    </w:div>
    <w:div w:id="1432974409">
      <w:bodyDiv w:val="1"/>
      <w:marLeft w:val="0"/>
      <w:marRight w:val="0"/>
      <w:marTop w:val="0"/>
      <w:marBottom w:val="0"/>
      <w:divBdr>
        <w:top w:val="none" w:sz="0" w:space="0" w:color="auto"/>
        <w:left w:val="none" w:sz="0" w:space="0" w:color="auto"/>
        <w:bottom w:val="none" w:sz="0" w:space="0" w:color="auto"/>
        <w:right w:val="none" w:sz="0" w:space="0" w:color="auto"/>
      </w:divBdr>
      <w:divsChild>
        <w:div w:id="541601717">
          <w:marLeft w:val="0"/>
          <w:marRight w:val="300"/>
          <w:marTop w:val="300"/>
          <w:marBottom w:val="300"/>
          <w:divBdr>
            <w:top w:val="none" w:sz="0" w:space="0" w:color="auto"/>
            <w:left w:val="none" w:sz="0" w:space="0" w:color="auto"/>
            <w:bottom w:val="none" w:sz="0" w:space="0" w:color="auto"/>
            <w:right w:val="none" w:sz="0" w:space="0" w:color="auto"/>
          </w:divBdr>
          <w:divsChild>
            <w:div w:id="1730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86319">
      <w:bodyDiv w:val="1"/>
      <w:marLeft w:val="0"/>
      <w:marRight w:val="0"/>
      <w:marTop w:val="0"/>
      <w:marBottom w:val="0"/>
      <w:divBdr>
        <w:top w:val="none" w:sz="0" w:space="0" w:color="auto"/>
        <w:left w:val="none" w:sz="0" w:space="0" w:color="auto"/>
        <w:bottom w:val="none" w:sz="0" w:space="0" w:color="auto"/>
        <w:right w:val="none" w:sz="0" w:space="0" w:color="auto"/>
      </w:divBdr>
    </w:div>
    <w:div w:id="1592666171">
      <w:bodyDiv w:val="1"/>
      <w:marLeft w:val="0"/>
      <w:marRight w:val="0"/>
      <w:marTop w:val="0"/>
      <w:marBottom w:val="0"/>
      <w:divBdr>
        <w:top w:val="none" w:sz="0" w:space="0" w:color="auto"/>
        <w:left w:val="none" w:sz="0" w:space="0" w:color="auto"/>
        <w:bottom w:val="none" w:sz="0" w:space="0" w:color="auto"/>
        <w:right w:val="none" w:sz="0" w:space="0" w:color="auto"/>
      </w:divBdr>
      <w:divsChild>
        <w:div w:id="230703708">
          <w:marLeft w:val="547"/>
          <w:marRight w:val="0"/>
          <w:marTop w:val="0"/>
          <w:marBottom w:val="0"/>
          <w:divBdr>
            <w:top w:val="none" w:sz="0" w:space="0" w:color="auto"/>
            <w:left w:val="none" w:sz="0" w:space="0" w:color="auto"/>
            <w:bottom w:val="none" w:sz="0" w:space="0" w:color="auto"/>
            <w:right w:val="none" w:sz="0" w:space="0" w:color="auto"/>
          </w:divBdr>
        </w:div>
      </w:divsChild>
    </w:div>
    <w:div w:id="1611357733">
      <w:bodyDiv w:val="1"/>
      <w:marLeft w:val="0"/>
      <w:marRight w:val="0"/>
      <w:marTop w:val="0"/>
      <w:marBottom w:val="0"/>
      <w:divBdr>
        <w:top w:val="none" w:sz="0" w:space="0" w:color="auto"/>
        <w:left w:val="none" w:sz="0" w:space="0" w:color="auto"/>
        <w:bottom w:val="none" w:sz="0" w:space="0" w:color="auto"/>
        <w:right w:val="none" w:sz="0" w:space="0" w:color="auto"/>
      </w:divBdr>
    </w:div>
    <w:div w:id="1824615280">
      <w:bodyDiv w:val="1"/>
      <w:marLeft w:val="0"/>
      <w:marRight w:val="0"/>
      <w:marTop w:val="0"/>
      <w:marBottom w:val="0"/>
      <w:divBdr>
        <w:top w:val="none" w:sz="0" w:space="0" w:color="auto"/>
        <w:left w:val="none" w:sz="0" w:space="0" w:color="auto"/>
        <w:bottom w:val="none" w:sz="0" w:space="0" w:color="auto"/>
        <w:right w:val="none" w:sz="0" w:space="0" w:color="auto"/>
      </w:divBdr>
    </w:div>
    <w:div w:id="1870220074">
      <w:bodyDiv w:val="1"/>
      <w:marLeft w:val="0"/>
      <w:marRight w:val="0"/>
      <w:marTop w:val="0"/>
      <w:marBottom w:val="0"/>
      <w:divBdr>
        <w:top w:val="none" w:sz="0" w:space="0" w:color="auto"/>
        <w:left w:val="none" w:sz="0" w:space="0" w:color="auto"/>
        <w:bottom w:val="none" w:sz="0" w:space="0" w:color="auto"/>
        <w:right w:val="none" w:sz="0" w:space="0" w:color="auto"/>
      </w:divBdr>
    </w:div>
    <w:div w:id="1912613234">
      <w:bodyDiv w:val="1"/>
      <w:marLeft w:val="0"/>
      <w:marRight w:val="0"/>
      <w:marTop w:val="0"/>
      <w:marBottom w:val="0"/>
      <w:divBdr>
        <w:top w:val="none" w:sz="0" w:space="0" w:color="auto"/>
        <w:left w:val="none" w:sz="0" w:space="0" w:color="auto"/>
        <w:bottom w:val="none" w:sz="0" w:space="0" w:color="auto"/>
        <w:right w:val="none" w:sz="0" w:space="0" w:color="auto"/>
      </w:divBdr>
    </w:div>
    <w:div w:id="1918710386">
      <w:bodyDiv w:val="1"/>
      <w:marLeft w:val="0"/>
      <w:marRight w:val="0"/>
      <w:marTop w:val="0"/>
      <w:marBottom w:val="0"/>
      <w:divBdr>
        <w:top w:val="none" w:sz="0" w:space="0" w:color="auto"/>
        <w:left w:val="none" w:sz="0" w:space="0" w:color="auto"/>
        <w:bottom w:val="none" w:sz="0" w:space="0" w:color="auto"/>
        <w:right w:val="none" w:sz="0" w:space="0" w:color="auto"/>
      </w:divBdr>
    </w:div>
    <w:div w:id="1919363231">
      <w:bodyDiv w:val="1"/>
      <w:marLeft w:val="0"/>
      <w:marRight w:val="0"/>
      <w:marTop w:val="0"/>
      <w:marBottom w:val="0"/>
      <w:divBdr>
        <w:top w:val="none" w:sz="0" w:space="0" w:color="auto"/>
        <w:left w:val="none" w:sz="0" w:space="0" w:color="auto"/>
        <w:bottom w:val="none" w:sz="0" w:space="0" w:color="auto"/>
        <w:right w:val="none" w:sz="0" w:space="0" w:color="auto"/>
      </w:divBdr>
      <w:divsChild>
        <w:div w:id="2049332873">
          <w:marLeft w:val="547"/>
          <w:marRight w:val="0"/>
          <w:marTop w:val="0"/>
          <w:marBottom w:val="0"/>
          <w:divBdr>
            <w:top w:val="none" w:sz="0" w:space="0" w:color="auto"/>
            <w:left w:val="none" w:sz="0" w:space="0" w:color="auto"/>
            <w:bottom w:val="none" w:sz="0" w:space="0" w:color="auto"/>
            <w:right w:val="none" w:sz="0" w:space="0" w:color="auto"/>
          </w:divBdr>
        </w:div>
      </w:divsChild>
    </w:div>
    <w:div w:id="1953441601">
      <w:bodyDiv w:val="1"/>
      <w:marLeft w:val="0"/>
      <w:marRight w:val="0"/>
      <w:marTop w:val="0"/>
      <w:marBottom w:val="0"/>
      <w:divBdr>
        <w:top w:val="none" w:sz="0" w:space="0" w:color="auto"/>
        <w:left w:val="none" w:sz="0" w:space="0" w:color="auto"/>
        <w:bottom w:val="none" w:sz="0" w:space="0" w:color="auto"/>
        <w:right w:val="none" w:sz="0" w:space="0" w:color="auto"/>
      </w:divBdr>
    </w:div>
    <w:div w:id="2000842303">
      <w:bodyDiv w:val="1"/>
      <w:marLeft w:val="0"/>
      <w:marRight w:val="0"/>
      <w:marTop w:val="0"/>
      <w:marBottom w:val="0"/>
      <w:divBdr>
        <w:top w:val="none" w:sz="0" w:space="0" w:color="auto"/>
        <w:left w:val="none" w:sz="0" w:space="0" w:color="auto"/>
        <w:bottom w:val="none" w:sz="0" w:space="0" w:color="auto"/>
        <w:right w:val="none" w:sz="0" w:space="0" w:color="auto"/>
      </w:divBdr>
    </w:div>
    <w:div w:id="2014532802">
      <w:bodyDiv w:val="1"/>
      <w:marLeft w:val="0"/>
      <w:marRight w:val="0"/>
      <w:marTop w:val="0"/>
      <w:marBottom w:val="0"/>
      <w:divBdr>
        <w:top w:val="none" w:sz="0" w:space="0" w:color="auto"/>
        <w:left w:val="none" w:sz="0" w:space="0" w:color="auto"/>
        <w:bottom w:val="none" w:sz="0" w:space="0" w:color="auto"/>
        <w:right w:val="none" w:sz="0" w:space="0" w:color="auto"/>
      </w:divBdr>
    </w:div>
    <w:div w:id="2046636678">
      <w:bodyDiv w:val="1"/>
      <w:marLeft w:val="0"/>
      <w:marRight w:val="0"/>
      <w:marTop w:val="0"/>
      <w:marBottom w:val="0"/>
      <w:divBdr>
        <w:top w:val="none" w:sz="0" w:space="0" w:color="auto"/>
        <w:left w:val="none" w:sz="0" w:space="0" w:color="auto"/>
        <w:bottom w:val="none" w:sz="0" w:space="0" w:color="auto"/>
        <w:right w:val="none" w:sz="0" w:space="0" w:color="auto"/>
      </w:divBdr>
      <w:divsChild>
        <w:div w:id="1450513344">
          <w:marLeft w:val="547"/>
          <w:marRight w:val="0"/>
          <w:marTop w:val="0"/>
          <w:marBottom w:val="0"/>
          <w:divBdr>
            <w:top w:val="none" w:sz="0" w:space="0" w:color="auto"/>
            <w:left w:val="none" w:sz="0" w:space="0" w:color="auto"/>
            <w:bottom w:val="none" w:sz="0" w:space="0" w:color="auto"/>
            <w:right w:val="none" w:sz="0" w:space="0" w:color="auto"/>
          </w:divBdr>
        </w:div>
        <w:div w:id="884561712">
          <w:marLeft w:val="547"/>
          <w:marRight w:val="0"/>
          <w:marTop w:val="0"/>
          <w:marBottom w:val="0"/>
          <w:divBdr>
            <w:top w:val="none" w:sz="0" w:space="0" w:color="auto"/>
            <w:left w:val="none" w:sz="0" w:space="0" w:color="auto"/>
            <w:bottom w:val="none" w:sz="0" w:space="0" w:color="auto"/>
            <w:right w:val="none" w:sz="0" w:space="0" w:color="auto"/>
          </w:divBdr>
        </w:div>
      </w:divsChild>
    </w:div>
    <w:div w:id="205916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QuickStyle" Target="diagrams/quickStyle3.xml"/><Relationship Id="rId42" Type="http://schemas.openxmlformats.org/officeDocument/2006/relationships/chart" Target="charts/chart8.xml"/><Relationship Id="rId47" Type="http://schemas.microsoft.com/office/2007/relationships/diagramDrawing" Target="diagrams/drawing6.xml"/><Relationship Id="rId63" Type="http://schemas.openxmlformats.org/officeDocument/2006/relationships/chart" Target="charts/chart16.xml"/><Relationship Id="rId68" Type="http://schemas.openxmlformats.org/officeDocument/2006/relationships/diagramColors" Target="diagrams/colors8.xml"/><Relationship Id="rId84" Type="http://schemas.openxmlformats.org/officeDocument/2006/relationships/hyperlink" Target="https://www.mckinsey.com/" TargetMode="External"/><Relationship Id="rId89" Type="http://schemas.openxmlformats.org/officeDocument/2006/relationships/hyperlink" Target="javascript:;" TargetMode="External"/><Relationship Id="rId16" Type="http://schemas.openxmlformats.org/officeDocument/2006/relationships/diagramQuickStyle" Target="diagrams/quickStyle2.xml"/><Relationship Id="rId107" Type="http://schemas.openxmlformats.org/officeDocument/2006/relationships/image" Target="media/image8.png"/><Relationship Id="rId11" Type="http://schemas.openxmlformats.org/officeDocument/2006/relationships/diagramQuickStyle" Target="diagrams/quickStyle1.xml"/><Relationship Id="rId32" Type="http://schemas.openxmlformats.org/officeDocument/2006/relationships/diagramData" Target="diagrams/data5.xml"/><Relationship Id="rId37" Type="http://schemas.openxmlformats.org/officeDocument/2006/relationships/footer" Target="footer1.xml"/><Relationship Id="rId53" Type="http://schemas.microsoft.com/office/2007/relationships/diagramDrawing" Target="diagrams/drawing7.xml"/><Relationship Id="rId58" Type="http://schemas.openxmlformats.org/officeDocument/2006/relationships/chart" Target="charts/chart13.xml"/><Relationship Id="rId74" Type="http://schemas.openxmlformats.org/officeDocument/2006/relationships/diagramData" Target="diagrams/data9.xml"/><Relationship Id="rId79" Type="http://schemas.openxmlformats.org/officeDocument/2006/relationships/hyperlink" Target="https://adilet.zan.kz/rus/docs/P1800000746" TargetMode="External"/><Relationship Id="rId102" Type="http://schemas.openxmlformats.org/officeDocument/2006/relationships/hyperlink" Target="https://www.unicef-irc.org/publications/pdf" TargetMode="External"/><Relationship Id="rId5" Type="http://schemas.openxmlformats.org/officeDocument/2006/relationships/webSettings" Target="webSettings.xml"/><Relationship Id="rId90" Type="http://schemas.openxmlformats.org/officeDocument/2006/relationships/hyperlink" Target="javascript:;" TargetMode="External"/><Relationship Id="rId95" Type="http://schemas.openxmlformats.org/officeDocument/2006/relationships/hyperlink" Target="https://www.oecd-ilibrary.org/docserver" TargetMode="External"/><Relationship Id="rId22" Type="http://schemas.openxmlformats.org/officeDocument/2006/relationships/diagramColors" Target="diagrams/colors3.xml"/><Relationship Id="rId27"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chart" Target="charts/chart9.xml"/><Relationship Id="rId64" Type="http://schemas.openxmlformats.org/officeDocument/2006/relationships/image" Target="media/image4.png"/><Relationship Id="rId69" Type="http://schemas.microsoft.com/office/2007/relationships/diagramDrawing" Target="diagrams/drawing8.xml"/><Relationship Id="rId80" Type="http://schemas.openxmlformats.org/officeDocument/2006/relationships/hyperlink" Target="https://adilet.zan.kz/rus/docs/U1400000732" TargetMode="External"/><Relationship Id="rId85" Type="http://schemas.openxmlformats.org/officeDocument/2006/relationships/hyperlink" Target="https://www.manning.com" TargetMode="Externa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diagramLayout" Target="diagrams/layout5.xml"/><Relationship Id="rId38" Type="http://schemas.openxmlformats.org/officeDocument/2006/relationships/chart" Target="charts/chart4.xml"/><Relationship Id="rId59" Type="http://schemas.openxmlformats.org/officeDocument/2006/relationships/chart" Target="charts/chart14.xml"/><Relationship Id="rId103" Type="http://schemas.openxmlformats.org/officeDocument/2006/relationships/hyperlink" Target="https://www.oecd.org/els/family" TargetMode="External"/><Relationship Id="rId108" Type="http://schemas.openxmlformats.org/officeDocument/2006/relationships/chart" Target="charts/chart18.xml"/><Relationship Id="rId54" Type="http://schemas.openxmlformats.org/officeDocument/2006/relationships/chart" Target="charts/chart10.xml"/><Relationship Id="rId70" Type="http://schemas.openxmlformats.org/officeDocument/2006/relationships/chart" Target="charts/chart17.xml"/><Relationship Id="rId75" Type="http://schemas.openxmlformats.org/officeDocument/2006/relationships/diagramLayout" Target="diagrams/layout9.xml"/><Relationship Id="rId91" Type="http://schemas.openxmlformats.org/officeDocument/2006/relationships/hyperlink" Target="https://ec.europa.eu/eurostat/" TargetMode="External"/><Relationship Id="rId96" Type="http://schemas.openxmlformats.org/officeDocument/2006/relationships/hyperlink" Target="https://iac.enbek.kz/ru/node/117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Colors" Target="diagrams/colors4.xml"/><Relationship Id="rId36" Type="http://schemas.microsoft.com/office/2007/relationships/diagramDrawing" Target="diagrams/drawing5.xml"/><Relationship Id="rId49" Type="http://schemas.openxmlformats.org/officeDocument/2006/relationships/diagramData" Target="diagrams/data7.xml"/><Relationship Id="rId57" Type="http://schemas.openxmlformats.org/officeDocument/2006/relationships/chart" Target="charts/chart12.xml"/><Relationship Id="rId106" Type="http://schemas.openxmlformats.org/officeDocument/2006/relationships/image" Target="media/image7.jpeg"/><Relationship Id="rId10" Type="http://schemas.openxmlformats.org/officeDocument/2006/relationships/diagramLayout" Target="diagrams/layout1.xml"/><Relationship Id="rId31" Type="http://schemas.openxmlformats.org/officeDocument/2006/relationships/chart" Target="charts/chart3.xml"/><Relationship Id="rId44" Type="http://schemas.openxmlformats.org/officeDocument/2006/relationships/diagramLayout" Target="diagrams/layout6.xml"/><Relationship Id="rId52" Type="http://schemas.openxmlformats.org/officeDocument/2006/relationships/diagramColors" Target="diagrams/colors7.xml"/><Relationship Id="rId60" Type="http://schemas.openxmlformats.org/officeDocument/2006/relationships/image" Target="media/image2.png"/><Relationship Id="rId65" Type="http://schemas.openxmlformats.org/officeDocument/2006/relationships/diagramData" Target="diagrams/data8.xml"/><Relationship Id="rId73" Type="http://schemas.openxmlformats.org/officeDocument/2006/relationships/image" Target="media/image6.png"/><Relationship Id="rId78" Type="http://schemas.microsoft.com/office/2007/relationships/diagramDrawing" Target="diagrams/drawing9.xml"/><Relationship Id="rId81" Type="http://schemas.openxmlformats.org/officeDocument/2006/relationships/hyperlink" Target="https://www.akorda.kz" TargetMode="External"/><Relationship Id="rId86" Type="http://schemas.openxmlformats.org/officeDocument/2006/relationships/hyperlink" Target="https://www.eurofound.europa." TargetMode="External"/><Relationship Id="rId94" Type="http://schemas.openxmlformats.org/officeDocument/2006/relationships/hyperlink" Target="https://www.eurofound.europa.eu/" TargetMode="External"/><Relationship Id="rId99" Type="http://schemas.openxmlformats.org/officeDocument/2006/relationships/hyperlink" Target="https://stat.gov.kz/official/industry/11/statistic/6" TargetMode="External"/><Relationship Id="rId101" Type="http://schemas.openxmlformats.org/officeDocument/2006/relationships/hyperlink" Target="https://www.unicef.org/reports/state-worlds-children-2013"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5.xml"/><Relationship Id="rId109" Type="http://schemas.openxmlformats.org/officeDocument/2006/relationships/fontTable" Target="fontTable.xml"/><Relationship Id="rId34" Type="http://schemas.openxmlformats.org/officeDocument/2006/relationships/diagramQuickStyle" Target="diagrams/quickStyle5.xml"/><Relationship Id="rId50" Type="http://schemas.openxmlformats.org/officeDocument/2006/relationships/diagramLayout" Target="diagrams/layout7.xml"/><Relationship Id="rId55" Type="http://schemas.openxmlformats.org/officeDocument/2006/relationships/chart" Target="charts/chart11.xml"/><Relationship Id="rId76" Type="http://schemas.openxmlformats.org/officeDocument/2006/relationships/diagramQuickStyle" Target="diagrams/quickStyle9.xml"/><Relationship Id="rId97" Type="http://schemas.openxmlformats.org/officeDocument/2006/relationships/hyperlink" Target="https://stat.gov.kz/important/methodology" TargetMode="External"/><Relationship Id="rId104" Type="http://schemas.openxmlformats.org/officeDocument/2006/relationships/hyperlink" Target="https://adilet.zan.kz/rus/docs/Z2100000052/info" TargetMode="External"/><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hyperlink" Target="https://stat.gov.kz/official/industry/25/statistic/5.%2024.09.2021" TargetMode="External"/><Relationship Id="rId2" Type="http://schemas.openxmlformats.org/officeDocument/2006/relationships/numbering" Target="numbering.xml"/><Relationship Id="rId29" Type="http://schemas.microsoft.com/office/2007/relationships/diagramDrawing" Target="diagrams/drawing4.xml"/><Relationship Id="rId24" Type="http://schemas.openxmlformats.org/officeDocument/2006/relationships/chart" Target="charts/chart1.xml"/><Relationship Id="rId40" Type="http://schemas.openxmlformats.org/officeDocument/2006/relationships/chart" Target="charts/chart6.xml"/><Relationship Id="rId45" Type="http://schemas.openxmlformats.org/officeDocument/2006/relationships/diagramQuickStyle" Target="diagrams/quickStyle6.xml"/><Relationship Id="rId66" Type="http://schemas.openxmlformats.org/officeDocument/2006/relationships/diagramLayout" Target="diagrams/layout8.xml"/><Relationship Id="rId87" Type="http://schemas.openxmlformats.org/officeDocument/2006/relationships/hyperlink" Target="https://www2.itif.org/2013-are-robots-taking-jobs.pdf" TargetMode="External"/><Relationship Id="rId110" Type="http://schemas.openxmlformats.org/officeDocument/2006/relationships/theme" Target="theme/theme1.xml"/><Relationship Id="rId61" Type="http://schemas.openxmlformats.org/officeDocument/2006/relationships/image" Target="media/image3.png"/><Relationship Id="rId82" Type="http://schemas.openxmlformats.org/officeDocument/2006/relationships/hyperlink" Target="https://www.akorda.kz"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chart" Target="charts/chart2.xml"/><Relationship Id="rId35" Type="http://schemas.openxmlformats.org/officeDocument/2006/relationships/diagramColors" Target="diagrams/colors5.xml"/><Relationship Id="rId56" Type="http://schemas.openxmlformats.org/officeDocument/2006/relationships/image" Target="media/image1.png"/><Relationship Id="rId77" Type="http://schemas.openxmlformats.org/officeDocument/2006/relationships/diagramColors" Target="diagrams/colors9.xml"/><Relationship Id="rId100" Type="http://schemas.openxmlformats.org/officeDocument/2006/relationships/hyperlink" Target="https://enbek.kz/atlas" TargetMode="External"/><Relationship Id="rId105" Type="http://schemas.openxmlformats.org/officeDocument/2006/relationships/hyperlink" Target="https://www.caf.fr/sites/default/files/cnaf/Documents/international/" TargetMode="External"/><Relationship Id="rId8" Type="http://schemas.openxmlformats.org/officeDocument/2006/relationships/hyperlink" Target="https://pandia.ru/text/category/gosudarstvennoe_regulirovanie_yekonomiki/" TargetMode="External"/><Relationship Id="rId51" Type="http://schemas.openxmlformats.org/officeDocument/2006/relationships/diagramQuickStyle" Target="diagrams/quickStyle7.xml"/><Relationship Id="rId72" Type="http://schemas.openxmlformats.org/officeDocument/2006/relationships/image" Target="media/image5.emf"/><Relationship Id="rId93" Type="http://schemas.openxmlformats.org/officeDocument/2006/relationships/hyperlink" Target="https://www.extension.info/ru/software-details/smartpls" TargetMode="External"/><Relationship Id="rId98" Type="http://schemas.openxmlformats.org/officeDocument/2006/relationships/hyperlink" Target="https://strategy2050.kz/ru/news/atlas-novykh-professiy-kazakhstana." TargetMode="Externa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diagramColors" Target="diagrams/colors6.xml"/><Relationship Id="rId67" Type="http://schemas.openxmlformats.org/officeDocument/2006/relationships/diagramQuickStyle" Target="diagrams/quickStyle8.xml"/><Relationship Id="rId20" Type="http://schemas.openxmlformats.org/officeDocument/2006/relationships/diagramLayout" Target="diagrams/layout3.xml"/><Relationship Id="rId41" Type="http://schemas.openxmlformats.org/officeDocument/2006/relationships/chart" Target="charts/chart7.xml"/><Relationship Id="rId62" Type="http://schemas.openxmlformats.org/officeDocument/2006/relationships/chart" Target="charts/chart15.xml"/><Relationship Id="rId83" Type="http://schemas.openxmlformats.org/officeDocument/2006/relationships/hyperlink" Target="https://online.zakon.kz/document/?doc" TargetMode="External"/><Relationship Id="rId88" Type="http://schemas.openxmlformats.org/officeDocument/2006/relationships/hyperlink" Target="javascrip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1044;&#1086;&#1082;&#1090;&#1086;&#1088;&#1072;&#1085;&#1090;&#1091;&#1088;&#1072;%20&#1050;&#1072;&#1088;&#1075;&#1091;\&#1044;&#1080;&#1089;&#1089;&#1077;&#1088;&#1090;&#1072;&#1094;&#1080;&#1103;\1_2\CoreHouseholdIndicator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AppData\Local\Temp\Rar$DI00.905\!!!_&#1047;&#1072;&#1085;&#1103;&#1090;&#1086;&#1089;&#1090;&#1100;%20&#1085;&#1072;&#1089;&#1077;&#1083;&#1077;&#1085;&#1080;&#11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AppData\Local\Temp\Rar$DI00.287\!!!_&#1047;&#1072;&#1085;&#1103;&#1090;&#1086;&#1089;&#1090;&#1100;%20&#1085;&#1072;&#1089;&#1077;&#1083;&#1077;&#1085;&#1080;&#110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cuments\&#1044;&#1086;&#1082;&#1090;&#1086;&#1088;&#1072;&#1085;&#1090;&#1091;&#1088;&#1072;%20&#1050;&#1072;&#1088;&#1075;&#1091;\&#1044;&#1080;&#1089;&#1089;&#1077;&#1088;&#1090;&#1072;&#1094;&#1080;&#1103;\&#1043;&#1083;&#1072;&#1074;&#1072;%202\&#1050;&#1086;&#1101;&#1092;&#1080;&#1094;&#1080;&#1077;&#1085;&#1090;&#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AppData\Local\Temp\Rar$DI00.287\!!!_&#1047;&#1072;&#1085;&#1103;&#1090;&#1086;&#1089;&#1090;&#1100;%20&#1085;&#1072;&#1089;&#1077;&#1083;&#1077;&#1085;&#1080;&#110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AppData\Local\Temp\Rar$DI00.287\!!!_&#1047;&#1072;&#1085;&#1103;&#1090;&#1086;&#1089;&#1090;&#1100;%20&#1085;&#1072;&#1089;&#1077;&#1083;&#1077;&#1085;&#1080;&#11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AppData\Local\Temp\Rar$DI00.287\!!!_&#1047;&#1072;&#1085;&#1103;&#1090;&#1086;&#1089;&#1090;&#1100;%20&#1085;&#1072;&#1089;&#1077;&#1083;&#1077;&#1085;&#1080;&#11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AppData\Local\Temp\Rar$DI00.905\!!!_&#1047;&#1072;&#1085;&#1103;&#1090;&#1086;&#1089;&#1090;&#1100;%20&#1085;&#1072;&#1089;&#1077;&#1083;&#1077;&#1085;&#1080;&#1103;.xlsx"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ocuments\&#1044;&#1086;&#1082;&#1090;&#1086;&#1088;&#1072;&#1085;&#1090;&#1091;&#1088;&#1072;%20&#1050;&#1072;&#1088;&#1075;&#1091;\&#1044;&#1080;&#1089;&#1089;&#1077;&#1088;&#1090;&#1072;&#1094;&#1080;&#1103;\&#1043;&#1083;&#1072;&#1074;&#1072;%202\2_1\&#1048;&#1079;&#1084;&#1077;&#1085;&#1077;&#1085;&#1080;&#1077;%20&#1089;&#1090;&#1088;&#1091;&#1082;&#1090;&#1091;&#1088;&#1099;%20&#1079;&#1072;&#1085;&#1103;&#1090;&#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1044;&#1086;&#1082;&#1090;&#1086;&#1088;&#1072;&#1085;&#1090;&#1091;&#1088;&#1072;%20&#1050;&#1072;&#1088;&#1075;&#1091;\&#1044;&#1080;&#1089;&#1089;&#1077;&#1088;&#1090;&#1072;&#1094;&#1080;&#1103;\&#1078;&#1077;&#1089;&#1090;&#1082;&#1086;&#1089;&#1090;&#1100;%20&#1055;&#1086;&#1089;&#1090;&#1086;&#1103;&#1085;&#1085;&#1099;&#1077;%20&#1076;&#1086;&#1075;&#1086;&#1074;&#1086;&#1088;&#107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1044;&#1086;&#1082;&#1090;&#1086;&#1088;&#1072;&#1085;&#1090;&#1091;&#1088;&#1072;%20&#1050;&#1072;&#1088;&#1075;&#1091;\&#1044;&#1080;&#1089;&#1089;&#1077;&#1088;&#1090;&#1072;&#1094;&#1080;&#1103;\&#1046;&#1077;&#1089;&#1090;&#1082;&#1086;&#1089;&#1090;&#1100;%20&#1074;&#1088;&#1077;&#1084;&#1077;&#1085;&#1085;&#1099;&#1093;%20&#1082;&#1086;&#1085;&#1090;&#1088;&#1072;&#1082;&#1090;&#1086;&#107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1044;&#1086;&#1082;&#1090;&#1086;&#1088;&#1072;&#1085;&#1090;&#1091;&#1088;&#1072;%20&#1050;&#1072;&#1088;&#1075;&#1091;\&#1044;&#1080;&#1089;&#1089;&#1077;&#1088;&#1090;&#1072;&#1094;&#1080;&#1103;\&#1043;&#1083;&#1072;&#1074;&#1072;%202\2_1\&#1053;&#1077;&#1092;&#1086;&#1088;&#1084;%20&#1080;%20&#1089;&#1072;&#1084;&#1086;&#1079;&#1072;&#1085;&#1103;&#1090;&#1086;&#1089;&#1090;&#11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1044;&#1086;&#1082;&#1090;&#1086;&#1088;&#1072;&#1085;&#1090;&#1091;&#1088;&#1072;%20&#1050;&#1072;&#1088;&#1075;&#1091;\&#1044;&#1080;&#1089;&#1089;&#1077;&#1088;&#1090;&#1072;&#1094;&#1080;&#1103;\&#1043;&#1083;&#1072;&#1074;&#1072;%202\2_1\&#1053;&#1077;&#1092;&#1086;&#1088;&#1084;%20&#1080;%20&#1089;&#1072;&#1084;&#1086;&#1079;&#1072;&#1085;&#1103;&#1090;&#1086;&#1089;&#1090;&#110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1044;&#1086;&#1082;&#1090;&#1086;&#1088;&#1072;&#1085;&#1090;&#1091;&#1088;&#1072;%20&#1050;&#1072;&#1088;&#1075;&#1091;\&#1044;&#1080;&#1089;&#1089;&#1077;&#1088;&#1090;&#1072;&#1094;&#1080;&#1103;\&#1043;&#1083;&#1072;&#1074;&#1072;%202\2_1\&#1063;&#1080;&#1089;&#1083;&#1077;&#1085;&#1085;&#1086;&#1089;&#1090;&#1100;%20&#1087;&#1086;%20&#1076;&#1086;&#1075;&#1086;&#1074;&#1086;&#1088;&#1072;&#1084;%20&#1043;&#1055;&#106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1044;&#1086;&#1082;&#1090;&#1086;&#1088;&#1072;&#1085;&#1090;&#1091;&#1088;&#1072;%20&#1050;&#1072;&#1088;&#1075;&#1091;\&#1044;&#1080;&#1089;&#1089;&#1077;&#1088;&#1090;&#1072;&#1094;&#1080;&#1103;\&#1043;&#1083;&#1072;&#1074;&#1072;%202\2_1\&#1055;&#1086;%20&#1074;&#1080;&#1076;&#1072;&#1084;%20&#1090;&#1088;&#1091;&#1076;&#1086;&#1074;&#1086;&#1075;&#1086;%20&#1076;&#1086;&#1075;&#1086;&#1074;&#1086;&#1088;&#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AppData\Local\Temp\Rar$DI00.806\&#1047;&#1072;&#1085;&#1103;&#1090;&#1086;&#1089;&#1090;&#1100;%20&#1085;&#1072;&#1089;&#1077;&#1083;&#1077;&#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диагр!$C$26</c:f>
              <c:strCache>
                <c:ptCount val="1"/>
                <c:pt idx="0">
                  <c:v>Доля пользователей сети Интернет в возрасте 16-74 лет, %</c:v>
                </c:pt>
              </c:strCache>
            </c:strRef>
          </c:tx>
          <c:spPr>
            <a:solidFill>
              <a:srgbClr val="FF9933"/>
            </a:solidFill>
          </c:spPr>
          <c:invertIfNegative val="0"/>
          <c:cat>
            <c:numRef>
              <c:f>диагр!$D$25:$K$25</c:f>
              <c:numCache>
                <c:formatCode>General</c:formatCode>
                <c:ptCount val="8"/>
                <c:pt idx="0">
                  <c:v>2005</c:v>
                </c:pt>
                <c:pt idx="1">
                  <c:v>2007</c:v>
                </c:pt>
                <c:pt idx="2">
                  <c:v>2009</c:v>
                </c:pt>
                <c:pt idx="3">
                  <c:v>2011</c:v>
                </c:pt>
                <c:pt idx="4">
                  <c:v>2013</c:v>
                </c:pt>
                <c:pt idx="5">
                  <c:v>2015</c:v>
                </c:pt>
                <c:pt idx="6">
                  <c:v>2017</c:v>
                </c:pt>
                <c:pt idx="7">
                  <c:v>2020</c:v>
                </c:pt>
              </c:numCache>
            </c:numRef>
          </c:cat>
          <c:val>
            <c:numRef>
              <c:f>диагр!$D$26:$K$26</c:f>
              <c:numCache>
                <c:formatCode>0.00</c:formatCode>
                <c:ptCount val="8"/>
                <c:pt idx="0">
                  <c:v>2.9617074915008867</c:v>
                </c:pt>
                <c:pt idx="1">
                  <c:v>4.0199999999999996</c:v>
                </c:pt>
                <c:pt idx="2">
                  <c:v>18.2</c:v>
                </c:pt>
                <c:pt idx="3">
                  <c:v>50.6</c:v>
                </c:pt>
                <c:pt idx="4">
                  <c:v>63.304224429999053</c:v>
                </c:pt>
                <c:pt idx="5">
                  <c:v>70.829933595658858</c:v>
                </c:pt>
                <c:pt idx="6">
                  <c:v>76.426748232541684</c:v>
                </c:pt>
                <c:pt idx="7" formatCode="0.0">
                  <c:v>89</c:v>
                </c:pt>
              </c:numCache>
            </c:numRef>
          </c:val>
        </c:ser>
        <c:ser>
          <c:idx val="1"/>
          <c:order val="1"/>
          <c:tx>
            <c:strRef>
              <c:f>диагр!$C$27</c:f>
              <c:strCache>
                <c:ptCount val="1"/>
                <c:pt idx="0">
                  <c:v>Абоненты фиксированного широкополосного доступа на 100 жителей</c:v>
                </c:pt>
              </c:strCache>
            </c:strRef>
          </c:tx>
          <c:spPr>
            <a:solidFill>
              <a:srgbClr val="00FF00"/>
            </a:solidFill>
          </c:spPr>
          <c:invertIfNegative val="0"/>
          <c:cat>
            <c:numRef>
              <c:f>диагр!$D$25:$K$25</c:f>
              <c:numCache>
                <c:formatCode>General</c:formatCode>
                <c:ptCount val="8"/>
                <c:pt idx="0">
                  <c:v>2005</c:v>
                </c:pt>
                <c:pt idx="1">
                  <c:v>2007</c:v>
                </c:pt>
                <c:pt idx="2">
                  <c:v>2009</c:v>
                </c:pt>
                <c:pt idx="3">
                  <c:v>2011</c:v>
                </c:pt>
                <c:pt idx="4">
                  <c:v>2013</c:v>
                </c:pt>
                <c:pt idx="5">
                  <c:v>2015</c:v>
                </c:pt>
                <c:pt idx="6">
                  <c:v>2017</c:v>
                </c:pt>
                <c:pt idx="7">
                  <c:v>2020</c:v>
                </c:pt>
              </c:numCache>
            </c:numRef>
          </c:cat>
          <c:val>
            <c:numRef>
              <c:f>диагр!$D$27:$K$27</c:f>
              <c:numCache>
                <c:formatCode>0.00</c:formatCode>
                <c:ptCount val="8"/>
                <c:pt idx="0">
                  <c:v>0.19612548599999999</c:v>
                </c:pt>
                <c:pt idx="1">
                  <c:v>2.1264492779999999</c:v>
                </c:pt>
                <c:pt idx="2">
                  <c:v>5.3506342099999245</c:v>
                </c:pt>
                <c:pt idx="3">
                  <c:v>9.7740354980000017</c:v>
                </c:pt>
                <c:pt idx="4">
                  <c:v>12.414308469999998</c:v>
                </c:pt>
                <c:pt idx="5">
                  <c:v>13.17880684</c:v>
                </c:pt>
                <c:pt idx="6">
                  <c:v>13.435323820000001</c:v>
                </c:pt>
                <c:pt idx="7" formatCode="General">
                  <c:v>15.1</c:v>
                </c:pt>
              </c:numCache>
            </c:numRef>
          </c:val>
        </c:ser>
        <c:ser>
          <c:idx val="2"/>
          <c:order val="2"/>
          <c:tx>
            <c:strRef>
              <c:f>диагр!$C$28</c:f>
              <c:strCache>
                <c:ptCount val="1"/>
                <c:pt idx="0">
                  <c:v>Доля пользователей компьютером   в возрасте 16-74 лет, %</c:v>
                </c:pt>
              </c:strCache>
            </c:strRef>
          </c:tx>
          <c:spPr>
            <a:solidFill>
              <a:srgbClr val="66CCFF"/>
            </a:solidFill>
          </c:spPr>
          <c:invertIfNegative val="0"/>
          <c:cat>
            <c:numRef>
              <c:f>диагр!$D$25:$K$25</c:f>
              <c:numCache>
                <c:formatCode>General</c:formatCode>
                <c:ptCount val="8"/>
                <c:pt idx="0">
                  <c:v>2005</c:v>
                </c:pt>
                <c:pt idx="1">
                  <c:v>2007</c:v>
                </c:pt>
                <c:pt idx="2">
                  <c:v>2009</c:v>
                </c:pt>
                <c:pt idx="3">
                  <c:v>2011</c:v>
                </c:pt>
                <c:pt idx="4">
                  <c:v>2013</c:v>
                </c:pt>
                <c:pt idx="5">
                  <c:v>2015</c:v>
                </c:pt>
                <c:pt idx="6">
                  <c:v>2017</c:v>
                </c:pt>
                <c:pt idx="7">
                  <c:v>2020</c:v>
                </c:pt>
              </c:numCache>
            </c:numRef>
          </c:cat>
          <c:val>
            <c:numRef>
              <c:f>диагр!$D$28:$K$28</c:f>
              <c:numCache>
                <c:formatCode>General</c:formatCode>
                <c:ptCount val="8"/>
                <c:pt idx="0">
                  <c:v>12.89</c:v>
                </c:pt>
                <c:pt idx="1">
                  <c:v>15.62</c:v>
                </c:pt>
                <c:pt idx="2">
                  <c:v>19.399999999999999</c:v>
                </c:pt>
                <c:pt idx="3" formatCode="0.0">
                  <c:v>47.4</c:v>
                </c:pt>
                <c:pt idx="4" formatCode="0.0">
                  <c:v>65.900000000000006</c:v>
                </c:pt>
                <c:pt idx="5" formatCode="0.0">
                  <c:v>77.2</c:v>
                </c:pt>
                <c:pt idx="6" formatCode="0.0">
                  <c:v>79.3</c:v>
                </c:pt>
                <c:pt idx="7">
                  <c:v>85.9</c:v>
                </c:pt>
              </c:numCache>
            </c:numRef>
          </c:val>
        </c:ser>
        <c:ser>
          <c:idx val="3"/>
          <c:order val="3"/>
          <c:tx>
            <c:strRef>
              <c:f>диагр!$C$29</c:f>
              <c:strCache>
                <c:ptCount val="1"/>
                <c:pt idx="0">
                  <c:v>Компьютерная грамотность населения РК в возрасте 16-74 лет, %</c:v>
                </c:pt>
              </c:strCache>
            </c:strRef>
          </c:tx>
          <c:spPr>
            <a:solidFill>
              <a:srgbClr val="FF99FF"/>
            </a:solidFill>
          </c:spPr>
          <c:invertIfNegative val="0"/>
          <c:cat>
            <c:numRef>
              <c:f>диагр!$D$25:$K$25</c:f>
              <c:numCache>
                <c:formatCode>General</c:formatCode>
                <c:ptCount val="8"/>
                <c:pt idx="0">
                  <c:v>2005</c:v>
                </c:pt>
                <c:pt idx="1">
                  <c:v>2007</c:v>
                </c:pt>
                <c:pt idx="2">
                  <c:v>2009</c:v>
                </c:pt>
                <c:pt idx="3">
                  <c:v>2011</c:v>
                </c:pt>
                <c:pt idx="4">
                  <c:v>2013</c:v>
                </c:pt>
                <c:pt idx="5">
                  <c:v>2015</c:v>
                </c:pt>
                <c:pt idx="6">
                  <c:v>2017</c:v>
                </c:pt>
                <c:pt idx="7">
                  <c:v>2020</c:v>
                </c:pt>
              </c:numCache>
            </c:numRef>
          </c:cat>
          <c:val>
            <c:numRef>
              <c:f>диагр!$D$29:$K$29</c:f>
              <c:numCache>
                <c:formatCode>General</c:formatCode>
                <c:ptCount val="8"/>
                <c:pt idx="0">
                  <c:v>34.6</c:v>
                </c:pt>
                <c:pt idx="1">
                  <c:v>67.8</c:v>
                </c:pt>
                <c:pt idx="2">
                  <c:v>70.149999999999991</c:v>
                </c:pt>
                <c:pt idx="3">
                  <c:v>74.3</c:v>
                </c:pt>
                <c:pt idx="4">
                  <c:v>76.099999999999994</c:v>
                </c:pt>
                <c:pt idx="5">
                  <c:v>79.599999999999994</c:v>
                </c:pt>
                <c:pt idx="6">
                  <c:v>83.7</c:v>
                </c:pt>
                <c:pt idx="7" formatCode="#,##0.0">
                  <c:v>88.5</c:v>
                </c:pt>
              </c:numCache>
            </c:numRef>
          </c:val>
        </c:ser>
        <c:dLbls>
          <c:showLegendKey val="0"/>
          <c:showVal val="0"/>
          <c:showCatName val="0"/>
          <c:showSerName val="0"/>
          <c:showPercent val="0"/>
          <c:showBubbleSize val="0"/>
        </c:dLbls>
        <c:gapWidth val="150"/>
        <c:axId val="-39388848"/>
        <c:axId val="-39382864"/>
      </c:barChart>
      <c:catAx>
        <c:axId val="-39388848"/>
        <c:scaling>
          <c:orientation val="minMax"/>
        </c:scaling>
        <c:delete val="0"/>
        <c:axPos val="l"/>
        <c:majorGridlines/>
        <c:numFmt formatCode="General" sourceLinked="1"/>
        <c:majorTickMark val="out"/>
        <c:minorTickMark val="none"/>
        <c:tickLblPos val="nextTo"/>
        <c:txPr>
          <a:bodyPr/>
          <a:lstStyle/>
          <a:p>
            <a:pPr>
              <a:defRPr b="0" i="0" baseline="0">
                <a:solidFill>
                  <a:sysClr val="windowText" lastClr="000000"/>
                </a:solidFill>
                <a:latin typeface="Times New Roman" pitchFamily="18" charset="0"/>
              </a:defRPr>
            </a:pPr>
            <a:endParaRPr lang="ru-RU"/>
          </a:p>
        </c:txPr>
        <c:crossAx val="-39382864"/>
        <c:crosses val="autoZero"/>
        <c:auto val="1"/>
        <c:lblAlgn val="ctr"/>
        <c:lblOffset val="100"/>
        <c:noMultiLvlLbl val="0"/>
      </c:catAx>
      <c:valAx>
        <c:axId val="-39382864"/>
        <c:scaling>
          <c:orientation val="minMax"/>
        </c:scaling>
        <c:delete val="0"/>
        <c:axPos val="b"/>
        <c:majorGridlines/>
        <c:numFmt formatCode="0.00" sourceLinked="1"/>
        <c:majorTickMark val="cross"/>
        <c:minorTickMark val="none"/>
        <c:tickLblPos val="nextTo"/>
        <c:txPr>
          <a:bodyPr/>
          <a:lstStyle/>
          <a:p>
            <a:pPr>
              <a:defRPr b="0" i="0" baseline="0">
                <a:latin typeface="Times New Roman" pitchFamily="18" charset="0"/>
              </a:defRPr>
            </a:pPr>
            <a:endParaRPr lang="ru-RU"/>
          </a:p>
        </c:txPr>
        <c:crossAx val="-39388848"/>
        <c:crosses val="autoZero"/>
        <c:crossBetween val="between"/>
      </c:valAx>
    </c:plotArea>
    <c:legend>
      <c:legendPos val="r"/>
      <c:layout>
        <c:manualLayout>
          <c:xMode val="edge"/>
          <c:yMode val="edge"/>
          <c:x val="0.63840706761428656"/>
          <c:y val="8.1905205175336726E-2"/>
          <c:w val="0.36159293238572382"/>
          <c:h val="0.8209134855446093"/>
        </c:manualLayout>
      </c:layout>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chemeClr val="tx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'Образование_Question 13'!$H$4:$H$8</c:f>
              <c:strCache>
                <c:ptCount val="5"/>
                <c:pt idx="0">
                  <c:v>Неполное среднее</c:v>
                </c:pt>
                <c:pt idx="1">
                  <c:v>Среднее</c:v>
                </c:pt>
                <c:pt idx="2">
                  <c:v>Среднее специальное</c:v>
                </c:pt>
                <c:pt idx="3">
                  <c:v>Высшее</c:v>
                </c:pt>
                <c:pt idx="4">
                  <c:v>Два высших образования</c:v>
                </c:pt>
              </c:strCache>
            </c:strRef>
          </c:cat>
          <c:val>
            <c:numRef>
              <c:f>'Образование_Question 13'!$I$4:$I$8</c:f>
              <c:numCache>
                <c:formatCode>General</c:formatCode>
                <c:ptCount val="5"/>
                <c:pt idx="0">
                  <c:v>8.9</c:v>
                </c:pt>
                <c:pt idx="1">
                  <c:v>11.5</c:v>
                </c:pt>
                <c:pt idx="2">
                  <c:v>21.4</c:v>
                </c:pt>
                <c:pt idx="3">
                  <c:v>34.300000000000004</c:v>
                </c:pt>
                <c:pt idx="4">
                  <c:v>23.9</c:v>
                </c:pt>
              </c:numCache>
            </c:numRef>
          </c:val>
        </c:ser>
        <c:dLbls>
          <c:showLegendKey val="0"/>
          <c:showVal val="0"/>
          <c:showCatName val="0"/>
          <c:showSerName val="0"/>
          <c:showPercent val="0"/>
          <c:showBubbleSize val="0"/>
        </c:dLbls>
        <c:gapWidth val="150"/>
        <c:shape val="box"/>
        <c:axId val="-2060483424"/>
        <c:axId val="-2060476896"/>
        <c:axId val="0"/>
      </c:bar3DChart>
      <c:catAx>
        <c:axId val="-2060483424"/>
        <c:scaling>
          <c:orientation val="minMax"/>
        </c:scaling>
        <c:delete val="0"/>
        <c:axPos val="l"/>
        <c:numFmt formatCode="General" sourceLinked="0"/>
        <c:majorTickMark val="out"/>
        <c:minorTickMark val="none"/>
        <c:tickLblPos val="nextTo"/>
        <c:crossAx val="-2060476896"/>
        <c:crosses val="autoZero"/>
        <c:auto val="1"/>
        <c:lblAlgn val="ctr"/>
        <c:lblOffset val="100"/>
        <c:noMultiLvlLbl val="0"/>
      </c:catAx>
      <c:valAx>
        <c:axId val="-2060476896"/>
        <c:scaling>
          <c:orientation val="minMax"/>
        </c:scaling>
        <c:delete val="0"/>
        <c:axPos val="b"/>
        <c:majorGridlines/>
        <c:numFmt formatCode="General" sourceLinked="1"/>
        <c:majorTickMark val="out"/>
        <c:minorTickMark val="none"/>
        <c:tickLblPos val="nextTo"/>
        <c:crossAx val="-206048342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3'!$G$4:$G$8</c:f>
              <c:strCache>
                <c:ptCount val="5"/>
                <c:pt idx="0">
                  <c:v>До 50000 тенге</c:v>
                </c:pt>
                <c:pt idx="1">
                  <c:v>От 50000 до 100000</c:v>
                </c:pt>
                <c:pt idx="2">
                  <c:v>От 100000 до 200000</c:v>
                </c:pt>
                <c:pt idx="3">
                  <c:v>От 200000 до 300000</c:v>
                </c:pt>
                <c:pt idx="4">
                  <c:v>Свыше 300000</c:v>
                </c:pt>
              </c:strCache>
            </c:strRef>
          </c:cat>
          <c:val>
            <c:numRef>
              <c:f>'Question 3'!$H$4:$H$8</c:f>
              <c:numCache>
                <c:formatCode>General</c:formatCode>
                <c:ptCount val="5"/>
                <c:pt idx="0">
                  <c:v>15.7</c:v>
                </c:pt>
                <c:pt idx="1">
                  <c:v>23.3</c:v>
                </c:pt>
                <c:pt idx="2">
                  <c:v>33.300000000000004</c:v>
                </c:pt>
                <c:pt idx="3">
                  <c:v>16.600000000000001</c:v>
                </c:pt>
                <c:pt idx="4">
                  <c:v>11.1</c:v>
                </c:pt>
              </c:numCache>
            </c:numRef>
          </c:val>
        </c:ser>
        <c:dLbls>
          <c:showLegendKey val="0"/>
          <c:showVal val="0"/>
          <c:showCatName val="0"/>
          <c:showSerName val="0"/>
          <c:showPercent val="0"/>
          <c:showBubbleSize val="0"/>
        </c:dLbls>
        <c:gapWidth val="150"/>
        <c:shape val="box"/>
        <c:axId val="-2060471456"/>
        <c:axId val="-2060470912"/>
        <c:axId val="0"/>
      </c:bar3DChart>
      <c:catAx>
        <c:axId val="-2060471456"/>
        <c:scaling>
          <c:orientation val="minMax"/>
        </c:scaling>
        <c:delete val="0"/>
        <c:axPos val="l"/>
        <c:numFmt formatCode="General" sourceLinked="0"/>
        <c:majorTickMark val="out"/>
        <c:minorTickMark val="none"/>
        <c:tickLblPos val="nextTo"/>
        <c:crossAx val="-2060470912"/>
        <c:crosses val="autoZero"/>
        <c:auto val="1"/>
        <c:lblAlgn val="ctr"/>
        <c:lblOffset val="100"/>
        <c:noMultiLvlLbl val="0"/>
      </c:catAx>
      <c:valAx>
        <c:axId val="-2060470912"/>
        <c:scaling>
          <c:orientation val="minMax"/>
        </c:scaling>
        <c:delete val="0"/>
        <c:axPos val="b"/>
        <c:majorGridlines/>
        <c:numFmt formatCode="General" sourceLinked="1"/>
        <c:majorTickMark val="out"/>
        <c:minorTickMark val="none"/>
        <c:tickLblPos val="nextTo"/>
        <c:crossAx val="-206047145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c:f>
              <c:strCache>
                <c:ptCount val="1"/>
                <c:pt idx="0">
                  <c:v>Cronbach's Alpha</c:v>
                </c:pt>
              </c:strCache>
            </c:strRef>
          </c:tx>
          <c:spPr>
            <a:solidFill>
              <a:srgbClr val="00EE6C"/>
            </a:solidFill>
          </c:spPr>
          <c:invertIfNegative val="0"/>
          <c:dPt>
            <c:idx val="6"/>
            <c:invertIfNegative val="0"/>
            <c:bubble3D val="0"/>
            <c:spPr>
              <a:solidFill>
                <a:srgbClr val="FF0000"/>
              </a:solidFill>
            </c:spPr>
          </c:dPt>
          <c:dLbls>
            <c:dLbl>
              <c:idx val="0"/>
              <c:layout>
                <c:manualLayout>
                  <c:x val="7.0796460176995191E-3"/>
                  <c:y val="0.1566380133715377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796460176995191E-3"/>
                  <c:y val="0.1528175740210124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197640117994134E-3"/>
                  <c:y val="0.1489971346705014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0796460176995191E-3"/>
                  <c:y val="0.1298949379178609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4393422061180548E-3"/>
                  <c:y val="0.1413562559694364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0796460176995191E-3"/>
                  <c:y val="0.14135625596943649"/>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0796460176995191E-3"/>
                  <c:y val="3.82043935052549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Лист1!$A$3:$A$9</c:f>
              <c:strCache>
                <c:ptCount val="7"/>
                <c:pt idx="0">
                  <c:v>Социальное неравенство</c:v>
                </c:pt>
                <c:pt idx="1">
                  <c:v>Цифровизация</c:v>
                </c:pt>
                <c:pt idx="2">
                  <c:v>Человеческий капитал</c:v>
                </c:pt>
                <c:pt idx="3">
                  <c:v>Образование</c:v>
                </c:pt>
                <c:pt idx="4">
                  <c:v>Доходы населения</c:v>
                </c:pt>
                <c:pt idx="5">
                  <c:v>Нестандартная занятость</c:v>
                </c:pt>
                <c:pt idx="6">
                  <c:v>Социальная защита</c:v>
                </c:pt>
              </c:strCache>
            </c:strRef>
          </c:cat>
          <c:val>
            <c:numRef>
              <c:f>Лист1!$B$3:$B$9</c:f>
              <c:numCache>
                <c:formatCode>0.00</c:formatCode>
                <c:ptCount val="7"/>
                <c:pt idx="0">
                  <c:v>1</c:v>
                </c:pt>
                <c:pt idx="1">
                  <c:v>1</c:v>
                </c:pt>
                <c:pt idx="2">
                  <c:v>0.95100000000000062</c:v>
                </c:pt>
                <c:pt idx="3">
                  <c:v>0.87800000000001865</c:v>
                </c:pt>
                <c:pt idx="4">
                  <c:v>0.85700000000000065</c:v>
                </c:pt>
                <c:pt idx="5">
                  <c:v>0.82199999999999995</c:v>
                </c:pt>
                <c:pt idx="6">
                  <c:v>0.4</c:v>
                </c:pt>
              </c:numCache>
            </c:numRef>
          </c:val>
        </c:ser>
        <c:dLbls>
          <c:showLegendKey val="0"/>
          <c:showVal val="0"/>
          <c:showCatName val="0"/>
          <c:showSerName val="0"/>
          <c:showPercent val="0"/>
          <c:showBubbleSize val="0"/>
        </c:dLbls>
        <c:gapWidth val="150"/>
        <c:shape val="box"/>
        <c:axId val="-2060474176"/>
        <c:axId val="-2060475808"/>
        <c:axId val="0"/>
      </c:bar3DChart>
      <c:catAx>
        <c:axId val="-2060474176"/>
        <c:scaling>
          <c:orientation val="minMax"/>
        </c:scaling>
        <c:delete val="0"/>
        <c:axPos val="b"/>
        <c:numFmt formatCode="General" sourceLinked="0"/>
        <c:majorTickMark val="out"/>
        <c:minorTickMark val="none"/>
        <c:tickLblPos val="nextTo"/>
        <c:crossAx val="-2060475808"/>
        <c:crosses val="autoZero"/>
        <c:auto val="1"/>
        <c:lblAlgn val="ctr"/>
        <c:lblOffset val="100"/>
        <c:noMultiLvlLbl val="0"/>
      </c:catAx>
      <c:valAx>
        <c:axId val="-2060475808"/>
        <c:scaling>
          <c:orientation val="minMax"/>
        </c:scaling>
        <c:delete val="0"/>
        <c:axPos val="l"/>
        <c:majorGridlines/>
        <c:numFmt formatCode="0.00" sourceLinked="1"/>
        <c:majorTickMark val="out"/>
        <c:minorTickMark val="none"/>
        <c:tickLblPos val="nextTo"/>
        <c:crossAx val="-2060474176"/>
        <c:crosses val="autoZero"/>
        <c:crossBetween val="between"/>
      </c:valAx>
    </c:plotArea>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chemeClr val="tx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2'!$H$4:$H$8</c:f>
              <c:strCache>
                <c:ptCount val="5"/>
                <c:pt idx="0">
                  <c:v>Отсутствует</c:v>
                </c:pt>
                <c:pt idx="1">
                  <c:v>Низкая</c:v>
                </c:pt>
                <c:pt idx="2">
                  <c:v>Удовлетворительная</c:v>
                </c:pt>
                <c:pt idx="3">
                  <c:v>Хорошая</c:v>
                </c:pt>
                <c:pt idx="4">
                  <c:v>Отличная</c:v>
                </c:pt>
              </c:strCache>
            </c:strRef>
          </c:cat>
          <c:val>
            <c:numRef>
              <c:f>'Question 2'!$I$4:$I$8</c:f>
              <c:numCache>
                <c:formatCode>General</c:formatCode>
                <c:ptCount val="5"/>
                <c:pt idx="0">
                  <c:v>31.8</c:v>
                </c:pt>
                <c:pt idx="1">
                  <c:v>19.600000000000001</c:v>
                </c:pt>
                <c:pt idx="2">
                  <c:v>21.9</c:v>
                </c:pt>
                <c:pt idx="3">
                  <c:v>17.5</c:v>
                </c:pt>
                <c:pt idx="4">
                  <c:v>9.2000000000000011</c:v>
                </c:pt>
              </c:numCache>
            </c:numRef>
          </c:val>
        </c:ser>
        <c:dLbls>
          <c:showLegendKey val="0"/>
          <c:showVal val="0"/>
          <c:showCatName val="0"/>
          <c:showSerName val="0"/>
          <c:showPercent val="0"/>
          <c:showBubbleSize val="0"/>
        </c:dLbls>
        <c:gapWidth val="150"/>
        <c:shape val="box"/>
        <c:axId val="-2060472544"/>
        <c:axId val="-2060469824"/>
        <c:axId val="0"/>
      </c:bar3DChart>
      <c:catAx>
        <c:axId val="-2060472544"/>
        <c:scaling>
          <c:orientation val="minMax"/>
        </c:scaling>
        <c:delete val="0"/>
        <c:axPos val="l"/>
        <c:numFmt formatCode="General" sourceLinked="0"/>
        <c:majorTickMark val="out"/>
        <c:minorTickMark val="none"/>
        <c:tickLblPos val="nextTo"/>
        <c:crossAx val="-2060469824"/>
        <c:crosses val="autoZero"/>
        <c:auto val="1"/>
        <c:lblAlgn val="ctr"/>
        <c:lblOffset val="100"/>
        <c:noMultiLvlLbl val="0"/>
      </c:catAx>
      <c:valAx>
        <c:axId val="-2060469824"/>
        <c:scaling>
          <c:orientation val="minMax"/>
        </c:scaling>
        <c:delete val="0"/>
        <c:axPos val="b"/>
        <c:majorGridlines/>
        <c:numFmt formatCode="General" sourceLinked="1"/>
        <c:majorTickMark val="out"/>
        <c:minorTickMark val="none"/>
        <c:tickLblPos val="nextTo"/>
        <c:crossAx val="-206047254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5430090864507483"/>
          <c:y val="0"/>
          <c:w val="0.52091314061519989"/>
          <c:h val="0.86895397115699469"/>
        </c:manualLayout>
      </c:layout>
      <c:bar3DChart>
        <c:barDir val="bar"/>
        <c:grouping val="clustered"/>
        <c:varyColors val="0"/>
        <c:ser>
          <c:idx val="0"/>
          <c:order val="0"/>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4'!$F$4:$F$8</c:f>
              <c:strCache>
                <c:ptCount val="5"/>
                <c:pt idx="0">
                  <c:v>Никогда не проходил курсы повышения квалификации</c:v>
                </c:pt>
                <c:pt idx="1">
                  <c:v>Один раз за все время работы</c:v>
                </c:pt>
                <c:pt idx="2">
                  <c:v>В 5 лет один раз</c:v>
                </c:pt>
                <c:pt idx="3">
                  <c:v>В 3 года один раз</c:v>
                </c:pt>
                <c:pt idx="4">
                  <c:v>Ежегодно прохожу повышение квалификации </c:v>
                </c:pt>
              </c:strCache>
            </c:strRef>
          </c:cat>
          <c:val>
            <c:numRef>
              <c:f>'Question 4'!$G$4:$G$8</c:f>
              <c:numCache>
                <c:formatCode>General</c:formatCode>
                <c:ptCount val="5"/>
                <c:pt idx="0">
                  <c:v>35.300000000000004</c:v>
                </c:pt>
                <c:pt idx="1">
                  <c:v>16.8</c:v>
                </c:pt>
                <c:pt idx="2">
                  <c:v>21.7</c:v>
                </c:pt>
                <c:pt idx="3">
                  <c:v>7.6</c:v>
                </c:pt>
                <c:pt idx="4">
                  <c:v>18.600000000000001</c:v>
                </c:pt>
              </c:numCache>
            </c:numRef>
          </c:val>
        </c:ser>
        <c:dLbls>
          <c:showLegendKey val="0"/>
          <c:showVal val="0"/>
          <c:showCatName val="0"/>
          <c:showSerName val="0"/>
          <c:showPercent val="0"/>
          <c:showBubbleSize val="0"/>
        </c:dLbls>
        <c:gapWidth val="150"/>
        <c:shape val="box"/>
        <c:axId val="-2060474720"/>
        <c:axId val="-2060469280"/>
        <c:axId val="0"/>
      </c:bar3DChart>
      <c:catAx>
        <c:axId val="-2060474720"/>
        <c:scaling>
          <c:orientation val="minMax"/>
        </c:scaling>
        <c:delete val="0"/>
        <c:axPos val="l"/>
        <c:numFmt formatCode="General" sourceLinked="0"/>
        <c:majorTickMark val="out"/>
        <c:minorTickMark val="none"/>
        <c:tickLblPos val="nextTo"/>
        <c:crossAx val="-2060469280"/>
        <c:crosses val="autoZero"/>
        <c:auto val="1"/>
        <c:lblAlgn val="ctr"/>
        <c:lblOffset val="100"/>
        <c:noMultiLvlLbl val="0"/>
      </c:catAx>
      <c:valAx>
        <c:axId val="-2060469280"/>
        <c:scaling>
          <c:orientation val="minMax"/>
        </c:scaling>
        <c:delete val="0"/>
        <c:axPos val="b"/>
        <c:majorGridlines/>
        <c:numFmt formatCode="General" sourceLinked="1"/>
        <c:majorTickMark val="out"/>
        <c:minorTickMark val="none"/>
        <c:tickLblPos val="nextTo"/>
        <c:crossAx val="-20604747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8432109994169376"/>
          <c:y val="0"/>
          <c:w val="0.4707790397881681"/>
          <c:h val="0.88933787206730153"/>
        </c:manualLayout>
      </c:layout>
      <c:bar3DChart>
        <c:barDir val="bar"/>
        <c:grouping val="clustered"/>
        <c:varyColors val="0"/>
        <c:ser>
          <c:idx val="0"/>
          <c:order val="0"/>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5'!$F$4:$F$8</c:f>
              <c:strCache>
                <c:ptCount val="5"/>
                <c:pt idx="0">
                  <c:v>Не умею пользоваться компьютером</c:v>
                </c:pt>
                <c:pt idx="1">
                  <c:v>Моя деятельность не связана с работой за компьютером</c:v>
                </c:pt>
                <c:pt idx="2">
                  <c:v>Моя работа напрямую связана с компьютером</c:v>
                </c:pt>
                <c:pt idx="3">
                  <c:v>Работаю дистанционно</c:v>
                </c:pt>
                <c:pt idx="4">
                  <c:v>Активно использую цифровые технологии в своей деятельности</c:v>
                </c:pt>
              </c:strCache>
            </c:strRef>
          </c:cat>
          <c:val>
            <c:numRef>
              <c:f>'Question 5'!$G$4:$G$8</c:f>
              <c:numCache>
                <c:formatCode>0.0</c:formatCode>
                <c:ptCount val="5"/>
                <c:pt idx="0">
                  <c:v>4.5999999999999996</c:v>
                </c:pt>
                <c:pt idx="1">
                  <c:v>17.3</c:v>
                </c:pt>
                <c:pt idx="2">
                  <c:v>19.7</c:v>
                </c:pt>
                <c:pt idx="3">
                  <c:v>23.2</c:v>
                </c:pt>
                <c:pt idx="4">
                  <c:v>35.200000000000003</c:v>
                </c:pt>
              </c:numCache>
            </c:numRef>
          </c:val>
        </c:ser>
        <c:dLbls>
          <c:showLegendKey val="0"/>
          <c:showVal val="0"/>
          <c:showCatName val="0"/>
          <c:showSerName val="0"/>
          <c:showPercent val="0"/>
          <c:showBubbleSize val="0"/>
        </c:dLbls>
        <c:gapWidth val="150"/>
        <c:shape val="box"/>
        <c:axId val="-2060473632"/>
        <c:axId val="-2060484512"/>
        <c:axId val="0"/>
      </c:bar3DChart>
      <c:catAx>
        <c:axId val="-2060473632"/>
        <c:scaling>
          <c:orientation val="minMax"/>
        </c:scaling>
        <c:delete val="0"/>
        <c:axPos val="l"/>
        <c:numFmt formatCode="General" sourceLinked="0"/>
        <c:majorTickMark val="out"/>
        <c:minorTickMark val="none"/>
        <c:tickLblPos val="nextTo"/>
        <c:crossAx val="-2060484512"/>
        <c:crosses val="autoZero"/>
        <c:auto val="1"/>
        <c:lblAlgn val="ctr"/>
        <c:lblOffset val="100"/>
        <c:noMultiLvlLbl val="0"/>
      </c:catAx>
      <c:valAx>
        <c:axId val="-2060484512"/>
        <c:scaling>
          <c:orientation val="minMax"/>
        </c:scaling>
        <c:delete val="0"/>
        <c:axPos val="b"/>
        <c:majorGridlines/>
        <c:numFmt formatCode="0.0" sourceLinked="1"/>
        <c:majorTickMark val="out"/>
        <c:minorTickMark val="none"/>
        <c:tickLblPos val="nextTo"/>
        <c:crossAx val="-206047363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'Соц нерав_Question 7'!$H$4:$H$8</c:f>
              <c:strCache>
                <c:ptCount val="5"/>
                <c:pt idx="0">
                  <c:v>Нет</c:v>
                </c:pt>
                <c:pt idx="1">
                  <c:v>Затрудняюсь ответить</c:v>
                </c:pt>
                <c:pt idx="2">
                  <c:v>Да</c:v>
                </c:pt>
                <c:pt idx="3">
                  <c:v>Это ярко выраженный процесс</c:v>
                </c:pt>
                <c:pt idx="4">
                  <c:v>С каждым годом растет</c:v>
                </c:pt>
              </c:strCache>
            </c:strRef>
          </c:cat>
          <c:val>
            <c:numRef>
              <c:f>'Соц нерав_Question 7'!$I$4:$I$8</c:f>
              <c:numCache>
                <c:formatCode>0.0</c:formatCode>
                <c:ptCount val="5"/>
                <c:pt idx="0">
                  <c:v>6.56</c:v>
                </c:pt>
                <c:pt idx="1">
                  <c:v>22.3</c:v>
                </c:pt>
                <c:pt idx="2">
                  <c:v>40.9</c:v>
                </c:pt>
                <c:pt idx="3">
                  <c:v>20.6</c:v>
                </c:pt>
                <c:pt idx="4">
                  <c:v>9.6</c:v>
                </c:pt>
              </c:numCache>
            </c:numRef>
          </c:val>
        </c:ser>
        <c:dLbls>
          <c:showLegendKey val="0"/>
          <c:showVal val="0"/>
          <c:showCatName val="0"/>
          <c:showSerName val="0"/>
          <c:showPercent val="0"/>
          <c:showBubbleSize val="0"/>
        </c:dLbls>
        <c:gapWidth val="150"/>
        <c:shape val="box"/>
        <c:axId val="-2060479616"/>
        <c:axId val="-2060482880"/>
        <c:axId val="0"/>
      </c:bar3DChart>
      <c:catAx>
        <c:axId val="-2060479616"/>
        <c:scaling>
          <c:orientation val="minMax"/>
        </c:scaling>
        <c:delete val="0"/>
        <c:axPos val="l"/>
        <c:numFmt formatCode="General" sourceLinked="0"/>
        <c:majorTickMark val="out"/>
        <c:minorTickMark val="none"/>
        <c:tickLblPos val="nextTo"/>
        <c:crossAx val="-2060482880"/>
        <c:crosses val="autoZero"/>
        <c:auto val="1"/>
        <c:lblAlgn val="ctr"/>
        <c:lblOffset val="100"/>
        <c:noMultiLvlLbl val="0"/>
      </c:catAx>
      <c:valAx>
        <c:axId val="-2060482880"/>
        <c:scaling>
          <c:orientation val="minMax"/>
        </c:scaling>
        <c:delete val="0"/>
        <c:axPos val="b"/>
        <c:majorGridlines/>
        <c:numFmt formatCode="0.0" sourceLinked="1"/>
        <c:majorTickMark val="out"/>
        <c:minorTickMark val="none"/>
        <c:tickLblPos val="nextTo"/>
        <c:crossAx val="-206047961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Лист1!$G$9</c:f>
              <c:strCache>
                <c:ptCount val="1"/>
                <c:pt idx="0">
                  <c:v>Трансформирующиеся</c:v>
                </c:pt>
              </c:strCache>
            </c:strRef>
          </c:tx>
          <c:marker>
            <c:symbol val="none"/>
          </c:marker>
          <c:trendline>
            <c:trendlineType val="poly"/>
            <c:order val="2"/>
            <c:dispRSqr val="1"/>
            <c:dispEq val="1"/>
            <c:trendlineLbl>
              <c:layout>
                <c:manualLayout>
                  <c:x val="1.5137795275590551E-3"/>
                  <c:y val="1.9413823272091003E-2"/>
                </c:manualLayout>
              </c:layout>
              <c:numFmt formatCode="General" sourceLinked="0"/>
            </c:trendlineLbl>
          </c:trendline>
          <c:cat>
            <c:numRef>
              <c:f>Лист1!$H$8:$K$8</c:f>
              <c:numCache>
                <c:formatCode>General</c:formatCode>
                <c:ptCount val="4"/>
                <c:pt idx="0">
                  <c:v>2020</c:v>
                </c:pt>
                <c:pt idx="1">
                  <c:v>2025</c:v>
                </c:pt>
                <c:pt idx="2">
                  <c:v>2030</c:v>
                </c:pt>
                <c:pt idx="3">
                  <c:v>2035</c:v>
                </c:pt>
              </c:numCache>
            </c:numRef>
          </c:cat>
          <c:val>
            <c:numRef>
              <c:f>Лист1!$H$9:$K$9</c:f>
              <c:numCache>
                <c:formatCode>General</c:formatCode>
                <c:ptCount val="4"/>
                <c:pt idx="0">
                  <c:v>7</c:v>
                </c:pt>
                <c:pt idx="1">
                  <c:v>17</c:v>
                </c:pt>
                <c:pt idx="2">
                  <c:v>39</c:v>
                </c:pt>
                <c:pt idx="3">
                  <c:v>7</c:v>
                </c:pt>
              </c:numCache>
            </c:numRef>
          </c:val>
          <c:smooth val="0"/>
        </c:ser>
        <c:ser>
          <c:idx val="1"/>
          <c:order val="1"/>
          <c:tx>
            <c:strRef>
              <c:f>Лист1!$G$10</c:f>
              <c:strCache>
                <c:ptCount val="1"/>
                <c:pt idx="0">
                  <c:v>Новые</c:v>
                </c:pt>
              </c:strCache>
            </c:strRef>
          </c:tx>
          <c:marker>
            <c:symbol val="none"/>
          </c:marker>
          <c:trendline>
            <c:trendlineType val="poly"/>
            <c:order val="2"/>
            <c:dispRSqr val="1"/>
            <c:dispEq val="1"/>
            <c:trendlineLbl>
              <c:layout>
                <c:manualLayout>
                  <c:x val="7.3763779527559054E-2"/>
                  <c:y val="-0.68767752989209652"/>
                </c:manualLayout>
              </c:layout>
              <c:numFmt formatCode="General" sourceLinked="0"/>
            </c:trendlineLbl>
          </c:trendline>
          <c:cat>
            <c:numRef>
              <c:f>Лист1!$H$8:$K$8</c:f>
              <c:numCache>
                <c:formatCode>General</c:formatCode>
                <c:ptCount val="4"/>
                <c:pt idx="0">
                  <c:v>2020</c:v>
                </c:pt>
                <c:pt idx="1">
                  <c:v>2025</c:v>
                </c:pt>
                <c:pt idx="2">
                  <c:v>2030</c:v>
                </c:pt>
                <c:pt idx="3">
                  <c:v>2035</c:v>
                </c:pt>
              </c:numCache>
            </c:numRef>
          </c:cat>
          <c:val>
            <c:numRef>
              <c:f>Лист1!$H$10:$K$10</c:f>
              <c:numCache>
                <c:formatCode>General</c:formatCode>
                <c:ptCount val="4"/>
                <c:pt idx="0">
                  <c:v>10</c:v>
                </c:pt>
                <c:pt idx="1">
                  <c:v>100</c:v>
                </c:pt>
                <c:pt idx="2">
                  <c:v>62</c:v>
                </c:pt>
                <c:pt idx="3">
                  <c:v>12</c:v>
                </c:pt>
              </c:numCache>
            </c:numRef>
          </c:val>
          <c:smooth val="0"/>
        </c:ser>
        <c:dLbls>
          <c:showLegendKey val="0"/>
          <c:showVal val="0"/>
          <c:showCatName val="0"/>
          <c:showSerName val="0"/>
          <c:showPercent val="0"/>
          <c:showBubbleSize val="0"/>
        </c:dLbls>
        <c:smooth val="0"/>
        <c:axId val="-2060480704"/>
        <c:axId val="-2060479072"/>
      </c:lineChart>
      <c:catAx>
        <c:axId val="-2060480704"/>
        <c:scaling>
          <c:orientation val="minMax"/>
        </c:scaling>
        <c:delete val="0"/>
        <c:axPos val="b"/>
        <c:numFmt formatCode="General" sourceLinked="1"/>
        <c:majorTickMark val="out"/>
        <c:minorTickMark val="none"/>
        <c:tickLblPos val="nextTo"/>
        <c:crossAx val="-2060479072"/>
        <c:crosses val="autoZero"/>
        <c:auto val="1"/>
        <c:lblAlgn val="ctr"/>
        <c:lblOffset val="100"/>
        <c:noMultiLvlLbl val="0"/>
      </c:catAx>
      <c:valAx>
        <c:axId val="-2060479072"/>
        <c:scaling>
          <c:orientation val="minMax"/>
        </c:scaling>
        <c:delete val="0"/>
        <c:axPos val="l"/>
        <c:majorGridlines/>
        <c:numFmt formatCode="General" sourceLinked="1"/>
        <c:majorTickMark val="out"/>
        <c:minorTickMark val="none"/>
        <c:tickLblPos val="nextTo"/>
        <c:crossAx val="-206048070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5.5530587313183513E-2"/>
          <c:y val="3.1406138472521661E-2"/>
          <c:w val="0.7109883306603566"/>
          <c:h val="0.90523439388061511"/>
        </c:manualLayout>
      </c:layout>
      <c:barChart>
        <c:barDir val="col"/>
        <c:grouping val="percentStacked"/>
        <c:varyColors val="0"/>
        <c:ser>
          <c:idx val="0"/>
          <c:order val="0"/>
          <c:tx>
            <c:strRef>
              <c:f>'Диаграмма по видам деят'!$A$3</c:f>
              <c:strCache>
                <c:ptCount val="1"/>
                <c:pt idx="0">
                  <c:v>Сельское, лесное и рыбное хозяйство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по видам деят'!$B$2:$L$2</c:f>
              <c:numCache>
                <c:formatCode>General</c:formatCode>
                <c:ptCount val="11"/>
                <c:pt idx="0" formatCode="0">
                  <c:v>2010</c:v>
                </c:pt>
                <c:pt idx="1">
                  <c:v>2011</c:v>
                </c:pt>
                <c:pt idx="2">
                  <c:v>2012</c:v>
                </c:pt>
                <c:pt idx="3">
                  <c:v>2013</c:v>
                </c:pt>
                <c:pt idx="4">
                  <c:v>2014</c:v>
                </c:pt>
                <c:pt idx="5">
                  <c:v>2015</c:v>
                </c:pt>
                <c:pt idx="6">
                  <c:v>2016</c:v>
                </c:pt>
                <c:pt idx="7">
                  <c:v>2017</c:v>
                </c:pt>
                <c:pt idx="8">
                  <c:v>2018</c:v>
                </c:pt>
                <c:pt idx="9">
                  <c:v>2019</c:v>
                </c:pt>
                <c:pt idx="10">
                  <c:v>2020</c:v>
                </c:pt>
              </c:numCache>
            </c:numRef>
          </c:cat>
          <c:val>
            <c:numRef>
              <c:f>'Диаграмма по видам деят'!$B$3:$L$3</c:f>
              <c:numCache>
                <c:formatCode>#,##0.0</c:formatCode>
                <c:ptCount val="11"/>
                <c:pt idx="0">
                  <c:v>28.4</c:v>
                </c:pt>
                <c:pt idx="1">
                  <c:v>26.5</c:v>
                </c:pt>
                <c:pt idx="2">
                  <c:v>25.6</c:v>
                </c:pt>
                <c:pt idx="3">
                  <c:v>24.2</c:v>
                </c:pt>
                <c:pt idx="4">
                  <c:v>18.899999999999999</c:v>
                </c:pt>
                <c:pt idx="5">
                  <c:v>16.2</c:v>
                </c:pt>
                <c:pt idx="6">
                  <c:v>16.2</c:v>
                </c:pt>
                <c:pt idx="7">
                  <c:v>15.4</c:v>
                </c:pt>
                <c:pt idx="8">
                  <c:v>14.1</c:v>
                </c:pt>
                <c:pt idx="9">
                  <c:v>13.5</c:v>
                </c:pt>
                <c:pt idx="10" formatCode="0.0">
                  <c:v>13.5</c:v>
                </c:pt>
              </c:numCache>
            </c:numRef>
          </c:val>
        </c:ser>
        <c:ser>
          <c:idx val="1"/>
          <c:order val="1"/>
          <c:tx>
            <c:strRef>
              <c:f>'Диаграмма по видам деят'!$A$4</c:f>
              <c:strCache>
                <c:ptCount val="1"/>
                <c:pt idx="0">
                  <c:v>Промышленность и строительство</c:v>
                </c:pt>
              </c:strCache>
            </c:strRef>
          </c:tx>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по видам деят'!$B$2:$L$2</c:f>
              <c:numCache>
                <c:formatCode>General</c:formatCode>
                <c:ptCount val="11"/>
                <c:pt idx="0" formatCode="0">
                  <c:v>2010</c:v>
                </c:pt>
                <c:pt idx="1">
                  <c:v>2011</c:v>
                </c:pt>
                <c:pt idx="2">
                  <c:v>2012</c:v>
                </c:pt>
                <c:pt idx="3">
                  <c:v>2013</c:v>
                </c:pt>
                <c:pt idx="4">
                  <c:v>2014</c:v>
                </c:pt>
                <c:pt idx="5">
                  <c:v>2015</c:v>
                </c:pt>
                <c:pt idx="6">
                  <c:v>2016</c:v>
                </c:pt>
                <c:pt idx="7">
                  <c:v>2017</c:v>
                </c:pt>
                <c:pt idx="8">
                  <c:v>2018</c:v>
                </c:pt>
                <c:pt idx="9">
                  <c:v>2019</c:v>
                </c:pt>
                <c:pt idx="10">
                  <c:v>2020</c:v>
                </c:pt>
              </c:numCache>
            </c:numRef>
          </c:cat>
          <c:val>
            <c:numRef>
              <c:f>'Диаграмма по видам деят'!$B$4:$L$4</c:f>
              <c:numCache>
                <c:formatCode>#,##0.0</c:formatCode>
                <c:ptCount val="11"/>
                <c:pt idx="0">
                  <c:v>18.8</c:v>
                </c:pt>
                <c:pt idx="1">
                  <c:v>19</c:v>
                </c:pt>
                <c:pt idx="2">
                  <c:v>19.399999999999999</c:v>
                </c:pt>
                <c:pt idx="3">
                  <c:v>19.899999999999999</c:v>
                </c:pt>
                <c:pt idx="4">
                  <c:v>20.8</c:v>
                </c:pt>
                <c:pt idx="5">
                  <c:v>21</c:v>
                </c:pt>
                <c:pt idx="6">
                  <c:v>20.7</c:v>
                </c:pt>
                <c:pt idx="7">
                  <c:v>19.899999999999999</c:v>
                </c:pt>
                <c:pt idx="8">
                  <c:v>19.899999999999999</c:v>
                </c:pt>
                <c:pt idx="9">
                  <c:v>19.7</c:v>
                </c:pt>
                <c:pt idx="10" formatCode="0.0">
                  <c:v>19.7</c:v>
                </c:pt>
              </c:numCache>
            </c:numRef>
          </c:val>
        </c:ser>
        <c:ser>
          <c:idx val="2"/>
          <c:order val="2"/>
          <c:tx>
            <c:strRef>
              <c:f>'Диаграмма по видам деят'!$A$5</c:f>
              <c:strCache>
                <c:ptCount val="1"/>
                <c:pt idx="0">
                  <c:v>Транспорт и складирование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по видам деят'!$B$2:$L$2</c:f>
              <c:numCache>
                <c:formatCode>General</c:formatCode>
                <c:ptCount val="11"/>
                <c:pt idx="0" formatCode="0">
                  <c:v>2010</c:v>
                </c:pt>
                <c:pt idx="1">
                  <c:v>2011</c:v>
                </c:pt>
                <c:pt idx="2">
                  <c:v>2012</c:v>
                </c:pt>
                <c:pt idx="3">
                  <c:v>2013</c:v>
                </c:pt>
                <c:pt idx="4">
                  <c:v>2014</c:v>
                </c:pt>
                <c:pt idx="5">
                  <c:v>2015</c:v>
                </c:pt>
                <c:pt idx="6">
                  <c:v>2016</c:v>
                </c:pt>
                <c:pt idx="7">
                  <c:v>2017</c:v>
                </c:pt>
                <c:pt idx="8">
                  <c:v>2018</c:v>
                </c:pt>
                <c:pt idx="9">
                  <c:v>2019</c:v>
                </c:pt>
                <c:pt idx="10">
                  <c:v>2020</c:v>
                </c:pt>
              </c:numCache>
            </c:numRef>
          </c:cat>
          <c:val>
            <c:numRef>
              <c:f>'Диаграмма по видам деят'!$B$5:$L$5</c:f>
              <c:numCache>
                <c:formatCode>#,##0.0</c:formatCode>
                <c:ptCount val="11"/>
                <c:pt idx="0">
                  <c:v>6.3</c:v>
                </c:pt>
                <c:pt idx="1">
                  <c:v>6.6</c:v>
                </c:pt>
                <c:pt idx="2">
                  <c:v>6.7</c:v>
                </c:pt>
                <c:pt idx="3">
                  <c:v>6.7</c:v>
                </c:pt>
                <c:pt idx="4">
                  <c:v>6.9</c:v>
                </c:pt>
                <c:pt idx="5">
                  <c:v>7.3</c:v>
                </c:pt>
                <c:pt idx="6">
                  <c:v>7.2</c:v>
                </c:pt>
                <c:pt idx="7">
                  <c:v>7.1</c:v>
                </c:pt>
                <c:pt idx="8">
                  <c:v>7.2</c:v>
                </c:pt>
                <c:pt idx="9">
                  <c:v>7.3</c:v>
                </c:pt>
                <c:pt idx="10" formatCode="0.0">
                  <c:v>7.1</c:v>
                </c:pt>
              </c:numCache>
            </c:numRef>
          </c:val>
        </c:ser>
        <c:ser>
          <c:idx val="3"/>
          <c:order val="3"/>
          <c:tx>
            <c:strRef>
              <c:f>'Диаграмма по видам деят'!$A$6</c:f>
              <c:strCache>
                <c:ptCount val="1"/>
                <c:pt idx="0">
                  <c:v>Торговля и иные услуги</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по видам деят'!$B$2:$L$2</c:f>
              <c:numCache>
                <c:formatCode>General</c:formatCode>
                <c:ptCount val="11"/>
                <c:pt idx="0" formatCode="0">
                  <c:v>2010</c:v>
                </c:pt>
                <c:pt idx="1">
                  <c:v>2011</c:v>
                </c:pt>
                <c:pt idx="2">
                  <c:v>2012</c:v>
                </c:pt>
                <c:pt idx="3">
                  <c:v>2013</c:v>
                </c:pt>
                <c:pt idx="4">
                  <c:v>2014</c:v>
                </c:pt>
                <c:pt idx="5">
                  <c:v>2015</c:v>
                </c:pt>
                <c:pt idx="6">
                  <c:v>2016</c:v>
                </c:pt>
                <c:pt idx="7">
                  <c:v>2017</c:v>
                </c:pt>
                <c:pt idx="8">
                  <c:v>2018</c:v>
                </c:pt>
                <c:pt idx="9">
                  <c:v>2019</c:v>
                </c:pt>
                <c:pt idx="10">
                  <c:v>2020</c:v>
                </c:pt>
              </c:numCache>
            </c:numRef>
          </c:cat>
          <c:val>
            <c:numRef>
              <c:f>'Диаграмма по видам деят'!$B$6:$L$6</c:f>
              <c:numCache>
                <c:formatCode>#,##0.0</c:formatCode>
                <c:ptCount val="11"/>
                <c:pt idx="0">
                  <c:v>25.4</c:v>
                </c:pt>
                <c:pt idx="1">
                  <c:v>25.9</c:v>
                </c:pt>
                <c:pt idx="2">
                  <c:v>26.2</c:v>
                </c:pt>
                <c:pt idx="3">
                  <c:v>26.7</c:v>
                </c:pt>
                <c:pt idx="4">
                  <c:v>29</c:v>
                </c:pt>
                <c:pt idx="5">
                  <c:v>29.9</c:v>
                </c:pt>
                <c:pt idx="6">
                  <c:v>30</c:v>
                </c:pt>
                <c:pt idx="7">
                  <c:v>31.4</c:v>
                </c:pt>
                <c:pt idx="8">
                  <c:v>31.9</c:v>
                </c:pt>
                <c:pt idx="9">
                  <c:v>32.6</c:v>
                </c:pt>
                <c:pt idx="10" formatCode="0.0">
                  <c:v>32.700000000000003</c:v>
                </c:pt>
              </c:numCache>
            </c:numRef>
          </c:val>
        </c:ser>
        <c:ser>
          <c:idx val="4"/>
          <c:order val="4"/>
          <c:tx>
            <c:strRef>
              <c:f>'Диаграмма по видам деят'!$A$7</c:f>
              <c:strCache>
                <c:ptCount val="1"/>
                <c:pt idx="0">
                  <c:v>Государственное управление и социальное обеспечение</c:v>
                </c:pt>
              </c:strCache>
            </c:strRef>
          </c:tx>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по видам деят'!$B$2:$L$2</c:f>
              <c:numCache>
                <c:formatCode>General</c:formatCode>
                <c:ptCount val="11"/>
                <c:pt idx="0" formatCode="0">
                  <c:v>2010</c:v>
                </c:pt>
                <c:pt idx="1">
                  <c:v>2011</c:v>
                </c:pt>
                <c:pt idx="2">
                  <c:v>2012</c:v>
                </c:pt>
                <c:pt idx="3">
                  <c:v>2013</c:v>
                </c:pt>
                <c:pt idx="4">
                  <c:v>2014</c:v>
                </c:pt>
                <c:pt idx="5">
                  <c:v>2015</c:v>
                </c:pt>
                <c:pt idx="6">
                  <c:v>2016</c:v>
                </c:pt>
                <c:pt idx="7">
                  <c:v>2017</c:v>
                </c:pt>
                <c:pt idx="8">
                  <c:v>2018</c:v>
                </c:pt>
                <c:pt idx="9">
                  <c:v>2019</c:v>
                </c:pt>
                <c:pt idx="10">
                  <c:v>2020</c:v>
                </c:pt>
              </c:numCache>
            </c:numRef>
          </c:cat>
          <c:val>
            <c:numRef>
              <c:f>'Диаграмма по видам деят'!$B$7:$L$7</c:f>
              <c:numCache>
                <c:formatCode>#,##0.0</c:formatCode>
                <c:ptCount val="11"/>
                <c:pt idx="0">
                  <c:v>4.7</c:v>
                </c:pt>
                <c:pt idx="1">
                  <c:v>4.7</c:v>
                </c:pt>
                <c:pt idx="2">
                  <c:v>4.5</c:v>
                </c:pt>
                <c:pt idx="3">
                  <c:v>4.7</c:v>
                </c:pt>
                <c:pt idx="4">
                  <c:v>5.5</c:v>
                </c:pt>
                <c:pt idx="5">
                  <c:v>5.6</c:v>
                </c:pt>
                <c:pt idx="6">
                  <c:v>5.5</c:v>
                </c:pt>
                <c:pt idx="7">
                  <c:v>5.6</c:v>
                </c:pt>
                <c:pt idx="8">
                  <c:v>5.8</c:v>
                </c:pt>
                <c:pt idx="9">
                  <c:v>5.6</c:v>
                </c:pt>
                <c:pt idx="10" formatCode="0.0">
                  <c:v>5.6</c:v>
                </c:pt>
              </c:numCache>
            </c:numRef>
          </c:val>
        </c:ser>
        <c:ser>
          <c:idx val="5"/>
          <c:order val="5"/>
          <c:tx>
            <c:strRef>
              <c:f>'Диаграмма по видам деят'!$A$8</c:f>
              <c:strCache>
                <c:ptCount val="1"/>
                <c:pt idx="0">
                  <c:v>Профессиональная, научная и техническая деятельность</c:v>
                </c:pt>
              </c:strCache>
            </c:strRef>
          </c:tx>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по видам деят'!$B$2:$L$2</c:f>
              <c:numCache>
                <c:formatCode>General</c:formatCode>
                <c:ptCount val="11"/>
                <c:pt idx="0" formatCode="0">
                  <c:v>2010</c:v>
                </c:pt>
                <c:pt idx="1">
                  <c:v>2011</c:v>
                </c:pt>
                <c:pt idx="2">
                  <c:v>2012</c:v>
                </c:pt>
                <c:pt idx="3">
                  <c:v>2013</c:v>
                </c:pt>
                <c:pt idx="4">
                  <c:v>2014</c:v>
                </c:pt>
                <c:pt idx="5">
                  <c:v>2015</c:v>
                </c:pt>
                <c:pt idx="6">
                  <c:v>2016</c:v>
                </c:pt>
                <c:pt idx="7">
                  <c:v>2017</c:v>
                </c:pt>
                <c:pt idx="8">
                  <c:v>2018</c:v>
                </c:pt>
                <c:pt idx="9">
                  <c:v>2019</c:v>
                </c:pt>
                <c:pt idx="10">
                  <c:v>2020</c:v>
                </c:pt>
              </c:numCache>
            </c:numRef>
          </c:cat>
          <c:val>
            <c:numRef>
              <c:f>'Диаграмма по видам деят'!$B$8:$L$8</c:f>
              <c:numCache>
                <c:formatCode>#,##0.0</c:formatCode>
                <c:ptCount val="11"/>
                <c:pt idx="0">
                  <c:v>1.8</c:v>
                </c:pt>
                <c:pt idx="1">
                  <c:v>2.2000000000000002</c:v>
                </c:pt>
                <c:pt idx="2">
                  <c:v>2.1</c:v>
                </c:pt>
                <c:pt idx="3">
                  <c:v>2.1</c:v>
                </c:pt>
                <c:pt idx="4">
                  <c:v>1.9000000000000001</c:v>
                </c:pt>
                <c:pt idx="5">
                  <c:v>2.6</c:v>
                </c:pt>
                <c:pt idx="6">
                  <c:v>2.8</c:v>
                </c:pt>
                <c:pt idx="7">
                  <c:v>2.8</c:v>
                </c:pt>
                <c:pt idx="8">
                  <c:v>2.9</c:v>
                </c:pt>
                <c:pt idx="9">
                  <c:v>2.9</c:v>
                </c:pt>
                <c:pt idx="10" formatCode="0.0">
                  <c:v>2.9</c:v>
                </c:pt>
              </c:numCache>
            </c:numRef>
          </c:val>
        </c:ser>
        <c:ser>
          <c:idx val="6"/>
          <c:order val="6"/>
          <c:tx>
            <c:strRef>
              <c:f>'Диаграмма по видам деят'!$A$9</c:f>
              <c:strCache>
                <c:ptCount val="1"/>
                <c:pt idx="0">
                  <c:v>Образование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по видам деят'!$B$2:$L$2</c:f>
              <c:numCache>
                <c:formatCode>General</c:formatCode>
                <c:ptCount val="11"/>
                <c:pt idx="0" formatCode="0">
                  <c:v>2010</c:v>
                </c:pt>
                <c:pt idx="1">
                  <c:v>2011</c:v>
                </c:pt>
                <c:pt idx="2">
                  <c:v>2012</c:v>
                </c:pt>
                <c:pt idx="3">
                  <c:v>2013</c:v>
                </c:pt>
                <c:pt idx="4">
                  <c:v>2014</c:v>
                </c:pt>
                <c:pt idx="5">
                  <c:v>2015</c:v>
                </c:pt>
                <c:pt idx="6">
                  <c:v>2016</c:v>
                </c:pt>
                <c:pt idx="7">
                  <c:v>2017</c:v>
                </c:pt>
                <c:pt idx="8">
                  <c:v>2018</c:v>
                </c:pt>
                <c:pt idx="9">
                  <c:v>2019</c:v>
                </c:pt>
                <c:pt idx="10">
                  <c:v>2020</c:v>
                </c:pt>
              </c:numCache>
            </c:numRef>
          </c:cat>
          <c:val>
            <c:numRef>
              <c:f>'Диаграмма по видам деят'!$B$9:$L$9</c:f>
              <c:numCache>
                <c:formatCode>#,##0.0</c:formatCode>
                <c:ptCount val="11"/>
                <c:pt idx="0">
                  <c:v>10.1</c:v>
                </c:pt>
                <c:pt idx="1">
                  <c:v>10.3</c:v>
                </c:pt>
                <c:pt idx="2">
                  <c:v>10.5</c:v>
                </c:pt>
                <c:pt idx="3">
                  <c:v>10.8</c:v>
                </c:pt>
                <c:pt idx="4">
                  <c:v>11.6</c:v>
                </c:pt>
                <c:pt idx="5">
                  <c:v>12</c:v>
                </c:pt>
                <c:pt idx="6">
                  <c:v>12.1</c:v>
                </c:pt>
                <c:pt idx="7">
                  <c:v>12.3</c:v>
                </c:pt>
                <c:pt idx="8">
                  <c:v>12.6</c:v>
                </c:pt>
                <c:pt idx="9">
                  <c:v>12.6</c:v>
                </c:pt>
                <c:pt idx="10" formatCode="0.0">
                  <c:v>12.7</c:v>
                </c:pt>
              </c:numCache>
            </c:numRef>
          </c:val>
        </c:ser>
        <c:ser>
          <c:idx val="7"/>
          <c:order val="7"/>
          <c:tx>
            <c:strRef>
              <c:f>'Диаграмма по видам деят'!$A$10</c:f>
              <c:strCache>
                <c:ptCount val="1"/>
                <c:pt idx="0">
                  <c:v>Здравоохранение и социальное обслуживание населения</c:v>
                </c:pt>
              </c:strCache>
            </c:strRef>
          </c:tx>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по видам деят'!$B$2:$L$2</c:f>
              <c:numCache>
                <c:formatCode>General</c:formatCode>
                <c:ptCount val="11"/>
                <c:pt idx="0" formatCode="0">
                  <c:v>2010</c:v>
                </c:pt>
                <c:pt idx="1">
                  <c:v>2011</c:v>
                </c:pt>
                <c:pt idx="2">
                  <c:v>2012</c:v>
                </c:pt>
                <c:pt idx="3">
                  <c:v>2013</c:v>
                </c:pt>
                <c:pt idx="4">
                  <c:v>2014</c:v>
                </c:pt>
                <c:pt idx="5">
                  <c:v>2015</c:v>
                </c:pt>
                <c:pt idx="6">
                  <c:v>2016</c:v>
                </c:pt>
                <c:pt idx="7">
                  <c:v>2017</c:v>
                </c:pt>
                <c:pt idx="8">
                  <c:v>2018</c:v>
                </c:pt>
                <c:pt idx="9">
                  <c:v>2019</c:v>
                </c:pt>
                <c:pt idx="10">
                  <c:v>2020</c:v>
                </c:pt>
              </c:numCache>
            </c:numRef>
          </c:cat>
          <c:val>
            <c:numRef>
              <c:f>'Диаграмма по видам деят'!$B$10:$L$10</c:f>
              <c:numCache>
                <c:formatCode>#,##0.0</c:formatCode>
                <c:ptCount val="11"/>
                <c:pt idx="0">
                  <c:v>4.5999999999999996</c:v>
                </c:pt>
                <c:pt idx="1">
                  <c:v>4.7</c:v>
                </c:pt>
                <c:pt idx="2">
                  <c:v>4.9000000000000004</c:v>
                </c:pt>
                <c:pt idx="3">
                  <c:v>5</c:v>
                </c:pt>
                <c:pt idx="4">
                  <c:v>5.5</c:v>
                </c:pt>
                <c:pt idx="5">
                  <c:v>5.4</c:v>
                </c:pt>
                <c:pt idx="6">
                  <c:v>5.5</c:v>
                </c:pt>
                <c:pt idx="7">
                  <c:v>5.6</c:v>
                </c:pt>
                <c:pt idx="8">
                  <c:v>5.7</c:v>
                </c:pt>
                <c:pt idx="9">
                  <c:v>5.7</c:v>
                </c:pt>
                <c:pt idx="10" formatCode="0.0">
                  <c:v>5.9</c:v>
                </c:pt>
              </c:numCache>
            </c:numRef>
          </c:val>
        </c:ser>
        <c:dLbls>
          <c:showLegendKey val="0"/>
          <c:showVal val="0"/>
          <c:showCatName val="0"/>
          <c:showSerName val="0"/>
          <c:showPercent val="0"/>
          <c:showBubbleSize val="0"/>
        </c:dLbls>
        <c:gapWidth val="150"/>
        <c:overlap val="100"/>
        <c:axId val="-2060472000"/>
        <c:axId val="-2060483968"/>
      </c:barChart>
      <c:catAx>
        <c:axId val="-2060472000"/>
        <c:scaling>
          <c:orientation val="minMax"/>
        </c:scaling>
        <c:delete val="0"/>
        <c:axPos val="b"/>
        <c:numFmt formatCode="0" sourceLinked="1"/>
        <c:majorTickMark val="out"/>
        <c:minorTickMark val="none"/>
        <c:tickLblPos val="nextTo"/>
        <c:crossAx val="-2060483968"/>
        <c:crosses val="autoZero"/>
        <c:auto val="1"/>
        <c:lblAlgn val="ctr"/>
        <c:lblOffset val="100"/>
        <c:noMultiLvlLbl val="0"/>
      </c:catAx>
      <c:valAx>
        <c:axId val="-2060483968"/>
        <c:scaling>
          <c:orientation val="minMax"/>
        </c:scaling>
        <c:delete val="0"/>
        <c:axPos val="l"/>
        <c:majorGridlines/>
        <c:numFmt formatCode="0%" sourceLinked="1"/>
        <c:majorTickMark val="out"/>
        <c:minorTickMark val="none"/>
        <c:tickLblPos val="nextTo"/>
        <c:crossAx val="-2060472000"/>
        <c:crosses val="autoZero"/>
        <c:crossBetween val="between"/>
      </c:valAx>
    </c:plotArea>
    <c:legend>
      <c:legendPos val="r"/>
      <c:layout>
        <c:manualLayout>
          <c:xMode val="edge"/>
          <c:yMode val="edge"/>
          <c:x val="0.76145815309450804"/>
          <c:y val="4.1865933781831913E-2"/>
          <c:w val="0.22212584508590719"/>
          <c:h val="0.91341280412753456"/>
        </c:manualLayout>
      </c:layout>
      <c:overlay val="0"/>
      <c:txPr>
        <a:bodyPr/>
        <a:lstStyle/>
        <a:p>
          <a:pPr>
            <a:defRPr sz="800"/>
          </a:pPr>
          <a:endParaRPr lang="ru-RU"/>
        </a:p>
      </c:tx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2009</c:v>
          </c:tx>
          <c:spPr>
            <a:solidFill>
              <a:srgbClr val="00FF00"/>
            </a:solidFill>
          </c:spPr>
          <c:invertIfNegative val="0"/>
          <c:cat>
            <c:strRef>
              <c:f>Лист3!$A$2:$A$25</c:f>
              <c:strCache>
                <c:ptCount val="24"/>
                <c:pt idx="0">
                  <c:v>США</c:v>
                </c:pt>
                <c:pt idx="1">
                  <c:v>Канада</c:v>
                </c:pt>
                <c:pt idx="2">
                  <c:v>Великобритания</c:v>
                </c:pt>
                <c:pt idx="3">
                  <c:v>Дания</c:v>
                </c:pt>
                <c:pt idx="4">
                  <c:v>Венгрия</c:v>
                </c:pt>
                <c:pt idx="5">
                  <c:v>Н.Зеландия</c:v>
                </c:pt>
                <c:pt idx="6">
                  <c:v>Эстония</c:v>
                </c:pt>
                <c:pt idx="7">
                  <c:v>Финляндия</c:v>
                </c:pt>
                <c:pt idx="8">
                  <c:v>Испания</c:v>
                </c:pt>
                <c:pt idx="9">
                  <c:v>Бельгия</c:v>
                </c:pt>
                <c:pt idx="10">
                  <c:v>Словения</c:v>
                </c:pt>
                <c:pt idx="11">
                  <c:v>ОЭСР</c:v>
                </c:pt>
                <c:pt idx="12">
                  <c:v>Австрия</c:v>
                </c:pt>
                <c:pt idx="13">
                  <c:v>Польша</c:v>
                </c:pt>
                <c:pt idx="14">
                  <c:v>Норвегия</c:v>
                </c:pt>
                <c:pt idx="15">
                  <c:v>Швеция</c:v>
                </c:pt>
                <c:pt idx="16">
                  <c:v>Греция</c:v>
                </c:pt>
                <c:pt idx="17">
                  <c:v>Словакия</c:v>
                </c:pt>
                <c:pt idx="18">
                  <c:v>Италия</c:v>
                </c:pt>
                <c:pt idx="19">
                  <c:v>Франция</c:v>
                </c:pt>
                <c:pt idx="20">
                  <c:v>Германия</c:v>
                </c:pt>
                <c:pt idx="21">
                  <c:v>Португалия</c:v>
                </c:pt>
                <c:pt idx="22">
                  <c:v>Чехия</c:v>
                </c:pt>
                <c:pt idx="23">
                  <c:v>Нидерланды</c:v>
                </c:pt>
              </c:strCache>
            </c:strRef>
          </c:cat>
          <c:val>
            <c:numRef>
              <c:f>Лист3!$B$2:$B$25</c:f>
              <c:numCache>
                <c:formatCode>#,##0.00_ ;\-#,##0.00\ </c:formatCode>
                <c:ptCount val="24"/>
                <c:pt idx="0">
                  <c:v>9.3000000000000208E-2</c:v>
                </c:pt>
                <c:pt idx="1">
                  <c:v>0.58699999999999997</c:v>
                </c:pt>
                <c:pt idx="2">
                  <c:v>1.5109999999999539</c:v>
                </c:pt>
                <c:pt idx="3">
                  <c:v>1.468</c:v>
                </c:pt>
                <c:pt idx="4">
                  <c:v>2.0030000000000001</c:v>
                </c:pt>
                <c:pt idx="5">
                  <c:v>1.8089999999999598</c:v>
                </c:pt>
                <c:pt idx="6">
                  <c:v>2.742</c:v>
                </c:pt>
                <c:pt idx="7">
                  <c:v>2.0830000000000002</c:v>
                </c:pt>
                <c:pt idx="8">
                  <c:v>2.3569999999999967</c:v>
                </c:pt>
                <c:pt idx="9">
                  <c:v>1.6859999999999618</c:v>
                </c:pt>
                <c:pt idx="10">
                  <c:v>2.65</c:v>
                </c:pt>
                <c:pt idx="11">
                  <c:v>2.21</c:v>
                </c:pt>
                <c:pt idx="12">
                  <c:v>2.2850000000000001</c:v>
                </c:pt>
                <c:pt idx="13">
                  <c:v>2.3249999999999997</c:v>
                </c:pt>
                <c:pt idx="14">
                  <c:v>2.3329999999999727</c:v>
                </c:pt>
                <c:pt idx="15">
                  <c:v>2.4459999999999997</c:v>
                </c:pt>
                <c:pt idx="16">
                  <c:v>3.1339999999999999</c:v>
                </c:pt>
                <c:pt idx="17">
                  <c:v>2.8879999999999999</c:v>
                </c:pt>
                <c:pt idx="18">
                  <c:v>3.0149999999999997</c:v>
                </c:pt>
                <c:pt idx="19">
                  <c:v>2.4959999999999987</c:v>
                </c:pt>
                <c:pt idx="20">
                  <c:v>2.5949999999999998</c:v>
                </c:pt>
                <c:pt idx="21">
                  <c:v>4.4160000000000004</c:v>
                </c:pt>
                <c:pt idx="22">
                  <c:v>3.3839999999999999</c:v>
                </c:pt>
                <c:pt idx="23">
                  <c:v>3.238</c:v>
                </c:pt>
              </c:numCache>
            </c:numRef>
          </c:val>
        </c:ser>
        <c:ser>
          <c:idx val="1"/>
          <c:order val="1"/>
          <c:tx>
            <c:v>2019</c:v>
          </c:tx>
          <c:spPr>
            <a:solidFill>
              <a:srgbClr val="FF99FF"/>
            </a:solidFill>
          </c:spPr>
          <c:invertIfNegative val="0"/>
          <c:cat>
            <c:strRef>
              <c:f>Лист3!$A$2:$A$25</c:f>
              <c:strCache>
                <c:ptCount val="24"/>
                <c:pt idx="0">
                  <c:v>США</c:v>
                </c:pt>
                <c:pt idx="1">
                  <c:v>Канада</c:v>
                </c:pt>
                <c:pt idx="2">
                  <c:v>Великобритания</c:v>
                </c:pt>
                <c:pt idx="3">
                  <c:v>Дания</c:v>
                </c:pt>
                <c:pt idx="4">
                  <c:v>Венгрия</c:v>
                </c:pt>
                <c:pt idx="5">
                  <c:v>Н.Зеландия</c:v>
                </c:pt>
                <c:pt idx="6">
                  <c:v>Эстония</c:v>
                </c:pt>
                <c:pt idx="7">
                  <c:v>Финляндия</c:v>
                </c:pt>
                <c:pt idx="8">
                  <c:v>Испания</c:v>
                </c:pt>
                <c:pt idx="9">
                  <c:v>Бельгия</c:v>
                </c:pt>
                <c:pt idx="10">
                  <c:v>Словения</c:v>
                </c:pt>
                <c:pt idx="11">
                  <c:v>ОЭСР</c:v>
                </c:pt>
                <c:pt idx="12">
                  <c:v>Австрия</c:v>
                </c:pt>
                <c:pt idx="13">
                  <c:v>Польша</c:v>
                </c:pt>
                <c:pt idx="14">
                  <c:v>Норвегия</c:v>
                </c:pt>
                <c:pt idx="15">
                  <c:v>Швеция</c:v>
                </c:pt>
                <c:pt idx="16">
                  <c:v>Греция</c:v>
                </c:pt>
                <c:pt idx="17">
                  <c:v>Словакия</c:v>
                </c:pt>
                <c:pt idx="18">
                  <c:v>Италия</c:v>
                </c:pt>
                <c:pt idx="19">
                  <c:v>Франция</c:v>
                </c:pt>
                <c:pt idx="20">
                  <c:v>Германия</c:v>
                </c:pt>
                <c:pt idx="21">
                  <c:v>Португалия</c:v>
                </c:pt>
                <c:pt idx="22">
                  <c:v>Чехия</c:v>
                </c:pt>
                <c:pt idx="23">
                  <c:v>Нидерланды</c:v>
                </c:pt>
              </c:strCache>
            </c:strRef>
          </c:cat>
          <c:val>
            <c:numRef>
              <c:f>Лист3!$C$2:$C$25</c:f>
              <c:numCache>
                <c:formatCode>#,##0.00_ ;\-#,##0.00\ </c:formatCode>
                <c:ptCount val="24"/>
                <c:pt idx="0">
                  <c:v>9.3000000000000208E-2</c:v>
                </c:pt>
                <c:pt idx="1">
                  <c:v>0.58699999999999997</c:v>
                </c:pt>
                <c:pt idx="2">
                  <c:v>1.345</c:v>
                </c:pt>
                <c:pt idx="3">
                  <c:v>1.5309999999999564</c:v>
                </c:pt>
                <c:pt idx="4">
                  <c:v>1.587</c:v>
                </c:pt>
                <c:pt idx="5">
                  <c:v>1.6419999999999548</c:v>
                </c:pt>
                <c:pt idx="6">
                  <c:v>1.8089999999999598</c:v>
                </c:pt>
                <c:pt idx="7">
                  <c:v>2</c:v>
                </c:pt>
                <c:pt idx="8">
                  <c:v>2.0470000000000002</c:v>
                </c:pt>
                <c:pt idx="9">
                  <c:v>2.0670000000000002</c:v>
                </c:pt>
                <c:pt idx="10">
                  <c:v>2.0749999999999997</c:v>
                </c:pt>
                <c:pt idx="11">
                  <c:v>2.08</c:v>
                </c:pt>
                <c:pt idx="12">
                  <c:v>2.2850000000000001</c:v>
                </c:pt>
                <c:pt idx="13">
                  <c:v>2.3249999999999997</c:v>
                </c:pt>
                <c:pt idx="14">
                  <c:v>2.3329999999999727</c:v>
                </c:pt>
                <c:pt idx="15">
                  <c:v>2.4459999999999997</c:v>
                </c:pt>
                <c:pt idx="16">
                  <c:v>2.4519999999999977</c:v>
                </c:pt>
                <c:pt idx="17">
                  <c:v>2.5070000000000001</c:v>
                </c:pt>
                <c:pt idx="18">
                  <c:v>2.5569999999999977</c:v>
                </c:pt>
                <c:pt idx="19">
                  <c:v>2.5589999999999997</c:v>
                </c:pt>
                <c:pt idx="20">
                  <c:v>2.5949999999999998</c:v>
                </c:pt>
                <c:pt idx="21">
                  <c:v>3.1379999999999999</c:v>
                </c:pt>
                <c:pt idx="22">
                  <c:v>3.2570000000000001</c:v>
                </c:pt>
                <c:pt idx="23">
                  <c:v>3.6109999999999998</c:v>
                </c:pt>
              </c:numCache>
            </c:numRef>
          </c:val>
        </c:ser>
        <c:dLbls>
          <c:showLegendKey val="0"/>
          <c:showVal val="0"/>
          <c:showCatName val="0"/>
          <c:showSerName val="0"/>
          <c:showPercent val="0"/>
          <c:showBubbleSize val="0"/>
        </c:dLbls>
        <c:gapWidth val="150"/>
        <c:axId val="-39381232"/>
        <c:axId val="-39395920"/>
      </c:barChart>
      <c:catAx>
        <c:axId val="-39381232"/>
        <c:scaling>
          <c:orientation val="minMax"/>
        </c:scaling>
        <c:delete val="0"/>
        <c:axPos val="l"/>
        <c:numFmt formatCode="General" sourceLinked="0"/>
        <c:majorTickMark val="out"/>
        <c:minorTickMark val="none"/>
        <c:tickLblPos val="nextTo"/>
        <c:crossAx val="-39395920"/>
        <c:crosses val="autoZero"/>
        <c:auto val="1"/>
        <c:lblAlgn val="ctr"/>
        <c:lblOffset val="100"/>
        <c:noMultiLvlLbl val="0"/>
      </c:catAx>
      <c:valAx>
        <c:axId val="-39395920"/>
        <c:scaling>
          <c:orientation val="minMax"/>
        </c:scaling>
        <c:delete val="0"/>
        <c:axPos val="b"/>
        <c:majorGridlines/>
        <c:numFmt formatCode="#,##0.00_ ;\-#,##0.00\ " sourceLinked="1"/>
        <c:majorTickMark val="out"/>
        <c:minorTickMark val="none"/>
        <c:tickLblPos val="nextTo"/>
        <c:crossAx val="-39381232"/>
        <c:crosses val="autoZero"/>
        <c:crossBetween val="between"/>
      </c:valAx>
    </c:plotArea>
    <c:legend>
      <c:legendPos val="r"/>
      <c:layout>
        <c:manualLayout>
          <c:xMode val="edge"/>
          <c:yMode val="edge"/>
          <c:x val="0.87176185028156683"/>
          <c:y val="0.39677674946165825"/>
          <c:w val="0.11456293604325229"/>
          <c:h val="0.15355832086751744"/>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1990</c:v>
          </c:tx>
          <c:spPr>
            <a:solidFill>
              <a:srgbClr val="00B0F0"/>
            </a:solidFill>
          </c:spPr>
          <c:invertIfNegative val="0"/>
          <c:cat>
            <c:strRef>
              <c:f>Лист2!$A$2:$A$25</c:f>
              <c:strCache>
                <c:ptCount val="24"/>
                <c:pt idx="0">
                  <c:v>Канада</c:v>
                </c:pt>
                <c:pt idx="1">
                  <c:v>США</c:v>
                </c:pt>
                <c:pt idx="2">
                  <c:v>Великобритания</c:v>
                </c:pt>
                <c:pt idx="3">
                  <c:v>Швеция</c:v>
                </c:pt>
                <c:pt idx="4">
                  <c:v>Н.Зеландия</c:v>
                </c:pt>
                <c:pt idx="5">
                  <c:v>Нидерланды</c:v>
                </c:pt>
                <c:pt idx="6">
                  <c:v>Венгрия</c:v>
                </c:pt>
                <c:pt idx="7">
                  <c:v>Австрия</c:v>
                </c:pt>
                <c:pt idx="8">
                  <c:v>Германия</c:v>
                </c:pt>
                <c:pt idx="9">
                  <c:v>Чехия</c:v>
                </c:pt>
                <c:pt idx="10">
                  <c:v>Словения</c:v>
                </c:pt>
                <c:pt idx="11">
                  <c:v>Финляндия</c:v>
                </c:pt>
                <c:pt idx="12">
                  <c:v>Польша</c:v>
                </c:pt>
                <c:pt idx="13">
                  <c:v>Дания</c:v>
                </c:pt>
                <c:pt idx="14">
                  <c:v>ОЭСР</c:v>
                </c:pt>
                <c:pt idx="15">
                  <c:v>Португалия</c:v>
                </c:pt>
                <c:pt idx="16">
                  <c:v>Бельгия</c:v>
                </c:pt>
                <c:pt idx="17">
                  <c:v>Греция</c:v>
                </c:pt>
                <c:pt idx="18">
                  <c:v>Словакия</c:v>
                </c:pt>
                <c:pt idx="19">
                  <c:v>Испания</c:v>
                </c:pt>
                <c:pt idx="20">
                  <c:v>Норвегия</c:v>
                </c:pt>
                <c:pt idx="21">
                  <c:v>Франция</c:v>
                </c:pt>
                <c:pt idx="22">
                  <c:v>Эстония </c:v>
                </c:pt>
                <c:pt idx="23">
                  <c:v>Италия</c:v>
                </c:pt>
              </c:strCache>
            </c:strRef>
          </c:cat>
          <c:val>
            <c:numRef>
              <c:f>Лист2!$B$2:$B$25</c:f>
              <c:numCache>
                <c:formatCode>General</c:formatCode>
                <c:ptCount val="24"/>
                <c:pt idx="0">
                  <c:v>0.25</c:v>
                </c:pt>
                <c:pt idx="1">
                  <c:v>0.25</c:v>
                </c:pt>
                <c:pt idx="2">
                  <c:v>0.25</c:v>
                </c:pt>
                <c:pt idx="3">
                  <c:v>4.08</c:v>
                </c:pt>
                <c:pt idx="4">
                  <c:v>0.38000000000001072</c:v>
                </c:pt>
                <c:pt idx="5">
                  <c:v>1.3800000000000001</c:v>
                </c:pt>
                <c:pt idx="6">
                  <c:v>0.63000000000002065</c:v>
                </c:pt>
                <c:pt idx="7">
                  <c:v>1.31</c:v>
                </c:pt>
                <c:pt idx="8">
                  <c:v>3.25</c:v>
                </c:pt>
                <c:pt idx="11">
                  <c:v>1.25</c:v>
                </c:pt>
                <c:pt idx="12">
                  <c:v>0.63000000000002065</c:v>
                </c:pt>
                <c:pt idx="13">
                  <c:v>3.13</c:v>
                </c:pt>
                <c:pt idx="14">
                  <c:v>2.2999999999999998</c:v>
                </c:pt>
                <c:pt idx="15">
                  <c:v>3.38</c:v>
                </c:pt>
                <c:pt idx="16">
                  <c:v>4.5</c:v>
                </c:pt>
                <c:pt idx="17">
                  <c:v>4.75</c:v>
                </c:pt>
                <c:pt idx="19">
                  <c:v>3.75</c:v>
                </c:pt>
                <c:pt idx="20">
                  <c:v>3.13</c:v>
                </c:pt>
                <c:pt idx="21">
                  <c:v>2.56</c:v>
                </c:pt>
                <c:pt idx="23">
                  <c:v>4.88</c:v>
                </c:pt>
              </c:numCache>
            </c:numRef>
          </c:val>
        </c:ser>
        <c:ser>
          <c:idx val="1"/>
          <c:order val="1"/>
          <c:tx>
            <c:v>2009</c:v>
          </c:tx>
          <c:spPr>
            <a:solidFill>
              <a:srgbClr val="00FF00"/>
            </a:solidFill>
          </c:spPr>
          <c:invertIfNegative val="0"/>
          <c:cat>
            <c:strRef>
              <c:f>Лист2!$A$2:$A$25</c:f>
              <c:strCache>
                <c:ptCount val="24"/>
                <c:pt idx="0">
                  <c:v>Канада</c:v>
                </c:pt>
                <c:pt idx="1">
                  <c:v>США</c:v>
                </c:pt>
                <c:pt idx="2">
                  <c:v>Великобритания</c:v>
                </c:pt>
                <c:pt idx="3">
                  <c:v>Швеция</c:v>
                </c:pt>
                <c:pt idx="4">
                  <c:v>Н.Зеландия</c:v>
                </c:pt>
                <c:pt idx="5">
                  <c:v>Нидерланды</c:v>
                </c:pt>
                <c:pt idx="6">
                  <c:v>Венгрия</c:v>
                </c:pt>
                <c:pt idx="7">
                  <c:v>Австрия</c:v>
                </c:pt>
                <c:pt idx="8">
                  <c:v>Германия</c:v>
                </c:pt>
                <c:pt idx="9">
                  <c:v>Чехия</c:v>
                </c:pt>
                <c:pt idx="10">
                  <c:v>Словения</c:v>
                </c:pt>
                <c:pt idx="11">
                  <c:v>Финляндия</c:v>
                </c:pt>
                <c:pt idx="12">
                  <c:v>Польша</c:v>
                </c:pt>
                <c:pt idx="13">
                  <c:v>Дания</c:v>
                </c:pt>
                <c:pt idx="14">
                  <c:v>ОЭСР</c:v>
                </c:pt>
                <c:pt idx="15">
                  <c:v>Португалия</c:v>
                </c:pt>
                <c:pt idx="16">
                  <c:v>Бельгия</c:v>
                </c:pt>
                <c:pt idx="17">
                  <c:v>Греция</c:v>
                </c:pt>
                <c:pt idx="18">
                  <c:v>Словакия</c:v>
                </c:pt>
                <c:pt idx="19">
                  <c:v>Испания</c:v>
                </c:pt>
                <c:pt idx="20">
                  <c:v>Норвегия</c:v>
                </c:pt>
                <c:pt idx="21">
                  <c:v>Франция</c:v>
                </c:pt>
                <c:pt idx="22">
                  <c:v>Эстония </c:v>
                </c:pt>
                <c:pt idx="23">
                  <c:v>Италия</c:v>
                </c:pt>
              </c:strCache>
            </c:strRef>
          </c:cat>
          <c:val>
            <c:numRef>
              <c:f>Лист2!$C$2:$C$25</c:f>
              <c:numCache>
                <c:formatCode>#,##0.00_ ;\-#,##0.00\ </c:formatCode>
                <c:ptCount val="24"/>
                <c:pt idx="0">
                  <c:v>0.25</c:v>
                </c:pt>
                <c:pt idx="1">
                  <c:v>0.25</c:v>
                </c:pt>
                <c:pt idx="2">
                  <c:v>0.37500000000000488</c:v>
                </c:pt>
                <c:pt idx="3">
                  <c:v>0.81200000000000061</c:v>
                </c:pt>
                <c:pt idx="4">
                  <c:v>1</c:v>
                </c:pt>
                <c:pt idx="5">
                  <c:v>0.93700000000000061</c:v>
                </c:pt>
                <c:pt idx="6">
                  <c:v>1.125</c:v>
                </c:pt>
                <c:pt idx="7">
                  <c:v>1.3120000000000001</c:v>
                </c:pt>
                <c:pt idx="8">
                  <c:v>1</c:v>
                </c:pt>
                <c:pt idx="9">
                  <c:v>1.125</c:v>
                </c:pt>
                <c:pt idx="10">
                  <c:v>1.8120000000000001</c:v>
                </c:pt>
                <c:pt idx="11">
                  <c:v>1.5620000000000001</c:v>
                </c:pt>
                <c:pt idx="12">
                  <c:v>1.625</c:v>
                </c:pt>
                <c:pt idx="13">
                  <c:v>1.375</c:v>
                </c:pt>
                <c:pt idx="14">
                  <c:v>1.74</c:v>
                </c:pt>
                <c:pt idx="15">
                  <c:v>1.9370000000000001</c:v>
                </c:pt>
                <c:pt idx="16">
                  <c:v>2.25</c:v>
                </c:pt>
                <c:pt idx="17">
                  <c:v>2.75</c:v>
                </c:pt>
                <c:pt idx="18">
                  <c:v>1.625</c:v>
                </c:pt>
                <c:pt idx="19">
                  <c:v>3</c:v>
                </c:pt>
                <c:pt idx="20">
                  <c:v>3</c:v>
                </c:pt>
                <c:pt idx="21">
                  <c:v>3.125</c:v>
                </c:pt>
                <c:pt idx="22">
                  <c:v>1.875</c:v>
                </c:pt>
                <c:pt idx="23">
                  <c:v>2</c:v>
                </c:pt>
              </c:numCache>
            </c:numRef>
          </c:val>
        </c:ser>
        <c:ser>
          <c:idx val="2"/>
          <c:order val="2"/>
          <c:tx>
            <c:v>2019</c:v>
          </c:tx>
          <c:spPr>
            <a:solidFill>
              <a:srgbClr val="FF66FF"/>
            </a:solidFill>
          </c:spPr>
          <c:invertIfNegative val="0"/>
          <c:cat>
            <c:strRef>
              <c:f>Лист2!$A$2:$A$25</c:f>
              <c:strCache>
                <c:ptCount val="24"/>
                <c:pt idx="0">
                  <c:v>Канада</c:v>
                </c:pt>
                <c:pt idx="1">
                  <c:v>США</c:v>
                </c:pt>
                <c:pt idx="2">
                  <c:v>Великобритания</c:v>
                </c:pt>
                <c:pt idx="3">
                  <c:v>Швеция</c:v>
                </c:pt>
                <c:pt idx="4">
                  <c:v>Н.Зеландия</c:v>
                </c:pt>
                <c:pt idx="5">
                  <c:v>Нидерланды</c:v>
                </c:pt>
                <c:pt idx="6">
                  <c:v>Венгрия</c:v>
                </c:pt>
                <c:pt idx="7">
                  <c:v>Австрия</c:v>
                </c:pt>
                <c:pt idx="8">
                  <c:v>Германия</c:v>
                </c:pt>
                <c:pt idx="9">
                  <c:v>Чехия</c:v>
                </c:pt>
                <c:pt idx="10">
                  <c:v>Словения</c:v>
                </c:pt>
                <c:pt idx="11">
                  <c:v>Финляндия</c:v>
                </c:pt>
                <c:pt idx="12">
                  <c:v>Польша</c:v>
                </c:pt>
                <c:pt idx="13">
                  <c:v>Дания</c:v>
                </c:pt>
                <c:pt idx="14">
                  <c:v>ОЭСР</c:v>
                </c:pt>
                <c:pt idx="15">
                  <c:v>Португалия</c:v>
                </c:pt>
                <c:pt idx="16">
                  <c:v>Бельгия</c:v>
                </c:pt>
                <c:pt idx="17">
                  <c:v>Греция</c:v>
                </c:pt>
                <c:pt idx="18">
                  <c:v>Словакия</c:v>
                </c:pt>
                <c:pt idx="19">
                  <c:v>Испания</c:v>
                </c:pt>
                <c:pt idx="20">
                  <c:v>Норвегия</c:v>
                </c:pt>
                <c:pt idx="21">
                  <c:v>Франция</c:v>
                </c:pt>
                <c:pt idx="22">
                  <c:v>Эстония </c:v>
                </c:pt>
                <c:pt idx="23">
                  <c:v>Италия</c:v>
                </c:pt>
              </c:strCache>
            </c:strRef>
          </c:cat>
          <c:val>
            <c:numRef>
              <c:f>Лист2!$D$2:$D$25</c:f>
              <c:numCache>
                <c:formatCode>#,##0.00_ ;\-#,##0.00\ </c:formatCode>
                <c:ptCount val="24"/>
                <c:pt idx="0">
                  <c:v>0.25</c:v>
                </c:pt>
                <c:pt idx="1">
                  <c:v>0.25</c:v>
                </c:pt>
                <c:pt idx="2">
                  <c:v>0.37500000000000488</c:v>
                </c:pt>
                <c:pt idx="3">
                  <c:v>0.81200000000000061</c:v>
                </c:pt>
                <c:pt idx="4">
                  <c:v>1</c:v>
                </c:pt>
                <c:pt idx="5">
                  <c:v>1.1870000000000001</c:v>
                </c:pt>
                <c:pt idx="6">
                  <c:v>1.25</c:v>
                </c:pt>
                <c:pt idx="7">
                  <c:v>1.3120000000000001</c:v>
                </c:pt>
                <c:pt idx="8">
                  <c:v>1.375</c:v>
                </c:pt>
                <c:pt idx="9">
                  <c:v>1.4369999999999452</c:v>
                </c:pt>
                <c:pt idx="10">
                  <c:v>1.5</c:v>
                </c:pt>
                <c:pt idx="11">
                  <c:v>1.5620000000000001</c:v>
                </c:pt>
                <c:pt idx="12">
                  <c:v>1.625</c:v>
                </c:pt>
                <c:pt idx="13">
                  <c:v>1.625</c:v>
                </c:pt>
                <c:pt idx="14">
                  <c:v>1.6910000000000001</c:v>
                </c:pt>
                <c:pt idx="15">
                  <c:v>1.9370000000000001</c:v>
                </c:pt>
                <c:pt idx="16">
                  <c:v>2.0619999999999998</c:v>
                </c:pt>
                <c:pt idx="17">
                  <c:v>2.25</c:v>
                </c:pt>
                <c:pt idx="18">
                  <c:v>2.25</c:v>
                </c:pt>
                <c:pt idx="19">
                  <c:v>2.468</c:v>
                </c:pt>
                <c:pt idx="20">
                  <c:v>2.625</c:v>
                </c:pt>
                <c:pt idx="21">
                  <c:v>3</c:v>
                </c:pt>
                <c:pt idx="22">
                  <c:v>3</c:v>
                </c:pt>
                <c:pt idx="23">
                  <c:v>3.125</c:v>
                </c:pt>
              </c:numCache>
            </c:numRef>
          </c:val>
        </c:ser>
        <c:dLbls>
          <c:showLegendKey val="0"/>
          <c:showVal val="0"/>
          <c:showCatName val="0"/>
          <c:showSerName val="0"/>
          <c:showPercent val="0"/>
          <c:showBubbleSize val="0"/>
        </c:dLbls>
        <c:gapWidth val="150"/>
        <c:axId val="-39392656"/>
        <c:axId val="-39392112"/>
      </c:barChart>
      <c:catAx>
        <c:axId val="-39392656"/>
        <c:scaling>
          <c:orientation val="minMax"/>
        </c:scaling>
        <c:delete val="0"/>
        <c:axPos val="l"/>
        <c:numFmt formatCode="General" sourceLinked="0"/>
        <c:majorTickMark val="out"/>
        <c:minorTickMark val="none"/>
        <c:tickLblPos val="nextTo"/>
        <c:crossAx val="-39392112"/>
        <c:crosses val="autoZero"/>
        <c:auto val="1"/>
        <c:lblAlgn val="ctr"/>
        <c:lblOffset val="100"/>
        <c:noMultiLvlLbl val="0"/>
      </c:catAx>
      <c:valAx>
        <c:axId val="-39392112"/>
        <c:scaling>
          <c:orientation val="minMax"/>
        </c:scaling>
        <c:delete val="0"/>
        <c:axPos val="b"/>
        <c:majorGridlines/>
        <c:numFmt formatCode="General" sourceLinked="1"/>
        <c:majorTickMark val="out"/>
        <c:minorTickMark val="none"/>
        <c:tickLblPos val="nextTo"/>
        <c:crossAx val="-39392656"/>
        <c:crosses val="autoZero"/>
        <c:crossBetween val="between"/>
      </c:valAx>
    </c:plotArea>
    <c:legend>
      <c:legendPos val="r"/>
      <c:layout>
        <c:manualLayout>
          <c:xMode val="edge"/>
          <c:yMode val="edge"/>
          <c:x val="0.87477130833925165"/>
          <c:y val="0.3673679148885135"/>
          <c:w val="0.11255040533912238"/>
          <c:h val="0.20165073831419927"/>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0604674745647532E-2"/>
          <c:y val="2.9510401941391127E-2"/>
          <c:w val="0.92246874313121219"/>
          <c:h val="0.7634611614864405"/>
        </c:manualLayout>
      </c:layout>
      <c:bar3DChart>
        <c:barDir val="bar"/>
        <c:grouping val="stacked"/>
        <c:varyColors val="0"/>
        <c:ser>
          <c:idx val="0"/>
          <c:order val="0"/>
          <c:tx>
            <c:strRef>
              <c:f>'Гистограмма неформ'!$A$2</c:f>
              <c:strCache>
                <c:ptCount val="1"/>
                <c:pt idx="0">
                  <c:v>Неформальная занятость
 на предприятиях 
формального сектора</c:v>
                </c:pt>
              </c:strCache>
            </c:strRef>
          </c:tx>
          <c:spPr>
            <a:solidFill>
              <a:srgbClr val="FF99FF"/>
            </a:solidFill>
          </c:spPr>
          <c:invertIfNegative val="0"/>
          <c:dLbls>
            <c:spPr>
              <a:noFill/>
              <a:ln>
                <a:noFill/>
              </a:ln>
              <a:effectLst/>
            </c:spPr>
            <c:txPr>
              <a:bodyPr/>
              <a:lstStyle/>
              <a:p>
                <a:pPr>
                  <a:defRPr baseline="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'Гистограмма неформ'!$B$1:$P$1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'Гистограмма неформ'!$B$2:$P$2</c:f>
              <c:numCache>
                <c:formatCode>0.0</c:formatCode>
                <c:ptCount val="15"/>
                <c:pt idx="0">
                  <c:v>15.5</c:v>
                </c:pt>
                <c:pt idx="1">
                  <c:v>15.2</c:v>
                </c:pt>
                <c:pt idx="2">
                  <c:v>14.2</c:v>
                </c:pt>
                <c:pt idx="3">
                  <c:v>6.9</c:v>
                </c:pt>
                <c:pt idx="4">
                  <c:v>6.3599999999999985</c:v>
                </c:pt>
                <c:pt idx="5">
                  <c:v>6.6</c:v>
                </c:pt>
                <c:pt idx="6">
                  <c:v>3.6</c:v>
                </c:pt>
                <c:pt idx="7">
                  <c:v>3.2</c:v>
                </c:pt>
                <c:pt idx="8">
                  <c:v>12.2</c:v>
                </c:pt>
                <c:pt idx="9">
                  <c:v>11.6</c:v>
                </c:pt>
                <c:pt idx="10">
                  <c:v>11.4</c:v>
                </c:pt>
                <c:pt idx="11">
                  <c:v>9.1</c:v>
                </c:pt>
                <c:pt idx="12">
                  <c:v>8.5</c:v>
                </c:pt>
                <c:pt idx="13">
                  <c:v>7.2</c:v>
                </c:pt>
                <c:pt idx="14">
                  <c:v>7.9</c:v>
                </c:pt>
              </c:numCache>
            </c:numRef>
          </c:val>
        </c:ser>
        <c:ser>
          <c:idx val="1"/>
          <c:order val="1"/>
          <c:tx>
            <c:strRef>
              <c:f>'Гистограмма неформ'!$A$3</c:f>
              <c:strCache>
                <c:ptCount val="1"/>
                <c:pt idx="0">
                  <c:v>Неформальная занятость
 на предприятиях 
неформального сектора</c:v>
                </c:pt>
              </c:strCache>
            </c:strRef>
          </c:tx>
          <c:spPr>
            <a:solidFill>
              <a:srgbClr val="99CCFF"/>
            </a:solidFill>
          </c:spPr>
          <c:invertIfNegative val="0"/>
          <c:dLbls>
            <c:spPr>
              <a:noFill/>
              <a:ln>
                <a:noFill/>
              </a:ln>
              <a:effectLst/>
            </c:spPr>
            <c:txPr>
              <a:bodyPr/>
              <a:lstStyle/>
              <a:p>
                <a:pPr>
                  <a:defRPr strike="noStrike" baseline="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'Гистограмма неформ'!$B$1:$P$1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'Гистограмма неформ'!$B$3:$P$3</c:f>
              <c:numCache>
                <c:formatCode>0.0</c:formatCode>
                <c:ptCount val="15"/>
                <c:pt idx="0">
                  <c:v>9.5</c:v>
                </c:pt>
                <c:pt idx="1">
                  <c:v>9</c:v>
                </c:pt>
                <c:pt idx="2">
                  <c:v>9.6</c:v>
                </c:pt>
                <c:pt idx="3">
                  <c:v>16.399999999999999</c:v>
                </c:pt>
                <c:pt idx="4">
                  <c:v>16.850000000000001</c:v>
                </c:pt>
                <c:pt idx="5">
                  <c:v>15.9</c:v>
                </c:pt>
                <c:pt idx="6">
                  <c:v>11.4</c:v>
                </c:pt>
                <c:pt idx="7">
                  <c:v>15.9</c:v>
                </c:pt>
                <c:pt idx="8">
                  <c:v>9.3000000000000007</c:v>
                </c:pt>
                <c:pt idx="9">
                  <c:v>9.2000000000000011</c:v>
                </c:pt>
                <c:pt idx="10">
                  <c:v>9</c:v>
                </c:pt>
                <c:pt idx="11">
                  <c:v>6.7</c:v>
                </c:pt>
                <c:pt idx="12">
                  <c:v>6.3</c:v>
                </c:pt>
                <c:pt idx="13">
                  <c:v>6.4</c:v>
                </c:pt>
                <c:pt idx="14">
                  <c:v>6.1</c:v>
                </c:pt>
              </c:numCache>
            </c:numRef>
          </c:val>
        </c:ser>
        <c:ser>
          <c:idx val="2"/>
          <c:order val="2"/>
          <c:tx>
            <c:strRef>
              <c:f>'Гистограмма неформ'!$A$4</c:f>
              <c:strCache>
                <c:ptCount val="1"/>
                <c:pt idx="0">
                  <c:v>Домашние хозяйства
</c:v>
                </c:pt>
              </c:strCache>
            </c:strRef>
          </c:tx>
          <c:spPr>
            <a:solidFill>
              <a:srgbClr val="00FF00"/>
            </a:solidFill>
          </c:spPr>
          <c:invertIfNegative val="0"/>
          <c:dLbls>
            <c:dLbl>
              <c:idx val="10"/>
              <c:layout>
                <c:manualLayout>
                  <c:x val="1.6842107124421305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1052633905526613E-2"/>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2456142832561816E-2"/>
                  <c:y val="-2.4591717532212767E-17"/>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9649124978491507E-2"/>
                  <c:y val="0"/>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8245616051456397E-2"/>
                  <c:y val="-2.682763812853781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'Гистограмма неформ'!$B$1:$P$1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'Гистограмма неформ'!$B$4:$P$4</c:f>
              <c:numCache>
                <c:formatCode>0.0</c:formatCode>
                <c:ptCount val="15"/>
                <c:pt idx="0">
                  <c:v>17.2</c:v>
                </c:pt>
                <c:pt idx="1">
                  <c:v>16.2</c:v>
                </c:pt>
                <c:pt idx="2">
                  <c:v>15.4</c:v>
                </c:pt>
                <c:pt idx="3">
                  <c:v>14.9</c:v>
                </c:pt>
                <c:pt idx="4">
                  <c:v>13.8</c:v>
                </c:pt>
                <c:pt idx="5">
                  <c:v>13.1</c:v>
                </c:pt>
                <c:pt idx="6">
                  <c:v>11</c:v>
                </c:pt>
                <c:pt idx="7">
                  <c:v>5.4</c:v>
                </c:pt>
                <c:pt idx="8">
                  <c:v>3.5</c:v>
                </c:pt>
                <c:pt idx="9">
                  <c:v>2.7</c:v>
                </c:pt>
                <c:pt idx="10">
                  <c:v>0.2</c:v>
                </c:pt>
                <c:pt idx="11">
                  <c:v>0.4</c:v>
                </c:pt>
                <c:pt idx="12">
                  <c:v>0.1</c:v>
                </c:pt>
                <c:pt idx="13">
                  <c:v>0.1</c:v>
                </c:pt>
                <c:pt idx="14">
                  <c:v>0.1</c:v>
                </c:pt>
              </c:numCache>
            </c:numRef>
          </c:val>
        </c:ser>
        <c:dLbls>
          <c:showLegendKey val="0"/>
          <c:showVal val="0"/>
          <c:showCatName val="0"/>
          <c:showSerName val="0"/>
          <c:showPercent val="0"/>
          <c:showBubbleSize val="0"/>
        </c:dLbls>
        <c:gapWidth val="150"/>
        <c:shape val="box"/>
        <c:axId val="-39390480"/>
        <c:axId val="-265168480"/>
        <c:axId val="0"/>
      </c:bar3DChart>
      <c:catAx>
        <c:axId val="-39390480"/>
        <c:scaling>
          <c:orientation val="minMax"/>
        </c:scaling>
        <c:delete val="0"/>
        <c:axPos val="l"/>
        <c:numFmt formatCode="General" sourceLinked="1"/>
        <c:majorTickMark val="out"/>
        <c:minorTickMark val="none"/>
        <c:tickLblPos val="nextTo"/>
        <c:crossAx val="-265168480"/>
        <c:crosses val="autoZero"/>
        <c:auto val="1"/>
        <c:lblAlgn val="ctr"/>
        <c:lblOffset val="100"/>
        <c:noMultiLvlLbl val="0"/>
      </c:catAx>
      <c:valAx>
        <c:axId val="-265168480"/>
        <c:scaling>
          <c:orientation val="minMax"/>
        </c:scaling>
        <c:delete val="0"/>
        <c:axPos val="b"/>
        <c:majorGridlines/>
        <c:numFmt formatCode="0.0" sourceLinked="1"/>
        <c:majorTickMark val="out"/>
        <c:minorTickMark val="none"/>
        <c:tickLblPos val="nextTo"/>
        <c:crossAx val="-39390480"/>
        <c:crosses val="autoZero"/>
        <c:crossBetween val="between"/>
      </c:valAx>
    </c:plotArea>
    <c:legend>
      <c:legendPos val="r"/>
      <c:layout>
        <c:manualLayout>
          <c:xMode val="edge"/>
          <c:yMode val="edge"/>
          <c:x val="0.13182705349750745"/>
          <c:y val="0.843240152601751"/>
          <c:w val="0.73087375025823964"/>
          <c:h val="0.13110964741574602"/>
        </c:manualLayout>
      </c:layout>
      <c:overlay val="0"/>
      <c:txPr>
        <a:bodyPr/>
        <a:lstStyle/>
        <a:p>
          <a:pPr>
            <a:defRPr sz="900"/>
          </a:pPr>
          <a:endParaRPr lang="ru-RU"/>
        </a:p>
      </c:tx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stacked"/>
        <c:varyColors val="0"/>
        <c:ser>
          <c:idx val="0"/>
          <c:order val="0"/>
          <c:tx>
            <c:strRef>
              <c:f>Лист1!$F$8</c:f>
              <c:strCache>
                <c:ptCount val="1"/>
                <c:pt idx="0">
                  <c:v>Формальный сектор</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Лист1!$E$9:$E$11</c:f>
              <c:strCache>
                <c:ptCount val="3"/>
                <c:pt idx="0">
                  <c:v>С/х</c:v>
                </c:pt>
                <c:pt idx="1">
                  <c:v>Оптовая и розничная торговля</c:v>
                </c:pt>
                <c:pt idx="2">
                  <c:v>Строительство</c:v>
                </c:pt>
              </c:strCache>
            </c:strRef>
          </c:cat>
          <c:val>
            <c:numRef>
              <c:f>Лист1!$F$9:$F$11</c:f>
              <c:numCache>
                <c:formatCode>0</c:formatCode>
                <c:ptCount val="3"/>
                <c:pt idx="0">
                  <c:v>211.976</c:v>
                </c:pt>
                <c:pt idx="1">
                  <c:v>145.65</c:v>
                </c:pt>
                <c:pt idx="2">
                  <c:v>64.921000000000006</c:v>
                </c:pt>
              </c:numCache>
            </c:numRef>
          </c:val>
        </c:ser>
        <c:ser>
          <c:idx val="1"/>
          <c:order val="1"/>
          <c:tx>
            <c:strRef>
              <c:f>Лист1!$G$8</c:f>
              <c:strCache>
                <c:ptCount val="1"/>
                <c:pt idx="0">
                  <c:v>Неформальный сектор</c:v>
                </c:pt>
              </c:strCache>
            </c:strRef>
          </c:tx>
          <c:spPr>
            <a:solidFill>
              <a:schemeClr val="tx2">
                <a:lumMod val="20000"/>
                <a:lumOff val="80000"/>
              </a:schemeClr>
            </a:solidFill>
          </c:spPr>
          <c:invertIfNegative val="0"/>
          <c:dLbls>
            <c:dLbl>
              <c:idx val="1"/>
              <c:layout>
                <c:manualLayout>
                  <c:x val="3.2505226430895436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839256621681492E-2"/>
                  <c:y val="6.79611754393664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Лист1!$E$9:$E$11</c:f>
              <c:strCache>
                <c:ptCount val="3"/>
                <c:pt idx="0">
                  <c:v>С/х</c:v>
                </c:pt>
                <c:pt idx="1">
                  <c:v>Оптовая и розничная торговля</c:v>
                </c:pt>
                <c:pt idx="2">
                  <c:v>Строительство</c:v>
                </c:pt>
              </c:strCache>
            </c:strRef>
          </c:cat>
          <c:val>
            <c:numRef>
              <c:f>Лист1!$G$9:$G$11</c:f>
              <c:numCache>
                <c:formatCode>0</c:formatCode>
                <c:ptCount val="3"/>
                <c:pt idx="0">
                  <c:v>459.28399999999863</c:v>
                </c:pt>
                <c:pt idx="1">
                  <c:v>16.088999999999889</c:v>
                </c:pt>
                <c:pt idx="2">
                  <c:v>19.158999999999999</c:v>
                </c:pt>
              </c:numCache>
            </c:numRef>
          </c:val>
        </c:ser>
        <c:ser>
          <c:idx val="2"/>
          <c:order val="2"/>
          <c:tx>
            <c:strRef>
              <c:f>Лист1!$H$8</c:f>
              <c:strCache>
                <c:ptCount val="1"/>
                <c:pt idx="0">
                  <c:v>Домашние хозяйства </c:v>
                </c:pt>
              </c:strCache>
            </c:strRef>
          </c:tx>
          <c:invertIfNegative val="0"/>
          <c:cat>
            <c:strRef>
              <c:f>Лист1!$E$9:$E$11</c:f>
              <c:strCache>
                <c:ptCount val="3"/>
                <c:pt idx="0">
                  <c:v>С/х</c:v>
                </c:pt>
                <c:pt idx="1">
                  <c:v>Оптовая и розничная торговля</c:v>
                </c:pt>
                <c:pt idx="2">
                  <c:v>Строительство</c:v>
                </c:pt>
              </c:strCache>
            </c:strRef>
          </c:cat>
          <c:val>
            <c:numRef>
              <c:f>Лист1!$H$9:$H$11</c:f>
              <c:numCache>
                <c:formatCode>0</c:formatCode>
                <c:ptCount val="3"/>
                <c:pt idx="0">
                  <c:v>0.767000000000024</c:v>
                </c:pt>
                <c:pt idx="1">
                  <c:v>0.95900000000000063</c:v>
                </c:pt>
                <c:pt idx="2">
                  <c:v>2.3029999999999977</c:v>
                </c:pt>
              </c:numCache>
            </c:numRef>
          </c:val>
        </c:ser>
        <c:dLbls>
          <c:showLegendKey val="0"/>
          <c:showVal val="0"/>
          <c:showCatName val="0"/>
          <c:showSerName val="0"/>
          <c:showPercent val="0"/>
          <c:showBubbleSize val="0"/>
        </c:dLbls>
        <c:gapWidth val="150"/>
        <c:overlap val="100"/>
        <c:axId val="-265165216"/>
        <c:axId val="-265167936"/>
      </c:barChart>
      <c:catAx>
        <c:axId val="-265165216"/>
        <c:scaling>
          <c:orientation val="minMax"/>
        </c:scaling>
        <c:delete val="0"/>
        <c:axPos val="l"/>
        <c:numFmt formatCode="General" sourceLinked="0"/>
        <c:majorTickMark val="out"/>
        <c:minorTickMark val="none"/>
        <c:tickLblPos val="nextTo"/>
        <c:crossAx val="-265167936"/>
        <c:crosses val="autoZero"/>
        <c:auto val="1"/>
        <c:lblAlgn val="ctr"/>
        <c:lblOffset val="100"/>
        <c:noMultiLvlLbl val="0"/>
      </c:catAx>
      <c:valAx>
        <c:axId val="-265167936"/>
        <c:scaling>
          <c:orientation val="minMax"/>
        </c:scaling>
        <c:delete val="0"/>
        <c:axPos val="b"/>
        <c:majorGridlines/>
        <c:numFmt formatCode="0" sourceLinked="1"/>
        <c:majorTickMark val="out"/>
        <c:minorTickMark val="none"/>
        <c:tickLblPos val="nextTo"/>
        <c:crossAx val="-265165216"/>
        <c:crosses val="autoZero"/>
        <c:crossBetween val="between"/>
      </c:valAx>
    </c:plotArea>
    <c:legend>
      <c:legendPos val="r"/>
      <c:layout>
        <c:manualLayout>
          <c:xMode val="edge"/>
          <c:yMode val="edge"/>
          <c:x val="0.71995222495221856"/>
          <c:y val="0.28889759535656334"/>
          <c:w val="0.1990523415977998"/>
          <c:h val="0.49782012358173466"/>
        </c:manualLayout>
      </c:layout>
      <c:overlay val="0"/>
      <c:spPr>
        <a:solidFill>
          <a:schemeClr val="bg1"/>
        </a:solidFill>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3867809007119303E-2"/>
          <c:y val="3.7003064341097798E-2"/>
          <c:w val="0.66186992584213511"/>
          <c:h val="0.89419401525098385"/>
        </c:manualLayout>
      </c:layout>
      <c:bar3DChart>
        <c:barDir val="bar"/>
        <c:grouping val="stacked"/>
        <c:varyColors val="0"/>
        <c:ser>
          <c:idx val="0"/>
          <c:order val="0"/>
          <c:tx>
            <c:strRef>
              <c:f>'Наемные График'!$A$2</c:f>
              <c:strCache>
                <c:ptCount val="1"/>
                <c:pt idx="0">
                  <c:v> Работа по найму в организации </c:v>
                </c:pt>
              </c:strCache>
            </c:strRef>
          </c:tx>
          <c:spPr>
            <a:solidFill>
              <a:srgbClr val="FF99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'Наемные График'!$B$1:$P$1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formatCode="0">
                  <c:v>2016</c:v>
                </c:pt>
                <c:pt idx="11">
                  <c:v>2017</c:v>
                </c:pt>
                <c:pt idx="12">
                  <c:v>2018</c:v>
                </c:pt>
                <c:pt idx="13">
                  <c:v>2019</c:v>
                </c:pt>
                <c:pt idx="14">
                  <c:v>2020</c:v>
                </c:pt>
              </c:numCache>
            </c:numRef>
          </c:cat>
          <c:val>
            <c:numRef>
              <c:f>'Наемные График'!$B$2:$P$2</c:f>
              <c:numCache>
                <c:formatCode>0.0</c:formatCode>
                <c:ptCount val="15"/>
                <c:pt idx="0">
                  <c:v>31</c:v>
                </c:pt>
                <c:pt idx="1">
                  <c:v>29</c:v>
                </c:pt>
                <c:pt idx="2">
                  <c:v>26</c:v>
                </c:pt>
                <c:pt idx="3">
                  <c:v>27.4</c:v>
                </c:pt>
                <c:pt idx="4">
                  <c:v>15.6</c:v>
                </c:pt>
                <c:pt idx="5">
                  <c:v>16</c:v>
                </c:pt>
                <c:pt idx="6">
                  <c:v>12.2</c:v>
                </c:pt>
                <c:pt idx="7">
                  <c:v>11.3</c:v>
                </c:pt>
                <c:pt idx="8">
                  <c:v>22.7</c:v>
                </c:pt>
                <c:pt idx="9">
                  <c:v>24.3</c:v>
                </c:pt>
                <c:pt idx="10">
                  <c:v>28.4</c:v>
                </c:pt>
                <c:pt idx="11">
                  <c:v>25.8</c:v>
                </c:pt>
                <c:pt idx="12">
                  <c:v>20</c:v>
                </c:pt>
                <c:pt idx="13">
                  <c:v>13.7</c:v>
                </c:pt>
                <c:pt idx="14">
                  <c:v>15.3</c:v>
                </c:pt>
              </c:numCache>
            </c:numRef>
          </c:val>
        </c:ser>
        <c:ser>
          <c:idx val="1"/>
          <c:order val="1"/>
          <c:tx>
            <c:strRef>
              <c:f>'Наемные График'!$A$3</c:f>
              <c:strCache>
                <c:ptCount val="1"/>
                <c:pt idx="0">
                  <c:v>У физических лиц</c:v>
                </c:pt>
              </c:strCache>
            </c:strRef>
          </c:tx>
          <c:spPr>
            <a:solidFill>
              <a:srgbClr val="66CC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'Наемные График'!$B$1:$P$1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formatCode="0">
                  <c:v>2016</c:v>
                </c:pt>
                <c:pt idx="11">
                  <c:v>2017</c:v>
                </c:pt>
                <c:pt idx="12">
                  <c:v>2018</c:v>
                </c:pt>
                <c:pt idx="13">
                  <c:v>2019</c:v>
                </c:pt>
                <c:pt idx="14">
                  <c:v>2020</c:v>
                </c:pt>
              </c:numCache>
            </c:numRef>
          </c:cat>
          <c:val>
            <c:numRef>
              <c:f>'Наемные График'!$B$3:$P$3</c:f>
              <c:numCache>
                <c:formatCode>0.0</c:formatCode>
                <c:ptCount val="15"/>
                <c:pt idx="0">
                  <c:v>21</c:v>
                </c:pt>
                <c:pt idx="1">
                  <c:v>21</c:v>
                </c:pt>
                <c:pt idx="2">
                  <c:v>21</c:v>
                </c:pt>
                <c:pt idx="3">
                  <c:v>22.2</c:v>
                </c:pt>
                <c:pt idx="4">
                  <c:v>15</c:v>
                </c:pt>
                <c:pt idx="5">
                  <c:v>15</c:v>
                </c:pt>
                <c:pt idx="6">
                  <c:v>21.5</c:v>
                </c:pt>
                <c:pt idx="7">
                  <c:v>21.3</c:v>
                </c:pt>
                <c:pt idx="8">
                  <c:v>22</c:v>
                </c:pt>
                <c:pt idx="9">
                  <c:v>21.1</c:v>
                </c:pt>
                <c:pt idx="10">
                  <c:v>23.3</c:v>
                </c:pt>
                <c:pt idx="11">
                  <c:v>24.1</c:v>
                </c:pt>
                <c:pt idx="12">
                  <c:v>28.5</c:v>
                </c:pt>
                <c:pt idx="13">
                  <c:v>26.7</c:v>
                </c:pt>
                <c:pt idx="14">
                  <c:v>25.2</c:v>
                </c:pt>
              </c:numCache>
            </c:numRef>
          </c:val>
        </c:ser>
        <c:ser>
          <c:idx val="2"/>
          <c:order val="2"/>
          <c:tx>
            <c:strRef>
              <c:f>'Наемные График'!$A$4</c:f>
              <c:strCache>
                <c:ptCount val="1"/>
                <c:pt idx="0">
                  <c:v>В крестьянском или фермерском хозяйстве</c:v>
                </c:pt>
              </c:strCache>
            </c:strRef>
          </c:tx>
          <c:spPr>
            <a:solidFill>
              <a:srgbClr val="00FF00">
                <a:alpha val="69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'Наемные График'!$B$1:$P$1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formatCode="0">
                  <c:v>2016</c:v>
                </c:pt>
                <c:pt idx="11">
                  <c:v>2017</c:v>
                </c:pt>
                <c:pt idx="12">
                  <c:v>2018</c:v>
                </c:pt>
                <c:pt idx="13">
                  <c:v>2019</c:v>
                </c:pt>
                <c:pt idx="14">
                  <c:v>2020</c:v>
                </c:pt>
              </c:numCache>
            </c:numRef>
          </c:cat>
          <c:val>
            <c:numRef>
              <c:f>'Наемные График'!$B$4:$P$4</c:f>
              <c:numCache>
                <c:formatCode>0.0</c:formatCode>
                <c:ptCount val="15"/>
                <c:pt idx="0">
                  <c:v>10</c:v>
                </c:pt>
                <c:pt idx="1">
                  <c:v>13</c:v>
                </c:pt>
                <c:pt idx="2">
                  <c:v>12</c:v>
                </c:pt>
                <c:pt idx="3">
                  <c:v>8.9</c:v>
                </c:pt>
                <c:pt idx="4">
                  <c:v>5.7</c:v>
                </c:pt>
                <c:pt idx="5">
                  <c:v>4</c:v>
                </c:pt>
                <c:pt idx="6">
                  <c:v>7</c:v>
                </c:pt>
                <c:pt idx="7">
                  <c:v>9.2000000000000011</c:v>
                </c:pt>
                <c:pt idx="8">
                  <c:v>4.2</c:v>
                </c:pt>
                <c:pt idx="9">
                  <c:v>4.7</c:v>
                </c:pt>
                <c:pt idx="10">
                  <c:v>4.7</c:v>
                </c:pt>
                <c:pt idx="11">
                  <c:v>7.5</c:v>
                </c:pt>
                <c:pt idx="12">
                  <c:v>8.1</c:v>
                </c:pt>
                <c:pt idx="13">
                  <c:v>11.9</c:v>
                </c:pt>
                <c:pt idx="14">
                  <c:v>14.1</c:v>
                </c:pt>
              </c:numCache>
            </c:numRef>
          </c:val>
        </c:ser>
        <c:ser>
          <c:idx val="3"/>
          <c:order val="3"/>
          <c:tx>
            <c:strRef>
              <c:f>'Наемные График'!$A$5</c:f>
              <c:strCache>
                <c:ptCount val="1"/>
                <c:pt idx="0">
                  <c:v> Работа по договору гражданско-правового характера</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2.2510822510822651E-2"/>
                  <c:y val="-2.80701754385968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2113511659807956E-2"/>
                  <c:y val="-3.3662001696352843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2113511659807956E-2"/>
                  <c:y val="3.9254664970313855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0779220779222052E-2"/>
                  <c:y val="0"/>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2.7705627705628212E-2"/>
                  <c:y val="0"/>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1">
                  <a:lumMod val="20000"/>
                  <a:lumOff val="80000"/>
                </a:schemeClr>
              </a:solidFill>
              <a:ln>
                <a:solidFill>
                  <a:schemeClr val="tx2"/>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'Наемные График'!$B$1:$P$1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formatCode="0">
                  <c:v>2016</c:v>
                </c:pt>
                <c:pt idx="11">
                  <c:v>2017</c:v>
                </c:pt>
                <c:pt idx="12">
                  <c:v>2018</c:v>
                </c:pt>
                <c:pt idx="13">
                  <c:v>2019</c:v>
                </c:pt>
                <c:pt idx="14">
                  <c:v>2020</c:v>
                </c:pt>
              </c:numCache>
            </c:numRef>
          </c:cat>
          <c:val>
            <c:numRef>
              <c:f>'Наемные График'!$B$5:$P$5</c:f>
              <c:numCache>
                <c:formatCode>0.0</c:formatCode>
                <c:ptCount val="15"/>
                <c:pt idx="0">
                  <c:v>0</c:v>
                </c:pt>
                <c:pt idx="1">
                  <c:v>0</c:v>
                </c:pt>
                <c:pt idx="2">
                  <c:v>0</c:v>
                </c:pt>
                <c:pt idx="3">
                  <c:v>0</c:v>
                </c:pt>
                <c:pt idx="4">
                  <c:v>0</c:v>
                </c:pt>
                <c:pt idx="5">
                  <c:v>0</c:v>
                </c:pt>
                <c:pt idx="6">
                  <c:v>0</c:v>
                </c:pt>
                <c:pt idx="7">
                  <c:v>0</c:v>
                </c:pt>
                <c:pt idx="8">
                  <c:v>0</c:v>
                </c:pt>
                <c:pt idx="9">
                  <c:v>0</c:v>
                </c:pt>
                <c:pt idx="10">
                  <c:v>0.12000000000000002</c:v>
                </c:pt>
                <c:pt idx="11">
                  <c:v>0.2</c:v>
                </c:pt>
                <c:pt idx="12">
                  <c:v>0.60000000000000064</c:v>
                </c:pt>
                <c:pt idx="13">
                  <c:v>0.9</c:v>
                </c:pt>
                <c:pt idx="14">
                  <c:v>1.6</c:v>
                </c:pt>
              </c:numCache>
            </c:numRef>
          </c:val>
        </c:ser>
        <c:dLbls>
          <c:showLegendKey val="0"/>
          <c:showVal val="0"/>
          <c:showCatName val="0"/>
          <c:showSerName val="0"/>
          <c:showPercent val="0"/>
          <c:showBubbleSize val="0"/>
        </c:dLbls>
        <c:gapWidth val="150"/>
        <c:shape val="box"/>
        <c:axId val="-265167392"/>
        <c:axId val="-265164128"/>
        <c:axId val="0"/>
      </c:bar3DChart>
      <c:catAx>
        <c:axId val="-265167392"/>
        <c:scaling>
          <c:orientation val="minMax"/>
        </c:scaling>
        <c:delete val="0"/>
        <c:axPos val="l"/>
        <c:numFmt formatCode="General" sourceLinked="1"/>
        <c:majorTickMark val="out"/>
        <c:minorTickMark val="none"/>
        <c:tickLblPos val="nextTo"/>
        <c:crossAx val="-265164128"/>
        <c:crosses val="autoZero"/>
        <c:auto val="1"/>
        <c:lblAlgn val="ctr"/>
        <c:lblOffset val="100"/>
        <c:noMultiLvlLbl val="0"/>
      </c:catAx>
      <c:valAx>
        <c:axId val="-265164128"/>
        <c:scaling>
          <c:orientation val="minMax"/>
        </c:scaling>
        <c:delete val="0"/>
        <c:axPos val="b"/>
        <c:majorGridlines/>
        <c:numFmt formatCode="0.0" sourceLinked="1"/>
        <c:majorTickMark val="out"/>
        <c:minorTickMark val="none"/>
        <c:tickLblPos val="nextTo"/>
        <c:crossAx val="-265167392"/>
        <c:crosses val="autoZero"/>
        <c:crossBetween val="between"/>
      </c:valAx>
    </c:plotArea>
    <c:legend>
      <c:legendPos val="r"/>
      <c:layout>
        <c:manualLayout>
          <c:xMode val="edge"/>
          <c:yMode val="edge"/>
          <c:x val="0.75206552716331065"/>
          <c:y val="3.8864051308769361E-2"/>
          <c:w val="0.17530537610200544"/>
          <c:h val="0.89199683107855265"/>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868313397584186E-2"/>
          <c:y val="3.7571978629577847E-2"/>
          <c:w val="0.91046846416922844"/>
          <c:h val="0.85032442010738563"/>
        </c:manualLayout>
      </c:layout>
      <c:lineChart>
        <c:grouping val="standard"/>
        <c:varyColors val="0"/>
        <c:ser>
          <c:idx val="0"/>
          <c:order val="0"/>
          <c:tx>
            <c:strRef>
              <c:f>'Диаграмма Совместит и ГПХ'!$A$2</c:f>
              <c:strCache>
                <c:ptCount val="1"/>
                <c:pt idx="0">
                  <c:v>Доля численности работников, выполняющих работы по договорам ГПХ в численности занятого населения, %</c:v>
                </c:pt>
              </c:strCache>
            </c:strRef>
          </c:tx>
          <c:trendline>
            <c:trendlineType val="linear"/>
            <c:dispRSqr val="1"/>
            <c:dispEq val="1"/>
            <c:trendlineLbl>
              <c:layout>
                <c:manualLayout>
                  <c:x val="-7.3609009201411085E-2"/>
                  <c:y val="-0.11395566970088575"/>
                </c:manualLayout>
              </c:layout>
              <c:numFmt formatCode="General" sourceLinked="0"/>
              <c:spPr>
                <a:solidFill>
                  <a:schemeClr val="accent1">
                    <a:lumMod val="20000"/>
                    <a:lumOff val="80000"/>
                  </a:schemeClr>
                </a:solidFill>
              </c:spPr>
            </c:trendlineLbl>
          </c:trendline>
          <c:cat>
            <c:numRef>
              <c:f>'Диаграмма Совместит и ГПХ'!$B$1:$U$1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'Диаграмма Совместит и ГПХ'!$B$2:$U$2</c:f>
              <c:numCache>
                <c:formatCode>0.00</c:formatCode>
                <c:ptCount val="20"/>
                <c:pt idx="0">
                  <c:v>0.86000000000000065</c:v>
                </c:pt>
                <c:pt idx="1">
                  <c:v>0.57517360068243362</c:v>
                </c:pt>
                <c:pt idx="2">
                  <c:v>0.5513802975062837</c:v>
                </c:pt>
                <c:pt idx="3">
                  <c:v>0.44340136916395595</c:v>
                </c:pt>
                <c:pt idx="4">
                  <c:v>0.40734294290092332</c:v>
                </c:pt>
                <c:pt idx="5">
                  <c:v>0.40533564287348645</c:v>
                </c:pt>
                <c:pt idx="6">
                  <c:v>0.39848729719366133</c:v>
                </c:pt>
                <c:pt idx="7">
                  <c:v>0.40589522985288634</c:v>
                </c:pt>
                <c:pt idx="8">
                  <c:v>0.46156271604713328</c:v>
                </c:pt>
                <c:pt idx="9">
                  <c:v>0.39566609749742127</c:v>
                </c:pt>
                <c:pt idx="10">
                  <c:v>0.36432582256388274</c:v>
                </c:pt>
                <c:pt idx="11">
                  <c:v>0.377588175220121</c:v>
                </c:pt>
                <c:pt idx="12">
                  <c:v>0.32650174817612276</c:v>
                </c:pt>
                <c:pt idx="13">
                  <c:v>0.33950351078029423</c:v>
                </c:pt>
                <c:pt idx="14">
                  <c:v>0.42374805725816178</c:v>
                </c:pt>
                <c:pt idx="15">
                  <c:v>0.51489610651981665</c:v>
                </c:pt>
                <c:pt idx="16">
                  <c:v>0.73225252945404651</c:v>
                </c:pt>
                <c:pt idx="17">
                  <c:v>0.67174323049752804</c:v>
                </c:pt>
                <c:pt idx="18">
                  <c:v>1.08208461866186</c:v>
                </c:pt>
                <c:pt idx="19">
                  <c:v>0.8522178093549736</c:v>
                </c:pt>
              </c:numCache>
            </c:numRef>
          </c:val>
          <c:smooth val="0"/>
        </c:ser>
        <c:ser>
          <c:idx val="1"/>
          <c:order val="1"/>
          <c:tx>
            <c:strRef>
              <c:f>'Диаграмма Совместит и ГПХ'!$A$3</c:f>
              <c:strCache>
                <c:ptCount val="1"/>
                <c:pt idx="0">
                  <c:v>Доля численности совместителей, принятых из других организаций в численности занятого населения, %</c:v>
                </c:pt>
              </c:strCache>
            </c:strRef>
          </c:tx>
          <c:trendline>
            <c:trendlineType val="linear"/>
            <c:dispRSqr val="1"/>
            <c:dispEq val="1"/>
            <c:trendlineLbl>
              <c:layout>
                <c:manualLayout>
                  <c:x val="-0.59766248353759777"/>
                  <c:y val="2.6196290458261592E-2"/>
                </c:manualLayout>
              </c:layout>
              <c:numFmt formatCode="General" sourceLinked="0"/>
              <c:spPr>
                <a:solidFill>
                  <a:schemeClr val="accent2">
                    <a:lumMod val="20000"/>
                    <a:lumOff val="80000"/>
                  </a:schemeClr>
                </a:solidFill>
              </c:spPr>
            </c:trendlineLbl>
          </c:trendline>
          <c:cat>
            <c:numRef>
              <c:f>'Диаграмма Совместит и ГПХ'!$B$1:$U$1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'Диаграмма Совместит и ГПХ'!$B$3:$U$3</c:f>
              <c:numCache>
                <c:formatCode>0.00</c:formatCode>
                <c:ptCount val="20"/>
                <c:pt idx="0">
                  <c:v>1.8681333117176055</c:v>
                </c:pt>
                <c:pt idx="1">
                  <c:v>0.34</c:v>
                </c:pt>
                <c:pt idx="2">
                  <c:v>0.34926717170610933</c:v>
                </c:pt>
                <c:pt idx="3">
                  <c:v>0.32817883651002488</c:v>
                </c:pt>
                <c:pt idx="4">
                  <c:v>0.31698296560870209</c:v>
                </c:pt>
                <c:pt idx="5">
                  <c:v>0.30008803951216662</c:v>
                </c:pt>
                <c:pt idx="6">
                  <c:v>0.29132069794838206</c:v>
                </c:pt>
                <c:pt idx="7">
                  <c:v>0.29328513974443832</c:v>
                </c:pt>
                <c:pt idx="8">
                  <c:v>0.27053023470500176</c:v>
                </c:pt>
                <c:pt idx="9">
                  <c:v>0.24264973660260153</c:v>
                </c:pt>
                <c:pt idx="10">
                  <c:v>0.27569267981549389</c:v>
                </c:pt>
                <c:pt idx="11">
                  <c:v>0.29803158565874932</c:v>
                </c:pt>
                <c:pt idx="12">
                  <c:v>0.28421967774879331</c:v>
                </c:pt>
                <c:pt idx="13">
                  <c:v>0.32446251348697314</c:v>
                </c:pt>
                <c:pt idx="14">
                  <c:v>0.24798083505261326</c:v>
                </c:pt>
                <c:pt idx="15">
                  <c:v>0.30106241091238184</c:v>
                </c:pt>
                <c:pt idx="16">
                  <c:v>0.33206164176690828</c:v>
                </c:pt>
                <c:pt idx="17">
                  <c:v>0.47415816167219987</c:v>
                </c:pt>
                <c:pt idx="18">
                  <c:v>0.35406679710995653</c:v>
                </c:pt>
                <c:pt idx="19">
                  <c:v>0.41140443699297424</c:v>
                </c:pt>
              </c:numCache>
            </c:numRef>
          </c:val>
          <c:smooth val="0"/>
        </c:ser>
        <c:dLbls>
          <c:showLegendKey val="0"/>
          <c:showVal val="0"/>
          <c:showCatName val="0"/>
          <c:showSerName val="0"/>
          <c:showPercent val="0"/>
          <c:showBubbleSize val="0"/>
        </c:dLbls>
        <c:marker val="1"/>
        <c:smooth val="0"/>
        <c:axId val="-265160864"/>
        <c:axId val="-265159232"/>
      </c:lineChart>
      <c:catAx>
        <c:axId val="-265160864"/>
        <c:scaling>
          <c:orientation val="minMax"/>
        </c:scaling>
        <c:delete val="0"/>
        <c:axPos val="b"/>
        <c:numFmt formatCode="General" sourceLinked="1"/>
        <c:majorTickMark val="out"/>
        <c:minorTickMark val="none"/>
        <c:tickLblPos val="nextTo"/>
        <c:crossAx val="-265159232"/>
        <c:crosses val="autoZero"/>
        <c:auto val="1"/>
        <c:lblAlgn val="ctr"/>
        <c:lblOffset val="100"/>
        <c:noMultiLvlLbl val="0"/>
      </c:catAx>
      <c:valAx>
        <c:axId val="-265159232"/>
        <c:scaling>
          <c:orientation val="minMax"/>
        </c:scaling>
        <c:delete val="0"/>
        <c:axPos val="l"/>
        <c:majorGridlines/>
        <c:numFmt formatCode="0.00" sourceLinked="1"/>
        <c:majorTickMark val="out"/>
        <c:minorTickMark val="none"/>
        <c:tickLblPos val="nextTo"/>
        <c:crossAx val="-265160864"/>
        <c:crosses val="autoZero"/>
        <c:crossBetween val="between"/>
      </c:valAx>
    </c:plotArea>
    <c:legend>
      <c:legendPos val="tr"/>
      <c:layout>
        <c:manualLayout>
          <c:xMode val="edge"/>
          <c:yMode val="edge"/>
          <c:x val="0.14707336142659491"/>
          <c:y val="6.7882155321285303E-2"/>
          <c:w val="0.82401430140793352"/>
          <c:h val="0.36051242481105239"/>
        </c:manualLayout>
      </c:layout>
      <c:overlay val="1"/>
      <c:spPr>
        <a:solidFill>
          <a:schemeClr val="bg1"/>
        </a:solidFill>
      </c:sp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2664616601281345"/>
          <c:y val="3.9507706265152986E-2"/>
          <c:w val="0.70442147470723659"/>
          <c:h val="0.88078853648693634"/>
        </c:manualLayout>
      </c:layout>
      <c:bar3DChart>
        <c:barDir val="bar"/>
        <c:grouping val="stacked"/>
        <c:varyColors val="0"/>
        <c:ser>
          <c:idx val="0"/>
          <c:order val="0"/>
          <c:tx>
            <c:strRef>
              <c:f>'Суммарный рейтинг Гистогр'!$B$1</c:f>
              <c:strCache>
                <c:ptCount val="1"/>
                <c:pt idx="0">
                  <c:v>2001</c:v>
                </c:pt>
              </c:strCache>
            </c:strRef>
          </c:tx>
          <c:spPr>
            <a:solidFill>
              <a:srgbClr val="FF66FF"/>
            </a:solidFill>
          </c:spPr>
          <c:invertIfNegative val="0"/>
          <c:dLbls>
            <c:dLbl>
              <c:idx val="1"/>
              <c:layout>
                <c:manualLayout>
                  <c:x val="1.072386058981295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'Суммарный рейтинг Гистогр'!$A$2:$A$17</c:f>
              <c:strCache>
                <c:ptCount val="16"/>
                <c:pt idx="0">
                  <c:v>Атырауская</c:v>
                </c:pt>
                <c:pt idx="1">
                  <c:v>Мангистауская</c:v>
                </c:pt>
                <c:pt idx="2">
                  <c:v>Алматинская</c:v>
                </c:pt>
                <c:pt idx="3">
                  <c:v>Кызылординская</c:v>
                </c:pt>
                <c:pt idx="4">
                  <c:v>Жамбылская</c:v>
                </c:pt>
                <c:pt idx="5">
                  <c:v>Актюбинская</c:v>
                </c:pt>
                <c:pt idx="6">
                  <c:v>Западно-Казахстанская</c:v>
                </c:pt>
                <c:pt idx="7">
                  <c:v>Павлодарская</c:v>
                </c:pt>
                <c:pt idx="8">
                  <c:v>Южно-Казахстанская</c:v>
                </c:pt>
                <c:pt idx="9">
                  <c:v>Акмолинская </c:v>
                </c:pt>
                <c:pt idx="10">
                  <c:v>г. Нур-Султан</c:v>
                </c:pt>
                <c:pt idx="11">
                  <c:v>Карагандинская</c:v>
                </c:pt>
                <c:pt idx="12">
                  <c:v>г. Алматы</c:v>
                </c:pt>
                <c:pt idx="13">
                  <c:v>Костанайская</c:v>
                </c:pt>
                <c:pt idx="14">
                  <c:v>Восточно-Казахстанская</c:v>
                </c:pt>
                <c:pt idx="15">
                  <c:v>Северо-Казахстанская</c:v>
                </c:pt>
              </c:strCache>
            </c:strRef>
          </c:cat>
          <c:val>
            <c:numRef>
              <c:f>'Суммарный рейтинг Гистогр'!$B$2:$B$17</c:f>
              <c:numCache>
                <c:formatCode>General</c:formatCode>
                <c:ptCount val="16"/>
                <c:pt idx="0">
                  <c:v>443</c:v>
                </c:pt>
                <c:pt idx="1">
                  <c:v>423</c:v>
                </c:pt>
                <c:pt idx="2">
                  <c:v>2147</c:v>
                </c:pt>
                <c:pt idx="3">
                  <c:v>1420</c:v>
                </c:pt>
                <c:pt idx="4">
                  <c:v>1779</c:v>
                </c:pt>
                <c:pt idx="5">
                  <c:v>1795</c:v>
                </c:pt>
                <c:pt idx="6">
                  <c:v>3013</c:v>
                </c:pt>
                <c:pt idx="7">
                  <c:v>4149</c:v>
                </c:pt>
                <c:pt idx="8">
                  <c:v>3532</c:v>
                </c:pt>
                <c:pt idx="9">
                  <c:v>4817</c:v>
                </c:pt>
                <c:pt idx="10">
                  <c:v>7248</c:v>
                </c:pt>
                <c:pt idx="11">
                  <c:v>4652</c:v>
                </c:pt>
                <c:pt idx="12">
                  <c:v>2030</c:v>
                </c:pt>
                <c:pt idx="13">
                  <c:v>4527</c:v>
                </c:pt>
                <c:pt idx="14">
                  <c:v>5204</c:v>
                </c:pt>
                <c:pt idx="15">
                  <c:v>9162</c:v>
                </c:pt>
              </c:numCache>
            </c:numRef>
          </c:val>
        </c:ser>
        <c:ser>
          <c:idx val="1"/>
          <c:order val="1"/>
          <c:tx>
            <c:strRef>
              <c:f>'Суммарный рейтинг Гистогр'!$C$1</c:f>
              <c:strCache>
                <c:ptCount val="1"/>
                <c:pt idx="0">
                  <c:v>2010</c:v>
                </c:pt>
              </c:strCache>
            </c:strRef>
          </c:tx>
          <c:spPr>
            <a:solidFill>
              <a:srgbClr val="66CCFF"/>
            </a:solidFill>
          </c:spPr>
          <c:invertIfNegative val="0"/>
          <c:dLbls>
            <c:dLbl>
              <c:idx val="0"/>
              <c:layout>
                <c:manualLayout>
                  <c:x val="2.680951074145225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447721179625612E-2"/>
                  <c:y val="-3.093580819799045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'Суммарный рейтинг Гистогр'!$A$2:$A$17</c:f>
              <c:strCache>
                <c:ptCount val="16"/>
                <c:pt idx="0">
                  <c:v>Атырауская</c:v>
                </c:pt>
                <c:pt idx="1">
                  <c:v>Мангистауская</c:v>
                </c:pt>
                <c:pt idx="2">
                  <c:v>Алматинская</c:v>
                </c:pt>
                <c:pt idx="3">
                  <c:v>Кызылординская</c:v>
                </c:pt>
                <c:pt idx="4">
                  <c:v>Жамбылская</c:v>
                </c:pt>
                <c:pt idx="5">
                  <c:v>Актюбинская</c:v>
                </c:pt>
                <c:pt idx="6">
                  <c:v>Западно-Казахстанская</c:v>
                </c:pt>
                <c:pt idx="7">
                  <c:v>Павлодарская</c:v>
                </c:pt>
                <c:pt idx="8">
                  <c:v>Южно-Казахстанская</c:v>
                </c:pt>
                <c:pt idx="9">
                  <c:v>Акмолинская </c:v>
                </c:pt>
                <c:pt idx="10">
                  <c:v>г. Нур-Султан</c:v>
                </c:pt>
                <c:pt idx="11">
                  <c:v>Карагандинская</c:v>
                </c:pt>
                <c:pt idx="12">
                  <c:v>г. Алматы</c:v>
                </c:pt>
                <c:pt idx="13">
                  <c:v>Костанайская</c:v>
                </c:pt>
                <c:pt idx="14">
                  <c:v>Восточно-Казахстанская</c:v>
                </c:pt>
                <c:pt idx="15">
                  <c:v>Северо-Казахстанская</c:v>
                </c:pt>
              </c:strCache>
            </c:strRef>
          </c:cat>
          <c:val>
            <c:numRef>
              <c:f>'Суммарный рейтинг Гистогр'!$C$2:$C$17</c:f>
              <c:numCache>
                <c:formatCode>#,##0</c:formatCode>
                <c:ptCount val="16"/>
                <c:pt idx="0">
                  <c:v>103</c:v>
                </c:pt>
                <c:pt idx="1">
                  <c:v>927</c:v>
                </c:pt>
                <c:pt idx="2">
                  <c:v>535</c:v>
                </c:pt>
                <c:pt idx="3">
                  <c:v>704</c:v>
                </c:pt>
                <c:pt idx="4">
                  <c:v>1564</c:v>
                </c:pt>
                <c:pt idx="5">
                  <c:v>1056</c:v>
                </c:pt>
                <c:pt idx="6">
                  <c:v>485</c:v>
                </c:pt>
                <c:pt idx="7">
                  <c:v>420</c:v>
                </c:pt>
                <c:pt idx="8">
                  <c:v>1684</c:v>
                </c:pt>
                <c:pt idx="9">
                  <c:v>3288</c:v>
                </c:pt>
                <c:pt idx="10">
                  <c:v>819</c:v>
                </c:pt>
                <c:pt idx="11">
                  <c:v>3981</c:v>
                </c:pt>
                <c:pt idx="12">
                  <c:v>2662</c:v>
                </c:pt>
                <c:pt idx="13">
                  <c:v>4239</c:v>
                </c:pt>
                <c:pt idx="14">
                  <c:v>4562</c:v>
                </c:pt>
                <c:pt idx="15">
                  <c:v>3682</c:v>
                </c:pt>
              </c:numCache>
            </c:numRef>
          </c:val>
        </c:ser>
        <c:ser>
          <c:idx val="2"/>
          <c:order val="2"/>
          <c:tx>
            <c:strRef>
              <c:f>'Суммарный рейтинг Гистогр'!$D$1</c:f>
              <c:strCache>
                <c:ptCount val="1"/>
                <c:pt idx="0">
                  <c:v>2020</c:v>
                </c:pt>
              </c:strCache>
            </c:strRef>
          </c:tx>
          <c:spPr>
            <a:solidFill>
              <a:srgbClr val="00FF00">
                <a:alpha val="69000"/>
              </a:srgbClr>
            </a:solidFill>
          </c:spPr>
          <c:invertIfNegative val="0"/>
          <c:dLbls>
            <c:dLbl>
              <c:idx val="0"/>
              <c:layout>
                <c:manualLayout>
                  <c:x val="5.004468275245755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59682083975423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085790884718523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022341376228791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6809651474530842E-2"/>
                  <c:y val="-2.4358904098576406E-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23503127792680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'Суммарный рейтинг Гистогр'!$A$2:$A$17</c:f>
              <c:strCache>
                <c:ptCount val="16"/>
                <c:pt idx="0">
                  <c:v>Атырауская</c:v>
                </c:pt>
                <c:pt idx="1">
                  <c:v>Мангистауская</c:v>
                </c:pt>
                <c:pt idx="2">
                  <c:v>Алматинская</c:v>
                </c:pt>
                <c:pt idx="3">
                  <c:v>Кызылординская</c:v>
                </c:pt>
                <c:pt idx="4">
                  <c:v>Жамбылская</c:v>
                </c:pt>
                <c:pt idx="5">
                  <c:v>Актюбинская</c:v>
                </c:pt>
                <c:pt idx="6">
                  <c:v>Западно-Казахстанская</c:v>
                </c:pt>
                <c:pt idx="7">
                  <c:v>Павлодарская</c:v>
                </c:pt>
                <c:pt idx="8">
                  <c:v>Южно-Казахстанская</c:v>
                </c:pt>
                <c:pt idx="9">
                  <c:v>Акмолинская </c:v>
                </c:pt>
                <c:pt idx="10">
                  <c:v>г. Нур-Султан</c:v>
                </c:pt>
                <c:pt idx="11">
                  <c:v>Карагандинская</c:v>
                </c:pt>
                <c:pt idx="12">
                  <c:v>г. Алматы</c:v>
                </c:pt>
                <c:pt idx="13">
                  <c:v>Костанайская</c:v>
                </c:pt>
                <c:pt idx="14">
                  <c:v>Восточно-Казахстанская</c:v>
                </c:pt>
                <c:pt idx="15">
                  <c:v>Северо-Казахстанская</c:v>
                </c:pt>
              </c:strCache>
            </c:strRef>
          </c:cat>
          <c:val>
            <c:numRef>
              <c:f>'Суммарный рейтинг Гистогр'!$D$2:$D$17</c:f>
              <c:numCache>
                <c:formatCode>###\ ###\ ###\ ##0</c:formatCode>
                <c:ptCount val="16"/>
                <c:pt idx="0">
                  <c:v>224</c:v>
                </c:pt>
                <c:pt idx="1">
                  <c:v>515</c:v>
                </c:pt>
                <c:pt idx="2">
                  <c:v>478</c:v>
                </c:pt>
                <c:pt idx="3">
                  <c:v>1174</c:v>
                </c:pt>
                <c:pt idx="4">
                  <c:v>401</c:v>
                </c:pt>
                <c:pt idx="5">
                  <c:v>901</c:v>
                </c:pt>
                <c:pt idx="6">
                  <c:v>504</c:v>
                </c:pt>
                <c:pt idx="7">
                  <c:v>92</c:v>
                </c:pt>
                <c:pt idx="8">
                  <c:v>220</c:v>
                </c:pt>
                <c:pt idx="9">
                  <c:v>1884</c:v>
                </c:pt>
                <c:pt idx="10">
                  <c:v>2208</c:v>
                </c:pt>
                <c:pt idx="11">
                  <c:v>2085</c:v>
                </c:pt>
                <c:pt idx="12">
                  <c:v>6433</c:v>
                </c:pt>
                <c:pt idx="13">
                  <c:v>2776</c:v>
                </c:pt>
                <c:pt idx="14">
                  <c:v>3576</c:v>
                </c:pt>
                <c:pt idx="15">
                  <c:v>1830</c:v>
                </c:pt>
              </c:numCache>
            </c:numRef>
          </c:val>
        </c:ser>
        <c:dLbls>
          <c:showLegendKey val="0"/>
          <c:showVal val="0"/>
          <c:showCatName val="0"/>
          <c:showSerName val="0"/>
          <c:showPercent val="0"/>
          <c:showBubbleSize val="0"/>
        </c:dLbls>
        <c:gapWidth val="150"/>
        <c:shape val="box"/>
        <c:axId val="-324140496"/>
        <c:axId val="-171755232"/>
        <c:axId val="0"/>
      </c:bar3DChart>
      <c:catAx>
        <c:axId val="-324140496"/>
        <c:scaling>
          <c:orientation val="minMax"/>
        </c:scaling>
        <c:delete val="0"/>
        <c:axPos val="l"/>
        <c:numFmt formatCode="General" sourceLinked="0"/>
        <c:majorTickMark val="out"/>
        <c:minorTickMark val="none"/>
        <c:tickLblPos val="nextTo"/>
        <c:txPr>
          <a:bodyPr/>
          <a:lstStyle/>
          <a:p>
            <a:pPr>
              <a:defRPr sz="800"/>
            </a:pPr>
            <a:endParaRPr lang="ru-RU"/>
          </a:p>
        </c:txPr>
        <c:crossAx val="-171755232"/>
        <c:crosses val="autoZero"/>
        <c:auto val="1"/>
        <c:lblAlgn val="ctr"/>
        <c:lblOffset val="100"/>
        <c:noMultiLvlLbl val="0"/>
      </c:catAx>
      <c:valAx>
        <c:axId val="-171755232"/>
        <c:scaling>
          <c:orientation val="minMax"/>
          <c:max val="16000"/>
        </c:scaling>
        <c:delete val="0"/>
        <c:axPos val="b"/>
        <c:majorGridlines/>
        <c:numFmt formatCode="General" sourceLinked="1"/>
        <c:majorTickMark val="out"/>
        <c:minorTickMark val="none"/>
        <c:tickLblPos val="nextTo"/>
        <c:crossAx val="-324140496"/>
        <c:crosses val="autoZero"/>
        <c:crossBetween val="between"/>
      </c:valAx>
    </c:plotArea>
    <c:legend>
      <c:legendPos val="r"/>
      <c:layout>
        <c:manualLayout>
          <c:xMode val="edge"/>
          <c:yMode val="edge"/>
          <c:x val="0.92325731557491486"/>
          <c:y val="0.3128383908091294"/>
          <c:w val="6.6931227547365371E-2"/>
          <c:h val="0.25974394815229429"/>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chemeClr val="tx2">
                <a:lumMod val="40000"/>
                <a:lumOff val="60000"/>
              </a:schemeClr>
            </a:solidFill>
          </c:spPr>
          <c:invertIfNegative val="0"/>
          <c:dLbls>
            <c:dLbl>
              <c:idx val="0"/>
              <c:layout>
                <c:manualLayout>
                  <c:x val="1.3400335008375902E-2"/>
                  <c:y val="-3.95647873392680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00335008375902E-2"/>
                  <c:y val="-3.956478733926877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001675041877123E-3"/>
                  <c:y val="-3.95647873392680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7001675041877123E-3"/>
                  <c:y val="-3.95647873392680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00502512562842E-2"/>
                  <c:y val="3.95647873392680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1'!$F$4:$F$8</c:f>
              <c:strCache>
                <c:ptCount val="5"/>
                <c:pt idx="0">
                  <c:v>Неформальная занятость</c:v>
                </c:pt>
                <c:pt idx="1">
                  <c:v>Временная занятость</c:v>
                </c:pt>
                <c:pt idx="2">
                  <c:v>Неполная занятость </c:v>
                </c:pt>
                <c:pt idx="3">
                  <c:v>Самозанятость</c:v>
                </c:pt>
                <c:pt idx="4">
                  <c:v>Вторичная занятость</c:v>
                </c:pt>
              </c:strCache>
            </c:strRef>
          </c:cat>
          <c:val>
            <c:numRef>
              <c:f>'Question 1'!$G$4:$G$8</c:f>
              <c:numCache>
                <c:formatCode>General</c:formatCode>
                <c:ptCount val="5"/>
                <c:pt idx="0">
                  <c:v>19.2</c:v>
                </c:pt>
                <c:pt idx="1">
                  <c:v>10.1</c:v>
                </c:pt>
                <c:pt idx="2">
                  <c:v>18.600000000000001</c:v>
                </c:pt>
                <c:pt idx="3">
                  <c:v>34.800000000000004</c:v>
                </c:pt>
                <c:pt idx="4">
                  <c:v>17.3</c:v>
                </c:pt>
              </c:numCache>
            </c:numRef>
          </c:val>
        </c:ser>
        <c:dLbls>
          <c:showLegendKey val="0"/>
          <c:showVal val="0"/>
          <c:showCatName val="0"/>
          <c:showSerName val="0"/>
          <c:showPercent val="0"/>
          <c:showBubbleSize val="0"/>
        </c:dLbls>
        <c:gapWidth val="150"/>
        <c:shape val="box"/>
        <c:axId val="-2060473088"/>
        <c:axId val="-2060470368"/>
        <c:axId val="0"/>
      </c:bar3DChart>
      <c:catAx>
        <c:axId val="-2060473088"/>
        <c:scaling>
          <c:orientation val="minMax"/>
        </c:scaling>
        <c:delete val="0"/>
        <c:axPos val="l"/>
        <c:numFmt formatCode="General" sourceLinked="0"/>
        <c:majorTickMark val="out"/>
        <c:minorTickMark val="none"/>
        <c:tickLblPos val="nextTo"/>
        <c:crossAx val="-2060470368"/>
        <c:crosses val="autoZero"/>
        <c:auto val="1"/>
        <c:lblAlgn val="ctr"/>
        <c:lblOffset val="100"/>
        <c:noMultiLvlLbl val="0"/>
      </c:catAx>
      <c:valAx>
        <c:axId val="-2060470368"/>
        <c:scaling>
          <c:orientation val="minMax"/>
        </c:scaling>
        <c:delete val="0"/>
        <c:axPos val="b"/>
        <c:majorGridlines/>
        <c:numFmt formatCode="General" sourceLinked="1"/>
        <c:majorTickMark val="out"/>
        <c:minorTickMark val="none"/>
        <c:tickLblPos val="nextTo"/>
        <c:crossAx val="-206047308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0EAE10-EDC6-4BEC-810D-4EA6CA1A38BB}"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C6470F2A-E5DB-40E1-BC1E-D1897186CAFB}">
      <dgm:prSet phldrT="[Текст]" custT="1"/>
      <dgm:spPr>
        <a:xfrm rot="5400000">
          <a:off x="-147183" y="147262"/>
          <a:ext cx="981222" cy="686855"/>
        </a:xfrm>
        <a:solidFill>
          <a:schemeClr val="tx2">
            <a:lumMod val="60000"/>
            <a:lumOff val="40000"/>
            <a:alpha val="69000"/>
          </a:schemeClr>
        </a:solidFill>
        <a:ln w="25400" cap="flat" cmpd="sng" algn="ctr">
          <a:solidFill>
            <a:srgbClr val="4F81BD">
              <a:hueOff val="0"/>
              <a:satOff val="0"/>
              <a:lumOff val="0"/>
              <a:alphaOff val="0"/>
            </a:srgbClr>
          </a:solidFill>
          <a:prstDash val="solid"/>
        </a:ln>
        <a:effectLst/>
      </dgm:spPr>
      <dgm:t>
        <a:bodyPr/>
        <a:lstStyle/>
        <a:p>
          <a:r>
            <a:rPr lang="ru-RU" sz="1100" b="1">
              <a:solidFill>
                <a:sysClr val="window" lastClr="FFFFFF"/>
              </a:solidFill>
              <a:latin typeface="Times New Roman" pitchFamily="18" charset="0"/>
              <a:ea typeface="+mn-ea"/>
              <a:cs typeface="Times New Roman" pitchFamily="18" charset="0"/>
            </a:rPr>
            <a:t>Работники</a:t>
          </a:r>
        </a:p>
      </dgm:t>
    </dgm:pt>
    <dgm:pt modelId="{CFCF3B91-9996-4D6D-9B35-F3C4F2E1D27A}" type="parTrans" cxnId="{D563B56F-5895-4FA8-A4F9-C4725F27072D}">
      <dgm:prSet/>
      <dgm:spPr/>
      <dgm:t>
        <a:bodyPr/>
        <a:lstStyle/>
        <a:p>
          <a:endParaRPr lang="ru-RU"/>
        </a:p>
      </dgm:t>
    </dgm:pt>
    <dgm:pt modelId="{3AC295ED-33C2-43E7-84A9-F0A440878C00}" type="sibTrans" cxnId="{D563B56F-5895-4FA8-A4F9-C4725F27072D}">
      <dgm:prSet/>
      <dgm:spPr/>
      <dgm:t>
        <a:bodyPr/>
        <a:lstStyle/>
        <a:p>
          <a:endParaRPr lang="ru-RU"/>
        </a:p>
      </dgm:t>
    </dgm:pt>
    <dgm:pt modelId="{1A0E9687-12B4-487B-942B-DA35923CF877}">
      <dgm:prSet phldrT="[Текст]" custT="1"/>
      <dgm:spPr>
        <a:xfrm rot="5400000">
          <a:off x="2767730" y="-2080795"/>
          <a:ext cx="637794" cy="47995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i="0">
              <a:solidFill>
                <a:sysClr val="windowText" lastClr="000000">
                  <a:hueOff val="0"/>
                  <a:satOff val="0"/>
                  <a:lumOff val="0"/>
                  <a:alphaOff val="0"/>
                </a:sysClr>
              </a:solidFill>
              <a:latin typeface="Times New Roman" pitchFamily="18" charset="0"/>
              <a:ea typeface="+mn-ea"/>
              <a:cs typeface="Times New Roman" pitchFamily="18" charset="0"/>
            </a:rPr>
            <a:t>Удовлетворение потребностей разных категорий работников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58DFF81-74FC-44E5-B627-39A0E6DC95F2}" type="parTrans" cxnId="{7E753596-1821-402D-8AA3-2D550DF34566}">
      <dgm:prSet/>
      <dgm:spPr/>
      <dgm:t>
        <a:bodyPr/>
        <a:lstStyle/>
        <a:p>
          <a:endParaRPr lang="ru-RU"/>
        </a:p>
      </dgm:t>
    </dgm:pt>
    <dgm:pt modelId="{8FDC2D5F-A39F-4520-850F-0732E9150D96}" type="sibTrans" cxnId="{7E753596-1821-402D-8AA3-2D550DF34566}">
      <dgm:prSet/>
      <dgm:spPr/>
      <dgm:t>
        <a:bodyPr/>
        <a:lstStyle/>
        <a:p>
          <a:endParaRPr lang="ru-RU"/>
        </a:p>
      </dgm:t>
    </dgm:pt>
    <dgm:pt modelId="{A69F9329-3B6C-4CBC-A9C4-D3292143CF3D}">
      <dgm:prSet phldrT="[Текст]" custT="1"/>
      <dgm:spPr>
        <a:xfrm rot="5400000">
          <a:off x="2767730" y="-2080795"/>
          <a:ext cx="637794" cy="47995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i="0">
              <a:solidFill>
                <a:sysClr val="windowText" lastClr="000000">
                  <a:hueOff val="0"/>
                  <a:satOff val="0"/>
                  <a:lumOff val="0"/>
                  <a:alphaOff val="0"/>
                </a:sysClr>
              </a:solidFill>
              <a:latin typeface="Times New Roman" pitchFamily="18" charset="0"/>
              <a:ea typeface="+mn-ea"/>
              <a:cs typeface="Times New Roman" pitchFamily="18" charset="0"/>
            </a:rPr>
            <a:t>Возможность совмещения работы и других жизненных ценностей</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7D2ACA4-B9F5-44E6-86D4-F4D90422C054}" type="parTrans" cxnId="{95692E91-9BD6-4CD6-A8A8-2E89159316F2}">
      <dgm:prSet/>
      <dgm:spPr/>
      <dgm:t>
        <a:bodyPr/>
        <a:lstStyle/>
        <a:p>
          <a:endParaRPr lang="ru-RU"/>
        </a:p>
      </dgm:t>
    </dgm:pt>
    <dgm:pt modelId="{C0D9DB67-9F1B-4EB8-9C2B-72D2527CA84A}" type="sibTrans" cxnId="{95692E91-9BD6-4CD6-A8A8-2E89159316F2}">
      <dgm:prSet/>
      <dgm:spPr/>
      <dgm:t>
        <a:bodyPr/>
        <a:lstStyle/>
        <a:p>
          <a:endParaRPr lang="ru-RU"/>
        </a:p>
      </dgm:t>
    </dgm:pt>
    <dgm:pt modelId="{D1B6A95D-EF16-40E9-A5FE-03C10A5390D8}">
      <dgm:prSet phldrT="[Текст]" custT="1"/>
      <dgm:spPr>
        <a:xfrm rot="5400000">
          <a:off x="-147183" y="977040"/>
          <a:ext cx="981222" cy="686855"/>
        </a:xfrm>
        <a:solidFill>
          <a:schemeClr val="tx2">
            <a:lumMod val="60000"/>
            <a:lumOff val="40000"/>
            <a:alpha val="69000"/>
          </a:schemeClr>
        </a:solidFill>
        <a:ln w="25400" cap="flat" cmpd="sng" algn="ctr">
          <a:solidFill>
            <a:srgbClr val="4F81BD">
              <a:hueOff val="0"/>
              <a:satOff val="0"/>
              <a:lumOff val="0"/>
              <a:alphaOff val="0"/>
            </a:srgbClr>
          </a:solidFill>
          <a:prstDash val="solid"/>
        </a:ln>
        <a:effectLst/>
      </dgm:spPr>
      <dgm:t>
        <a:bodyPr/>
        <a:lstStyle/>
        <a:p>
          <a:r>
            <a:rPr lang="ru-RU" sz="1100" b="1">
              <a:solidFill>
                <a:sysClr val="window" lastClr="FFFFFF"/>
              </a:solidFill>
              <a:latin typeface="Times New Roman" pitchFamily="18" charset="0"/>
              <a:ea typeface="+mn-ea"/>
              <a:cs typeface="Times New Roman" pitchFamily="18" charset="0"/>
            </a:rPr>
            <a:t>Работодатели</a:t>
          </a:r>
        </a:p>
      </dgm:t>
    </dgm:pt>
    <dgm:pt modelId="{F4AC4484-0423-4ACC-95A7-8F605CE20315}" type="parTrans" cxnId="{D6FE35E3-039D-43BD-9981-07ADF671BB6F}">
      <dgm:prSet/>
      <dgm:spPr/>
      <dgm:t>
        <a:bodyPr/>
        <a:lstStyle/>
        <a:p>
          <a:endParaRPr lang="ru-RU"/>
        </a:p>
      </dgm:t>
    </dgm:pt>
    <dgm:pt modelId="{F8670E64-6038-47C7-878F-A901E857C7AC}" type="sibTrans" cxnId="{D6FE35E3-039D-43BD-9981-07ADF671BB6F}">
      <dgm:prSet/>
      <dgm:spPr/>
      <dgm:t>
        <a:bodyPr/>
        <a:lstStyle/>
        <a:p>
          <a:endParaRPr lang="ru-RU"/>
        </a:p>
      </dgm:t>
    </dgm:pt>
    <dgm:pt modelId="{185E5876-D3D0-46C8-A95B-0705F9D77833}">
      <dgm:prSet phldrT="[Текст]" custT="1"/>
      <dgm:spPr>
        <a:xfrm rot="5400000">
          <a:off x="2767730" y="-1251017"/>
          <a:ext cx="637794" cy="47995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Возможность регулировать объем рабочей силы в зависимости от конъюнктуры рынка</a:t>
          </a:r>
        </a:p>
      </dgm:t>
    </dgm:pt>
    <dgm:pt modelId="{6735E7DB-1EDE-40E0-8CD4-0ABD60F28419}" type="parTrans" cxnId="{1EDC7325-BF85-42A4-8285-BB76FB2A27D8}">
      <dgm:prSet/>
      <dgm:spPr/>
      <dgm:t>
        <a:bodyPr/>
        <a:lstStyle/>
        <a:p>
          <a:endParaRPr lang="ru-RU"/>
        </a:p>
      </dgm:t>
    </dgm:pt>
    <dgm:pt modelId="{DDDECD8C-B3DA-40E0-A8D2-7C42703FB01E}" type="sibTrans" cxnId="{1EDC7325-BF85-42A4-8285-BB76FB2A27D8}">
      <dgm:prSet/>
      <dgm:spPr/>
      <dgm:t>
        <a:bodyPr/>
        <a:lstStyle/>
        <a:p>
          <a:endParaRPr lang="ru-RU"/>
        </a:p>
      </dgm:t>
    </dgm:pt>
    <dgm:pt modelId="{C78C7822-58B7-4828-8F30-033D7B58211D}">
      <dgm:prSet phldrT="[Текст]" custT="1"/>
      <dgm:spPr>
        <a:xfrm rot="5400000">
          <a:off x="2767730" y="-1251017"/>
          <a:ext cx="637794" cy="47995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Сокращение издержек на некоторые социальные обязательства в отношении работников</a:t>
          </a:r>
        </a:p>
      </dgm:t>
    </dgm:pt>
    <dgm:pt modelId="{B5B51917-068F-4172-9892-C39E7C42D73C}" type="parTrans" cxnId="{EF741049-C49A-4292-AA8B-0F0B63874C4F}">
      <dgm:prSet/>
      <dgm:spPr/>
      <dgm:t>
        <a:bodyPr/>
        <a:lstStyle/>
        <a:p>
          <a:endParaRPr lang="ru-RU"/>
        </a:p>
      </dgm:t>
    </dgm:pt>
    <dgm:pt modelId="{01DA3499-7F53-4DD9-B1BE-3789A4A19CDB}" type="sibTrans" cxnId="{EF741049-C49A-4292-AA8B-0F0B63874C4F}">
      <dgm:prSet/>
      <dgm:spPr/>
      <dgm:t>
        <a:bodyPr/>
        <a:lstStyle/>
        <a:p>
          <a:endParaRPr lang="ru-RU"/>
        </a:p>
      </dgm:t>
    </dgm:pt>
    <dgm:pt modelId="{98641695-B4DE-46FB-B45B-5BE8FDC7B4DF}">
      <dgm:prSet phldrT="[Текст]" custT="1"/>
      <dgm:spPr>
        <a:xfrm rot="5400000">
          <a:off x="-147183" y="1806818"/>
          <a:ext cx="981222" cy="686855"/>
        </a:xfrm>
        <a:solidFill>
          <a:schemeClr val="tx2">
            <a:lumMod val="60000"/>
            <a:lumOff val="40000"/>
            <a:alpha val="69000"/>
          </a:schemeClr>
        </a:solidFill>
        <a:ln w="25400" cap="flat" cmpd="sng" algn="ctr">
          <a:solidFill>
            <a:srgbClr val="4F81BD">
              <a:hueOff val="0"/>
              <a:satOff val="0"/>
              <a:lumOff val="0"/>
              <a:alphaOff val="0"/>
            </a:srgbClr>
          </a:solidFill>
          <a:prstDash val="solid"/>
        </a:ln>
        <a:effectLst/>
      </dgm:spPr>
      <dgm:t>
        <a:bodyPr/>
        <a:lstStyle/>
        <a:p>
          <a:r>
            <a:rPr lang="ru-RU" sz="1100" b="1">
              <a:solidFill>
                <a:sysClr val="window" lastClr="FFFFFF"/>
              </a:solidFill>
              <a:latin typeface="Times New Roman" pitchFamily="18" charset="0"/>
              <a:ea typeface="+mn-ea"/>
              <a:cs typeface="Times New Roman" pitchFamily="18" charset="0"/>
            </a:rPr>
            <a:t>Государство</a:t>
          </a:r>
        </a:p>
      </dgm:t>
    </dgm:pt>
    <dgm:pt modelId="{E9125D4D-4831-4FF6-A499-75C6022398CE}" type="parTrans" cxnId="{CED2FD8B-02AE-4389-B7AE-C4F6CB699968}">
      <dgm:prSet/>
      <dgm:spPr/>
      <dgm:t>
        <a:bodyPr/>
        <a:lstStyle/>
        <a:p>
          <a:endParaRPr lang="ru-RU"/>
        </a:p>
      </dgm:t>
    </dgm:pt>
    <dgm:pt modelId="{9441DBC2-9A9A-40F1-9EBE-9AD8B88A4735}" type="sibTrans" cxnId="{CED2FD8B-02AE-4389-B7AE-C4F6CB699968}">
      <dgm:prSet/>
      <dgm:spPr/>
      <dgm:t>
        <a:bodyPr/>
        <a:lstStyle/>
        <a:p>
          <a:endParaRPr lang="ru-RU"/>
        </a:p>
      </dgm:t>
    </dgm:pt>
    <dgm:pt modelId="{CC03A39A-26EB-40AE-A979-C6E44B8092A8}">
      <dgm:prSet phldrT="[Текст]" custT="1"/>
      <dgm:spPr>
        <a:xfrm rot="5400000">
          <a:off x="2767730" y="-421239"/>
          <a:ext cx="637794" cy="47995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Лояльные режимы регулирования позволяют поддерживать конкурентоспособность экономики и защищать интересы наемных работников, у которых востребованы условия гибкой занятости </a:t>
          </a:r>
        </a:p>
      </dgm:t>
    </dgm:pt>
    <dgm:pt modelId="{75F3BC42-CB06-45B2-8ADB-74065CCEFA6C}" type="parTrans" cxnId="{21F38A53-3DD0-4176-A122-B2F71F307900}">
      <dgm:prSet/>
      <dgm:spPr/>
      <dgm:t>
        <a:bodyPr/>
        <a:lstStyle/>
        <a:p>
          <a:endParaRPr lang="ru-RU"/>
        </a:p>
      </dgm:t>
    </dgm:pt>
    <dgm:pt modelId="{484AA4BC-D608-45F6-A058-55E5AB2398A4}" type="sibTrans" cxnId="{21F38A53-3DD0-4176-A122-B2F71F307900}">
      <dgm:prSet/>
      <dgm:spPr/>
      <dgm:t>
        <a:bodyPr/>
        <a:lstStyle/>
        <a:p>
          <a:endParaRPr lang="ru-RU"/>
        </a:p>
      </dgm:t>
    </dgm:pt>
    <dgm:pt modelId="{394FBC5D-5D6C-455A-BDE2-B5715AFEFA34}">
      <dgm:prSet custT="1"/>
      <dgm:spPr>
        <a:xfrm rot="5400000">
          <a:off x="-147183" y="2636596"/>
          <a:ext cx="981222" cy="686855"/>
        </a:xfrm>
        <a:solidFill>
          <a:schemeClr val="tx2">
            <a:lumMod val="60000"/>
            <a:lumOff val="40000"/>
            <a:alpha val="69000"/>
          </a:schemeClr>
        </a:solidFill>
        <a:ln w="25400" cap="flat" cmpd="sng" algn="ctr">
          <a:solidFill>
            <a:srgbClr val="4F81BD">
              <a:hueOff val="0"/>
              <a:satOff val="0"/>
              <a:lumOff val="0"/>
              <a:alphaOff val="0"/>
            </a:srgbClr>
          </a:solidFill>
          <a:prstDash val="solid"/>
        </a:ln>
        <a:effectLst/>
      </dgm:spPr>
      <dgm:t>
        <a:bodyPr/>
        <a:lstStyle/>
        <a:p>
          <a:r>
            <a:rPr lang="ru-RU" sz="1100" b="1">
              <a:solidFill>
                <a:sysClr val="window" lastClr="FFFFFF"/>
              </a:solidFill>
              <a:latin typeface="Times New Roman" pitchFamily="18" charset="0"/>
              <a:ea typeface="+mn-ea"/>
              <a:cs typeface="Times New Roman" pitchFamily="18" charset="0"/>
            </a:rPr>
            <a:t>Общество </a:t>
          </a:r>
        </a:p>
      </dgm:t>
    </dgm:pt>
    <dgm:pt modelId="{58297720-AC39-4EBD-A90A-2198E293CD35}" type="parTrans" cxnId="{610B1401-1515-4BAD-8E85-40D81EDDE483}">
      <dgm:prSet/>
      <dgm:spPr/>
      <dgm:t>
        <a:bodyPr/>
        <a:lstStyle/>
        <a:p>
          <a:endParaRPr lang="ru-RU"/>
        </a:p>
      </dgm:t>
    </dgm:pt>
    <dgm:pt modelId="{87E32302-4DD1-46AA-B66C-102A7AEE2E35}" type="sibTrans" cxnId="{610B1401-1515-4BAD-8E85-40D81EDDE483}">
      <dgm:prSet/>
      <dgm:spPr/>
      <dgm:t>
        <a:bodyPr/>
        <a:lstStyle/>
        <a:p>
          <a:endParaRPr lang="ru-RU"/>
        </a:p>
      </dgm:t>
    </dgm:pt>
    <dgm:pt modelId="{3654C249-C574-44B7-90B0-F6B5CFE47D21}">
      <dgm:prSet custT="1"/>
      <dgm:spPr>
        <a:xfrm rot="5400000">
          <a:off x="2767730" y="408538"/>
          <a:ext cx="637794" cy="47995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i="0">
              <a:solidFill>
                <a:sysClr val="windowText" lastClr="000000">
                  <a:hueOff val="0"/>
                  <a:satOff val="0"/>
                  <a:lumOff val="0"/>
                  <a:alphaOff val="0"/>
                </a:sysClr>
              </a:solidFill>
              <a:latin typeface="Times New Roman" pitchFamily="18" charset="0"/>
              <a:ea typeface="+mn-ea"/>
              <a:cs typeface="Times New Roman" pitchFamily="18" charset="0"/>
            </a:rPr>
            <a:t>Дает наиболее уязвимым с точки зрения занятости категориям населения  способ получения дохода</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DAFEF24-E3F1-4296-A637-D5C84E7BCC0A}" type="parTrans" cxnId="{22EB8D73-1C8D-413B-87FE-8099FCC50F34}">
      <dgm:prSet/>
      <dgm:spPr/>
      <dgm:t>
        <a:bodyPr/>
        <a:lstStyle/>
        <a:p>
          <a:endParaRPr lang="ru-RU"/>
        </a:p>
      </dgm:t>
    </dgm:pt>
    <dgm:pt modelId="{236B1E06-E124-46EF-BA9B-9857B1708092}" type="sibTrans" cxnId="{22EB8D73-1C8D-413B-87FE-8099FCC50F34}">
      <dgm:prSet/>
      <dgm:spPr/>
      <dgm:t>
        <a:bodyPr/>
        <a:lstStyle/>
        <a:p>
          <a:endParaRPr lang="ru-RU"/>
        </a:p>
      </dgm:t>
    </dgm:pt>
    <dgm:pt modelId="{E3BB70FC-E672-454C-BBAD-99C5097DC96E}">
      <dgm:prSet custT="1"/>
      <dgm:spPr>
        <a:xfrm rot="5400000">
          <a:off x="2767730" y="408538"/>
          <a:ext cx="637794" cy="47995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Снижает социальную напряженность в обществе за счет диверсификации форм занятости</a:t>
          </a:r>
        </a:p>
      </dgm:t>
    </dgm:pt>
    <dgm:pt modelId="{B1B92E8D-97CA-4282-8540-C390B41049AD}" type="parTrans" cxnId="{F2A033F4-B0BD-4BAD-9FD4-BE57607939E1}">
      <dgm:prSet/>
      <dgm:spPr/>
      <dgm:t>
        <a:bodyPr/>
        <a:lstStyle/>
        <a:p>
          <a:endParaRPr lang="ru-RU"/>
        </a:p>
      </dgm:t>
    </dgm:pt>
    <dgm:pt modelId="{858EB5E3-87B0-44D3-9A61-DC956B7CE2DC}" type="sibTrans" cxnId="{F2A033F4-B0BD-4BAD-9FD4-BE57607939E1}">
      <dgm:prSet/>
      <dgm:spPr/>
      <dgm:t>
        <a:bodyPr/>
        <a:lstStyle/>
        <a:p>
          <a:endParaRPr lang="ru-RU"/>
        </a:p>
      </dgm:t>
    </dgm:pt>
    <dgm:pt modelId="{67D54EFD-2788-4500-B3FF-E370DD26F8C1}" type="pres">
      <dgm:prSet presAssocID="{DD0EAE10-EDC6-4BEC-810D-4EA6CA1A38BB}" presName="linearFlow" presStyleCnt="0">
        <dgm:presLayoutVars>
          <dgm:dir/>
          <dgm:animLvl val="lvl"/>
          <dgm:resizeHandles val="exact"/>
        </dgm:presLayoutVars>
      </dgm:prSet>
      <dgm:spPr/>
      <dgm:t>
        <a:bodyPr/>
        <a:lstStyle/>
        <a:p>
          <a:endParaRPr lang="ru-RU"/>
        </a:p>
      </dgm:t>
    </dgm:pt>
    <dgm:pt modelId="{0F23D827-96BE-4C7B-A1E2-DB0E6490422C}" type="pres">
      <dgm:prSet presAssocID="{C6470F2A-E5DB-40E1-BC1E-D1897186CAFB}" presName="composite" presStyleCnt="0"/>
      <dgm:spPr/>
    </dgm:pt>
    <dgm:pt modelId="{C205875F-2EBD-4EFA-9F6A-6E47D5B0F510}" type="pres">
      <dgm:prSet presAssocID="{C6470F2A-E5DB-40E1-BC1E-D1897186CAFB}" presName="parentText" presStyleLbl="alignNode1" presStyleIdx="0" presStyleCnt="4" custScaleX="137757">
        <dgm:presLayoutVars>
          <dgm:chMax val="1"/>
          <dgm:bulletEnabled val="1"/>
        </dgm:presLayoutVars>
      </dgm:prSet>
      <dgm:spPr>
        <a:prstGeom prst="chevron">
          <a:avLst/>
        </a:prstGeom>
      </dgm:spPr>
      <dgm:t>
        <a:bodyPr/>
        <a:lstStyle/>
        <a:p>
          <a:endParaRPr lang="ru-RU"/>
        </a:p>
      </dgm:t>
    </dgm:pt>
    <dgm:pt modelId="{88075EB6-5593-464B-BE59-B3A404A3D327}" type="pres">
      <dgm:prSet presAssocID="{C6470F2A-E5DB-40E1-BC1E-D1897186CAFB}" presName="descendantText" presStyleLbl="alignAcc1" presStyleIdx="0" presStyleCnt="4" custScaleX="89476">
        <dgm:presLayoutVars>
          <dgm:bulletEnabled val="1"/>
        </dgm:presLayoutVars>
      </dgm:prSet>
      <dgm:spPr>
        <a:prstGeom prst="round2SameRect">
          <a:avLst/>
        </a:prstGeom>
      </dgm:spPr>
      <dgm:t>
        <a:bodyPr/>
        <a:lstStyle/>
        <a:p>
          <a:endParaRPr lang="ru-RU"/>
        </a:p>
      </dgm:t>
    </dgm:pt>
    <dgm:pt modelId="{95806D2F-0381-4F32-8630-4417597AF43E}" type="pres">
      <dgm:prSet presAssocID="{3AC295ED-33C2-43E7-84A9-F0A440878C00}" presName="sp" presStyleCnt="0"/>
      <dgm:spPr/>
    </dgm:pt>
    <dgm:pt modelId="{C8B998C9-8155-4BAF-B430-B724BEF41F91}" type="pres">
      <dgm:prSet presAssocID="{D1B6A95D-EF16-40E9-A5FE-03C10A5390D8}" presName="composite" presStyleCnt="0"/>
      <dgm:spPr/>
    </dgm:pt>
    <dgm:pt modelId="{A37B2DE7-E373-4418-A493-92A292156174}" type="pres">
      <dgm:prSet presAssocID="{D1B6A95D-EF16-40E9-A5FE-03C10A5390D8}" presName="parentText" presStyleLbl="alignNode1" presStyleIdx="1" presStyleCnt="4" custScaleX="137757">
        <dgm:presLayoutVars>
          <dgm:chMax val="1"/>
          <dgm:bulletEnabled val="1"/>
        </dgm:presLayoutVars>
      </dgm:prSet>
      <dgm:spPr>
        <a:prstGeom prst="chevron">
          <a:avLst/>
        </a:prstGeom>
      </dgm:spPr>
      <dgm:t>
        <a:bodyPr/>
        <a:lstStyle/>
        <a:p>
          <a:endParaRPr lang="ru-RU"/>
        </a:p>
      </dgm:t>
    </dgm:pt>
    <dgm:pt modelId="{AD6F12B8-E46E-46A5-8D10-BFC26D198AEA}" type="pres">
      <dgm:prSet presAssocID="{D1B6A95D-EF16-40E9-A5FE-03C10A5390D8}" presName="descendantText" presStyleLbl="alignAcc1" presStyleIdx="1" presStyleCnt="4" custScaleX="89476" custScaleY="130053">
        <dgm:presLayoutVars>
          <dgm:bulletEnabled val="1"/>
        </dgm:presLayoutVars>
      </dgm:prSet>
      <dgm:spPr>
        <a:prstGeom prst="round2SameRect">
          <a:avLst/>
        </a:prstGeom>
      </dgm:spPr>
      <dgm:t>
        <a:bodyPr/>
        <a:lstStyle/>
        <a:p>
          <a:endParaRPr lang="ru-RU"/>
        </a:p>
      </dgm:t>
    </dgm:pt>
    <dgm:pt modelId="{722BAA69-5901-4CED-9096-2E2FAF092C84}" type="pres">
      <dgm:prSet presAssocID="{F8670E64-6038-47C7-878F-A901E857C7AC}" presName="sp" presStyleCnt="0"/>
      <dgm:spPr/>
    </dgm:pt>
    <dgm:pt modelId="{169E32A5-C8F8-49B0-8C4E-D9B4AFC63356}" type="pres">
      <dgm:prSet presAssocID="{98641695-B4DE-46FB-B45B-5BE8FDC7B4DF}" presName="composite" presStyleCnt="0"/>
      <dgm:spPr/>
    </dgm:pt>
    <dgm:pt modelId="{EDB83BFC-0FEC-415F-B1E7-F0E422ADE4EB}" type="pres">
      <dgm:prSet presAssocID="{98641695-B4DE-46FB-B45B-5BE8FDC7B4DF}" presName="parentText" presStyleLbl="alignNode1" presStyleIdx="2" presStyleCnt="4" custScaleX="137757">
        <dgm:presLayoutVars>
          <dgm:chMax val="1"/>
          <dgm:bulletEnabled val="1"/>
        </dgm:presLayoutVars>
      </dgm:prSet>
      <dgm:spPr>
        <a:prstGeom prst="chevron">
          <a:avLst/>
        </a:prstGeom>
      </dgm:spPr>
      <dgm:t>
        <a:bodyPr/>
        <a:lstStyle/>
        <a:p>
          <a:endParaRPr lang="ru-RU"/>
        </a:p>
      </dgm:t>
    </dgm:pt>
    <dgm:pt modelId="{BB255BED-C871-4F76-8E18-3532C9AB41C4}" type="pres">
      <dgm:prSet presAssocID="{98641695-B4DE-46FB-B45B-5BE8FDC7B4DF}" presName="descendantText" presStyleLbl="alignAcc1" presStyleIdx="2" presStyleCnt="4" custScaleX="89476" custScaleY="128512">
        <dgm:presLayoutVars>
          <dgm:bulletEnabled val="1"/>
        </dgm:presLayoutVars>
      </dgm:prSet>
      <dgm:spPr>
        <a:prstGeom prst="round2SameRect">
          <a:avLst/>
        </a:prstGeom>
      </dgm:spPr>
      <dgm:t>
        <a:bodyPr/>
        <a:lstStyle/>
        <a:p>
          <a:endParaRPr lang="ru-RU"/>
        </a:p>
      </dgm:t>
    </dgm:pt>
    <dgm:pt modelId="{289B8180-DFBE-4712-A898-EC824D798F20}" type="pres">
      <dgm:prSet presAssocID="{9441DBC2-9A9A-40F1-9EBE-9AD8B88A4735}" presName="sp" presStyleCnt="0"/>
      <dgm:spPr/>
    </dgm:pt>
    <dgm:pt modelId="{3FF011E1-7308-460C-84D6-4E031664530E}" type="pres">
      <dgm:prSet presAssocID="{394FBC5D-5D6C-455A-BDE2-B5715AFEFA34}" presName="composite" presStyleCnt="0"/>
      <dgm:spPr/>
    </dgm:pt>
    <dgm:pt modelId="{CB6FA7A7-56D1-43CF-9712-05562E42DDFB}" type="pres">
      <dgm:prSet presAssocID="{394FBC5D-5D6C-455A-BDE2-B5715AFEFA34}" presName="parentText" presStyleLbl="alignNode1" presStyleIdx="3" presStyleCnt="4" custScaleX="137757">
        <dgm:presLayoutVars>
          <dgm:chMax val="1"/>
          <dgm:bulletEnabled val="1"/>
        </dgm:presLayoutVars>
      </dgm:prSet>
      <dgm:spPr>
        <a:prstGeom prst="chevron">
          <a:avLst/>
        </a:prstGeom>
      </dgm:spPr>
      <dgm:t>
        <a:bodyPr/>
        <a:lstStyle/>
        <a:p>
          <a:endParaRPr lang="ru-RU"/>
        </a:p>
      </dgm:t>
    </dgm:pt>
    <dgm:pt modelId="{73144525-716C-4FC7-9AA1-1DB0B132F311}" type="pres">
      <dgm:prSet presAssocID="{394FBC5D-5D6C-455A-BDE2-B5715AFEFA34}" presName="descendantText" presStyleLbl="alignAcc1" presStyleIdx="3" presStyleCnt="4" custScaleX="89476" custScaleY="125324">
        <dgm:presLayoutVars>
          <dgm:bulletEnabled val="1"/>
        </dgm:presLayoutVars>
      </dgm:prSet>
      <dgm:spPr>
        <a:prstGeom prst="round2SameRect">
          <a:avLst/>
        </a:prstGeom>
      </dgm:spPr>
      <dgm:t>
        <a:bodyPr/>
        <a:lstStyle/>
        <a:p>
          <a:endParaRPr lang="ru-RU"/>
        </a:p>
      </dgm:t>
    </dgm:pt>
  </dgm:ptLst>
  <dgm:cxnLst>
    <dgm:cxn modelId="{BB20760D-2423-4A66-81FC-BE0AFEB565C0}" type="presOf" srcId="{C78C7822-58B7-4828-8F30-033D7B58211D}" destId="{AD6F12B8-E46E-46A5-8D10-BFC26D198AEA}" srcOrd="0" destOrd="1" presId="urn:microsoft.com/office/officeart/2005/8/layout/chevron2"/>
    <dgm:cxn modelId="{610B1401-1515-4BAD-8E85-40D81EDDE483}" srcId="{DD0EAE10-EDC6-4BEC-810D-4EA6CA1A38BB}" destId="{394FBC5D-5D6C-455A-BDE2-B5715AFEFA34}" srcOrd="3" destOrd="0" parTransId="{58297720-AC39-4EBD-A90A-2198E293CD35}" sibTransId="{87E32302-4DD1-46AA-B66C-102A7AEE2E35}"/>
    <dgm:cxn modelId="{25CE8D3D-8F3C-42AE-9F96-9F8E6BD3F2CC}" type="presOf" srcId="{C6470F2A-E5DB-40E1-BC1E-D1897186CAFB}" destId="{C205875F-2EBD-4EFA-9F6A-6E47D5B0F510}" srcOrd="0" destOrd="0" presId="urn:microsoft.com/office/officeart/2005/8/layout/chevron2"/>
    <dgm:cxn modelId="{F2A033F4-B0BD-4BAD-9FD4-BE57607939E1}" srcId="{394FBC5D-5D6C-455A-BDE2-B5715AFEFA34}" destId="{E3BB70FC-E672-454C-BBAD-99C5097DC96E}" srcOrd="1" destOrd="0" parTransId="{B1B92E8D-97CA-4282-8540-C390B41049AD}" sibTransId="{858EB5E3-87B0-44D3-9A61-DC956B7CE2DC}"/>
    <dgm:cxn modelId="{00F4966B-93A2-492B-A7EE-6330E939BB21}" type="presOf" srcId="{98641695-B4DE-46FB-B45B-5BE8FDC7B4DF}" destId="{EDB83BFC-0FEC-415F-B1E7-F0E422ADE4EB}" srcOrd="0" destOrd="0" presId="urn:microsoft.com/office/officeart/2005/8/layout/chevron2"/>
    <dgm:cxn modelId="{95692E91-9BD6-4CD6-A8A8-2E89159316F2}" srcId="{C6470F2A-E5DB-40E1-BC1E-D1897186CAFB}" destId="{A69F9329-3B6C-4CBC-A9C4-D3292143CF3D}" srcOrd="1" destOrd="0" parTransId="{07D2ACA4-B9F5-44E6-86D4-F4D90422C054}" sibTransId="{C0D9DB67-9F1B-4EB8-9C2B-72D2527CA84A}"/>
    <dgm:cxn modelId="{EF741049-C49A-4292-AA8B-0F0B63874C4F}" srcId="{D1B6A95D-EF16-40E9-A5FE-03C10A5390D8}" destId="{C78C7822-58B7-4828-8F30-033D7B58211D}" srcOrd="1" destOrd="0" parTransId="{B5B51917-068F-4172-9892-C39E7C42D73C}" sibTransId="{01DA3499-7F53-4DD9-B1BE-3789A4A19CDB}"/>
    <dgm:cxn modelId="{C1B536A7-3734-4D99-B61F-AAFA83AEB67E}" type="presOf" srcId="{3654C249-C574-44B7-90B0-F6B5CFE47D21}" destId="{73144525-716C-4FC7-9AA1-1DB0B132F311}" srcOrd="0" destOrd="0" presId="urn:microsoft.com/office/officeart/2005/8/layout/chevron2"/>
    <dgm:cxn modelId="{1EDC7325-BF85-42A4-8285-BB76FB2A27D8}" srcId="{D1B6A95D-EF16-40E9-A5FE-03C10A5390D8}" destId="{185E5876-D3D0-46C8-A95B-0705F9D77833}" srcOrd="0" destOrd="0" parTransId="{6735E7DB-1EDE-40E0-8CD4-0ABD60F28419}" sibTransId="{DDDECD8C-B3DA-40E0-A8D2-7C42703FB01E}"/>
    <dgm:cxn modelId="{7E753596-1821-402D-8AA3-2D550DF34566}" srcId="{C6470F2A-E5DB-40E1-BC1E-D1897186CAFB}" destId="{1A0E9687-12B4-487B-942B-DA35923CF877}" srcOrd="0" destOrd="0" parTransId="{A58DFF81-74FC-44E5-B627-39A0E6DC95F2}" sibTransId="{8FDC2D5F-A39F-4520-850F-0732E9150D96}"/>
    <dgm:cxn modelId="{ED526C30-259D-4A55-BC3A-EFCA5152A077}" type="presOf" srcId="{D1B6A95D-EF16-40E9-A5FE-03C10A5390D8}" destId="{A37B2DE7-E373-4418-A493-92A292156174}" srcOrd="0" destOrd="0" presId="urn:microsoft.com/office/officeart/2005/8/layout/chevron2"/>
    <dgm:cxn modelId="{D6FE35E3-039D-43BD-9981-07ADF671BB6F}" srcId="{DD0EAE10-EDC6-4BEC-810D-4EA6CA1A38BB}" destId="{D1B6A95D-EF16-40E9-A5FE-03C10A5390D8}" srcOrd="1" destOrd="0" parTransId="{F4AC4484-0423-4ACC-95A7-8F605CE20315}" sibTransId="{F8670E64-6038-47C7-878F-A901E857C7AC}"/>
    <dgm:cxn modelId="{22EB8D73-1C8D-413B-87FE-8099FCC50F34}" srcId="{394FBC5D-5D6C-455A-BDE2-B5715AFEFA34}" destId="{3654C249-C574-44B7-90B0-F6B5CFE47D21}" srcOrd="0" destOrd="0" parTransId="{ADAFEF24-E3F1-4296-A637-D5C84E7BCC0A}" sibTransId="{236B1E06-E124-46EF-BA9B-9857B1708092}"/>
    <dgm:cxn modelId="{CED2FD8B-02AE-4389-B7AE-C4F6CB699968}" srcId="{DD0EAE10-EDC6-4BEC-810D-4EA6CA1A38BB}" destId="{98641695-B4DE-46FB-B45B-5BE8FDC7B4DF}" srcOrd="2" destOrd="0" parTransId="{E9125D4D-4831-4FF6-A499-75C6022398CE}" sibTransId="{9441DBC2-9A9A-40F1-9EBE-9AD8B88A4735}"/>
    <dgm:cxn modelId="{D563B56F-5895-4FA8-A4F9-C4725F27072D}" srcId="{DD0EAE10-EDC6-4BEC-810D-4EA6CA1A38BB}" destId="{C6470F2A-E5DB-40E1-BC1E-D1897186CAFB}" srcOrd="0" destOrd="0" parTransId="{CFCF3B91-9996-4D6D-9B35-F3C4F2E1D27A}" sibTransId="{3AC295ED-33C2-43E7-84A9-F0A440878C00}"/>
    <dgm:cxn modelId="{32C7B85B-5FC6-4D75-BA9C-EAF140CFF5EF}" type="presOf" srcId="{1A0E9687-12B4-487B-942B-DA35923CF877}" destId="{88075EB6-5593-464B-BE59-B3A404A3D327}" srcOrd="0" destOrd="0" presId="urn:microsoft.com/office/officeart/2005/8/layout/chevron2"/>
    <dgm:cxn modelId="{C01B0534-BD23-4559-88B8-4D0B50F132BD}" type="presOf" srcId="{185E5876-D3D0-46C8-A95B-0705F9D77833}" destId="{AD6F12B8-E46E-46A5-8D10-BFC26D198AEA}" srcOrd="0" destOrd="0" presId="urn:microsoft.com/office/officeart/2005/8/layout/chevron2"/>
    <dgm:cxn modelId="{693FC2C4-4DD2-4D47-B0BE-85106433CA59}" type="presOf" srcId="{CC03A39A-26EB-40AE-A979-C6E44B8092A8}" destId="{BB255BED-C871-4F76-8E18-3532C9AB41C4}" srcOrd="0" destOrd="0" presId="urn:microsoft.com/office/officeart/2005/8/layout/chevron2"/>
    <dgm:cxn modelId="{1B1DA4D0-686F-4A5D-9800-511E03416284}" type="presOf" srcId="{A69F9329-3B6C-4CBC-A9C4-D3292143CF3D}" destId="{88075EB6-5593-464B-BE59-B3A404A3D327}" srcOrd="0" destOrd="1" presId="urn:microsoft.com/office/officeart/2005/8/layout/chevron2"/>
    <dgm:cxn modelId="{74B74E2E-7FD2-4601-9152-4A9FBF9B3F8D}" type="presOf" srcId="{E3BB70FC-E672-454C-BBAD-99C5097DC96E}" destId="{73144525-716C-4FC7-9AA1-1DB0B132F311}" srcOrd="0" destOrd="1" presId="urn:microsoft.com/office/officeart/2005/8/layout/chevron2"/>
    <dgm:cxn modelId="{5B5D5A12-594C-4619-B86B-5A9CF2E35BFD}" type="presOf" srcId="{394FBC5D-5D6C-455A-BDE2-B5715AFEFA34}" destId="{CB6FA7A7-56D1-43CF-9712-05562E42DDFB}" srcOrd="0" destOrd="0" presId="urn:microsoft.com/office/officeart/2005/8/layout/chevron2"/>
    <dgm:cxn modelId="{5B0879F8-1BB1-4D18-8657-A9FD272025C8}" type="presOf" srcId="{DD0EAE10-EDC6-4BEC-810D-4EA6CA1A38BB}" destId="{67D54EFD-2788-4500-B3FF-E370DD26F8C1}" srcOrd="0" destOrd="0" presId="urn:microsoft.com/office/officeart/2005/8/layout/chevron2"/>
    <dgm:cxn modelId="{21F38A53-3DD0-4176-A122-B2F71F307900}" srcId="{98641695-B4DE-46FB-B45B-5BE8FDC7B4DF}" destId="{CC03A39A-26EB-40AE-A979-C6E44B8092A8}" srcOrd="0" destOrd="0" parTransId="{75F3BC42-CB06-45B2-8ADB-74065CCEFA6C}" sibTransId="{484AA4BC-D608-45F6-A058-55E5AB2398A4}"/>
    <dgm:cxn modelId="{86481A21-8EDD-4521-97D0-6509B862AF3A}" type="presParOf" srcId="{67D54EFD-2788-4500-B3FF-E370DD26F8C1}" destId="{0F23D827-96BE-4C7B-A1E2-DB0E6490422C}" srcOrd="0" destOrd="0" presId="urn:microsoft.com/office/officeart/2005/8/layout/chevron2"/>
    <dgm:cxn modelId="{F767A89F-5710-4C11-B54C-AE5075627669}" type="presParOf" srcId="{0F23D827-96BE-4C7B-A1E2-DB0E6490422C}" destId="{C205875F-2EBD-4EFA-9F6A-6E47D5B0F510}" srcOrd="0" destOrd="0" presId="urn:microsoft.com/office/officeart/2005/8/layout/chevron2"/>
    <dgm:cxn modelId="{E09737F5-7160-4DA0-B66D-8DE31073EE53}" type="presParOf" srcId="{0F23D827-96BE-4C7B-A1E2-DB0E6490422C}" destId="{88075EB6-5593-464B-BE59-B3A404A3D327}" srcOrd="1" destOrd="0" presId="urn:microsoft.com/office/officeart/2005/8/layout/chevron2"/>
    <dgm:cxn modelId="{DC78A57F-F5A3-4D2A-BB35-0E3E94821E9C}" type="presParOf" srcId="{67D54EFD-2788-4500-B3FF-E370DD26F8C1}" destId="{95806D2F-0381-4F32-8630-4417597AF43E}" srcOrd="1" destOrd="0" presId="urn:microsoft.com/office/officeart/2005/8/layout/chevron2"/>
    <dgm:cxn modelId="{F955979C-C23A-44AD-AD2B-5C8C09FB2AD8}" type="presParOf" srcId="{67D54EFD-2788-4500-B3FF-E370DD26F8C1}" destId="{C8B998C9-8155-4BAF-B430-B724BEF41F91}" srcOrd="2" destOrd="0" presId="urn:microsoft.com/office/officeart/2005/8/layout/chevron2"/>
    <dgm:cxn modelId="{C9BBE2EC-A84F-4D00-AAFB-C5D8EF411F98}" type="presParOf" srcId="{C8B998C9-8155-4BAF-B430-B724BEF41F91}" destId="{A37B2DE7-E373-4418-A493-92A292156174}" srcOrd="0" destOrd="0" presId="urn:microsoft.com/office/officeart/2005/8/layout/chevron2"/>
    <dgm:cxn modelId="{1547C66C-FC1E-44FD-8452-50A5402E69FF}" type="presParOf" srcId="{C8B998C9-8155-4BAF-B430-B724BEF41F91}" destId="{AD6F12B8-E46E-46A5-8D10-BFC26D198AEA}" srcOrd="1" destOrd="0" presId="urn:microsoft.com/office/officeart/2005/8/layout/chevron2"/>
    <dgm:cxn modelId="{D14123D4-EC10-45D2-8DA1-107B1753EED5}" type="presParOf" srcId="{67D54EFD-2788-4500-B3FF-E370DD26F8C1}" destId="{722BAA69-5901-4CED-9096-2E2FAF092C84}" srcOrd="3" destOrd="0" presId="urn:microsoft.com/office/officeart/2005/8/layout/chevron2"/>
    <dgm:cxn modelId="{17171901-BF4B-4A34-9476-DD137ACC7959}" type="presParOf" srcId="{67D54EFD-2788-4500-B3FF-E370DD26F8C1}" destId="{169E32A5-C8F8-49B0-8C4E-D9B4AFC63356}" srcOrd="4" destOrd="0" presId="urn:microsoft.com/office/officeart/2005/8/layout/chevron2"/>
    <dgm:cxn modelId="{39F19A65-3D71-4A9B-AD39-C4E5445B8BF1}" type="presParOf" srcId="{169E32A5-C8F8-49B0-8C4E-D9B4AFC63356}" destId="{EDB83BFC-0FEC-415F-B1E7-F0E422ADE4EB}" srcOrd="0" destOrd="0" presId="urn:microsoft.com/office/officeart/2005/8/layout/chevron2"/>
    <dgm:cxn modelId="{CC38F12A-E2C0-4171-A73F-6E453981AD3B}" type="presParOf" srcId="{169E32A5-C8F8-49B0-8C4E-D9B4AFC63356}" destId="{BB255BED-C871-4F76-8E18-3532C9AB41C4}" srcOrd="1" destOrd="0" presId="urn:microsoft.com/office/officeart/2005/8/layout/chevron2"/>
    <dgm:cxn modelId="{F52E10C9-5D84-4210-A45A-BEB1012D9068}" type="presParOf" srcId="{67D54EFD-2788-4500-B3FF-E370DD26F8C1}" destId="{289B8180-DFBE-4712-A898-EC824D798F20}" srcOrd="5" destOrd="0" presId="urn:microsoft.com/office/officeart/2005/8/layout/chevron2"/>
    <dgm:cxn modelId="{834C0121-0D54-4DF5-944A-CE9CC0E1C897}" type="presParOf" srcId="{67D54EFD-2788-4500-B3FF-E370DD26F8C1}" destId="{3FF011E1-7308-460C-84D6-4E031664530E}" srcOrd="6" destOrd="0" presId="urn:microsoft.com/office/officeart/2005/8/layout/chevron2"/>
    <dgm:cxn modelId="{2A823B32-895A-4ACD-B5A5-7A7D7FCEEEC1}" type="presParOf" srcId="{3FF011E1-7308-460C-84D6-4E031664530E}" destId="{CB6FA7A7-56D1-43CF-9712-05562E42DDFB}" srcOrd="0" destOrd="0" presId="urn:microsoft.com/office/officeart/2005/8/layout/chevron2"/>
    <dgm:cxn modelId="{4563697D-BCB3-4EAD-B00B-AA1FE9ADF4BB}" type="presParOf" srcId="{3FF011E1-7308-460C-84D6-4E031664530E}" destId="{73144525-716C-4FC7-9AA1-1DB0B132F311}"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D517A3-A58B-4504-8924-51402BFA756F}" type="doc">
      <dgm:prSet loTypeId="urn:microsoft.com/office/officeart/2005/8/layout/hList3" loCatId="list" qsTypeId="urn:microsoft.com/office/officeart/2005/8/quickstyle/simple3" qsCatId="simple" csTypeId="urn:microsoft.com/office/officeart/2005/8/colors/accent1_3" csCatId="accent1" phldr="1"/>
      <dgm:spPr/>
      <dgm:t>
        <a:bodyPr/>
        <a:lstStyle/>
        <a:p>
          <a:endParaRPr lang="ru-RU"/>
        </a:p>
      </dgm:t>
    </dgm:pt>
    <dgm:pt modelId="{DBDE4796-F402-410F-802D-3F9FD73F826C}">
      <dgm:prSet phldrT="[Текст]" custT="1"/>
      <dgm:spPr>
        <a:solidFill>
          <a:schemeClr val="tx2">
            <a:lumMod val="20000"/>
            <a:lumOff val="80000"/>
            <a:alpha val="69000"/>
          </a:schemeClr>
        </a:solidFill>
      </dgm:spPr>
      <dgm:t>
        <a:bodyPr/>
        <a:lstStyle/>
        <a:p>
          <a:pPr algn="ctr">
            <a:lnSpc>
              <a:spcPct val="100000"/>
            </a:lnSpc>
            <a:spcBef>
              <a:spcPts val="0"/>
            </a:spcBef>
            <a:spcAft>
              <a:spcPts val="0"/>
            </a:spcAft>
          </a:pPr>
          <a:r>
            <a:rPr lang="ru-RU" sz="1200" b="1" i="0">
              <a:solidFill>
                <a:sysClr val="windowText" lastClr="000000"/>
              </a:solidFill>
              <a:latin typeface="Times New Roman" pitchFamily="18" charset="0"/>
              <a:cs typeface="Times New Roman" pitchFamily="18" charset="0"/>
            </a:rPr>
            <a:t>Методология</a:t>
          </a:r>
        </a:p>
        <a:p>
          <a:pPr algn="ctr">
            <a:lnSpc>
              <a:spcPct val="100000"/>
            </a:lnSpc>
            <a:spcBef>
              <a:spcPts val="0"/>
            </a:spcBef>
            <a:spcAft>
              <a:spcPts val="0"/>
            </a:spcAft>
          </a:pPr>
          <a:r>
            <a:rPr lang="ru-RU" sz="1200" b="1" i="0">
              <a:solidFill>
                <a:sysClr val="windowText" lastClr="000000"/>
              </a:solidFill>
              <a:latin typeface="Times New Roman" pitchFamily="18" charset="0"/>
              <a:cs typeface="Times New Roman" pitchFamily="18" charset="0"/>
            </a:rPr>
            <a:t> или система исходных представлений о  "цифровой экономике"</a:t>
          </a:r>
        </a:p>
      </dgm:t>
    </dgm:pt>
    <dgm:pt modelId="{0E0D2AEF-0D40-4F71-B490-C20326FA26B3}" type="parTrans" cxnId="{E63BBBD0-D107-4826-88F1-FE481CFFDDCE}">
      <dgm:prSet/>
      <dgm:spPr/>
      <dgm:t>
        <a:bodyPr/>
        <a:lstStyle/>
        <a:p>
          <a:pPr algn="ctr">
            <a:lnSpc>
              <a:spcPct val="100000"/>
            </a:lnSpc>
            <a:spcBef>
              <a:spcPts val="0"/>
            </a:spcBef>
            <a:spcAft>
              <a:spcPts val="0"/>
            </a:spcAft>
          </a:pPr>
          <a:endParaRPr lang="ru-RU" b="1"/>
        </a:p>
      </dgm:t>
    </dgm:pt>
    <dgm:pt modelId="{6993BCD0-14ED-4CD8-9AB2-3AE1B21A728B}" type="sibTrans" cxnId="{E63BBBD0-D107-4826-88F1-FE481CFFDDCE}">
      <dgm:prSet/>
      <dgm:spPr/>
      <dgm:t>
        <a:bodyPr/>
        <a:lstStyle/>
        <a:p>
          <a:pPr algn="ctr">
            <a:lnSpc>
              <a:spcPct val="100000"/>
            </a:lnSpc>
            <a:spcBef>
              <a:spcPts val="0"/>
            </a:spcBef>
            <a:spcAft>
              <a:spcPts val="0"/>
            </a:spcAft>
          </a:pPr>
          <a:endParaRPr lang="ru-RU" b="1"/>
        </a:p>
      </dgm:t>
    </dgm:pt>
    <dgm:pt modelId="{42ADDE6E-B5F7-4990-9296-97CE24929FBC}">
      <dgm:prSet phldrT="[Текст]" custT="1"/>
      <dgm:spPr>
        <a:gradFill rotWithShape="0">
          <a:gsLst>
            <a:gs pos="0">
              <a:schemeClr val="tx2">
                <a:lumMod val="20000"/>
                <a:lumOff val="8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gradFill>
      </dgm:spPr>
      <dgm:t>
        <a:bodyPr/>
        <a:lstStyle/>
        <a:p>
          <a:pPr algn="ctr">
            <a:lnSpc>
              <a:spcPct val="100000"/>
            </a:lnSpc>
            <a:spcBef>
              <a:spcPts val="0"/>
            </a:spcBef>
            <a:spcAft>
              <a:spcPts val="0"/>
            </a:spcAft>
          </a:pPr>
          <a:r>
            <a:rPr lang="ru-RU" sz="1200" b="1">
              <a:latin typeface="Times New Roman" pitchFamily="18" charset="0"/>
              <a:cs typeface="Times New Roman" pitchFamily="18" charset="0"/>
            </a:rPr>
            <a:t>1. «Цифровая экономика» рассматривается как множество технологий, позволяющих эффектвно модернизировать бизнес-модель </a:t>
          </a:r>
        </a:p>
      </dgm:t>
    </dgm:pt>
    <dgm:pt modelId="{84C82F49-0648-4353-AD14-338329562747}" type="parTrans" cxnId="{2DCBA997-E3AA-442E-BA35-695A6A22AFEF}">
      <dgm:prSet/>
      <dgm:spPr/>
      <dgm:t>
        <a:bodyPr/>
        <a:lstStyle/>
        <a:p>
          <a:pPr algn="ctr">
            <a:lnSpc>
              <a:spcPct val="100000"/>
            </a:lnSpc>
            <a:spcBef>
              <a:spcPts val="0"/>
            </a:spcBef>
            <a:spcAft>
              <a:spcPts val="0"/>
            </a:spcAft>
          </a:pPr>
          <a:endParaRPr lang="ru-RU" b="1"/>
        </a:p>
      </dgm:t>
    </dgm:pt>
    <dgm:pt modelId="{5433FD00-96B3-45A5-B168-D975FC85E4FF}" type="sibTrans" cxnId="{2DCBA997-E3AA-442E-BA35-695A6A22AFEF}">
      <dgm:prSet/>
      <dgm:spPr/>
      <dgm:t>
        <a:bodyPr/>
        <a:lstStyle/>
        <a:p>
          <a:pPr algn="ctr">
            <a:lnSpc>
              <a:spcPct val="100000"/>
            </a:lnSpc>
            <a:spcBef>
              <a:spcPts val="0"/>
            </a:spcBef>
            <a:spcAft>
              <a:spcPts val="0"/>
            </a:spcAft>
          </a:pPr>
          <a:endParaRPr lang="ru-RU" b="1"/>
        </a:p>
      </dgm:t>
    </dgm:pt>
    <dgm:pt modelId="{CBFE10AC-17E5-4110-BD77-9E00547DA75D}">
      <dgm:prSet phldrT="[Текст]"/>
      <dgm:spPr/>
      <dgm:t>
        <a:bodyPr/>
        <a:lstStyle/>
        <a:p>
          <a:pPr algn="ctr">
            <a:lnSpc>
              <a:spcPct val="100000"/>
            </a:lnSpc>
            <a:spcBef>
              <a:spcPts val="0"/>
            </a:spcBef>
            <a:spcAft>
              <a:spcPts val="0"/>
            </a:spcAft>
          </a:pPr>
          <a:r>
            <a:rPr lang="ru-RU" b="1">
              <a:latin typeface="Times New Roman" pitchFamily="18" charset="0"/>
              <a:cs typeface="Times New Roman" pitchFamily="18" charset="0"/>
            </a:rPr>
            <a:t>3. Распространение «безлюдных» технологий </a:t>
          </a:r>
        </a:p>
      </dgm:t>
    </dgm:pt>
    <dgm:pt modelId="{93A27642-7B1B-44B9-8E4F-69E534EBA362}" type="parTrans" cxnId="{C2700321-62EB-46AF-8908-11BACA3DD151}">
      <dgm:prSet/>
      <dgm:spPr/>
      <dgm:t>
        <a:bodyPr/>
        <a:lstStyle/>
        <a:p>
          <a:pPr algn="ctr">
            <a:lnSpc>
              <a:spcPct val="100000"/>
            </a:lnSpc>
            <a:spcBef>
              <a:spcPts val="0"/>
            </a:spcBef>
            <a:spcAft>
              <a:spcPts val="0"/>
            </a:spcAft>
          </a:pPr>
          <a:endParaRPr lang="ru-RU" b="1"/>
        </a:p>
      </dgm:t>
    </dgm:pt>
    <dgm:pt modelId="{23EC9B86-B0B6-4898-919B-0ADD40A3DD91}" type="sibTrans" cxnId="{C2700321-62EB-46AF-8908-11BACA3DD151}">
      <dgm:prSet/>
      <dgm:spPr/>
      <dgm:t>
        <a:bodyPr/>
        <a:lstStyle/>
        <a:p>
          <a:pPr algn="ctr">
            <a:lnSpc>
              <a:spcPct val="100000"/>
            </a:lnSpc>
            <a:spcBef>
              <a:spcPts val="0"/>
            </a:spcBef>
            <a:spcAft>
              <a:spcPts val="0"/>
            </a:spcAft>
          </a:pPr>
          <a:endParaRPr lang="ru-RU" b="1"/>
        </a:p>
      </dgm:t>
    </dgm:pt>
    <dgm:pt modelId="{8960FF65-4F4E-4626-8F64-A1A914816902}">
      <dgm:prSet phldrT="[Текст]"/>
      <dgm:spPr>
        <a:gradFill rotWithShape="0">
          <a:gsLst>
            <a:gs pos="0">
              <a:srgbClr val="D9E6FF"/>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gradFill>
      </dgm:spPr>
      <dgm:t>
        <a:bodyPr/>
        <a:lstStyle/>
        <a:p>
          <a:pPr algn="ctr">
            <a:lnSpc>
              <a:spcPct val="100000"/>
            </a:lnSpc>
            <a:spcBef>
              <a:spcPts val="0"/>
            </a:spcBef>
            <a:spcAft>
              <a:spcPts val="0"/>
            </a:spcAft>
          </a:pPr>
          <a:r>
            <a:rPr lang="ru-RU" b="1">
              <a:latin typeface="Times New Roman" pitchFamily="18" charset="0"/>
              <a:cs typeface="Times New Roman" pitchFamily="18" charset="0"/>
            </a:rPr>
            <a:t>4. «Цифровая экономика» как новый тип общественных отношений</a:t>
          </a:r>
        </a:p>
      </dgm:t>
    </dgm:pt>
    <dgm:pt modelId="{2666F5F4-B94C-44A4-84D4-9857B00CB8BA}" type="parTrans" cxnId="{541F8879-3FEA-4B2D-8010-813EBC28255B}">
      <dgm:prSet/>
      <dgm:spPr/>
      <dgm:t>
        <a:bodyPr/>
        <a:lstStyle/>
        <a:p>
          <a:pPr algn="ctr">
            <a:lnSpc>
              <a:spcPct val="100000"/>
            </a:lnSpc>
            <a:spcBef>
              <a:spcPts val="0"/>
            </a:spcBef>
            <a:spcAft>
              <a:spcPts val="0"/>
            </a:spcAft>
          </a:pPr>
          <a:endParaRPr lang="ru-RU" b="1"/>
        </a:p>
      </dgm:t>
    </dgm:pt>
    <dgm:pt modelId="{E73C4BAB-AED1-4E92-AB8C-22B1AF4DBBA1}" type="sibTrans" cxnId="{541F8879-3FEA-4B2D-8010-813EBC28255B}">
      <dgm:prSet/>
      <dgm:spPr/>
      <dgm:t>
        <a:bodyPr/>
        <a:lstStyle/>
        <a:p>
          <a:pPr algn="ctr">
            <a:lnSpc>
              <a:spcPct val="100000"/>
            </a:lnSpc>
            <a:spcBef>
              <a:spcPts val="0"/>
            </a:spcBef>
            <a:spcAft>
              <a:spcPts val="0"/>
            </a:spcAft>
          </a:pPr>
          <a:endParaRPr lang="ru-RU" b="1"/>
        </a:p>
      </dgm:t>
    </dgm:pt>
    <dgm:pt modelId="{22AF8C1C-5E75-49D1-9659-23E02E0D22BA}">
      <dgm:prSet/>
      <dgm:spPr>
        <a:gradFill rotWithShape="0">
          <a:gsLst>
            <a:gs pos="0">
              <a:schemeClr val="tx2">
                <a:lumMod val="20000"/>
                <a:lumOff val="80000"/>
              </a:schemeClr>
            </a:gs>
            <a:gs pos="35000">
              <a:schemeClr val="accent1">
                <a:shade val="80000"/>
                <a:hueOff val="102082"/>
                <a:satOff val="-1464"/>
                <a:lumOff val="8538"/>
                <a:alphaOff val="0"/>
                <a:tint val="37000"/>
                <a:satMod val="300000"/>
              </a:schemeClr>
            </a:gs>
            <a:gs pos="100000">
              <a:schemeClr val="accent1">
                <a:shade val="80000"/>
                <a:hueOff val="102082"/>
                <a:satOff val="-1464"/>
                <a:lumOff val="8538"/>
                <a:alphaOff val="0"/>
                <a:tint val="15000"/>
                <a:satMod val="350000"/>
              </a:schemeClr>
            </a:gs>
          </a:gsLst>
        </a:gradFill>
      </dgm:spPr>
      <dgm:t>
        <a:bodyPr/>
        <a:lstStyle/>
        <a:p>
          <a:pPr algn="ctr">
            <a:lnSpc>
              <a:spcPct val="100000"/>
            </a:lnSpc>
            <a:spcBef>
              <a:spcPts val="0"/>
            </a:spcBef>
            <a:spcAft>
              <a:spcPts val="0"/>
            </a:spcAft>
          </a:pPr>
          <a:r>
            <a:rPr lang="ru-RU" b="1">
              <a:latin typeface="Times New Roman" panose="02020603050405020304" pitchFamily="18" charset="0"/>
              <a:cs typeface="Times New Roman" panose="02020603050405020304" pitchFamily="18" charset="0"/>
            </a:rPr>
            <a:t>2. Новая парадигма развития экономики и общества, основаная на сетевых коммуникациях, объединении реального и виртуального мира</a:t>
          </a:r>
        </a:p>
        <a:p>
          <a:pPr algn="ctr">
            <a:lnSpc>
              <a:spcPct val="100000"/>
            </a:lnSpc>
            <a:spcBef>
              <a:spcPts val="0"/>
            </a:spcBef>
            <a:spcAft>
              <a:spcPts val="0"/>
            </a:spcAft>
          </a:pPr>
          <a:endParaRPr lang="ru-RU" b="1"/>
        </a:p>
      </dgm:t>
    </dgm:pt>
    <dgm:pt modelId="{9FC0DC51-7997-43A5-8E75-563D34DD683E}" type="parTrans" cxnId="{92656F0A-F554-40D2-B450-A6E7D2EE92E8}">
      <dgm:prSet/>
      <dgm:spPr/>
      <dgm:t>
        <a:bodyPr/>
        <a:lstStyle/>
        <a:p>
          <a:pPr algn="ctr">
            <a:lnSpc>
              <a:spcPct val="100000"/>
            </a:lnSpc>
            <a:spcBef>
              <a:spcPts val="0"/>
            </a:spcBef>
            <a:spcAft>
              <a:spcPts val="0"/>
            </a:spcAft>
          </a:pPr>
          <a:endParaRPr lang="ru-RU" b="1"/>
        </a:p>
      </dgm:t>
    </dgm:pt>
    <dgm:pt modelId="{6C8DEB2C-A337-419B-AE4C-6FB4739C9F48}" type="sibTrans" cxnId="{92656F0A-F554-40D2-B450-A6E7D2EE92E8}">
      <dgm:prSet/>
      <dgm:spPr/>
      <dgm:t>
        <a:bodyPr/>
        <a:lstStyle/>
        <a:p>
          <a:pPr algn="ctr">
            <a:lnSpc>
              <a:spcPct val="100000"/>
            </a:lnSpc>
            <a:spcBef>
              <a:spcPts val="0"/>
            </a:spcBef>
            <a:spcAft>
              <a:spcPts val="0"/>
            </a:spcAft>
          </a:pPr>
          <a:endParaRPr lang="ru-RU" b="1"/>
        </a:p>
      </dgm:t>
    </dgm:pt>
    <dgm:pt modelId="{A6D72274-3D57-483A-8A91-380F7FD80FFD}" type="pres">
      <dgm:prSet presAssocID="{63D517A3-A58B-4504-8924-51402BFA756F}" presName="composite" presStyleCnt="0">
        <dgm:presLayoutVars>
          <dgm:chMax val="1"/>
          <dgm:dir/>
          <dgm:resizeHandles val="exact"/>
        </dgm:presLayoutVars>
      </dgm:prSet>
      <dgm:spPr/>
      <dgm:t>
        <a:bodyPr/>
        <a:lstStyle/>
        <a:p>
          <a:endParaRPr lang="ru-RU"/>
        </a:p>
      </dgm:t>
    </dgm:pt>
    <dgm:pt modelId="{DDAE1E05-E5A4-43E8-A057-1FA80895491C}" type="pres">
      <dgm:prSet presAssocID="{DBDE4796-F402-410F-802D-3F9FD73F826C}" presName="roof" presStyleLbl="dkBgShp" presStyleIdx="0" presStyleCnt="2"/>
      <dgm:spPr/>
      <dgm:t>
        <a:bodyPr/>
        <a:lstStyle/>
        <a:p>
          <a:endParaRPr lang="ru-RU"/>
        </a:p>
      </dgm:t>
    </dgm:pt>
    <dgm:pt modelId="{B71EC8C9-8CAF-4D4D-A1FC-C08FAAD960B9}" type="pres">
      <dgm:prSet presAssocID="{DBDE4796-F402-410F-802D-3F9FD73F826C}" presName="pillars" presStyleCnt="0"/>
      <dgm:spPr/>
      <dgm:t>
        <a:bodyPr/>
        <a:lstStyle/>
        <a:p>
          <a:endParaRPr lang="ru-RU"/>
        </a:p>
      </dgm:t>
    </dgm:pt>
    <dgm:pt modelId="{A75307B3-620E-4291-9B5E-BD841C96A5EB}" type="pres">
      <dgm:prSet presAssocID="{DBDE4796-F402-410F-802D-3F9FD73F826C}" presName="pillar1" presStyleLbl="node1" presStyleIdx="0" presStyleCnt="4">
        <dgm:presLayoutVars>
          <dgm:bulletEnabled val="1"/>
        </dgm:presLayoutVars>
      </dgm:prSet>
      <dgm:spPr/>
      <dgm:t>
        <a:bodyPr/>
        <a:lstStyle/>
        <a:p>
          <a:endParaRPr lang="ru-RU"/>
        </a:p>
      </dgm:t>
    </dgm:pt>
    <dgm:pt modelId="{BE847B8F-1226-4E80-BC06-FEC4365F5712}" type="pres">
      <dgm:prSet presAssocID="{22AF8C1C-5E75-49D1-9659-23E02E0D22BA}" presName="pillarX" presStyleLbl="node1" presStyleIdx="1" presStyleCnt="4">
        <dgm:presLayoutVars>
          <dgm:bulletEnabled val="1"/>
        </dgm:presLayoutVars>
      </dgm:prSet>
      <dgm:spPr/>
      <dgm:t>
        <a:bodyPr/>
        <a:lstStyle/>
        <a:p>
          <a:endParaRPr lang="ru-RU"/>
        </a:p>
      </dgm:t>
    </dgm:pt>
    <dgm:pt modelId="{8640B650-BB4D-47B5-A6C0-7B2D34AE35B0}" type="pres">
      <dgm:prSet presAssocID="{CBFE10AC-17E5-4110-BD77-9E00547DA75D}" presName="pillarX" presStyleLbl="node1" presStyleIdx="2" presStyleCnt="4">
        <dgm:presLayoutVars>
          <dgm:bulletEnabled val="1"/>
        </dgm:presLayoutVars>
      </dgm:prSet>
      <dgm:spPr/>
      <dgm:t>
        <a:bodyPr/>
        <a:lstStyle/>
        <a:p>
          <a:endParaRPr lang="ru-RU"/>
        </a:p>
      </dgm:t>
    </dgm:pt>
    <dgm:pt modelId="{AB2D54C3-6FB1-424E-9327-867583F4C4C1}" type="pres">
      <dgm:prSet presAssocID="{8960FF65-4F4E-4626-8F64-A1A914816902}" presName="pillarX" presStyleLbl="node1" presStyleIdx="3" presStyleCnt="4">
        <dgm:presLayoutVars>
          <dgm:bulletEnabled val="1"/>
        </dgm:presLayoutVars>
      </dgm:prSet>
      <dgm:spPr/>
      <dgm:t>
        <a:bodyPr/>
        <a:lstStyle/>
        <a:p>
          <a:endParaRPr lang="ru-RU"/>
        </a:p>
      </dgm:t>
    </dgm:pt>
    <dgm:pt modelId="{4A853290-A81A-4CBA-9FF9-E1D0E9E5DA08}" type="pres">
      <dgm:prSet presAssocID="{DBDE4796-F402-410F-802D-3F9FD73F826C}" presName="base" presStyleLbl="dkBgShp" presStyleIdx="1" presStyleCnt="2"/>
      <dgm:spPr>
        <a:solidFill>
          <a:schemeClr val="tx2">
            <a:lumMod val="20000"/>
            <a:lumOff val="80000"/>
            <a:alpha val="69000"/>
          </a:schemeClr>
        </a:solidFill>
      </dgm:spPr>
      <dgm:t>
        <a:bodyPr/>
        <a:lstStyle/>
        <a:p>
          <a:endParaRPr lang="ru-RU"/>
        </a:p>
      </dgm:t>
    </dgm:pt>
  </dgm:ptLst>
  <dgm:cxnLst>
    <dgm:cxn modelId="{88E31AEC-96B8-4695-A967-0FF478A4523B}" type="presOf" srcId="{63D517A3-A58B-4504-8924-51402BFA756F}" destId="{A6D72274-3D57-483A-8A91-380F7FD80FFD}" srcOrd="0" destOrd="0" presId="urn:microsoft.com/office/officeart/2005/8/layout/hList3"/>
    <dgm:cxn modelId="{2DCBA997-E3AA-442E-BA35-695A6A22AFEF}" srcId="{DBDE4796-F402-410F-802D-3F9FD73F826C}" destId="{42ADDE6E-B5F7-4990-9296-97CE24929FBC}" srcOrd="0" destOrd="0" parTransId="{84C82F49-0648-4353-AD14-338329562747}" sibTransId="{5433FD00-96B3-45A5-B168-D975FC85E4FF}"/>
    <dgm:cxn modelId="{71865A29-A90B-4B71-9143-D3959CF4E759}" type="presOf" srcId="{42ADDE6E-B5F7-4990-9296-97CE24929FBC}" destId="{A75307B3-620E-4291-9B5E-BD841C96A5EB}" srcOrd="0" destOrd="0" presId="urn:microsoft.com/office/officeart/2005/8/layout/hList3"/>
    <dgm:cxn modelId="{92656F0A-F554-40D2-B450-A6E7D2EE92E8}" srcId="{DBDE4796-F402-410F-802D-3F9FD73F826C}" destId="{22AF8C1C-5E75-49D1-9659-23E02E0D22BA}" srcOrd="1" destOrd="0" parTransId="{9FC0DC51-7997-43A5-8E75-563D34DD683E}" sibTransId="{6C8DEB2C-A337-419B-AE4C-6FB4739C9F48}"/>
    <dgm:cxn modelId="{96DE6498-207D-45CA-AC4B-A9C3A21940E6}" type="presOf" srcId="{8960FF65-4F4E-4626-8F64-A1A914816902}" destId="{AB2D54C3-6FB1-424E-9327-867583F4C4C1}" srcOrd="0" destOrd="0" presId="urn:microsoft.com/office/officeart/2005/8/layout/hList3"/>
    <dgm:cxn modelId="{85620AA4-2089-4B00-B034-DF3F1CF60784}" type="presOf" srcId="{22AF8C1C-5E75-49D1-9659-23E02E0D22BA}" destId="{BE847B8F-1226-4E80-BC06-FEC4365F5712}" srcOrd="0" destOrd="0" presId="urn:microsoft.com/office/officeart/2005/8/layout/hList3"/>
    <dgm:cxn modelId="{541F8879-3FEA-4B2D-8010-813EBC28255B}" srcId="{DBDE4796-F402-410F-802D-3F9FD73F826C}" destId="{8960FF65-4F4E-4626-8F64-A1A914816902}" srcOrd="3" destOrd="0" parTransId="{2666F5F4-B94C-44A4-84D4-9857B00CB8BA}" sibTransId="{E73C4BAB-AED1-4E92-AB8C-22B1AF4DBBA1}"/>
    <dgm:cxn modelId="{2C095A62-811B-406E-AF2D-DAEE720890A3}" type="presOf" srcId="{CBFE10AC-17E5-4110-BD77-9E00547DA75D}" destId="{8640B650-BB4D-47B5-A6C0-7B2D34AE35B0}" srcOrd="0" destOrd="0" presId="urn:microsoft.com/office/officeart/2005/8/layout/hList3"/>
    <dgm:cxn modelId="{E63BBBD0-D107-4826-88F1-FE481CFFDDCE}" srcId="{63D517A3-A58B-4504-8924-51402BFA756F}" destId="{DBDE4796-F402-410F-802D-3F9FD73F826C}" srcOrd="0" destOrd="0" parTransId="{0E0D2AEF-0D40-4F71-B490-C20326FA26B3}" sibTransId="{6993BCD0-14ED-4CD8-9AB2-3AE1B21A728B}"/>
    <dgm:cxn modelId="{09137334-C02C-4A56-BC18-587C55F1D643}" type="presOf" srcId="{DBDE4796-F402-410F-802D-3F9FD73F826C}" destId="{DDAE1E05-E5A4-43E8-A057-1FA80895491C}" srcOrd="0" destOrd="0" presId="urn:microsoft.com/office/officeart/2005/8/layout/hList3"/>
    <dgm:cxn modelId="{C2700321-62EB-46AF-8908-11BACA3DD151}" srcId="{DBDE4796-F402-410F-802D-3F9FD73F826C}" destId="{CBFE10AC-17E5-4110-BD77-9E00547DA75D}" srcOrd="2" destOrd="0" parTransId="{93A27642-7B1B-44B9-8E4F-69E534EBA362}" sibTransId="{23EC9B86-B0B6-4898-919B-0ADD40A3DD91}"/>
    <dgm:cxn modelId="{D4C947B3-4BB9-41BD-A55D-C73AC92936D8}" type="presParOf" srcId="{A6D72274-3D57-483A-8A91-380F7FD80FFD}" destId="{DDAE1E05-E5A4-43E8-A057-1FA80895491C}" srcOrd="0" destOrd="0" presId="urn:microsoft.com/office/officeart/2005/8/layout/hList3"/>
    <dgm:cxn modelId="{21B317D5-D9EF-45D2-90A8-8D90863929A4}" type="presParOf" srcId="{A6D72274-3D57-483A-8A91-380F7FD80FFD}" destId="{B71EC8C9-8CAF-4D4D-A1FC-C08FAAD960B9}" srcOrd="1" destOrd="0" presId="urn:microsoft.com/office/officeart/2005/8/layout/hList3"/>
    <dgm:cxn modelId="{F09B2408-D12C-437A-B56C-21A203713B78}" type="presParOf" srcId="{B71EC8C9-8CAF-4D4D-A1FC-C08FAAD960B9}" destId="{A75307B3-620E-4291-9B5E-BD841C96A5EB}" srcOrd="0" destOrd="0" presId="urn:microsoft.com/office/officeart/2005/8/layout/hList3"/>
    <dgm:cxn modelId="{BB5326A9-B1DA-4113-97B4-AE031D1D6FBC}" type="presParOf" srcId="{B71EC8C9-8CAF-4D4D-A1FC-C08FAAD960B9}" destId="{BE847B8F-1226-4E80-BC06-FEC4365F5712}" srcOrd="1" destOrd="0" presId="urn:microsoft.com/office/officeart/2005/8/layout/hList3"/>
    <dgm:cxn modelId="{CFA4BD15-F53A-4698-ADC1-FF1AA660E22C}" type="presParOf" srcId="{B71EC8C9-8CAF-4D4D-A1FC-C08FAAD960B9}" destId="{8640B650-BB4D-47B5-A6C0-7B2D34AE35B0}" srcOrd="2" destOrd="0" presId="urn:microsoft.com/office/officeart/2005/8/layout/hList3"/>
    <dgm:cxn modelId="{E499CBDC-8887-43B8-A8B4-34CF6B48623A}" type="presParOf" srcId="{B71EC8C9-8CAF-4D4D-A1FC-C08FAAD960B9}" destId="{AB2D54C3-6FB1-424E-9327-867583F4C4C1}" srcOrd="3" destOrd="0" presId="urn:microsoft.com/office/officeart/2005/8/layout/hList3"/>
    <dgm:cxn modelId="{4B6DB51D-CD52-4662-9686-4916D790C1EE}" type="presParOf" srcId="{A6D72274-3D57-483A-8A91-380F7FD80FFD}" destId="{4A853290-A81A-4CBA-9FF9-E1D0E9E5DA08}" srcOrd="2" destOrd="0" presId="urn:microsoft.com/office/officeart/2005/8/layout/h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40829C-3B8E-45B3-8B03-DDFAD8967F14}" type="doc">
      <dgm:prSet loTypeId="urn:microsoft.com/office/officeart/2005/8/layout/vProcess5" loCatId="process" qsTypeId="urn:microsoft.com/office/officeart/2005/8/quickstyle/3d5" qsCatId="3D" csTypeId="urn:microsoft.com/office/officeart/2005/8/colors/accent1_2" csCatId="accent1" phldr="1"/>
      <dgm:spPr>
        <a:scene3d>
          <a:camera prst="isometricOffAxis2Left" zoom="95000">
            <a:rot lat="600000" lon="0" rev="0"/>
          </a:camera>
          <a:lightRig rig="flat" dir="t"/>
        </a:scene3d>
      </dgm:spPr>
    </dgm:pt>
    <dgm:pt modelId="{7A285A28-071C-4012-A1E4-59BE5A6A318C}">
      <dgm:prSet phldrT="[Текст]" custT="1"/>
      <dgm:spPr>
        <a:solidFill>
          <a:schemeClr val="tx2">
            <a:lumMod val="20000"/>
            <a:lumOff val="80000"/>
          </a:schemeClr>
        </a:solidFill>
      </dgm:spPr>
      <dgm:t>
        <a:bodyPr/>
        <a:lstStyle/>
        <a:p>
          <a:pPr algn="ctr">
            <a:lnSpc>
              <a:spcPct val="100000"/>
            </a:lnSpc>
            <a:spcBef>
              <a:spcPts val="0"/>
            </a:spcBef>
            <a:spcAft>
              <a:spcPts val="0"/>
            </a:spcAft>
          </a:pPr>
          <a:r>
            <a:rPr lang="ru-RU" sz="1400" b="1" i="0">
              <a:solidFill>
                <a:sysClr val="windowText" lastClr="000000"/>
              </a:solidFill>
              <a:latin typeface="Times New Roman" pitchFamily="18" charset="0"/>
              <a:cs typeface="Times New Roman" pitchFamily="18" charset="0"/>
            </a:rPr>
            <a:t>Трудовые отношения индустриальной эпохи </a:t>
          </a:r>
        </a:p>
      </dgm:t>
    </dgm:pt>
    <dgm:pt modelId="{9DD30ED7-EF77-44E0-9F24-9DEFA014A3CB}" type="parTrans" cxnId="{F0AA09A1-0488-43A4-83BE-030ED6A20FFA}">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8614FE89-6163-4D89-AF63-552B63B7F26E}" type="sibTrans" cxnId="{F0AA09A1-0488-43A4-83BE-030ED6A20FFA}">
      <dgm:prSet custT="1"/>
      <dgm:spPr>
        <a:solidFill>
          <a:schemeClr val="bg1">
            <a:lumMod val="85000"/>
          </a:schemeClr>
        </a:solidFill>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09105DC9-4E63-4EB8-A6C9-12C340E90991}">
      <dgm:prSet phldrT="[Текст]" custT="1"/>
      <dgm:spPr>
        <a:solidFill>
          <a:schemeClr val="tx2">
            <a:lumMod val="20000"/>
            <a:lumOff val="80000"/>
          </a:schemeClr>
        </a:solidFill>
      </dgm:spPr>
      <dgm:t>
        <a:bodyPr/>
        <a:lstStyle/>
        <a:p>
          <a:pPr algn="ctr">
            <a:lnSpc>
              <a:spcPct val="100000"/>
            </a:lnSpc>
            <a:spcBef>
              <a:spcPts val="0"/>
            </a:spcBef>
            <a:spcAft>
              <a:spcPts val="0"/>
            </a:spcAft>
          </a:pPr>
          <a:r>
            <a:rPr lang="ru-RU" sz="1400" b="1" i="0">
              <a:solidFill>
                <a:sysClr val="windowText" lastClr="000000"/>
              </a:solidFill>
              <a:latin typeface="Times New Roman" pitchFamily="18" charset="0"/>
              <a:cs typeface="Times New Roman" pitchFamily="18" charset="0"/>
            </a:rPr>
            <a:t>Трудовые отношения, организованные по проектному принципу</a:t>
          </a:r>
        </a:p>
      </dgm:t>
    </dgm:pt>
    <dgm:pt modelId="{8ED17739-E807-48C6-9572-6032F8C36DEB}" type="parTrans" cxnId="{26AF39C1-949E-45E4-9DE2-092A7F5F39EB}">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6C094EE3-D026-47E8-B251-949B400B2F6F}" type="sibTrans" cxnId="{26AF39C1-949E-45E4-9DE2-092A7F5F39EB}">
      <dgm:prSet custT="1"/>
      <dgm:spPr>
        <a:solidFill>
          <a:schemeClr val="bg1">
            <a:lumMod val="85000"/>
            <a:alpha val="90000"/>
          </a:schemeClr>
        </a:solidFill>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F498F5B2-248F-4F7B-93AF-1A6A3558CDF0}">
      <dgm:prSet phldrT="[Текст]" custT="1"/>
      <dgm:spPr>
        <a:solidFill>
          <a:schemeClr val="tx2">
            <a:lumMod val="20000"/>
            <a:lumOff val="80000"/>
          </a:schemeClr>
        </a:solidFill>
        <a:sp3d extrusionH="381000" contourW="38100" prstMaterial="matte">
          <a:contourClr>
            <a:schemeClr val="lt1"/>
          </a:contourClr>
        </a:sp3d>
      </dgm:spPr>
      <dgm:t>
        <a:bodyPr/>
        <a:lstStyle/>
        <a:p>
          <a:pPr algn="ctr">
            <a:lnSpc>
              <a:spcPct val="100000"/>
            </a:lnSpc>
            <a:spcBef>
              <a:spcPts val="0"/>
            </a:spcBef>
            <a:spcAft>
              <a:spcPts val="0"/>
            </a:spcAft>
          </a:pPr>
          <a:r>
            <a:rPr lang="ru-RU" sz="1400" b="1" i="0">
              <a:solidFill>
                <a:sysClr val="windowText" lastClr="000000"/>
              </a:solidFill>
              <a:latin typeface="Times New Roman" pitchFamily="18" charset="0"/>
              <a:cs typeface="Times New Roman" pitchFamily="18" charset="0"/>
            </a:rPr>
            <a:t>Самозанятость</a:t>
          </a:r>
        </a:p>
      </dgm:t>
    </dgm:pt>
    <dgm:pt modelId="{D815380B-07D3-4445-A841-876E702A7B44}" type="parTrans" cxnId="{64BB06B5-EF31-470A-AE84-529E6F8658A7}">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54B23583-6F5A-45C2-97A8-06D8B940A4F2}" type="sibTrans" cxnId="{64BB06B5-EF31-470A-AE84-529E6F8658A7}">
      <dgm:prSet custT="1"/>
      <dgm:spPr>
        <a:solidFill>
          <a:schemeClr val="bg1">
            <a:lumMod val="85000"/>
            <a:alpha val="90000"/>
          </a:schemeClr>
        </a:solidFill>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9D8ECF37-0F8C-44A5-B35B-AD90795370AF}">
      <dgm:prSet custT="1"/>
      <dgm:spPr>
        <a:solidFill>
          <a:schemeClr val="tx2">
            <a:lumMod val="20000"/>
            <a:lumOff val="80000"/>
          </a:schemeClr>
        </a:solidFill>
      </dgm:spPr>
      <dgm:t>
        <a:bodyPr/>
        <a:lstStyle/>
        <a:p>
          <a:pPr algn="ctr">
            <a:lnSpc>
              <a:spcPct val="100000"/>
            </a:lnSpc>
            <a:spcBef>
              <a:spcPts val="0"/>
            </a:spcBef>
            <a:spcAft>
              <a:spcPts val="0"/>
            </a:spcAft>
          </a:pPr>
          <a:r>
            <a:rPr lang="ru-RU" sz="1400" b="1" i="0">
              <a:solidFill>
                <a:sysClr val="windowText" lastClr="000000"/>
              </a:solidFill>
              <a:latin typeface="Times New Roman" pitchFamily="18" charset="0"/>
              <a:cs typeface="Times New Roman" pitchFamily="18" charset="0"/>
            </a:rPr>
            <a:t>Занятость «по запросу»,  гиг-занятость</a:t>
          </a:r>
        </a:p>
      </dgm:t>
    </dgm:pt>
    <dgm:pt modelId="{092AC3CD-C2B9-462C-AC3D-A69D85644440}" type="parTrans" cxnId="{30A97B7A-967F-4F3B-8E70-9DDCA5FED6F0}">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9FBC0802-6E9E-4964-9499-D27E50D5DE68}" type="sibTrans" cxnId="{30A97B7A-967F-4F3B-8E70-9DDCA5FED6F0}">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01DCFA5D-457B-45E5-B4FC-7989D70A3C7B}">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EF10D1B8-401C-4BA7-AB36-7A662BC44178}" type="parTrans" cxnId="{B9338E3F-0551-4BD5-AE1B-6EBEEE343383}">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E8551C30-4000-4F27-A453-43EB6FCAB6E2}" type="sibTrans" cxnId="{B9338E3F-0551-4BD5-AE1B-6EBEEE343383}">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BB1E925D-933C-456D-A403-FB83F5848A91}">
      <dgm:prSet custT="1"/>
      <dgm:spPr>
        <a:solidFill>
          <a:schemeClr val="tx2">
            <a:lumMod val="20000"/>
            <a:lumOff val="80000"/>
          </a:schemeClr>
        </a:solidFill>
      </dgm:spPr>
      <dgm:t>
        <a:bodyPr/>
        <a:lstStyle/>
        <a:p>
          <a:pPr algn="ctr">
            <a:lnSpc>
              <a:spcPct val="100000"/>
            </a:lnSpc>
            <a:spcBef>
              <a:spcPts val="0"/>
            </a:spcBef>
            <a:spcAft>
              <a:spcPts val="0"/>
            </a:spcAft>
          </a:pPr>
          <a:r>
            <a:rPr lang="ru-RU" sz="1400" b="1" i="0">
              <a:solidFill>
                <a:sysClr val="windowText" lastClr="000000"/>
              </a:solidFill>
              <a:latin typeface="Times New Roman" pitchFamily="18" charset="0"/>
              <a:cs typeface="Times New Roman" pitchFamily="18" charset="0"/>
            </a:rPr>
            <a:t>Многосторонние трудовые отношения</a:t>
          </a:r>
        </a:p>
      </dgm:t>
    </dgm:pt>
    <dgm:pt modelId="{308147CC-989D-494A-BD26-B06C18214217}" type="parTrans" cxnId="{3A7E25FB-5AA4-45B0-9D06-01A0DFA565DA}">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CA92F7CC-90FD-4899-AB37-1911DCCF0E6D}" type="sibTrans" cxnId="{3A7E25FB-5AA4-45B0-9D06-01A0DFA565DA}">
      <dgm:prSet custT="1"/>
      <dgm:spPr>
        <a:solidFill>
          <a:schemeClr val="bg1">
            <a:lumMod val="85000"/>
            <a:alpha val="90000"/>
          </a:schemeClr>
        </a:solidFill>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C36AC32E-699E-408A-9A5E-275906762AB6}">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16B01F48-3C48-4B2D-9625-0E89D0CE59D9}" type="parTrans" cxnId="{E4ECDDEF-353B-4C19-8CAD-2ACAEFDD2D7F}">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E588E7BB-8022-434D-828E-7AAF98D76E3C}" type="sibTrans" cxnId="{E4ECDDEF-353B-4C19-8CAD-2ACAEFDD2D7F}">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576164E5-0FE8-45E6-AFC7-8DDC5D244D2C}">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60B6E299-B95C-4E17-BCB2-DACC3D6B7469}" type="parTrans" cxnId="{900EDDFC-CEA3-4078-9B25-20168361D0B1}">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2C883769-F487-4AAC-9AEF-D8F42517EC05}" type="sibTrans" cxnId="{900EDDFC-CEA3-4078-9B25-20168361D0B1}">
      <dgm:prSet/>
      <dgm:spPr/>
      <dgm:t>
        <a:bodyPr/>
        <a:lstStyle/>
        <a:p>
          <a:pPr algn="ctr">
            <a:lnSpc>
              <a:spcPct val="100000"/>
            </a:lnSpc>
            <a:spcBef>
              <a:spcPts val="0"/>
            </a:spcBef>
            <a:spcAft>
              <a:spcPts val="0"/>
            </a:spcAft>
          </a:pPr>
          <a:endParaRPr lang="ru-RU" sz="1400" b="1" i="0">
            <a:latin typeface="Times New Roman" pitchFamily="18" charset="0"/>
            <a:cs typeface="Times New Roman" pitchFamily="18" charset="0"/>
          </a:endParaRPr>
        </a:p>
      </dgm:t>
    </dgm:pt>
    <dgm:pt modelId="{4329C89E-D15E-4514-8D07-2EB16072AB9C}" type="pres">
      <dgm:prSet presAssocID="{EE40829C-3B8E-45B3-8B03-DDFAD8967F14}" presName="outerComposite" presStyleCnt="0">
        <dgm:presLayoutVars>
          <dgm:chMax val="5"/>
          <dgm:dir/>
          <dgm:resizeHandles val="exact"/>
        </dgm:presLayoutVars>
      </dgm:prSet>
      <dgm:spPr/>
    </dgm:pt>
    <dgm:pt modelId="{92F46C35-30A0-4384-8346-F6C1AAE91891}" type="pres">
      <dgm:prSet presAssocID="{EE40829C-3B8E-45B3-8B03-DDFAD8967F14}" presName="dummyMaxCanvas" presStyleCnt="0">
        <dgm:presLayoutVars/>
      </dgm:prSet>
      <dgm:spPr/>
    </dgm:pt>
    <dgm:pt modelId="{B2980297-521C-4D00-9F35-645332B12730}" type="pres">
      <dgm:prSet presAssocID="{EE40829C-3B8E-45B3-8B03-DDFAD8967F14}" presName="FiveNodes_1" presStyleLbl="node1" presStyleIdx="0" presStyleCnt="5">
        <dgm:presLayoutVars>
          <dgm:bulletEnabled val="1"/>
        </dgm:presLayoutVars>
      </dgm:prSet>
      <dgm:spPr/>
      <dgm:t>
        <a:bodyPr/>
        <a:lstStyle/>
        <a:p>
          <a:endParaRPr lang="ru-RU"/>
        </a:p>
      </dgm:t>
    </dgm:pt>
    <dgm:pt modelId="{12969B13-8421-4FC5-AF98-B8256F93D751}" type="pres">
      <dgm:prSet presAssocID="{EE40829C-3B8E-45B3-8B03-DDFAD8967F14}" presName="FiveNodes_2" presStyleLbl="node1" presStyleIdx="1" presStyleCnt="5">
        <dgm:presLayoutVars>
          <dgm:bulletEnabled val="1"/>
        </dgm:presLayoutVars>
      </dgm:prSet>
      <dgm:spPr/>
      <dgm:t>
        <a:bodyPr/>
        <a:lstStyle/>
        <a:p>
          <a:endParaRPr lang="ru-RU"/>
        </a:p>
      </dgm:t>
    </dgm:pt>
    <dgm:pt modelId="{74F5A3A0-E552-4F37-B5B5-161AC08263C1}" type="pres">
      <dgm:prSet presAssocID="{EE40829C-3B8E-45B3-8B03-DDFAD8967F14}" presName="FiveNodes_3" presStyleLbl="node1" presStyleIdx="2" presStyleCnt="5">
        <dgm:presLayoutVars>
          <dgm:bulletEnabled val="1"/>
        </dgm:presLayoutVars>
      </dgm:prSet>
      <dgm:spPr/>
      <dgm:t>
        <a:bodyPr/>
        <a:lstStyle/>
        <a:p>
          <a:endParaRPr lang="ru-RU"/>
        </a:p>
      </dgm:t>
    </dgm:pt>
    <dgm:pt modelId="{15BF98A8-ECF6-4A4A-8B7F-849E9720F94D}" type="pres">
      <dgm:prSet presAssocID="{EE40829C-3B8E-45B3-8B03-DDFAD8967F14}" presName="FiveNodes_4" presStyleLbl="node1" presStyleIdx="3" presStyleCnt="5">
        <dgm:presLayoutVars>
          <dgm:bulletEnabled val="1"/>
        </dgm:presLayoutVars>
      </dgm:prSet>
      <dgm:spPr/>
      <dgm:t>
        <a:bodyPr/>
        <a:lstStyle/>
        <a:p>
          <a:endParaRPr lang="ru-RU"/>
        </a:p>
      </dgm:t>
    </dgm:pt>
    <dgm:pt modelId="{72F0682A-FB86-4DB1-AE18-957FCEFB8AC4}" type="pres">
      <dgm:prSet presAssocID="{EE40829C-3B8E-45B3-8B03-DDFAD8967F14}" presName="FiveNodes_5" presStyleLbl="node1" presStyleIdx="4" presStyleCnt="5">
        <dgm:presLayoutVars>
          <dgm:bulletEnabled val="1"/>
        </dgm:presLayoutVars>
      </dgm:prSet>
      <dgm:spPr/>
      <dgm:t>
        <a:bodyPr/>
        <a:lstStyle/>
        <a:p>
          <a:endParaRPr lang="ru-RU"/>
        </a:p>
      </dgm:t>
    </dgm:pt>
    <dgm:pt modelId="{9DE5D3B5-AF14-4008-BC6D-A78B19DF924C}" type="pres">
      <dgm:prSet presAssocID="{EE40829C-3B8E-45B3-8B03-DDFAD8967F14}" presName="FiveConn_1-2" presStyleLbl="fgAccFollowNode1" presStyleIdx="0" presStyleCnt="4">
        <dgm:presLayoutVars>
          <dgm:bulletEnabled val="1"/>
        </dgm:presLayoutVars>
      </dgm:prSet>
      <dgm:spPr/>
      <dgm:t>
        <a:bodyPr/>
        <a:lstStyle/>
        <a:p>
          <a:endParaRPr lang="ru-RU"/>
        </a:p>
      </dgm:t>
    </dgm:pt>
    <dgm:pt modelId="{2AA8D227-BB57-431B-815E-A3BFFB6584D1}" type="pres">
      <dgm:prSet presAssocID="{EE40829C-3B8E-45B3-8B03-DDFAD8967F14}" presName="FiveConn_2-3" presStyleLbl="fgAccFollowNode1" presStyleIdx="1" presStyleCnt="4">
        <dgm:presLayoutVars>
          <dgm:bulletEnabled val="1"/>
        </dgm:presLayoutVars>
      </dgm:prSet>
      <dgm:spPr/>
      <dgm:t>
        <a:bodyPr/>
        <a:lstStyle/>
        <a:p>
          <a:endParaRPr lang="ru-RU"/>
        </a:p>
      </dgm:t>
    </dgm:pt>
    <dgm:pt modelId="{91DC162E-F7BB-4E5E-A13D-64E8F66DBED1}" type="pres">
      <dgm:prSet presAssocID="{EE40829C-3B8E-45B3-8B03-DDFAD8967F14}" presName="FiveConn_3-4" presStyleLbl="fgAccFollowNode1" presStyleIdx="2" presStyleCnt="4">
        <dgm:presLayoutVars>
          <dgm:bulletEnabled val="1"/>
        </dgm:presLayoutVars>
      </dgm:prSet>
      <dgm:spPr/>
      <dgm:t>
        <a:bodyPr/>
        <a:lstStyle/>
        <a:p>
          <a:endParaRPr lang="ru-RU"/>
        </a:p>
      </dgm:t>
    </dgm:pt>
    <dgm:pt modelId="{49EB4112-05AA-4199-AA6E-606219172CB1}" type="pres">
      <dgm:prSet presAssocID="{EE40829C-3B8E-45B3-8B03-DDFAD8967F14}" presName="FiveConn_4-5" presStyleLbl="fgAccFollowNode1" presStyleIdx="3" presStyleCnt="4">
        <dgm:presLayoutVars>
          <dgm:bulletEnabled val="1"/>
        </dgm:presLayoutVars>
      </dgm:prSet>
      <dgm:spPr/>
      <dgm:t>
        <a:bodyPr/>
        <a:lstStyle/>
        <a:p>
          <a:endParaRPr lang="ru-RU"/>
        </a:p>
      </dgm:t>
    </dgm:pt>
    <dgm:pt modelId="{F372C146-3B80-48B6-B834-793A54391EA1}" type="pres">
      <dgm:prSet presAssocID="{EE40829C-3B8E-45B3-8B03-DDFAD8967F14}" presName="FiveNodes_1_text" presStyleLbl="node1" presStyleIdx="4" presStyleCnt="5">
        <dgm:presLayoutVars>
          <dgm:bulletEnabled val="1"/>
        </dgm:presLayoutVars>
      </dgm:prSet>
      <dgm:spPr/>
      <dgm:t>
        <a:bodyPr/>
        <a:lstStyle/>
        <a:p>
          <a:endParaRPr lang="ru-RU"/>
        </a:p>
      </dgm:t>
    </dgm:pt>
    <dgm:pt modelId="{F8D049B9-9DCA-4CEB-AC45-A2A321956F88}" type="pres">
      <dgm:prSet presAssocID="{EE40829C-3B8E-45B3-8B03-DDFAD8967F14}" presName="FiveNodes_2_text" presStyleLbl="node1" presStyleIdx="4" presStyleCnt="5">
        <dgm:presLayoutVars>
          <dgm:bulletEnabled val="1"/>
        </dgm:presLayoutVars>
      </dgm:prSet>
      <dgm:spPr/>
      <dgm:t>
        <a:bodyPr/>
        <a:lstStyle/>
        <a:p>
          <a:endParaRPr lang="ru-RU"/>
        </a:p>
      </dgm:t>
    </dgm:pt>
    <dgm:pt modelId="{F681A09B-B2AD-43B9-A566-C877F405E010}" type="pres">
      <dgm:prSet presAssocID="{EE40829C-3B8E-45B3-8B03-DDFAD8967F14}" presName="FiveNodes_3_text" presStyleLbl="node1" presStyleIdx="4" presStyleCnt="5">
        <dgm:presLayoutVars>
          <dgm:bulletEnabled val="1"/>
        </dgm:presLayoutVars>
      </dgm:prSet>
      <dgm:spPr/>
      <dgm:t>
        <a:bodyPr/>
        <a:lstStyle/>
        <a:p>
          <a:endParaRPr lang="ru-RU"/>
        </a:p>
      </dgm:t>
    </dgm:pt>
    <dgm:pt modelId="{F1FAB126-12F5-45C4-9D50-345EBD55C249}" type="pres">
      <dgm:prSet presAssocID="{EE40829C-3B8E-45B3-8B03-DDFAD8967F14}" presName="FiveNodes_4_text" presStyleLbl="node1" presStyleIdx="4" presStyleCnt="5">
        <dgm:presLayoutVars>
          <dgm:bulletEnabled val="1"/>
        </dgm:presLayoutVars>
      </dgm:prSet>
      <dgm:spPr/>
      <dgm:t>
        <a:bodyPr/>
        <a:lstStyle/>
        <a:p>
          <a:endParaRPr lang="ru-RU"/>
        </a:p>
      </dgm:t>
    </dgm:pt>
    <dgm:pt modelId="{96BBE125-7429-4A3B-AC2C-65F1A7F10BD3}" type="pres">
      <dgm:prSet presAssocID="{EE40829C-3B8E-45B3-8B03-DDFAD8967F14}" presName="FiveNodes_5_text" presStyleLbl="node1" presStyleIdx="4" presStyleCnt="5">
        <dgm:presLayoutVars>
          <dgm:bulletEnabled val="1"/>
        </dgm:presLayoutVars>
      </dgm:prSet>
      <dgm:spPr/>
      <dgm:t>
        <a:bodyPr/>
        <a:lstStyle/>
        <a:p>
          <a:endParaRPr lang="ru-RU"/>
        </a:p>
      </dgm:t>
    </dgm:pt>
  </dgm:ptLst>
  <dgm:cxnLst>
    <dgm:cxn modelId="{BE69F2A0-4646-4CEF-8E65-9032FF6C5713}" type="presOf" srcId="{F498F5B2-248F-4F7B-93AF-1A6A3558CDF0}" destId="{F1FAB126-12F5-45C4-9D50-345EBD55C249}" srcOrd="1" destOrd="0" presId="urn:microsoft.com/office/officeart/2005/8/layout/vProcess5"/>
    <dgm:cxn modelId="{993882A0-A171-413D-B548-E30AFA6BF5D3}" type="presOf" srcId="{6C094EE3-D026-47E8-B251-949B400B2F6F}" destId="{91DC162E-F7BB-4E5E-A13D-64E8F66DBED1}" srcOrd="0" destOrd="0" presId="urn:microsoft.com/office/officeart/2005/8/layout/vProcess5"/>
    <dgm:cxn modelId="{4DEB9938-2F24-46D6-AA9B-A3581AD295C9}" type="presOf" srcId="{7A285A28-071C-4012-A1E4-59BE5A6A318C}" destId="{B2980297-521C-4D00-9F35-645332B12730}" srcOrd="0" destOrd="0" presId="urn:microsoft.com/office/officeart/2005/8/layout/vProcess5"/>
    <dgm:cxn modelId="{F0AA09A1-0488-43A4-83BE-030ED6A20FFA}" srcId="{EE40829C-3B8E-45B3-8B03-DDFAD8967F14}" destId="{7A285A28-071C-4012-A1E4-59BE5A6A318C}" srcOrd="0" destOrd="0" parTransId="{9DD30ED7-EF77-44E0-9F24-9DEFA014A3CB}" sibTransId="{8614FE89-6163-4D89-AF63-552B63B7F26E}"/>
    <dgm:cxn modelId="{3A7E25FB-5AA4-45B0-9D06-01A0DFA565DA}" srcId="{EE40829C-3B8E-45B3-8B03-DDFAD8967F14}" destId="{BB1E925D-933C-456D-A403-FB83F5848A91}" srcOrd="1" destOrd="0" parTransId="{308147CC-989D-494A-BD26-B06C18214217}" sibTransId="{CA92F7CC-90FD-4899-AB37-1911DCCF0E6D}"/>
    <dgm:cxn modelId="{D810D1B0-680C-4392-9204-EE5523CDB72B}" type="presOf" srcId="{CA92F7CC-90FD-4899-AB37-1911DCCF0E6D}" destId="{2AA8D227-BB57-431B-815E-A3BFFB6584D1}" srcOrd="0" destOrd="0" presId="urn:microsoft.com/office/officeart/2005/8/layout/vProcess5"/>
    <dgm:cxn modelId="{5C72ED90-38F3-4380-9FDF-A5DD53FED4A6}" type="presOf" srcId="{9D8ECF37-0F8C-44A5-B35B-AD90795370AF}" destId="{72F0682A-FB86-4DB1-AE18-957FCEFB8AC4}" srcOrd="0" destOrd="0" presId="urn:microsoft.com/office/officeart/2005/8/layout/vProcess5"/>
    <dgm:cxn modelId="{0E9F2D4F-911A-4AB7-88E2-513AD8DF6DD4}" type="presOf" srcId="{54B23583-6F5A-45C2-97A8-06D8B940A4F2}" destId="{49EB4112-05AA-4199-AA6E-606219172CB1}" srcOrd="0" destOrd="0" presId="urn:microsoft.com/office/officeart/2005/8/layout/vProcess5"/>
    <dgm:cxn modelId="{0F52202B-6303-4DD8-9467-9D5BAD3A68CF}" type="presOf" srcId="{7A285A28-071C-4012-A1E4-59BE5A6A318C}" destId="{F372C146-3B80-48B6-B834-793A54391EA1}" srcOrd="1" destOrd="0" presId="urn:microsoft.com/office/officeart/2005/8/layout/vProcess5"/>
    <dgm:cxn modelId="{B9338E3F-0551-4BD5-AE1B-6EBEEE343383}" srcId="{EE40829C-3B8E-45B3-8B03-DDFAD8967F14}" destId="{01DCFA5D-457B-45E5-B4FC-7989D70A3C7B}" srcOrd="7" destOrd="0" parTransId="{EF10D1B8-401C-4BA7-AB36-7A662BC44178}" sibTransId="{E8551C30-4000-4F27-A453-43EB6FCAB6E2}"/>
    <dgm:cxn modelId="{E8B2E4DF-01D5-458A-B3F2-118C5C0D6D18}" type="presOf" srcId="{F498F5B2-248F-4F7B-93AF-1A6A3558CDF0}" destId="{15BF98A8-ECF6-4A4A-8B7F-849E9720F94D}" srcOrd="0" destOrd="0" presId="urn:microsoft.com/office/officeart/2005/8/layout/vProcess5"/>
    <dgm:cxn modelId="{B9BE80B6-CB18-4D6C-9FBD-3C0A2E0B6B4D}" type="presOf" srcId="{9D8ECF37-0F8C-44A5-B35B-AD90795370AF}" destId="{96BBE125-7429-4A3B-AC2C-65F1A7F10BD3}" srcOrd="1" destOrd="0" presId="urn:microsoft.com/office/officeart/2005/8/layout/vProcess5"/>
    <dgm:cxn modelId="{30A97B7A-967F-4F3B-8E70-9DDCA5FED6F0}" srcId="{EE40829C-3B8E-45B3-8B03-DDFAD8967F14}" destId="{9D8ECF37-0F8C-44A5-B35B-AD90795370AF}" srcOrd="4" destOrd="0" parTransId="{092AC3CD-C2B9-462C-AC3D-A69D85644440}" sibTransId="{9FBC0802-6E9E-4964-9499-D27E50D5DE68}"/>
    <dgm:cxn modelId="{D5D32BDA-D573-4322-A7C9-53B0FC526880}" type="presOf" srcId="{09105DC9-4E63-4EB8-A6C9-12C340E90991}" destId="{F681A09B-B2AD-43B9-A566-C877F405E010}" srcOrd="1" destOrd="0" presId="urn:microsoft.com/office/officeart/2005/8/layout/vProcess5"/>
    <dgm:cxn modelId="{E4ECDDEF-353B-4C19-8CAD-2ACAEFDD2D7F}" srcId="{EE40829C-3B8E-45B3-8B03-DDFAD8967F14}" destId="{C36AC32E-699E-408A-9A5E-275906762AB6}" srcOrd="6" destOrd="0" parTransId="{16B01F48-3C48-4B2D-9625-0E89D0CE59D9}" sibTransId="{E588E7BB-8022-434D-828E-7AAF98D76E3C}"/>
    <dgm:cxn modelId="{40C4BC7C-7DCF-4F0B-A0CB-CEB8139CB4F6}" type="presOf" srcId="{BB1E925D-933C-456D-A403-FB83F5848A91}" destId="{12969B13-8421-4FC5-AF98-B8256F93D751}" srcOrd="0" destOrd="0" presId="urn:microsoft.com/office/officeart/2005/8/layout/vProcess5"/>
    <dgm:cxn modelId="{64BB06B5-EF31-470A-AE84-529E6F8658A7}" srcId="{EE40829C-3B8E-45B3-8B03-DDFAD8967F14}" destId="{F498F5B2-248F-4F7B-93AF-1A6A3558CDF0}" srcOrd="3" destOrd="0" parTransId="{D815380B-07D3-4445-A841-876E702A7B44}" sibTransId="{54B23583-6F5A-45C2-97A8-06D8B940A4F2}"/>
    <dgm:cxn modelId="{23E99261-D130-4563-9880-A67B927827AE}" type="presOf" srcId="{EE40829C-3B8E-45B3-8B03-DDFAD8967F14}" destId="{4329C89E-D15E-4514-8D07-2EB16072AB9C}" srcOrd="0" destOrd="0" presId="urn:microsoft.com/office/officeart/2005/8/layout/vProcess5"/>
    <dgm:cxn modelId="{26AF39C1-949E-45E4-9DE2-092A7F5F39EB}" srcId="{EE40829C-3B8E-45B3-8B03-DDFAD8967F14}" destId="{09105DC9-4E63-4EB8-A6C9-12C340E90991}" srcOrd="2" destOrd="0" parTransId="{8ED17739-E807-48C6-9572-6032F8C36DEB}" sibTransId="{6C094EE3-D026-47E8-B251-949B400B2F6F}"/>
    <dgm:cxn modelId="{FAC9869F-1026-4349-B823-30A4398153FA}" type="presOf" srcId="{BB1E925D-933C-456D-A403-FB83F5848A91}" destId="{F8D049B9-9DCA-4CEB-AC45-A2A321956F88}" srcOrd="1" destOrd="0" presId="urn:microsoft.com/office/officeart/2005/8/layout/vProcess5"/>
    <dgm:cxn modelId="{053AE4C7-3E26-4D4F-B038-20EA39498E18}" type="presOf" srcId="{09105DC9-4E63-4EB8-A6C9-12C340E90991}" destId="{74F5A3A0-E552-4F37-B5B5-161AC08263C1}" srcOrd="0" destOrd="0" presId="urn:microsoft.com/office/officeart/2005/8/layout/vProcess5"/>
    <dgm:cxn modelId="{900EDDFC-CEA3-4078-9B25-20168361D0B1}" srcId="{EE40829C-3B8E-45B3-8B03-DDFAD8967F14}" destId="{576164E5-0FE8-45E6-AFC7-8DDC5D244D2C}" srcOrd="5" destOrd="0" parTransId="{60B6E299-B95C-4E17-BCB2-DACC3D6B7469}" sibTransId="{2C883769-F487-4AAC-9AEF-D8F42517EC05}"/>
    <dgm:cxn modelId="{58CF066D-7A6C-4467-88E0-AB7D3C4A3EA2}" type="presOf" srcId="{8614FE89-6163-4D89-AF63-552B63B7F26E}" destId="{9DE5D3B5-AF14-4008-BC6D-A78B19DF924C}" srcOrd="0" destOrd="0" presId="urn:microsoft.com/office/officeart/2005/8/layout/vProcess5"/>
    <dgm:cxn modelId="{432239FC-5784-412F-93C1-D6CB164B31F4}" type="presParOf" srcId="{4329C89E-D15E-4514-8D07-2EB16072AB9C}" destId="{92F46C35-30A0-4384-8346-F6C1AAE91891}" srcOrd="0" destOrd="0" presId="urn:microsoft.com/office/officeart/2005/8/layout/vProcess5"/>
    <dgm:cxn modelId="{0FCD78D1-E640-47B6-BBF6-CF8297CF5D09}" type="presParOf" srcId="{4329C89E-D15E-4514-8D07-2EB16072AB9C}" destId="{B2980297-521C-4D00-9F35-645332B12730}" srcOrd="1" destOrd="0" presId="urn:microsoft.com/office/officeart/2005/8/layout/vProcess5"/>
    <dgm:cxn modelId="{E39178B8-32E3-409E-896D-110BF2544241}" type="presParOf" srcId="{4329C89E-D15E-4514-8D07-2EB16072AB9C}" destId="{12969B13-8421-4FC5-AF98-B8256F93D751}" srcOrd="2" destOrd="0" presId="urn:microsoft.com/office/officeart/2005/8/layout/vProcess5"/>
    <dgm:cxn modelId="{F2C4803A-6174-4240-8222-BC09AC97F61E}" type="presParOf" srcId="{4329C89E-D15E-4514-8D07-2EB16072AB9C}" destId="{74F5A3A0-E552-4F37-B5B5-161AC08263C1}" srcOrd="3" destOrd="0" presId="urn:microsoft.com/office/officeart/2005/8/layout/vProcess5"/>
    <dgm:cxn modelId="{BF5F7545-0476-466A-8B00-9042A84970CC}" type="presParOf" srcId="{4329C89E-D15E-4514-8D07-2EB16072AB9C}" destId="{15BF98A8-ECF6-4A4A-8B7F-849E9720F94D}" srcOrd="4" destOrd="0" presId="urn:microsoft.com/office/officeart/2005/8/layout/vProcess5"/>
    <dgm:cxn modelId="{95EFCC1C-CF58-447C-9C6D-4F67E45EBB7F}" type="presParOf" srcId="{4329C89E-D15E-4514-8D07-2EB16072AB9C}" destId="{72F0682A-FB86-4DB1-AE18-957FCEFB8AC4}" srcOrd="5" destOrd="0" presId="urn:microsoft.com/office/officeart/2005/8/layout/vProcess5"/>
    <dgm:cxn modelId="{A90F031B-FE4C-4825-8F04-C2A3D5B017CD}" type="presParOf" srcId="{4329C89E-D15E-4514-8D07-2EB16072AB9C}" destId="{9DE5D3B5-AF14-4008-BC6D-A78B19DF924C}" srcOrd="6" destOrd="0" presId="urn:microsoft.com/office/officeart/2005/8/layout/vProcess5"/>
    <dgm:cxn modelId="{A447603F-70F0-4B11-BEDF-EFE4527B9B8C}" type="presParOf" srcId="{4329C89E-D15E-4514-8D07-2EB16072AB9C}" destId="{2AA8D227-BB57-431B-815E-A3BFFB6584D1}" srcOrd="7" destOrd="0" presId="urn:microsoft.com/office/officeart/2005/8/layout/vProcess5"/>
    <dgm:cxn modelId="{CE796B0A-79D3-4033-B845-172221041E2A}" type="presParOf" srcId="{4329C89E-D15E-4514-8D07-2EB16072AB9C}" destId="{91DC162E-F7BB-4E5E-A13D-64E8F66DBED1}" srcOrd="8" destOrd="0" presId="urn:microsoft.com/office/officeart/2005/8/layout/vProcess5"/>
    <dgm:cxn modelId="{D6DBEA95-0275-4C02-A0F8-266367872C44}" type="presParOf" srcId="{4329C89E-D15E-4514-8D07-2EB16072AB9C}" destId="{49EB4112-05AA-4199-AA6E-606219172CB1}" srcOrd="9" destOrd="0" presId="urn:microsoft.com/office/officeart/2005/8/layout/vProcess5"/>
    <dgm:cxn modelId="{EB1A6A89-FDD7-4F66-9589-977D3F945068}" type="presParOf" srcId="{4329C89E-D15E-4514-8D07-2EB16072AB9C}" destId="{F372C146-3B80-48B6-B834-793A54391EA1}" srcOrd="10" destOrd="0" presId="urn:microsoft.com/office/officeart/2005/8/layout/vProcess5"/>
    <dgm:cxn modelId="{EC9285AE-BCA7-4CDE-BEB0-228E71F163AC}" type="presParOf" srcId="{4329C89E-D15E-4514-8D07-2EB16072AB9C}" destId="{F8D049B9-9DCA-4CEB-AC45-A2A321956F88}" srcOrd="11" destOrd="0" presId="urn:microsoft.com/office/officeart/2005/8/layout/vProcess5"/>
    <dgm:cxn modelId="{5BB61311-C774-48EC-B7D6-8DA4E6EBCB59}" type="presParOf" srcId="{4329C89E-D15E-4514-8D07-2EB16072AB9C}" destId="{F681A09B-B2AD-43B9-A566-C877F405E010}" srcOrd="12" destOrd="0" presId="urn:microsoft.com/office/officeart/2005/8/layout/vProcess5"/>
    <dgm:cxn modelId="{FB131867-D66B-4475-8C6E-9331BFB06624}" type="presParOf" srcId="{4329C89E-D15E-4514-8D07-2EB16072AB9C}" destId="{F1FAB126-12F5-45C4-9D50-345EBD55C249}" srcOrd="13" destOrd="0" presId="urn:microsoft.com/office/officeart/2005/8/layout/vProcess5"/>
    <dgm:cxn modelId="{CA6910AA-34AC-4C07-9365-BB9CC8E366CD}" type="presParOf" srcId="{4329C89E-D15E-4514-8D07-2EB16072AB9C}" destId="{96BBE125-7429-4A3B-AC2C-65F1A7F10BD3}" srcOrd="14"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09BAE-CD6C-4F11-B63B-A6AB2DBEC8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ru-RU"/>
        </a:p>
      </dgm:t>
    </dgm:pt>
    <dgm:pt modelId="{24F388D2-DC20-4317-B6AD-7368594A46B3}">
      <dgm:prSet phldrT="[Текст]" custT="1"/>
      <dgm:spPr>
        <a:solidFill>
          <a:schemeClr val="accent1">
            <a:tint val="40000"/>
            <a:hueOff val="0"/>
            <a:satOff val="0"/>
            <a:lumOff val="0"/>
            <a:alpha val="69000"/>
          </a:schemeClr>
        </a:solidFill>
      </dgm:spPr>
      <dgm:t>
        <a:bodyPr/>
        <a:lstStyle/>
        <a:p>
          <a:r>
            <a:rPr lang="ru-RU" sz="1100" b="1" i="0">
              <a:latin typeface="Times New Roman" pitchFamily="18" charset="0"/>
              <a:cs typeface="Times New Roman" pitchFamily="18" charset="0"/>
            </a:rPr>
            <a:t>«Пессимистичный»</a:t>
          </a:r>
        </a:p>
      </dgm:t>
    </dgm:pt>
    <dgm:pt modelId="{1F0298DF-171D-4684-8BAA-411E5AE1F6F7}" type="parTrans" cxnId="{64F347F2-8D31-4346-A196-C0A71A53FE0E}">
      <dgm:prSet/>
      <dgm:spPr/>
      <dgm:t>
        <a:bodyPr/>
        <a:lstStyle/>
        <a:p>
          <a:endParaRPr lang="ru-RU" b="1" i="0"/>
        </a:p>
      </dgm:t>
    </dgm:pt>
    <dgm:pt modelId="{26917997-40E8-4E2B-91F5-EB1F2ADD1283}" type="sibTrans" cxnId="{64F347F2-8D31-4346-A196-C0A71A53FE0E}">
      <dgm:prSet/>
      <dgm:spPr/>
      <dgm:t>
        <a:bodyPr/>
        <a:lstStyle/>
        <a:p>
          <a:endParaRPr lang="ru-RU" b="1" i="0"/>
        </a:p>
      </dgm:t>
    </dgm:pt>
    <dgm:pt modelId="{C7C98FB6-57E8-4FBE-B055-00EB929EC89C}">
      <dgm:prSet phldrT="[Текст]" custT="1"/>
      <dgm:spPr>
        <a:solidFill>
          <a:schemeClr val="tx2">
            <a:lumMod val="40000"/>
            <a:lumOff val="60000"/>
            <a:alpha val="69000"/>
          </a:schemeClr>
        </a:solidFill>
      </dgm:spPr>
      <dgm:t>
        <a:bodyPr/>
        <a:lstStyle/>
        <a:p>
          <a:pPr>
            <a:lnSpc>
              <a:spcPct val="100000"/>
            </a:lnSpc>
            <a:spcAft>
              <a:spcPts val="0"/>
            </a:spcAft>
          </a:pPr>
          <a:r>
            <a:rPr lang="ru-RU" sz="1100" b="0" i="0">
              <a:latin typeface="Times New Roman" pitchFamily="18" charset="0"/>
              <a:cs typeface="Times New Roman" pitchFamily="18" charset="0"/>
            </a:rPr>
            <a:t>Постоянная технологическая</a:t>
          </a:r>
        </a:p>
        <a:p>
          <a:pPr>
            <a:lnSpc>
              <a:spcPct val="100000"/>
            </a:lnSpc>
            <a:spcAft>
              <a:spcPts val="0"/>
            </a:spcAft>
          </a:pPr>
          <a:r>
            <a:rPr lang="ru-RU" sz="1100" b="0" i="0">
              <a:latin typeface="Times New Roman" pitchFamily="18" charset="0"/>
              <a:cs typeface="Times New Roman" pitchFamily="18" charset="0"/>
            </a:rPr>
            <a:t>безработица</a:t>
          </a:r>
        </a:p>
      </dgm:t>
    </dgm:pt>
    <dgm:pt modelId="{21EBE858-084C-4531-9C01-061D9863CC75}" type="parTrans" cxnId="{282FFB80-77BF-4968-B173-715435F6A24C}">
      <dgm:prSet/>
      <dgm:spPr/>
      <dgm:t>
        <a:bodyPr/>
        <a:lstStyle/>
        <a:p>
          <a:endParaRPr lang="ru-RU" b="1" i="0"/>
        </a:p>
      </dgm:t>
    </dgm:pt>
    <dgm:pt modelId="{D657861E-9390-4C8E-81A6-E5F6C4B94E5B}" type="sibTrans" cxnId="{282FFB80-77BF-4968-B173-715435F6A24C}">
      <dgm:prSet/>
      <dgm:spPr/>
      <dgm:t>
        <a:bodyPr/>
        <a:lstStyle/>
        <a:p>
          <a:endParaRPr lang="ru-RU" b="1" i="0"/>
        </a:p>
      </dgm:t>
    </dgm:pt>
    <dgm:pt modelId="{F743B1D0-BB79-40F8-A57B-33E65ABF14E5}">
      <dgm:prSet phldrT="[Текст]" custT="1"/>
      <dgm:spPr>
        <a:solidFill>
          <a:schemeClr val="tx2">
            <a:lumMod val="40000"/>
            <a:lumOff val="60000"/>
            <a:alpha val="69000"/>
          </a:schemeClr>
        </a:solidFill>
      </dgm:spPr>
      <dgm:t>
        <a:bodyPr/>
        <a:lstStyle/>
        <a:p>
          <a:pPr>
            <a:lnSpc>
              <a:spcPct val="100000"/>
            </a:lnSpc>
            <a:spcAft>
              <a:spcPts val="0"/>
            </a:spcAft>
          </a:pPr>
          <a:r>
            <a:rPr lang="ru-RU" sz="1100" b="0" i="0">
              <a:latin typeface="Times New Roman" pitchFamily="18" charset="0"/>
              <a:cs typeface="Times New Roman" pitchFamily="18" charset="0"/>
            </a:rPr>
            <a:t>Нетрадиционная политика: базовый доход, программы гарантированных рабочих  мест, распределе</a:t>
          </a:r>
        </a:p>
        <a:p>
          <a:pPr>
            <a:lnSpc>
              <a:spcPct val="100000"/>
            </a:lnSpc>
            <a:spcAft>
              <a:spcPts val="0"/>
            </a:spcAft>
          </a:pPr>
          <a:r>
            <a:rPr lang="ru-RU" sz="1100" b="0" i="0">
              <a:latin typeface="Times New Roman" pitchFamily="18" charset="0"/>
              <a:cs typeface="Times New Roman" pitchFamily="18" charset="0"/>
            </a:rPr>
            <a:t>ние работы</a:t>
          </a:r>
        </a:p>
      </dgm:t>
    </dgm:pt>
    <dgm:pt modelId="{B41C0EF6-41BB-44F9-A3FD-5DC28C53C158}" type="parTrans" cxnId="{DC7B787C-FB3A-4168-9BB7-D4DA899A2D5E}">
      <dgm:prSet/>
      <dgm:spPr/>
      <dgm:t>
        <a:bodyPr/>
        <a:lstStyle/>
        <a:p>
          <a:endParaRPr lang="ru-RU" b="1" i="0"/>
        </a:p>
      </dgm:t>
    </dgm:pt>
    <dgm:pt modelId="{8C7C7DBA-6747-4380-A24E-9BF28E2B4A17}" type="sibTrans" cxnId="{DC7B787C-FB3A-4168-9BB7-D4DA899A2D5E}">
      <dgm:prSet/>
      <dgm:spPr/>
      <dgm:t>
        <a:bodyPr/>
        <a:lstStyle/>
        <a:p>
          <a:endParaRPr lang="ru-RU" b="1" i="0"/>
        </a:p>
      </dgm:t>
    </dgm:pt>
    <dgm:pt modelId="{E3227FBC-EE2D-4D64-86B8-07C128100427}">
      <dgm:prSet phldrT="[Текст]" custT="1"/>
      <dgm:spPr>
        <a:solidFill>
          <a:schemeClr val="accent1">
            <a:tint val="40000"/>
            <a:hueOff val="0"/>
            <a:satOff val="0"/>
            <a:lumOff val="0"/>
            <a:alpha val="69000"/>
          </a:schemeClr>
        </a:solidFill>
      </dgm:spPr>
      <dgm:t>
        <a:bodyPr/>
        <a:lstStyle/>
        <a:p>
          <a:r>
            <a:rPr lang="ru-RU" sz="1100" b="1" i="0">
              <a:latin typeface="Times New Roman" pitchFamily="18" charset="0"/>
              <a:cs typeface="Times New Roman" pitchFamily="18" charset="0"/>
            </a:rPr>
            <a:t>«Оптимистичный»</a:t>
          </a:r>
        </a:p>
      </dgm:t>
    </dgm:pt>
    <dgm:pt modelId="{5260042B-E8B8-46F8-93A2-CCDAC51F0CAC}" type="parTrans" cxnId="{7EFE9547-4735-4A68-A38A-15A6338E5C6F}">
      <dgm:prSet/>
      <dgm:spPr/>
      <dgm:t>
        <a:bodyPr/>
        <a:lstStyle/>
        <a:p>
          <a:endParaRPr lang="ru-RU" b="1" i="0"/>
        </a:p>
      </dgm:t>
    </dgm:pt>
    <dgm:pt modelId="{ABA48544-3FD6-49F4-A23C-A042511070BA}" type="sibTrans" cxnId="{7EFE9547-4735-4A68-A38A-15A6338E5C6F}">
      <dgm:prSet/>
      <dgm:spPr/>
      <dgm:t>
        <a:bodyPr/>
        <a:lstStyle/>
        <a:p>
          <a:endParaRPr lang="ru-RU" b="1" i="0"/>
        </a:p>
      </dgm:t>
    </dgm:pt>
    <dgm:pt modelId="{72324BB0-3637-4F95-A893-C5CA15682557}">
      <dgm:prSet phldrT="[Текст]" custT="1"/>
      <dgm:spPr>
        <a:solidFill>
          <a:schemeClr val="tx2">
            <a:lumMod val="40000"/>
            <a:lumOff val="60000"/>
            <a:alpha val="69000"/>
          </a:schemeClr>
        </a:solidFill>
      </dgm:spPr>
      <dgm:t>
        <a:bodyPr/>
        <a:lstStyle/>
        <a:p>
          <a:r>
            <a:rPr lang="ru-RU" sz="1100" b="0" i="0">
              <a:latin typeface="Times New Roman" pitchFamily="18" charset="0"/>
              <a:cs typeface="Times New Roman" pitchFamily="18" charset="0"/>
            </a:rPr>
            <a:t>Временная технологическая безработица</a:t>
          </a:r>
        </a:p>
      </dgm:t>
    </dgm:pt>
    <dgm:pt modelId="{B2B7E16E-A470-473C-B60E-DEF50A70DDA8}" type="parTrans" cxnId="{85FA7D6A-7BDF-4CA2-A12B-054DB8B45430}">
      <dgm:prSet/>
      <dgm:spPr/>
      <dgm:t>
        <a:bodyPr/>
        <a:lstStyle/>
        <a:p>
          <a:endParaRPr lang="ru-RU" b="1" i="0"/>
        </a:p>
      </dgm:t>
    </dgm:pt>
    <dgm:pt modelId="{6D7B3BE4-2BEA-4019-ADB4-55FEB3FDFAC0}" type="sibTrans" cxnId="{85FA7D6A-7BDF-4CA2-A12B-054DB8B45430}">
      <dgm:prSet/>
      <dgm:spPr/>
      <dgm:t>
        <a:bodyPr/>
        <a:lstStyle/>
        <a:p>
          <a:endParaRPr lang="ru-RU" b="1" i="0"/>
        </a:p>
      </dgm:t>
    </dgm:pt>
    <dgm:pt modelId="{1661C32F-CA48-44EF-92F4-593423C083A8}">
      <dgm:prSet phldrT="[Текст]" custT="1"/>
      <dgm:spPr>
        <a:solidFill>
          <a:schemeClr val="tx2">
            <a:lumMod val="40000"/>
            <a:lumOff val="60000"/>
            <a:alpha val="69000"/>
          </a:schemeClr>
        </a:solidFill>
      </dgm:spPr>
      <dgm:t>
        <a:bodyPr/>
        <a:lstStyle/>
        <a:p>
          <a:r>
            <a:rPr lang="ru-RU" sz="1100" b="0" i="0">
              <a:latin typeface="Times New Roman" pitchFamily="18" charset="0"/>
              <a:cs typeface="Times New Roman" pitchFamily="18" charset="0"/>
            </a:rPr>
            <a:t>Обычная политика: реформы образования, сти мулирование предложения рабочей силы</a:t>
          </a:r>
        </a:p>
      </dgm:t>
    </dgm:pt>
    <dgm:pt modelId="{93ACCF33-11FB-471D-85B5-0CC4F8D216F4}" type="parTrans" cxnId="{48550259-B180-4EBA-9C24-AF4D6CD9AC54}">
      <dgm:prSet/>
      <dgm:spPr/>
      <dgm:t>
        <a:bodyPr/>
        <a:lstStyle/>
        <a:p>
          <a:endParaRPr lang="ru-RU" b="1" i="0"/>
        </a:p>
      </dgm:t>
    </dgm:pt>
    <dgm:pt modelId="{8F2C1C06-C6B2-433B-A1AA-2334ADBB8D63}" type="sibTrans" cxnId="{48550259-B180-4EBA-9C24-AF4D6CD9AC54}">
      <dgm:prSet/>
      <dgm:spPr/>
      <dgm:t>
        <a:bodyPr/>
        <a:lstStyle/>
        <a:p>
          <a:endParaRPr lang="ru-RU" b="1" i="0"/>
        </a:p>
      </dgm:t>
    </dgm:pt>
    <dgm:pt modelId="{7A841201-38F8-4A14-832E-232A7F4EC659}">
      <dgm:prSet phldrT="[Текст]" custT="1"/>
      <dgm:spPr>
        <a:solidFill>
          <a:schemeClr val="accent1">
            <a:tint val="40000"/>
            <a:hueOff val="0"/>
            <a:satOff val="0"/>
            <a:lumOff val="0"/>
            <a:alpha val="69000"/>
          </a:schemeClr>
        </a:solidFill>
      </dgm:spPr>
      <dgm:t>
        <a:bodyPr/>
        <a:lstStyle/>
        <a:p>
          <a:r>
            <a:rPr lang="ru-RU" sz="1100" b="1" i="0">
              <a:latin typeface="Times New Roman" pitchFamily="18" charset="0"/>
              <a:cs typeface="Times New Roman" pitchFamily="18" charset="0"/>
            </a:rPr>
            <a:t>«Консервативный»</a:t>
          </a:r>
        </a:p>
      </dgm:t>
    </dgm:pt>
    <dgm:pt modelId="{A85050CC-80AD-4BA9-A9E0-EF8519FBB740}" type="parTrans" cxnId="{54C4A170-BE91-4E97-A37C-DCCB2AAFF2CF}">
      <dgm:prSet/>
      <dgm:spPr/>
      <dgm:t>
        <a:bodyPr/>
        <a:lstStyle/>
        <a:p>
          <a:endParaRPr lang="ru-RU" b="1" i="0"/>
        </a:p>
      </dgm:t>
    </dgm:pt>
    <dgm:pt modelId="{52EF9DC8-0230-4576-AB92-17A397CEA51F}" type="sibTrans" cxnId="{54C4A170-BE91-4E97-A37C-DCCB2AAFF2CF}">
      <dgm:prSet/>
      <dgm:spPr/>
      <dgm:t>
        <a:bodyPr/>
        <a:lstStyle/>
        <a:p>
          <a:endParaRPr lang="ru-RU" b="1" i="0"/>
        </a:p>
      </dgm:t>
    </dgm:pt>
    <dgm:pt modelId="{C933087C-C0F0-4752-98DC-27F939B92C87}">
      <dgm:prSet phldrT="[Текст]" custT="1"/>
      <dgm:spPr>
        <a:solidFill>
          <a:schemeClr val="tx2">
            <a:lumMod val="40000"/>
            <a:lumOff val="60000"/>
            <a:alpha val="69000"/>
          </a:schemeClr>
        </a:solidFill>
      </dgm:spPr>
      <dgm:t>
        <a:bodyPr/>
        <a:lstStyle/>
        <a:p>
          <a:r>
            <a:rPr lang="ru-RU" sz="1100" b="0" i="0">
              <a:latin typeface="Times New Roman" pitchFamily="18" charset="0"/>
              <a:cs typeface="Times New Roman" pitchFamily="18" charset="0"/>
            </a:rPr>
            <a:t>Высокая  нестабильность рынка труда</a:t>
          </a:r>
        </a:p>
      </dgm:t>
    </dgm:pt>
    <dgm:pt modelId="{165DA87E-83D4-4B76-BD1D-B66BE08DD260}" type="parTrans" cxnId="{601D8795-4E31-448B-AA00-ECB2B86F3BF9}">
      <dgm:prSet/>
      <dgm:spPr/>
      <dgm:t>
        <a:bodyPr/>
        <a:lstStyle/>
        <a:p>
          <a:endParaRPr lang="ru-RU" b="1" i="0"/>
        </a:p>
      </dgm:t>
    </dgm:pt>
    <dgm:pt modelId="{DAF2CB53-9BD3-4833-B606-A0628BFBF2D6}" type="sibTrans" cxnId="{601D8795-4E31-448B-AA00-ECB2B86F3BF9}">
      <dgm:prSet/>
      <dgm:spPr/>
      <dgm:t>
        <a:bodyPr/>
        <a:lstStyle/>
        <a:p>
          <a:endParaRPr lang="ru-RU" b="1" i="0"/>
        </a:p>
      </dgm:t>
    </dgm:pt>
    <dgm:pt modelId="{856F08B3-5BAA-447F-A305-6DCFB9D2C94A}">
      <dgm:prSet phldrT="[Текст]" custT="1"/>
      <dgm:spPr>
        <a:solidFill>
          <a:schemeClr val="tx2">
            <a:lumMod val="40000"/>
            <a:lumOff val="60000"/>
            <a:alpha val="69000"/>
          </a:schemeClr>
        </a:solidFill>
      </dgm:spPr>
      <dgm:t>
        <a:bodyPr/>
        <a:lstStyle/>
        <a:p>
          <a:r>
            <a:rPr lang="ru-RU" sz="1100" b="0" i="0">
              <a:latin typeface="Times New Roman" pitchFamily="18" charset="0"/>
              <a:cs typeface="Times New Roman" pitchFamily="18" charset="0"/>
            </a:rPr>
            <a:t>Гибкая политика: постепенное снижение уровня доходов; оптимизация социального обеспечения</a:t>
          </a:r>
        </a:p>
      </dgm:t>
    </dgm:pt>
    <dgm:pt modelId="{BA589759-64D0-40A7-A283-5A684F7162B6}" type="parTrans" cxnId="{53037E9D-FA22-49B4-8CDB-F9E570BA7B82}">
      <dgm:prSet/>
      <dgm:spPr/>
      <dgm:t>
        <a:bodyPr/>
        <a:lstStyle/>
        <a:p>
          <a:endParaRPr lang="ru-RU" b="1" i="0"/>
        </a:p>
      </dgm:t>
    </dgm:pt>
    <dgm:pt modelId="{F2BA88F6-5CC6-413C-93DC-3CF062E4E8EF}" type="sibTrans" cxnId="{53037E9D-FA22-49B4-8CDB-F9E570BA7B82}">
      <dgm:prSet/>
      <dgm:spPr/>
      <dgm:t>
        <a:bodyPr/>
        <a:lstStyle/>
        <a:p>
          <a:endParaRPr lang="ru-RU" b="1" i="0"/>
        </a:p>
      </dgm:t>
    </dgm:pt>
    <dgm:pt modelId="{9570D51A-9718-4FFF-8A55-716DB61CAA44}">
      <dgm:prSet custT="1"/>
      <dgm:spPr>
        <a:solidFill>
          <a:schemeClr val="accent1">
            <a:tint val="40000"/>
            <a:hueOff val="0"/>
            <a:satOff val="0"/>
            <a:lumOff val="0"/>
            <a:alpha val="69000"/>
          </a:schemeClr>
        </a:solidFill>
      </dgm:spPr>
      <dgm:t>
        <a:bodyPr/>
        <a:lstStyle/>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500" b="1" i="0"/>
        </a:p>
        <a:p>
          <a:endParaRPr lang="ru-RU" sz="1200" b="1" i="0">
            <a:latin typeface="Times New Roman" pitchFamily="18" charset="0"/>
            <a:cs typeface="Times New Roman" pitchFamily="18" charset="0"/>
          </a:endParaRPr>
        </a:p>
        <a:p>
          <a:endParaRPr lang="ru-RU" sz="1200" b="1" i="0">
            <a:latin typeface="Times New Roman" pitchFamily="18" charset="0"/>
            <a:cs typeface="Times New Roman" pitchFamily="18" charset="0"/>
          </a:endParaRPr>
        </a:p>
        <a:p>
          <a:r>
            <a:rPr lang="ru-RU" sz="1200" b="1" i="0">
              <a:latin typeface="Times New Roman" pitchFamily="18" charset="0"/>
              <a:cs typeface="Times New Roman" pitchFamily="18" charset="0"/>
            </a:rPr>
            <a:t>Прогноз</a:t>
          </a:r>
        </a:p>
        <a:p>
          <a:r>
            <a:rPr lang="ru-RU" sz="1200" b="1" i="0">
              <a:latin typeface="Times New Roman" pitchFamily="18" charset="0"/>
              <a:cs typeface="Times New Roman" pitchFamily="18" charset="0"/>
            </a:rPr>
            <a:t> занятости</a:t>
          </a:r>
        </a:p>
        <a:p>
          <a:endParaRPr lang="ru-RU" sz="1200" b="1" i="0">
            <a:latin typeface="Times New Roman" pitchFamily="18" charset="0"/>
            <a:cs typeface="Times New Roman" pitchFamily="18" charset="0"/>
          </a:endParaRPr>
        </a:p>
        <a:p>
          <a:endParaRPr lang="ru-RU" sz="1200" b="1" i="0">
            <a:latin typeface="Times New Roman" pitchFamily="18" charset="0"/>
            <a:cs typeface="Times New Roman" pitchFamily="18" charset="0"/>
          </a:endParaRPr>
        </a:p>
        <a:p>
          <a:endParaRPr lang="ru-RU" sz="1200" b="1" i="0">
            <a:latin typeface="Times New Roman" pitchFamily="18" charset="0"/>
            <a:cs typeface="Times New Roman" pitchFamily="18" charset="0"/>
          </a:endParaRPr>
        </a:p>
        <a:p>
          <a:r>
            <a:rPr lang="ru-RU" sz="1200" b="1" i="0">
              <a:latin typeface="Times New Roman" pitchFamily="18" charset="0"/>
              <a:cs typeface="Times New Roman" pitchFamily="18" charset="0"/>
            </a:rPr>
            <a:t>Предлагаемая</a:t>
          </a:r>
        </a:p>
        <a:p>
          <a:r>
            <a:rPr lang="ru-RU" sz="1200" b="1" i="0">
              <a:latin typeface="Times New Roman" pitchFamily="18" charset="0"/>
              <a:cs typeface="Times New Roman" pitchFamily="18" charset="0"/>
            </a:rPr>
            <a:t>политика</a:t>
          </a:r>
        </a:p>
      </dgm:t>
    </dgm:pt>
    <dgm:pt modelId="{144BFED0-E424-4348-81D2-4747475CBE5A}" type="parTrans" cxnId="{8611AF1A-44EA-4E51-BF27-4DB032B6C285}">
      <dgm:prSet/>
      <dgm:spPr/>
      <dgm:t>
        <a:bodyPr/>
        <a:lstStyle/>
        <a:p>
          <a:endParaRPr lang="ru-RU" b="1" i="0"/>
        </a:p>
      </dgm:t>
    </dgm:pt>
    <dgm:pt modelId="{941328EA-CAC3-4243-9AD9-7EC8FFB922AB}" type="sibTrans" cxnId="{8611AF1A-44EA-4E51-BF27-4DB032B6C285}">
      <dgm:prSet/>
      <dgm:spPr/>
      <dgm:t>
        <a:bodyPr/>
        <a:lstStyle/>
        <a:p>
          <a:endParaRPr lang="ru-RU" b="1" i="0"/>
        </a:p>
      </dgm:t>
    </dgm:pt>
    <dgm:pt modelId="{613E2D2D-CB60-4893-9B6C-46A8466B1CDC}" type="pres">
      <dgm:prSet presAssocID="{8EF09BAE-CD6C-4F11-B63B-A6AB2DBEC875}" presName="theList" presStyleCnt="0">
        <dgm:presLayoutVars>
          <dgm:dir/>
          <dgm:animLvl val="lvl"/>
          <dgm:resizeHandles val="exact"/>
        </dgm:presLayoutVars>
      </dgm:prSet>
      <dgm:spPr/>
      <dgm:t>
        <a:bodyPr/>
        <a:lstStyle/>
        <a:p>
          <a:endParaRPr lang="ru-RU"/>
        </a:p>
      </dgm:t>
    </dgm:pt>
    <dgm:pt modelId="{0ECE53E7-C3F4-4DA1-B178-DB3855F67690}" type="pres">
      <dgm:prSet presAssocID="{9570D51A-9718-4FFF-8A55-716DB61CAA44}" presName="compNode" presStyleCnt="0"/>
      <dgm:spPr/>
    </dgm:pt>
    <dgm:pt modelId="{0AC446FC-6CFD-4FFD-8E8A-0E2AEEB9C676}" type="pres">
      <dgm:prSet presAssocID="{9570D51A-9718-4FFF-8A55-716DB61CAA44}" presName="aNode" presStyleLbl="bgShp" presStyleIdx="0" presStyleCnt="4"/>
      <dgm:spPr/>
      <dgm:t>
        <a:bodyPr/>
        <a:lstStyle/>
        <a:p>
          <a:endParaRPr lang="ru-RU"/>
        </a:p>
      </dgm:t>
    </dgm:pt>
    <dgm:pt modelId="{E965BEC1-D092-441A-AA82-84D03A3BA772}" type="pres">
      <dgm:prSet presAssocID="{9570D51A-9718-4FFF-8A55-716DB61CAA44}" presName="textNode" presStyleLbl="bgShp" presStyleIdx="0" presStyleCnt="4"/>
      <dgm:spPr/>
      <dgm:t>
        <a:bodyPr/>
        <a:lstStyle/>
        <a:p>
          <a:endParaRPr lang="ru-RU"/>
        </a:p>
      </dgm:t>
    </dgm:pt>
    <dgm:pt modelId="{0D904EEB-13B7-49CC-AEBF-3D8DF39D2EF4}" type="pres">
      <dgm:prSet presAssocID="{9570D51A-9718-4FFF-8A55-716DB61CAA44}" presName="compChildNode" presStyleCnt="0"/>
      <dgm:spPr/>
    </dgm:pt>
    <dgm:pt modelId="{4941EFF8-3D19-4B3B-A93F-EBBE43F4B00F}" type="pres">
      <dgm:prSet presAssocID="{9570D51A-9718-4FFF-8A55-716DB61CAA44}" presName="theInnerList" presStyleCnt="0"/>
      <dgm:spPr/>
    </dgm:pt>
    <dgm:pt modelId="{A6BDC85F-570E-4690-921C-C0FFE4247EDA}" type="pres">
      <dgm:prSet presAssocID="{9570D51A-9718-4FFF-8A55-716DB61CAA44}" presName="aSpace" presStyleCnt="0"/>
      <dgm:spPr/>
    </dgm:pt>
    <dgm:pt modelId="{770C8EF3-AD9D-4CAF-A325-DB19973047B1}" type="pres">
      <dgm:prSet presAssocID="{24F388D2-DC20-4317-B6AD-7368594A46B3}" presName="compNode" presStyleCnt="0"/>
      <dgm:spPr/>
    </dgm:pt>
    <dgm:pt modelId="{38693C11-9204-4F79-95BB-844181D7D549}" type="pres">
      <dgm:prSet presAssocID="{24F388D2-DC20-4317-B6AD-7368594A46B3}" presName="aNode" presStyleLbl="bgShp" presStyleIdx="1" presStyleCnt="4" custLinFactNeighborX="1607" custLinFactNeighborY="-1544"/>
      <dgm:spPr/>
      <dgm:t>
        <a:bodyPr/>
        <a:lstStyle/>
        <a:p>
          <a:endParaRPr lang="ru-RU"/>
        </a:p>
      </dgm:t>
    </dgm:pt>
    <dgm:pt modelId="{AE4FB18A-00DE-4CE9-94EA-998754858479}" type="pres">
      <dgm:prSet presAssocID="{24F388D2-DC20-4317-B6AD-7368594A46B3}" presName="textNode" presStyleLbl="bgShp" presStyleIdx="1" presStyleCnt="4"/>
      <dgm:spPr/>
      <dgm:t>
        <a:bodyPr/>
        <a:lstStyle/>
        <a:p>
          <a:endParaRPr lang="ru-RU"/>
        </a:p>
      </dgm:t>
    </dgm:pt>
    <dgm:pt modelId="{EF25834B-2FFE-4461-8118-173F30D0D14E}" type="pres">
      <dgm:prSet presAssocID="{24F388D2-DC20-4317-B6AD-7368594A46B3}" presName="compChildNode" presStyleCnt="0"/>
      <dgm:spPr/>
    </dgm:pt>
    <dgm:pt modelId="{6B899ECA-0B6C-48C9-8867-97FBAB3310A9}" type="pres">
      <dgm:prSet presAssocID="{24F388D2-DC20-4317-B6AD-7368594A46B3}" presName="theInnerList" presStyleCnt="0"/>
      <dgm:spPr/>
    </dgm:pt>
    <dgm:pt modelId="{92327A45-BAB8-45C8-90EB-430BA7CCBAE3}" type="pres">
      <dgm:prSet presAssocID="{C7C98FB6-57E8-4FBE-B055-00EB929EC89C}" presName="childNode" presStyleLbl="node1" presStyleIdx="0" presStyleCnt="6" custScaleX="114890" custScaleY="158246" custLinFactY="-26685" custLinFactNeighborX="-6108" custLinFactNeighborY="-100000">
        <dgm:presLayoutVars>
          <dgm:bulletEnabled val="1"/>
        </dgm:presLayoutVars>
      </dgm:prSet>
      <dgm:spPr/>
      <dgm:t>
        <a:bodyPr/>
        <a:lstStyle/>
        <a:p>
          <a:endParaRPr lang="ru-RU"/>
        </a:p>
      </dgm:t>
    </dgm:pt>
    <dgm:pt modelId="{5189368D-C0B1-4798-AF90-70EC2756D017}" type="pres">
      <dgm:prSet presAssocID="{C7C98FB6-57E8-4FBE-B055-00EB929EC89C}" presName="aSpace2" presStyleCnt="0"/>
      <dgm:spPr/>
    </dgm:pt>
    <dgm:pt modelId="{43252F00-EC66-465D-994D-B8BE9C272FEE}" type="pres">
      <dgm:prSet presAssocID="{F743B1D0-BB79-40F8-A57B-33E65ABF14E5}" presName="childNode" presStyleLbl="node1" presStyleIdx="1" presStyleCnt="6" custScaleX="117085" custScaleY="438381">
        <dgm:presLayoutVars>
          <dgm:bulletEnabled val="1"/>
        </dgm:presLayoutVars>
      </dgm:prSet>
      <dgm:spPr/>
      <dgm:t>
        <a:bodyPr/>
        <a:lstStyle/>
        <a:p>
          <a:endParaRPr lang="ru-RU"/>
        </a:p>
      </dgm:t>
    </dgm:pt>
    <dgm:pt modelId="{BF2971CD-7C95-45A8-96D3-33F5156700F3}" type="pres">
      <dgm:prSet presAssocID="{24F388D2-DC20-4317-B6AD-7368594A46B3}" presName="aSpace" presStyleCnt="0"/>
      <dgm:spPr/>
    </dgm:pt>
    <dgm:pt modelId="{58FD3BA7-E41B-4A97-8ED7-627CFFC7551B}" type="pres">
      <dgm:prSet presAssocID="{E3227FBC-EE2D-4D64-86B8-07C128100427}" presName="compNode" presStyleCnt="0"/>
      <dgm:spPr/>
    </dgm:pt>
    <dgm:pt modelId="{A58AEFE2-9327-4CC8-A622-11BCC916A34E}" type="pres">
      <dgm:prSet presAssocID="{E3227FBC-EE2D-4D64-86B8-07C128100427}" presName="aNode" presStyleLbl="bgShp" presStyleIdx="2" presStyleCnt="4"/>
      <dgm:spPr/>
      <dgm:t>
        <a:bodyPr/>
        <a:lstStyle/>
        <a:p>
          <a:endParaRPr lang="ru-RU"/>
        </a:p>
      </dgm:t>
    </dgm:pt>
    <dgm:pt modelId="{9C180154-3946-4B43-8063-940AD4AF3D7B}" type="pres">
      <dgm:prSet presAssocID="{E3227FBC-EE2D-4D64-86B8-07C128100427}" presName="textNode" presStyleLbl="bgShp" presStyleIdx="2" presStyleCnt="4"/>
      <dgm:spPr/>
      <dgm:t>
        <a:bodyPr/>
        <a:lstStyle/>
        <a:p>
          <a:endParaRPr lang="ru-RU"/>
        </a:p>
      </dgm:t>
    </dgm:pt>
    <dgm:pt modelId="{9B483ECB-0E7C-430D-AE49-F2D2C8F3294F}" type="pres">
      <dgm:prSet presAssocID="{E3227FBC-EE2D-4D64-86B8-07C128100427}" presName="compChildNode" presStyleCnt="0"/>
      <dgm:spPr/>
    </dgm:pt>
    <dgm:pt modelId="{8DA4FE29-8C00-4B5A-9680-8CDABD363D2B}" type="pres">
      <dgm:prSet presAssocID="{E3227FBC-EE2D-4D64-86B8-07C128100427}" presName="theInnerList" presStyleCnt="0"/>
      <dgm:spPr/>
    </dgm:pt>
    <dgm:pt modelId="{0C0CC489-D7D1-40B8-A0E5-83D6BD8A1186}" type="pres">
      <dgm:prSet presAssocID="{72324BB0-3637-4F95-A893-C5CA15682557}" presName="childNode" presStyleLbl="node1" presStyleIdx="2" presStyleCnt="6" custScaleX="117381" custScaleY="139716" custLinFactY="-24238" custLinFactNeighborY="-100000">
        <dgm:presLayoutVars>
          <dgm:bulletEnabled val="1"/>
        </dgm:presLayoutVars>
      </dgm:prSet>
      <dgm:spPr/>
      <dgm:t>
        <a:bodyPr/>
        <a:lstStyle/>
        <a:p>
          <a:endParaRPr lang="ru-RU"/>
        </a:p>
      </dgm:t>
    </dgm:pt>
    <dgm:pt modelId="{833A7735-0C21-4C02-B5E6-E25F99FE1F9A}" type="pres">
      <dgm:prSet presAssocID="{72324BB0-3637-4F95-A893-C5CA15682557}" presName="aSpace2" presStyleCnt="0"/>
      <dgm:spPr/>
    </dgm:pt>
    <dgm:pt modelId="{360BA80E-05B6-4C29-B160-672762E6E17D}" type="pres">
      <dgm:prSet presAssocID="{1661C32F-CA48-44EF-92F4-593423C083A8}" presName="childNode" presStyleLbl="node1" presStyleIdx="3" presStyleCnt="6" custScaleX="117381" custScaleY="382321">
        <dgm:presLayoutVars>
          <dgm:bulletEnabled val="1"/>
        </dgm:presLayoutVars>
      </dgm:prSet>
      <dgm:spPr/>
      <dgm:t>
        <a:bodyPr/>
        <a:lstStyle/>
        <a:p>
          <a:endParaRPr lang="ru-RU"/>
        </a:p>
      </dgm:t>
    </dgm:pt>
    <dgm:pt modelId="{EC64D195-631E-44D1-AFE1-2D58CD846602}" type="pres">
      <dgm:prSet presAssocID="{E3227FBC-EE2D-4D64-86B8-07C128100427}" presName="aSpace" presStyleCnt="0"/>
      <dgm:spPr/>
    </dgm:pt>
    <dgm:pt modelId="{7E4568E5-E4B5-4711-A61B-5FD073010BA2}" type="pres">
      <dgm:prSet presAssocID="{7A841201-38F8-4A14-832E-232A7F4EC659}" presName="compNode" presStyleCnt="0"/>
      <dgm:spPr/>
    </dgm:pt>
    <dgm:pt modelId="{BFF92E28-FB67-4CE2-9330-3FB810FA3DC4}" type="pres">
      <dgm:prSet presAssocID="{7A841201-38F8-4A14-832E-232A7F4EC659}" presName="aNode" presStyleLbl="bgShp" presStyleIdx="3" presStyleCnt="4" custLinFactNeighborX="102" custLinFactNeighborY="-1678"/>
      <dgm:spPr/>
      <dgm:t>
        <a:bodyPr/>
        <a:lstStyle/>
        <a:p>
          <a:endParaRPr lang="ru-RU"/>
        </a:p>
      </dgm:t>
    </dgm:pt>
    <dgm:pt modelId="{7F369F01-D5BE-4A04-AA36-8864BFB54416}" type="pres">
      <dgm:prSet presAssocID="{7A841201-38F8-4A14-832E-232A7F4EC659}" presName="textNode" presStyleLbl="bgShp" presStyleIdx="3" presStyleCnt="4"/>
      <dgm:spPr/>
      <dgm:t>
        <a:bodyPr/>
        <a:lstStyle/>
        <a:p>
          <a:endParaRPr lang="ru-RU"/>
        </a:p>
      </dgm:t>
    </dgm:pt>
    <dgm:pt modelId="{A3A0E2DE-DFA8-4C62-A6C9-F958B11C1AD3}" type="pres">
      <dgm:prSet presAssocID="{7A841201-38F8-4A14-832E-232A7F4EC659}" presName="compChildNode" presStyleCnt="0"/>
      <dgm:spPr/>
    </dgm:pt>
    <dgm:pt modelId="{6E1785C8-D1DC-4BE8-BAE7-7DF9718C4E4D}" type="pres">
      <dgm:prSet presAssocID="{7A841201-38F8-4A14-832E-232A7F4EC659}" presName="theInnerList" presStyleCnt="0"/>
      <dgm:spPr/>
    </dgm:pt>
    <dgm:pt modelId="{7FE1A51A-F4FD-47C4-8852-3048BD77E7D6}" type="pres">
      <dgm:prSet presAssocID="{C933087C-C0F0-4752-98DC-27F939B92C87}" presName="childNode" presStyleLbl="node1" presStyleIdx="4" presStyleCnt="6" custScaleX="114084" custScaleY="556705" custLinFactY="-123019" custLinFactNeighborX="-860" custLinFactNeighborY="-200000">
        <dgm:presLayoutVars>
          <dgm:bulletEnabled val="1"/>
        </dgm:presLayoutVars>
      </dgm:prSet>
      <dgm:spPr/>
      <dgm:t>
        <a:bodyPr/>
        <a:lstStyle/>
        <a:p>
          <a:endParaRPr lang="ru-RU"/>
        </a:p>
      </dgm:t>
    </dgm:pt>
    <dgm:pt modelId="{6EF9446F-7539-4ADE-97DC-83515F0D0913}" type="pres">
      <dgm:prSet presAssocID="{C933087C-C0F0-4752-98DC-27F939B92C87}" presName="aSpace2" presStyleCnt="0"/>
      <dgm:spPr/>
    </dgm:pt>
    <dgm:pt modelId="{437B9233-017C-4F79-8297-D08EAA2D93FA}" type="pres">
      <dgm:prSet presAssocID="{856F08B3-5BAA-447F-A305-6DCFB9D2C94A}" presName="childNode" presStyleLbl="node1" presStyleIdx="5" presStyleCnt="6" custScaleX="115241" custScaleY="1523008" custLinFactNeighborX="855" custLinFactNeighborY="71254">
        <dgm:presLayoutVars>
          <dgm:bulletEnabled val="1"/>
        </dgm:presLayoutVars>
      </dgm:prSet>
      <dgm:spPr/>
      <dgm:t>
        <a:bodyPr/>
        <a:lstStyle/>
        <a:p>
          <a:endParaRPr lang="ru-RU"/>
        </a:p>
      </dgm:t>
    </dgm:pt>
  </dgm:ptLst>
  <dgm:cxnLst>
    <dgm:cxn modelId="{F16CA8C8-C1AD-4D42-B658-84ED5E151FEA}" type="presOf" srcId="{E3227FBC-EE2D-4D64-86B8-07C128100427}" destId="{9C180154-3946-4B43-8063-940AD4AF3D7B}" srcOrd="1" destOrd="0" presId="urn:microsoft.com/office/officeart/2005/8/layout/lProcess2"/>
    <dgm:cxn modelId="{AC729191-E1BD-483C-B978-67431EC1AD1C}" type="presOf" srcId="{C7C98FB6-57E8-4FBE-B055-00EB929EC89C}" destId="{92327A45-BAB8-45C8-90EB-430BA7CCBAE3}" srcOrd="0" destOrd="0" presId="urn:microsoft.com/office/officeart/2005/8/layout/lProcess2"/>
    <dgm:cxn modelId="{3236FBDC-0577-4929-BBE4-B6653DF7726B}" type="presOf" srcId="{C933087C-C0F0-4752-98DC-27F939B92C87}" destId="{7FE1A51A-F4FD-47C4-8852-3048BD77E7D6}" srcOrd="0" destOrd="0" presId="urn:microsoft.com/office/officeart/2005/8/layout/lProcess2"/>
    <dgm:cxn modelId="{19D5F82E-61D9-4E84-AC2D-963EA47DAB5E}" type="presOf" srcId="{F743B1D0-BB79-40F8-A57B-33E65ABF14E5}" destId="{43252F00-EC66-465D-994D-B8BE9C272FEE}" srcOrd="0" destOrd="0" presId="urn:microsoft.com/office/officeart/2005/8/layout/lProcess2"/>
    <dgm:cxn modelId="{DC7B787C-FB3A-4168-9BB7-D4DA899A2D5E}" srcId="{24F388D2-DC20-4317-B6AD-7368594A46B3}" destId="{F743B1D0-BB79-40F8-A57B-33E65ABF14E5}" srcOrd="1" destOrd="0" parTransId="{B41C0EF6-41BB-44F9-A3FD-5DC28C53C158}" sibTransId="{8C7C7DBA-6747-4380-A24E-9BF28E2B4A17}"/>
    <dgm:cxn modelId="{116CEA54-E9A1-4AF0-B6AD-B6202835ACC0}" type="presOf" srcId="{7A841201-38F8-4A14-832E-232A7F4EC659}" destId="{BFF92E28-FB67-4CE2-9330-3FB810FA3DC4}" srcOrd="0" destOrd="0" presId="urn:microsoft.com/office/officeart/2005/8/layout/lProcess2"/>
    <dgm:cxn modelId="{64F347F2-8D31-4346-A196-C0A71A53FE0E}" srcId="{8EF09BAE-CD6C-4F11-B63B-A6AB2DBEC875}" destId="{24F388D2-DC20-4317-B6AD-7368594A46B3}" srcOrd="1" destOrd="0" parTransId="{1F0298DF-171D-4684-8BAA-411E5AE1F6F7}" sibTransId="{26917997-40E8-4E2B-91F5-EB1F2ADD1283}"/>
    <dgm:cxn modelId="{85FA7D6A-7BDF-4CA2-A12B-054DB8B45430}" srcId="{E3227FBC-EE2D-4D64-86B8-07C128100427}" destId="{72324BB0-3637-4F95-A893-C5CA15682557}" srcOrd="0" destOrd="0" parTransId="{B2B7E16E-A470-473C-B60E-DEF50A70DDA8}" sibTransId="{6D7B3BE4-2BEA-4019-ADB4-55FEB3FDFAC0}"/>
    <dgm:cxn modelId="{C0EF4196-F93C-47EB-BE4B-A1CBA19042D3}" type="presOf" srcId="{1661C32F-CA48-44EF-92F4-593423C083A8}" destId="{360BA80E-05B6-4C29-B160-672762E6E17D}" srcOrd="0" destOrd="0" presId="urn:microsoft.com/office/officeart/2005/8/layout/lProcess2"/>
    <dgm:cxn modelId="{53037E9D-FA22-49B4-8CDB-F9E570BA7B82}" srcId="{7A841201-38F8-4A14-832E-232A7F4EC659}" destId="{856F08B3-5BAA-447F-A305-6DCFB9D2C94A}" srcOrd="1" destOrd="0" parTransId="{BA589759-64D0-40A7-A283-5A684F7162B6}" sibTransId="{F2BA88F6-5CC6-413C-93DC-3CF062E4E8EF}"/>
    <dgm:cxn modelId="{282FFB80-77BF-4968-B173-715435F6A24C}" srcId="{24F388D2-DC20-4317-B6AD-7368594A46B3}" destId="{C7C98FB6-57E8-4FBE-B055-00EB929EC89C}" srcOrd="0" destOrd="0" parTransId="{21EBE858-084C-4531-9C01-061D9863CC75}" sibTransId="{D657861E-9390-4C8E-81A6-E5F6C4B94E5B}"/>
    <dgm:cxn modelId="{601D8795-4E31-448B-AA00-ECB2B86F3BF9}" srcId="{7A841201-38F8-4A14-832E-232A7F4EC659}" destId="{C933087C-C0F0-4752-98DC-27F939B92C87}" srcOrd="0" destOrd="0" parTransId="{165DA87E-83D4-4B76-BD1D-B66BE08DD260}" sibTransId="{DAF2CB53-9BD3-4833-B606-A0628BFBF2D6}"/>
    <dgm:cxn modelId="{97AC8CDC-F8E7-4E1C-8C46-6282953A3C82}" type="presOf" srcId="{7A841201-38F8-4A14-832E-232A7F4EC659}" destId="{7F369F01-D5BE-4A04-AA36-8864BFB54416}" srcOrd="1" destOrd="0" presId="urn:microsoft.com/office/officeart/2005/8/layout/lProcess2"/>
    <dgm:cxn modelId="{8611AF1A-44EA-4E51-BF27-4DB032B6C285}" srcId="{8EF09BAE-CD6C-4F11-B63B-A6AB2DBEC875}" destId="{9570D51A-9718-4FFF-8A55-716DB61CAA44}" srcOrd="0" destOrd="0" parTransId="{144BFED0-E424-4348-81D2-4747475CBE5A}" sibTransId="{941328EA-CAC3-4243-9AD9-7EC8FFB922AB}"/>
    <dgm:cxn modelId="{C1687AB8-3ED1-4211-ACA7-45B4436C3623}" type="presOf" srcId="{856F08B3-5BAA-447F-A305-6DCFB9D2C94A}" destId="{437B9233-017C-4F79-8297-D08EAA2D93FA}" srcOrd="0" destOrd="0" presId="urn:microsoft.com/office/officeart/2005/8/layout/lProcess2"/>
    <dgm:cxn modelId="{801EA543-A492-47CE-A7FB-85DEA7BA3777}" type="presOf" srcId="{E3227FBC-EE2D-4D64-86B8-07C128100427}" destId="{A58AEFE2-9327-4CC8-A622-11BCC916A34E}" srcOrd="0" destOrd="0" presId="urn:microsoft.com/office/officeart/2005/8/layout/lProcess2"/>
    <dgm:cxn modelId="{2AEAA456-B877-4A2B-94D9-EA12713100C0}" type="presOf" srcId="{9570D51A-9718-4FFF-8A55-716DB61CAA44}" destId="{0AC446FC-6CFD-4FFD-8E8A-0E2AEEB9C676}" srcOrd="0" destOrd="0" presId="urn:microsoft.com/office/officeart/2005/8/layout/lProcess2"/>
    <dgm:cxn modelId="{4E53FB6C-6104-4090-B1B8-2D63CB1C7089}" type="presOf" srcId="{8EF09BAE-CD6C-4F11-B63B-A6AB2DBEC875}" destId="{613E2D2D-CB60-4893-9B6C-46A8466B1CDC}" srcOrd="0" destOrd="0" presId="urn:microsoft.com/office/officeart/2005/8/layout/lProcess2"/>
    <dgm:cxn modelId="{417D336B-92FC-4013-A783-9F3622D8A5FC}" type="presOf" srcId="{24F388D2-DC20-4317-B6AD-7368594A46B3}" destId="{AE4FB18A-00DE-4CE9-94EA-998754858479}" srcOrd="1" destOrd="0" presId="urn:microsoft.com/office/officeart/2005/8/layout/lProcess2"/>
    <dgm:cxn modelId="{72D1DEF1-2808-42A1-8082-B54DFC9CCE38}" type="presOf" srcId="{9570D51A-9718-4FFF-8A55-716DB61CAA44}" destId="{E965BEC1-D092-441A-AA82-84D03A3BA772}" srcOrd="1" destOrd="0" presId="urn:microsoft.com/office/officeart/2005/8/layout/lProcess2"/>
    <dgm:cxn modelId="{48550259-B180-4EBA-9C24-AF4D6CD9AC54}" srcId="{E3227FBC-EE2D-4D64-86B8-07C128100427}" destId="{1661C32F-CA48-44EF-92F4-593423C083A8}" srcOrd="1" destOrd="0" parTransId="{93ACCF33-11FB-471D-85B5-0CC4F8D216F4}" sibTransId="{8F2C1C06-C6B2-433B-A1AA-2334ADBB8D63}"/>
    <dgm:cxn modelId="{8B4D2DC9-E15B-4D46-A450-D2E914E852BB}" type="presOf" srcId="{24F388D2-DC20-4317-B6AD-7368594A46B3}" destId="{38693C11-9204-4F79-95BB-844181D7D549}" srcOrd="0" destOrd="0" presId="urn:microsoft.com/office/officeart/2005/8/layout/lProcess2"/>
    <dgm:cxn modelId="{7EFE9547-4735-4A68-A38A-15A6338E5C6F}" srcId="{8EF09BAE-CD6C-4F11-B63B-A6AB2DBEC875}" destId="{E3227FBC-EE2D-4D64-86B8-07C128100427}" srcOrd="2" destOrd="0" parTransId="{5260042B-E8B8-46F8-93A2-CCDAC51F0CAC}" sibTransId="{ABA48544-3FD6-49F4-A23C-A042511070BA}"/>
    <dgm:cxn modelId="{11DEA3D5-CC8A-442C-BEEF-46BC98FAD49E}" type="presOf" srcId="{72324BB0-3637-4F95-A893-C5CA15682557}" destId="{0C0CC489-D7D1-40B8-A0E5-83D6BD8A1186}" srcOrd="0" destOrd="0" presId="urn:microsoft.com/office/officeart/2005/8/layout/lProcess2"/>
    <dgm:cxn modelId="{54C4A170-BE91-4E97-A37C-DCCB2AAFF2CF}" srcId="{8EF09BAE-CD6C-4F11-B63B-A6AB2DBEC875}" destId="{7A841201-38F8-4A14-832E-232A7F4EC659}" srcOrd="3" destOrd="0" parTransId="{A85050CC-80AD-4BA9-A9E0-EF8519FBB740}" sibTransId="{52EF9DC8-0230-4576-AB92-17A397CEA51F}"/>
    <dgm:cxn modelId="{575DA639-63E8-4738-BB61-6E4549EAAFBE}" type="presParOf" srcId="{613E2D2D-CB60-4893-9B6C-46A8466B1CDC}" destId="{0ECE53E7-C3F4-4DA1-B178-DB3855F67690}" srcOrd="0" destOrd="0" presId="urn:microsoft.com/office/officeart/2005/8/layout/lProcess2"/>
    <dgm:cxn modelId="{4729D19C-D178-4B24-81C5-B2C4A9A0B8B5}" type="presParOf" srcId="{0ECE53E7-C3F4-4DA1-B178-DB3855F67690}" destId="{0AC446FC-6CFD-4FFD-8E8A-0E2AEEB9C676}" srcOrd="0" destOrd="0" presId="urn:microsoft.com/office/officeart/2005/8/layout/lProcess2"/>
    <dgm:cxn modelId="{0C8CAC0F-A0AF-43D1-8ED7-C01DCE17181A}" type="presParOf" srcId="{0ECE53E7-C3F4-4DA1-B178-DB3855F67690}" destId="{E965BEC1-D092-441A-AA82-84D03A3BA772}" srcOrd="1" destOrd="0" presId="urn:microsoft.com/office/officeart/2005/8/layout/lProcess2"/>
    <dgm:cxn modelId="{FABE897D-577B-4509-AF8F-6311CB78EFE7}" type="presParOf" srcId="{0ECE53E7-C3F4-4DA1-B178-DB3855F67690}" destId="{0D904EEB-13B7-49CC-AEBF-3D8DF39D2EF4}" srcOrd="2" destOrd="0" presId="urn:microsoft.com/office/officeart/2005/8/layout/lProcess2"/>
    <dgm:cxn modelId="{A3C4ADAB-71F5-45B4-B92E-1F229D33E0F2}" type="presParOf" srcId="{0D904EEB-13B7-49CC-AEBF-3D8DF39D2EF4}" destId="{4941EFF8-3D19-4B3B-A93F-EBBE43F4B00F}" srcOrd="0" destOrd="0" presId="urn:microsoft.com/office/officeart/2005/8/layout/lProcess2"/>
    <dgm:cxn modelId="{963EE7FC-9517-49B8-9FC8-AB68472B506A}" type="presParOf" srcId="{613E2D2D-CB60-4893-9B6C-46A8466B1CDC}" destId="{A6BDC85F-570E-4690-921C-C0FFE4247EDA}" srcOrd="1" destOrd="0" presId="urn:microsoft.com/office/officeart/2005/8/layout/lProcess2"/>
    <dgm:cxn modelId="{4EB8C724-3F4A-4EEF-97EC-1C9D4F93BEAB}" type="presParOf" srcId="{613E2D2D-CB60-4893-9B6C-46A8466B1CDC}" destId="{770C8EF3-AD9D-4CAF-A325-DB19973047B1}" srcOrd="2" destOrd="0" presId="urn:microsoft.com/office/officeart/2005/8/layout/lProcess2"/>
    <dgm:cxn modelId="{E880AB65-FAF4-4FBB-8445-96D16A48B4B8}" type="presParOf" srcId="{770C8EF3-AD9D-4CAF-A325-DB19973047B1}" destId="{38693C11-9204-4F79-95BB-844181D7D549}" srcOrd="0" destOrd="0" presId="urn:microsoft.com/office/officeart/2005/8/layout/lProcess2"/>
    <dgm:cxn modelId="{FE9028D9-CDAB-462E-B28E-82D8F68AEB3F}" type="presParOf" srcId="{770C8EF3-AD9D-4CAF-A325-DB19973047B1}" destId="{AE4FB18A-00DE-4CE9-94EA-998754858479}" srcOrd="1" destOrd="0" presId="urn:microsoft.com/office/officeart/2005/8/layout/lProcess2"/>
    <dgm:cxn modelId="{87EEA549-9276-4A60-B063-2BD9BE41C773}" type="presParOf" srcId="{770C8EF3-AD9D-4CAF-A325-DB19973047B1}" destId="{EF25834B-2FFE-4461-8118-173F30D0D14E}" srcOrd="2" destOrd="0" presId="urn:microsoft.com/office/officeart/2005/8/layout/lProcess2"/>
    <dgm:cxn modelId="{DFAC4B86-3696-4003-B035-72CE0CDE4622}" type="presParOf" srcId="{EF25834B-2FFE-4461-8118-173F30D0D14E}" destId="{6B899ECA-0B6C-48C9-8867-97FBAB3310A9}" srcOrd="0" destOrd="0" presId="urn:microsoft.com/office/officeart/2005/8/layout/lProcess2"/>
    <dgm:cxn modelId="{2490209C-EE25-4BC4-8EA4-F00EE9D36787}" type="presParOf" srcId="{6B899ECA-0B6C-48C9-8867-97FBAB3310A9}" destId="{92327A45-BAB8-45C8-90EB-430BA7CCBAE3}" srcOrd="0" destOrd="0" presId="urn:microsoft.com/office/officeart/2005/8/layout/lProcess2"/>
    <dgm:cxn modelId="{3BCA1C03-1F09-4C62-BABF-A4B97B13EC25}" type="presParOf" srcId="{6B899ECA-0B6C-48C9-8867-97FBAB3310A9}" destId="{5189368D-C0B1-4798-AF90-70EC2756D017}" srcOrd="1" destOrd="0" presId="urn:microsoft.com/office/officeart/2005/8/layout/lProcess2"/>
    <dgm:cxn modelId="{B0597898-FA21-483E-885D-7FCA54E1D7A0}" type="presParOf" srcId="{6B899ECA-0B6C-48C9-8867-97FBAB3310A9}" destId="{43252F00-EC66-465D-994D-B8BE9C272FEE}" srcOrd="2" destOrd="0" presId="urn:microsoft.com/office/officeart/2005/8/layout/lProcess2"/>
    <dgm:cxn modelId="{1BC2EB0B-14F5-4566-9BF5-1974C93EA4A8}" type="presParOf" srcId="{613E2D2D-CB60-4893-9B6C-46A8466B1CDC}" destId="{BF2971CD-7C95-45A8-96D3-33F5156700F3}" srcOrd="3" destOrd="0" presId="urn:microsoft.com/office/officeart/2005/8/layout/lProcess2"/>
    <dgm:cxn modelId="{EA53119D-4A1D-4862-8148-B7F1098D496B}" type="presParOf" srcId="{613E2D2D-CB60-4893-9B6C-46A8466B1CDC}" destId="{58FD3BA7-E41B-4A97-8ED7-627CFFC7551B}" srcOrd="4" destOrd="0" presId="urn:microsoft.com/office/officeart/2005/8/layout/lProcess2"/>
    <dgm:cxn modelId="{EF77753E-B2D6-4D2D-A0C2-CD268F495107}" type="presParOf" srcId="{58FD3BA7-E41B-4A97-8ED7-627CFFC7551B}" destId="{A58AEFE2-9327-4CC8-A622-11BCC916A34E}" srcOrd="0" destOrd="0" presId="urn:microsoft.com/office/officeart/2005/8/layout/lProcess2"/>
    <dgm:cxn modelId="{78A8B729-09E3-4579-B4C6-051351DB8B71}" type="presParOf" srcId="{58FD3BA7-E41B-4A97-8ED7-627CFFC7551B}" destId="{9C180154-3946-4B43-8063-940AD4AF3D7B}" srcOrd="1" destOrd="0" presId="urn:microsoft.com/office/officeart/2005/8/layout/lProcess2"/>
    <dgm:cxn modelId="{23CD4EBB-3CB7-462F-B5E0-17218A26EA42}" type="presParOf" srcId="{58FD3BA7-E41B-4A97-8ED7-627CFFC7551B}" destId="{9B483ECB-0E7C-430D-AE49-F2D2C8F3294F}" srcOrd="2" destOrd="0" presId="urn:microsoft.com/office/officeart/2005/8/layout/lProcess2"/>
    <dgm:cxn modelId="{882D96C6-CB0A-4505-B280-032F4253B50D}" type="presParOf" srcId="{9B483ECB-0E7C-430D-AE49-F2D2C8F3294F}" destId="{8DA4FE29-8C00-4B5A-9680-8CDABD363D2B}" srcOrd="0" destOrd="0" presId="urn:microsoft.com/office/officeart/2005/8/layout/lProcess2"/>
    <dgm:cxn modelId="{73A00DCB-D295-46A3-951E-B182B0CDB0D7}" type="presParOf" srcId="{8DA4FE29-8C00-4B5A-9680-8CDABD363D2B}" destId="{0C0CC489-D7D1-40B8-A0E5-83D6BD8A1186}" srcOrd="0" destOrd="0" presId="urn:microsoft.com/office/officeart/2005/8/layout/lProcess2"/>
    <dgm:cxn modelId="{F97C2545-9801-48B4-A643-D596EC019D73}" type="presParOf" srcId="{8DA4FE29-8C00-4B5A-9680-8CDABD363D2B}" destId="{833A7735-0C21-4C02-B5E6-E25F99FE1F9A}" srcOrd="1" destOrd="0" presId="urn:microsoft.com/office/officeart/2005/8/layout/lProcess2"/>
    <dgm:cxn modelId="{CFE8C6AB-B13C-4B48-82B0-70B4EF6E2D48}" type="presParOf" srcId="{8DA4FE29-8C00-4B5A-9680-8CDABD363D2B}" destId="{360BA80E-05B6-4C29-B160-672762E6E17D}" srcOrd="2" destOrd="0" presId="urn:microsoft.com/office/officeart/2005/8/layout/lProcess2"/>
    <dgm:cxn modelId="{8D187619-0318-4C6A-B8DD-47205E2BC142}" type="presParOf" srcId="{613E2D2D-CB60-4893-9B6C-46A8466B1CDC}" destId="{EC64D195-631E-44D1-AFE1-2D58CD846602}" srcOrd="5" destOrd="0" presId="urn:microsoft.com/office/officeart/2005/8/layout/lProcess2"/>
    <dgm:cxn modelId="{B8A5C676-A37A-4CAA-B1F9-4831129B6CB8}" type="presParOf" srcId="{613E2D2D-CB60-4893-9B6C-46A8466B1CDC}" destId="{7E4568E5-E4B5-4711-A61B-5FD073010BA2}" srcOrd="6" destOrd="0" presId="urn:microsoft.com/office/officeart/2005/8/layout/lProcess2"/>
    <dgm:cxn modelId="{6F578207-B700-49B8-8A6F-1F5D43EB3358}" type="presParOf" srcId="{7E4568E5-E4B5-4711-A61B-5FD073010BA2}" destId="{BFF92E28-FB67-4CE2-9330-3FB810FA3DC4}" srcOrd="0" destOrd="0" presId="urn:microsoft.com/office/officeart/2005/8/layout/lProcess2"/>
    <dgm:cxn modelId="{9BBC0EA7-8C1C-43C9-96B6-F8490E265AC2}" type="presParOf" srcId="{7E4568E5-E4B5-4711-A61B-5FD073010BA2}" destId="{7F369F01-D5BE-4A04-AA36-8864BFB54416}" srcOrd="1" destOrd="0" presId="urn:microsoft.com/office/officeart/2005/8/layout/lProcess2"/>
    <dgm:cxn modelId="{221A7603-B3A9-4774-8CF5-B74ED8617713}" type="presParOf" srcId="{7E4568E5-E4B5-4711-A61B-5FD073010BA2}" destId="{A3A0E2DE-DFA8-4C62-A6C9-F958B11C1AD3}" srcOrd="2" destOrd="0" presId="urn:microsoft.com/office/officeart/2005/8/layout/lProcess2"/>
    <dgm:cxn modelId="{1C8ACF9A-B440-48FD-8FE5-0526A80B2FAF}" type="presParOf" srcId="{A3A0E2DE-DFA8-4C62-A6C9-F958B11C1AD3}" destId="{6E1785C8-D1DC-4BE8-BAE7-7DF9718C4E4D}" srcOrd="0" destOrd="0" presId="urn:microsoft.com/office/officeart/2005/8/layout/lProcess2"/>
    <dgm:cxn modelId="{A0CFF8AD-C54A-49EA-B22D-693F3F34E2B0}" type="presParOf" srcId="{6E1785C8-D1DC-4BE8-BAE7-7DF9718C4E4D}" destId="{7FE1A51A-F4FD-47C4-8852-3048BD77E7D6}" srcOrd="0" destOrd="0" presId="urn:microsoft.com/office/officeart/2005/8/layout/lProcess2"/>
    <dgm:cxn modelId="{D939C1B8-E6A6-4A47-8F58-8A0A80B15ED9}" type="presParOf" srcId="{6E1785C8-D1DC-4BE8-BAE7-7DF9718C4E4D}" destId="{6EF9446F-7539-4ADE-97DC-83515F0D0913}" srcOrd="1" destOrd="0" presId="urn:microsoft.com/office/officeart/2005/8/layout/lProcess2"/>
    <dgm:cxn modelId="{253B3F6A-1B3E-491B-9310-74D6BAD3E698}" type="presParOf" srcId="{6E1785C8-D1DC-4BE8-BAE7-7DF9718C4E4D}" destId="{437B9233-017C-4F79-8297-D08EAA2D93FA}" srcOrd="2" destOrd="0" presId="urn:microsoft.com/office/officeart/2005/8/layout/l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FB7A2F-618F-48A2-B743-D8FC764D5F8A}" type="doc">
      <dgm:prSet loTypeId="urn:microsoft.com/office/officeart/2005/8/layout/lProcess2" loCatId="list" qsTypeId="urn:microsoft.com/office/officeart/2005/8/quickstyle/simple1" qsCatId="simple" csTypeId="urn:microsoft.com/office/officeart/2005/8/colors/accent1_5" csCatId="accent1" phldr="1"/>
      <dgm:spPr/>
      <dgm:t>
        <a:bodyPr/>
        <a:lstStyle/>
        <a:p>
          <a:endParaRPr lang="ru-RU"/>
        </a:p>
      </dgm:t>
    </dgm:pt>
    <dgm:pt modelId="{7AC04BB7-5F13-4DF8-8EC1-96F17F7E53FC}">
      <dgm:prSet phldrT="[Текст]" custT="1"/>
      <dgm:spPr>
        <a:solidFill>
          <a:schemeClr val="accent1">
            <a:tint val="40000"/>
            <a:hueOff val="0"/>
            <a:satOff val="0"/>
            <a:lumOff val="0"/>
            <a:alpha val="56000"/>
          </a:schemeClr>
        </a:solidFill>
      </dgm:spPr>
      <dgm:t>
        <a:bodyPr/>
        <a:lstStyle/>
        <a:p>
          <a:pPr algn="ctr">
            <a:lnSpc>
              <a:spcPct val="100000"/>
            </a:lnSpc>
            <a:spcBef>
              <a:spcPts val="0"/>
            </a:spcBef>
            <a:spcAft>
              <a:spcPts val="0"/>
            </a:spcAft>
          </a:pPr>
          <a:r>
            <a:rPr lang="ru-RU" sz="1200" b="1" i="0">
              <a:solidFill>
                <a:sysClr val="windowText" lastClr="000000"/>
              </a:solidFill>
              <a:latin typeface="Times New Roman" pitchFamily="18" charset="0"/>
              <a:cs typeface="Times New Roman" pitchFamily="18" charset="0"/>
            </a:rPr>
            <a:t>Изменение </a:t>
          </a:r>
        </a:p>
        <a:p>
          <a:pPr algn="ctr">
            <a:lnSpc>
              <a:spcPct val="100000"/>
            </a:lnSpc>
            <a:spcBef>
              <a:spcPts val="0"/>
            </a:spcBef>
            <a:spcAft>
              <a:spcPts val="0"/>
            </a:spcAft>
          </a:pPr>
          <a:r>
            <a:rPr lang="ru-RU" sz="1200" b="1" i="0">
              <a:solidFill>
                <a:sysClr val="windowText" lastClr="000000"/>
              </a:solidFill>
              <a:latin typeface="Times New Roman" pitchFamily="18" charset="0"/>
              <a:cs typeface="Times New Roman" pitchFamily="18" charset="0"/>
            </a:rPr>
            <a:t>регуляторов ЕС</a:t>
          </a:r>
        </a:p>
      </dgm:t>
    </dgm:pt>
    <dgm:pt modelId="{96504A89-A836-4105-97D2-1C558A1F6C57}" type="parTrans" cxnId="{2FDF5B55-3D76-4FE5-A948-2F197839D622}">
      <dgm:prSet/>
      <dgm:spPr/>
      <dgm:t>
        <a:bodyPr/>
        <a:lstStyle/>
        <a:p>
          <a:pPr algn="ctr">
            <a:lnSpc>
              <a:spcPct val="100000"/>
            </a:lnSpc>
            <a:spcBef>
              <a:spcPts val="0"/>
            </a:spcBef>
            <a:spcAft>
              <a:spcPts val="0"/>
            </a:spcAft>
          </a:pPr>
          <a:endParaRPr lang="ru-RU" b="1" i="0"/>
        </a:p>
      </dgm:t>
    </dgm:pt>
    <dgm:pt modelId="{902F71A9-0B51-471C-8AF4-B1B9A7A0FADB}" type="sibTrans" cxnId="{2FDF5B55-3D76-4FE5-A948-2F197839D622}">
      <dgm:prSet/>
      <dgm:spPr/>
      <dgm:t>
        <a:bodyPr/>
        <a:lstStyle/>
        <a:p>
          <a:pPr algn="ctr">
            <a:lnSpc>
              <a:spcPct val="100000"/>
            </a:lnSpc>
            <a:spcBef>
              <a:spcPts val="0"/>
            </a:spcBef>
            <a:spcAft>
              <a:spcPts val="0"/>
            </a:spcAft>
          </a:pPr>
          <a:endParaRPr lang="ru-RU" b="1" i="0"/>
        </a:p>
      </dgm:t>
    </dgm:pt>
    <dgm:pt modelId="{6164C01E-C8AA-461C-B521-96A85F43673E}">
      <dgm:prSet phldrT="[Текст]" custT="1"/>
      <dgm:spPr>
        <a:solidFill>
          <a:schemeClr val="tx2">
            <a:lumMod val="40000"/>
            <a:lumOff val="60000"/>
          </a:schemeClr>
        </a:solidFill>
      </dgm:spPr>
      <dgm:t>
        <a:bodyPr/>
        <a:lstStyle/>
        <a:p>
          <a:pPr algn="ctr">
            <a:lnSpc>
              <a:spcPct val="100000"/>
            </a:lnSpc>
            <a:spcBef>
              <a:spcPts val="0"/>
            </a:spcBef>
            <a:spcAft>
              <a:spcPts val="0"/>
            </a:spcAft>
          </a:pPr>
          <a:r>
            <a:rPr lang="ru-RU" sz="1200" b="1" i="0">
              <a:latin typeface="Times New Roman" pitchFamily="18" charset="0"/>
              <a:cs typeface="Times New Roman" pitchFamily="18" charset="0"/>
            </a:rPr>
            <a:t>Европейская стратегия занятости в контексте нового государственного менеджмента </a:t>
          </a:r>
        </a:p>
      </dgm:t>
    </dgm:pt>
    <dgm:pt modelId="{FAE963B7-392B-4AF1-89C7-8945993CD6AE}" type="parTrans" cxnId="{5CB3D231-10A2-41DD-B5D3-84B14D4B1FF2}">
      <dgm:prSet/>
      <dgm:spPr/>
      <dgm:t>
        <a:bodyPr/>
        <a:lstStyle/>
        <a:p>
          <a:pPr algn="ctr">
            <a:lnSpc>
              <a:spcPct val="100000"/>
            </a:lnSpc>
            <a:spcBef>
              <a:spcPts val="0"/>
            </a:spcBef>
            <a:spcAft>
              <a:spcPts val="0"/>
            </a:spcAft>
          </a:pPr>
          <a:endParaRPr lang="ru-RU" b="1" i="0"/>
        </a:p>
      </dgm:t>
    </dgm:pt>
    <dgm:pt modelId="{9B3DDD71-76BD-4F88-8153-1EED47E8B3E0}" type="sibTrans" cxnId="{5CB3D231-10A2-41DD-B5D3-84B14D4B1FF2}">
      <dgm:prSet/>
      <dgm:spPr/>
      <dgm:t>
        <a:bodyPr/>
        <a:lstStyle/>
        <a:p>
          <a:pPr algn="ctr">
            <a:lnSpc>
              <a:spcPct val="100000"/>
            </a:lnSpc>
            <a:spcBef>
              <a:spcPts val="0"/>
            </a:spcBef>
            <a:spcAft>
              <a:spcPts val="0"/>
            </a:spcAft>
          </a:pPr>
          <a:endParaRPr lang="ru-RU" b="1" i="0"/>
        </a:p>
      </dgm:t>
    </dgm:pt>
    <dgm:pt modelId="{5EAAD317-3E38-42B5-9218-C4E22B0BE3F2}">
      <dgm:prSet phldrT="[Текст]" custT="1"/>
      <dgm:spPr>
        <a:solidFill>
          <a:schemeClr val="tx2">
            <a:lumMod val="40000"/>
            <a:lumOff val="60000"/>
          </a:schemeClr>
        </a:solidFill>
      </dgm:spPr>
      <dgm:t>
        <a:bodyPr/>
        <a:lstStyle/>
        <a:p>
          <a:pPr algn="ctr">
            <a:lnSpc>
              <a:spcPct val="100000"/>
            </a:lnSpc>
            <a:spcBef>
              <a:spcPts val="0"/>
            </a:spcBef>
            <a:spcAft>
              <a:spcPts val="0"/>
            </a:spcAft>
          </a:pPr>
          <a:r>
            <a:rPr lang="ru-RU" sz="1200" b="1" i="0">
              <a:latin typeface="Times New Roman" pitchFamily="18" charset="0"/>
              <a:cs typeface="Times New Roman" pitchFamily="18" charset="0"/>
            </a:rPr>
            <a:t>Акцент на конечные результаты и адресность поддержки соискателя занятости </a:t>
          </a:r>
        </a:p>
      </dgm:t>
    </dgm:pt>
    <dgm:pt modelId="{03215677-6F98-44BE-B004-FAA3BAF230CF}" type="parTrans" cxnId="{C6F00121-9D26-40DB-A3D9-106B3046B626}">
      <dgm:prSet/>
      <dgm:spPr/>
      <dgm:t>
        <a:bodyPr/>
        <a:lstStyle/>
        <a:p>
          <a:pPr algn="ctr">
            <a:lnSpc>
              <a:spcPct val="100000"/>
            </a:lnSpc>
            <a:spcBef>
              <a:spcPts val="0"/>
            </a:spcBef>
            <a:spcAft>
              <a:spcPts val="0"/>
            </a:spcAft>
          </a:pPr>
          <a:endParaRPr lang="ru-RU" b="1" i="0"/>
        </a:p>
      </dgm:t>
    </dgm:pt>
    <dgm:pt modelId="{AA500060-545A-4298-9F8E-D2939F3EBC42}" type="sibTrans" cxnId="{C6F00121-9D26-40DB-A3D9-106B3046B626}">
      <dgm:prSet/>
      <dgm:spPr/>
      <dgm:t>
        <a:bodyPr/>
        <a:lstStyle/>
        <a:p>
          <a:pPr algn="ctr">
            <a:lnSpc>
              <a:spcPct val="100000"/>
            </a:lnSpc>
            <a:spcBef>
              <a:spcPts val="0"/>
            </a:spcBef>
            <a:spcAft>
              <a:spcPts val="0"/>
            </a:spcAft>
          </a:pPr>
          <a:endParaRPr lang="ru-RU" b="1" i="0"/>
        </a:p>
      </dgm:t>
    </dgm:pt>
    <dgm:pt modelId="{3F4B99BA-2E00-4DF8-917E-BD9E12625869}">
      <dgm:prSet phldrT="[Текст]" custT="1"/>
      <dgm:spPr>
        <a:solidFill>
          <a:schemeClr val="accent1">
            <a:tint val="40000"/>
            <a:hueOff val="0"/>
            <a:satOff val="0"/>
            <a:lumOff val="0"/>
            <a:alpha val="56000"/>
          </a:schemeClr>
        </a:solidFill>
      </dgm:spPr>
      <dgm:t>
        <a:bodyPr/>
        <a:lstStyle/>
        <a:p>
          <a:pPr algn="ctr">
            <a:lnSpc>
              <a:spcPct val="100000"/>
            </a:lnSpc>
            <a:spcBef>
              <a:spcPts val="0"/>
            </a:spcBef>
            <a:spcAft>
              <a:spcPts val="0"/>
            </a:spcAft>
          </a:pPr>
          <a:r>
            <a:rPr lang="ru-RU" sz="1200" b="1" i="0">
              <a:solidFill>
                <a:sysClr val="windowText" lastClr="000000"/>
              </a:solidFill>
              <a:latin typeface="Times New Roman" pitchFamily="18" charset="0"/>
              <a:cs typeface="Times New Roman" pitchFamily="18" charset="0"/>
            </a:rPr>
            <a:t>Изменение национальной политики</a:t>
          </a:r>
        </a:p>
        <a:p>
          <a:pPr algn="ctr">
            <a:lnSpc>
              <a:spcPct val="100000"/>
            </a:lnSpc>
            <a:spcBef>
              <a:spcPts val="0"/>
            </a:spcBef>
            <a:spcAft>
              <a:spcPts val="0"/>
            </a:spcAft>
          </a:pPr>
          <a:r>
            <a:rPr lang="ru-RU" sz="1200" b="1" i="0">
              <a:solidFill>
                <a:sysClr val="windowText" lastClr="000000"/>
              </a:solidFill>
              <a:latin typeface="Times New Roman" pitchFamily="18" charset="0"/>
              <a:cs typeface="Times New Roman" pitchFamily="18" charset="0"/>
            </a:rPr>
            <a:t>занятости</a:t>
          </a:r>
          <a:endParaRPr lang="ru-RU" sz="1200" b="1" i="0">
            <a:solidFill>
              <a:sysClr val="windowText" lastClr="000000"/>
            </a:solidFill>
          </a:endParaRPr>
        </a:p>
      </dgm:t>
    </dgm:pt>
    <dgm:pt modelId="{4FFD49E3-877B-49BE-A88B-FF97AC9237CA}" type="parTrans" cxnId="{F03916DD-34B8-439C-9A4C-5B491682A16E}">
      <dgm:prSet/>
      <dgm:spPr/>
      <dgm:t>
        <a:bodyPr/>
        <a:lstStyle/>
        <a:p>
          <a:pPr algn="ctr">
            <a:lnSpc>
              <a:spcPct val="100000"/>
            </a:lnSpc>
            <a:spcBef>
              <a:spcPts val="0"/>
            </a:spcBef>
            <a:spcAft>
              <a:spcPts val="0"/>
            </a:spcAft>
          </a:pPr>
          <a:endParaRPr lang="ru-RU" b="1" i="0"/>
        </a:p>
      </dgm:t>
    </dgm:pt>
    <dgm:pt modelId="{B899C2D3-98E0-436C-86FA-1B10B8E55D81}" type="sibTrans" cxnId="{F03916DD-34B8-439C-9A4C-5B491682A16E}">
      <dgm:prSet/>
      <dgm:spPr/>
      <dgm:t>
        <a:bodyPr/>
        <a:lstStyle/>
        <a:p>
          <a:pPr algn="ctr">
            <a:lnSpc>
              <a:spcPct val="100000"/>
            </a:lnSpc>
            <a:spcBef>
              <a:spcPts val="0"/>
            </a:spcBef>
            <a:spcAft>
              <a:spcPts val="0"/>
            </a:spcAft>
          </a:pPr>
          <a:endParaRPr lang="ru-RU" b="1" i="0"/>
        </a:p>
      </dgm:t>
    </dgm:pt>
    <dgm:pt modelId="{E7E500F6-CD59-4861-A3E3-73E67F5AAAB7}">
      <dgm:prSet phldrT="[Текст]" custT="1"/>
      <dgm:spPr>
        <a:solidFill>
          <a:schemeClr val="tx2">
            <a:lumMod val="40000"/>
            <a:lumOff val="60000"/>
          </a:schemeClr>
        </a:solidFill>
      </dgm:spPr>
      <dgm:t>
        <a:bodyPr/>
        <a:lstStyle/>
        <a:p>
          <a:pPr algn="ctr">
            <a:lnSpc>
              <a:spcPct val="100000"/>
            </a:lnSpc>
            <a:spcBef>
              <a:spcPts val="0"/>
            </a:spcBef>
            <a:spcAft>
              <a:spcPts val="0"/>
            </a:spcAft>
          </a:pPr>
          <a:endParaRPr lang="ru-RU" sz="1200" b="1" i="0">
            <a:latin typeface="Times New Roman" pitchFamily="18" charset="0"/>
            <a:cs typeface="Times New Roman" pitchFamily="18" charset="0"/>
          </a:endParaRPr>
        </a:p>
        <a:p>
          <a:pPr algn="ctr">
            <a:lnSpc>
              <a:spcPct val="100000"/>
            </a:lnSpc>
            <a:spcBef>
              <a:spcPts val="0"/>
            </a:spcBef>
            <a:spcAft>
              <a:spcPts val="0"/>
            </a:spcAft>
          </a:pPr>
          <a:endParaRPr lang="ru-RU" sz="1200" b="1" i="0">
            <a:latin typeface="Times New Roman" pitchFamily="18" charset="0"/>
            <a:cs typeface="Times New Roman" pitchFamily="18" charset="0"/>
          </a:endParaRPr>
        </a:p>
        <a:p>
          <a:pPr algn="ctr">
            <a:lnSpc>
              <a:spcPct val="100000"/>
            </a:lnSpc>
            <a:spcBef>
              <a:spcPts val="0"/>
            </a:spcBef>
            <a:spcAft>
              <a:spcPts val="0"/>
            </a:spcAft>
          </a:pPr>
          <a:r>
            <a:rPr lang="ru-RU" sz="1200" b="1" i="0">
              <a:latin typeface="Times New Roman" pitchFamily="18" charset="0"/>
              <a:cs typeface="Times New Roman" pitchFamily="18" charset="0"/>
            </a:rPr>
            <a:t>Приоритет затрат на человеческий капитал;</a:t>
          </a:r>
        </a:p>
        <a:p>
          <a:pPr algn="ctr">
            <a:lnSpc>
              <a:spcPct val="100000"/>
            </a:lnSpc>
            <a:spcBef>
              <a:spcPts val="0"/>
            </a:spcBef>
            <a:spcAft>
              <a:spcPts val="0"/>
            </a:spcAft>
          </a:pPr>
          <a:r>
            <a:rPr lang="ru-RU" sz="1200" b="1" i="0">
              <a:latin typeface="Times New Roman" pitchFamily="18" charset="0"/>
              <a:cs typeface="Times New Roman" pitchFamily="18" charset="0"/>
            </a:rPr>
            <a:t>Увеличение расходов на помощь в повышении ЧК и трудоустройстве</a:t>
          </a:r>
        </a:p>
        <a:p>
          <a:pPr algn="ctr">
            <a:lnSpc>
              <a:spcPct val="100000"/>
            </a:lnSpc>
            <a:spcBef>
              <a:spcPts val="0"/>
            </a:spcBef>
            <a:spcAft>
              <a:spcPts val="0"/>
            </a:spcAft>
          </a:pPr>
          <a:endParaRPr lang="ru-RU" sz="1200" b="1" i="0">
            <a:latin typeface="Times New Roman" pitchFamily="18" charset="0"/>
            <a:cs typeface="Times New Roman" pitchFamily="18" charset="0"/>
          </a:endParaRPr>
        </a:p>
        <a:p>
          <a:pPr algn="ctr">
            <a:lnSpc>
              <a:spcPct val="100000"/>
            </a:lnSpc>
            <a:spcBef>
              <a:spcPts val="0"/>
            </a:spcBef>
            <a:spcAft>
              <a:spcPts val="0"/>
            </a:spcAft>
          </a:pPr>
          <a:endParaRPr lang="ru-RU" sz="1200" b="1" i="0">
            <a:latin typeface="Times New Roman" pitchFamily="18" charset="0"/>
            <a:cs typeface="Times New Roman" pitchFamily="18" charset="0"/>
          </a:endParaRPr>
        </a:p>
      </dgm:t>
    </dgm:pt>
    <dgm:pt modelId="{BBED8617-172E-47E3-952D-2CA6B906C727}" type="parTrans" cxnId="{E5FA9597-4582-4080-A2FA-C3C22B52DA33}">
      <dgm:prSet/>
      <dgm:spPr/>
      <dgm:t>
        <a:bodyPr/>
        <a:lstStyle/>
        <a:p>
          <a:pPr algn="ctr">
            <a:lnSpc>
              <a:spcPct val="100000"/>
            </a:lnSpc>
            <a:spcBef>
              <a:spcPts val="0"/>
            </a:spcBef>
            <a:spcAft>
              <a:spcPts val="0"/>
            </a:spcAft>
          </a:pPr>
          <a:endParaRPr lang="ru-RU" b="1" i="0"/>
        </a:p>
      </dgm:t>
    </dgm:pt>
    <dgm:pt modelId="{16A14904-4F3B-4ABC-86F5-B465D5CBE675}" type="sibTrans" cxnId="{E5FA9597-4582-4080-A2FA-C3C22B52DA33}">
      <dgm:prSet/>
      <dgm:spPr/>
      <dgm:t>
        <a:bodyPr/>
        <a:lstStyle/>
        <a:p>
          <a:pPr algn="ctr">
            <a:lnSpc>
              <a:spcPct val="100000"/>
            </a:lnSpc>
            <a:spcBef>
              <a:spcPts val="0"/>
            </a:spcBef>
            <a:spcAft>
              <a:spcPts val="0"/>
            </a:spcAft>
          </a:pPr>
          <a:endParaRPr lang="ru-RU" b="1" i="0"/>
        </a:p>
      </dgm:t>
    </dgm:pt>
    <dgm:pt modelId="{F2A9C84A-66E2-4FD4-8544-C9275094BD26}">
      <dgm:prSet phldrT="[Текст]" custT="1"/>
      <dgm:spPr>
        <a:solidFill>
          <a:schemeClr val="tx2">
            <a:lumMod val="40000"/>
            <a:lumOff val="60000"/>
          </a:schemeClr>
        </a:solidFill>
      </dgm:spPr>
      <dgm:t>
        <a:bodyPr/>
        <a:lstStyle/>
        <a:p>
          <a:pPr algn="ctr">
            <a:lnSpc>
              <a:spcPct val="100000"/>
            </a:lnSpc>
            <a:spcBef>
              <a:spcPts val="0"/>
            </a:spcBef>
            <a:spcAft>
              <a:spcPts val="0"/>
            </a:spcAft>
          </a:pPr>
          <a:endParaRPr lang="ru-RU" sz="1200" b="1" i="0">
            <a:latin typeface="Times New Roman" pitchFamily="18" charset="0"/>
            <a:cs typeface="Times New Roman" pitchFamily="18" charset="0"/>
          </a:endParaRPr>
        </a:p>
        <a:p>
          <a:pPr algn="ctr">
            <a:lnSpc>
              <a:spcPct val="100000"/>
            </a:lnSpc>
            <a:spcBef>
              <a:spcPts val="0"/>
            </a:spcBef>
            <a:spcAft>
              <a:spcPts val="0"/>
            </a:spcAft>
          </a:pPr>
          <a:r>
            <a:rPr lang="ru-RU" sz="1200" b="1" i="0">
              <a:latin typeface="Times New Roman" pitchFamily="18" charset="0"/>
              <a:cs typeface="Times New Roman" pitchFamily="18" charset="0"/>
            </a:rPr>
            <a:t>Диверсификация методов  содействия в рамках сферы образования, КСО,</a:t>
          </a:r>
        </a:p>
        <a:p>
          <a:pPr algn="ctr">
            <a:lnSpc>
              <a:spcPct val="100000"/>
            </a:lnSpc>
            <a:spcBef>
              <a:spcPts val="0"/>
            </a:spcBef>
            <a:spcAft>
              <a:spcPts val="0"/>
            </a:spcAft>
          </a:pPr>
          <a:r>
            <a:rPr lang="ru-RU" sz="1200" b="1" i="0">
              <a:latin typeface="Times New Roman" pitchFamily="18" charset="0"/>
              <a:cs typeface="Times New Roman" pitchFamily="18" charset="0"/>
            </a:rPr>
            <a:t>программ занятости</a:t>
          </a:r>
        </a:p>
      </dgm:t>
    </dgm:pt>
    <dgm:pt modelId="{002C69A9-EBDB-4B47-91DA-0166F984C692}" type="parTrans" cxnId="{995E1E7F-DE84-4EA0-8B5A-D548C33EA216}">
      <dgm:prSet/>
      <dgm:spPr/>
      <dgm:t>
        <a:bodyPr/>
        <a:lstStyle/>
        <a:p>
          <a:pPr algn="ctr">
            <a:lnSpc>
              <a:spcPct val="100000"/>
            </a:lnSpc>
            <a:spcBef>
              <a:spcPts val="0"/>
            </a:spcBef>
            <a:spcAft>
              <a:spcPts val="0"/>
            </a:spcAft>
          </a:pPr>
          <a:endParaRPr lang="ru-RU" b="1" i="0"/>
        </a:p>
      </dgm:t>
    </dgm:pt>
    <dgm:pt modelId="{47DF1391-43A7-4B46-866F-279CF4DB794E}" type="sibTrans" cxnId="{995E1E7F-DE84-4EA0-8B5A-D548C33EA216}">
      <dgm:prSet/>
      <dgm:spPr/>
      <dgm:t>
        <a:bodyPr/>
        <a:lstStyle/>
        <a:p>
          <a:pPr algn="ctr">
            <a:lnSpc>
              <a:spcPct val="100000"/>
            </a:lnSpc>
            <a:spcBef>
              <a:spcPts val="0"/>
            </a:spcBef>
            <a:spcAft>
              <a:spcPts val="0"/>
            </a:spcAft>
          </a:pPr>
          <a:endParaRPr lang="ru-RU" b="1" i="0"/>
        </a:p>
      </dgm:t>
    </dgm:pt>
    <dgm:pt modelId="{F38FDC27-1EB2-461E-8F6B-488FA58E10DA}">
      <dgm:prSet phldrT="[Текст]" custT="1"/>
      <dgm:spPr>
        <a:solidFill>
          <a:schemeClr val="accent1">
            <a:tint val="40000"/>
            <a:hueOff val="0"/>
            <a:satOff val="0"/>
            <a:lumOff val="0"/>
            <a:alpha val="56000"/>
          </a:schemeClr>
        </a:solidFill>
      </dgm:spPr>
      <dgm:t>
        <a:bodyPr/>
        <a:lstStyle/>
        <a:p>
          <a:pPr algn="ctr">
            <a:lnSpc>
              <a:spcPct val="100000"/>
            </a:lnSpc>
            <a:spcBef>
              <a:spcPts val="0"/>
            </a:spcBef>
            <a:spcAft>
              <a:spcPts val="0"/>
            </a:spcAft>
          </a:pPr>
          <a:r>
            <a:rPr lang="ru-RU" sz="1200" b="1" i="0">
              <a:solidFill>
                <a:sysClr val="windowText" lastClr="000000"/>
              </a:solidFill>
              <a:latin typeface="Times New Roman" pitchFamily="18" charset="0"/>
              <a:cs typeface="Times New Roman" pitchFamily="18" charset="0"/>
            </a:rPr>
            <a:t>Система снижения уровня рисков на рынке труда</a:t>
          </a:r>
        </a:p>
      </dgm:t>
    </dgm:pt>
    <dgm:pt modelId="{850C2628-28EC-4DCE-B48A-9A71560E4740}" type="parTrans" cxnId="{54A462F2-7120-4974-B6A3-B078391AEAF8}">
      <dgm:prSet/>
      <dgm:spPr/>
      <dgm:t>
        <a:bodyPr/>
        <a:lstStyle/>
        <a:p>
          <a:pPr algn="ctr">
            <a:lnSpc>
              <a:spcPct val="100000"/>
            </a:lnSpc>
            <a:spcBef>
              <a:spcPts val="0"/>
            </a:spcBef>
            <a:spcAft>
              <a:spcPts val="0"/>
            </a:spcAft>
          </a:pPr>
          <a:endParaRPr lang="ru-RU" b="1" i="0"/>
        </a:p>
      </dgm:t>
    </dgm:pt>
    <dgm:pt modelId="{3282DDB1-6C8C-47D4-A63A-7743EEEB53FF}" type="sibTrans" cxnId="{54A462F2-7120-4974-B6A3-B078391AEAF8}">
      <dgm:prSet/>
      <dgm:spPr/>
      <dgm:t>
        <a:bodyPr/>
        <a:lstStyle/>
        <a:p>
          <a:pPr algn="ctr">
            <a:lnSpc>
              <a:spcPct val="100000"/>
            </a:lnSpc>
            <a:spcBef>
              <a:spcPts val="0"/>
            </a:spcBef>
            <a:spcAft>
              <a:spcPts val="0"/>
            </a:spcAft>
          </a:pPr>
          <a:endParaRPr lang="ru-RU" b="1" i="0"/>
        </a:p>
      </dgm:t>
    </dgm:pt>
    <dgm:pt modelId="{95ECE56C-729E-4427-91C7-EB190D33C3AB}">
      <dgm:prSet phldrT="[Текст]" custT="1"/>
      <dgm:spPr>
        <a:solidFill>
          <a:schemeClr val="tx2">
            <a:lumMod val="40000"/>
            <a:lumOff val="60000"/>
          </a:schemeClr>
        </a:solidFill>
      </dgm:spPr>
      <dgm:t>
        <a:bodyPr/>
        <a:lstStyle/>
        <a:p>
          <a:pPr algn="ctr">
            <a:lnSpc>
              <a:spcPct val="100000"/>
            </a:lnSpc>
            <a:spcBef>
              <a:spcPts val="0"/>
            </a:spcBef>
            <a:spcAft>
              <a:spcPts val="0"/>
            </a:spcAft>
          </a:pPr>
          <a:r>
            <a:rPr lang="ru-RU" sz="1200" b="1" i="0">
              <a:latin typeface="Times New Roman" pitchFamily="18" charset="0"/>
              <a:cs typeface="Times New Roman" pitchFamily="18" charset="0"/>
            </a:rPr>
            <a:t>Адаптация системы защиты работников к  условиям гибкой занятости </a:t>
          </a:r>
        </a:p>
      </dgm:t>
    </dgm:pt>
    <dgm:pt modelId="{6347A191-D823-4998-82E1-488CC8F1D613}" type="parTrans" cxnId="{149B927C-E9D9-478E-A586-BD9478954A63}">
      <dgm:prSet/>
      <dgm:spPr/>
      <dgm:t>
        <a:bodyPr/>
        <a:lstStyle/>
        <a:p>
          <a:pPr algn="ctr">
            <a:lnSpc>
              <a:spcPct val="100000"/>
            </a:lnSpc>
            <a:spcBef>
              <a:spcPts val="0"/>
            </a:spcBef>
            <a:spcAft>
              <a:spcPts val="0"/>
            </a:spcAft>
          </a:pPr>
          <a:endParaRPr lang="ru-RU" b="1" i="0"/>
        </a:p>
      </dgm:t>
    </dgm:pt>
    <dgm:pt modelId="{4DD0DE16-4EAB-4200-AFA3-5852BA1D53AF}" type="sibTrans" cxnId="{149B927C-E9D9-478E-A586-BD9478954A63}">
      <dgm:prSet/>
      <dgm:spPr/>
      <dgm:t>
        <a:bodyPr/>
        <a:lstStyle/>
        <a:p>
          <a:pPr algn="ctr">
            <a:lnSpc>
              <a:spcPct val="100000"/>
            </a:lnSpc>
            <a:spcBef>
              <a:spcPts val="0"/>
            </a:spcBef>
            <a:spcAft>
              <a:spcPts val="0"/>
            </a:spcAft>
          </a:pPr>
          <a:endParaRPr lang="ru-RU" b="1" i="0"/>
        </a:p>
      </dgm:t>
    </dgm:pt>
    <dgm:pt modelId="{B2EBE92C-4BA8-4D50-B8C5-E77E9DEDBAA9}">
      <dgm:prSet phldrT="[Текст]" custT="1"/>
      <dgm:spPr>
        <a:solidFill>
          <a:schemeClr val="tx2">
            <a:lumMod val="40000"/>
            <a:lumOff val="60000"/>
          </a:schemeClr>
        </a:solidFill>
      </dgm:spPr>
      <dgm:t>
        <a:bodyPr/>
        <a:lstStyle/>
        <a:p>
          <a:pPr algn="ctr">
            <a:lnSpc>
              <a:spcPct val="100000"/>
            </a:lnSpc>
            <a:spcBef>
              <a:spcPts val="0"/>
            </a:spcBef>
            <a:spcAft>
              <a:spcPts val="0"/>
            </a:spcAft>
          </a:pPr>
          <a:endParaRPr lang="ru-RU" sz="1200" b="1" i="0">
            <a:latin typeface="Times New Roman" pitchFamily="18" charset="0"/>
            <a:cs typeface="Times New Roman" pitchFamily="18" charset="0"/>
          </a:endParaRPr>
        </a:p>
        <a:p>
          <a:pPr algn="ctr">
            <a:lnSpc>
              <a:spcPct val="100000"/>
            </a:lnSpc>
            <a:spcBef>
              <a:spcPts val="0"/>
            </a:spcBef>
            <a:spcAft>
              <a:spcPts val="0"/>
            </a:spcAft>
          </a:pPr>
          <a:endParaRPr lang="ru-RU" sz="1200" b="1" i="0">
            <a:latin typeface="Times New Roman" pitchFamily="18" charset="0"/>
            <a:cs typeface="Times New Roman" pitchFamily="18" charset="0"/>
          </a:endParaRPr>
        </a:p>
        <a:p>
          <a:pPr algn="ctr">
            <a:lnSpc>
              <a:spcPct val="100000"/>
            </a:lnSpc>
            <a:spcBef>
              <a:spcPts val="0"/>
            </a:spcBef>
            <a:spcAft>
              <a:spcPts val="0"/>
            </a:spcAft>
          </a:pPr>
          <a:r>
            <a:rPr lang="ru-RU" sz="1200" b="1" i="0">
              <a:latin typeface="Times New Roman" pitchFamily="18" charset="0"/>
              <a:cs typeface="Times New Roman" pitchFamily="18" charset="0"/>
            </a:rPr>
            <a:t>Предотвращение, </a:t>
          </a:r>
        </a:p>
        <a:p>
          <a:pPr algn="ctr">
            <a:lnSpc>
              <a:spcPct val="100000"/>
            </a:lnSpc>
            <a:spcBef>
              <a:spcPts val="0"/>
            </a:spcBef>
            <a:spcAft>
              <a:spcPts val="0"/>
            </a:spcAft>
          </a:pPr>
          <a:r>
            <a:rPr lang="ru-RU" sz="1200" b="1" i="0">
              <a:latin typeface="Times New Roman" pitchFamily="18" charset="0"/>
              <a:cs typeface="Times New Roman" pitchFamily="18" charset="0"/>
            </a:rPr>
            <a:t>нейтрализация или снижение рисков нестабильной работы   на рынке труда</a:t>
          </a:r>
        </a:p>
        <a:p>
          <a:pPr algn="ctr">
            <a:lnSpc>
              <a:spcPct val="100000"/>
            </a:lnSpc>
            <a:spcBef>
              <a:spcPts val="0"/>
            </a:spcBef>
            <a:spcAft>
              <a:spcPts val="0"/>
            </a:spcAft>
          </a:pPr>
          <a:endParaRPr lang="ru-RU" sz="1200" b="1" i="0">
            <a:latin typeface="Times New Roman" pitchFamily="18" charset="0"/>
            <a:cs typeface="Times New Roman" pitchFamily="18" charset="0"/>
          </a:endParaRPr>
        </a:p>
        <a:p>
          <a:pPr algn="ctr">
            <a:lnSpc>
              <a:spcPct val="100000"/>
            </a:lnSpc>
            <a:spcBef>
              <a:spcPts val="0"/>
            </a:spcBef>
            <a:spcAft>
              <a:spcPts val="0"/>
            </a:spcAft>
          </a:pPr>
          <a:endParaRPr lang="ru-RU" sz="1200" b="1" i="0">
            <a:latin typeface="Times New Roman" pitchFamily="18" charset="0"/>
            <a:cs typeface="Times New Roman" pitchFamily="18" charset="0"/>
          </a:endParaRPr>
        </a:p>
      </dgm:t>
    </dgm:pt>
    <dgm:pt modelId="{1C6D9F08-55BF-4585-A23D-B3368F9E37D5}" type="parTrans" cxnId="{05281508-92A1-4243-95B9-C014FF782B72}">
      <dgm:prSet/>
      <dgm:spPr/>
      <dgm:t>
        <a:bodyPr/>
        <a:lstStyle/>
        <a:p>
          <a:pPr algn="ctr">
            <a:lnSpc>
              <a:spcPct val="100000"/>
            </a:lnSpc>
            <a:spcBef>
              <a:spcPts val="0"/>
            </a:spcBef>
            <a:spcAft>
              <a:spcPts val="0"/>
            </a:spcAft>
          </a:pPr>
          <a:endParaRPr lang="ru-RU" b="1" i="0"/>
        </a:p>
      </dgm:t>
    </dgm:pt>
    <dgm:pt modelId="{0C0A2A69-D6CD-44BE-8172-59F344DFD2FB}" type="sibTrans" cxnId="{05281508-92A1-4243-95B9-C014FF782B72}">
      <dgm:prSet/>
      <dgm:spPr/>
      <dgm:t>
        <a:bodyPr/>
        <a:lstStyle/>
        <a:p>
          <a:pPr algn="ctr">
            <a:lnSpc>
              <a:spcPct val="100000"/>
            </a:lnSpc>
            <a:spcBef>
              <a:spcPts val="0"/>
            </a:spcBef>
            <a:spcAft>
              <a:spcPts val="0"/>
            </a:spcAft>
          </a:pPr>
          <a:endParaRPr lang="ru-RU" b="1" i="0"/>
        </a:p>
      </dgm:t>
    </dgm:pt>
    <dgm:pt modelId="{83A0EA9B-9953-4224-8B8E-5A8E1782153B}" type="pres">
      <dgm:prSet presAssocID="{B6FB7A2F-618F-48A2-B743-D8FC764D5F8A}" presName="theList" presStyleCnt="0">
        <dgm:presLayoutVars>
          <dgm:dir/>
          <dgm:animLvl val="lvl"/>
          <dgm:resizeHandles val="exact"/>
        </dgm:presLayoutVars>
      </dgm:prSet>
      <dgm:spPr/>
      <dgm:t>
        <a:bodyPr/>
        <a:lstStyle/>
        <a:p>
          <a:endParaRPr lang="ru-RU"/>
        </a:p>
      </dgm:t>
    </dgm:pt>
    <dgm:pt modelId="{8E038FA7-3E29-406D-B871-23F6A8BE000F}" type="pres">
      <dgm:prSet presAssocID="{7AC04BB7-5F13-4DF8-8EC1-96F17F7E53FC}" presName="compNode" presStyleCnt="0"/>
      <dgm:spPr/>
      <dgm:t>
        <a:bodyPr/>
        <a:lstStyle/>
        <a:p>
          <a:endParaRPr lang="ru-RU"/>
        </a:p>
      </dgm:t>
    </dgm:pt>
    <dgm:pt modelId="{0757792C-0242-4044-B644-FE4EBA0EC6BF}" type="pres">
      <dgm:prSet presAssocID="{7AC04BB7-5F13-4DF8-8EC1-96F17F7E53FC}" presName="aNode" presStyleLbl="bgShp" presStyleIdx="0" presStyleCnt="3"/>
      <dgm:spPr/>
      <dgm:t>
        <a:bodyPr/>
        <a:lstStyle/>
        <a:p>
          <a:endParaRPr lang="ru-RU"/>
        </a:p>
      </dgm:t>
    </dgm:pt>
    <dgm:pt modelId="{81326D33-7D8F-4D90-8197-A594CBB0B52C}" type="pres">
      <dgm:prSet presAssocID="{7AC04BB7-5F13-4DF8-8EC1-96F17F7E53FC}" presName="textNode" presStyleLbl="bgShp" presStyleIdx="0" presStyleCnt="3"/>
      <dgm:spPr/>
      <dgm:t>
        <a:bodyPr/>
        <a:lstStyle/>
        <a:p>
          <a:endParaRPr lang="ru-RU"/>
        </a:p>
      </dgm:t>
    </dgm:pt>
    <dgm:pt modelId="{65287C07-7EA7-43ED-998F-FF44A3A82EA8}" type="pres">
      <dgm:prSet presAssocID="{7AC04BB7-5F13-4DF8-8EC1-96F17F7E53FC}" presName="compChildNode" presStyleCnt="0"/>
      <dgm:spPr/>
      <dgm:t>
        <a:bodyPr/>
        <a:lstStyle/>
        <a:p>
          <a:endParaRPr lang="ru-RU"/>
        </a:p>
      </dgm:t>
    </dgm:pt>
    <dgm:pt modelId="{F84DBEE3-D3CA-45FB-96C0-94A24D12BABC}" type="pres">
      <dgm:prSet presAssocID="{7AC04BB7-5F13-4DF8-8EC1-96F17F7E53FC}" presName="theInnerList" presStyleCnt="0"/>
      <dgm:spPr/>
      <dgm:t>
        <a:bodyPr/>
        <a:lstStyle/>
        <a:p>
          <a:endParaRPr lang="ru-RU"/>
        </a:p>
      </dgm:t>
    </dgm:pt>
    <dgm:pt modelId="{7D0A5127-34A9-46FE-B69A-1B61E12B56CD}" type="pres">
      <dgm:prSet presAssocID="{6164C01E-C8AA-461C-B521-96A85F43673E}" presName="childNode" presStyleLbl="node1" presStyleIdx="0" presStyleCnt="6" custScaleY="2000000" custLinFactY="-100000" custLinFactNeighborY="-157431">
        <dgm:presLayoutVars>
          <dgm:bulletEnabled val="1"/>
        </dgm:presLayoutVars>
      </dgm:prSet>
      <dgm:spPr/>
      <dgm:t>
        <a:bodyPr/>
        <a:lstStyle/>
        <a:p>
          <a:endParaRPr lang="ru-RU"/>
        </a:p>
      </dgm:t>
    </dgm:pt>
    <dgm:pt modelId="{E1CD66F2-C70A-4BA1-A515-35369B547405}" type="pres">
      <dgm:prSet presAssocID="{6164C01E-C8AA-461C-B521-96A85F43673E}" presName="aSpace2" presStyleCnt="0"/>
      <dgm:spPr/>
      <dgm:t>
        <a:bodyPr/>
        <a:lstStyle/>
        <a:p>
          <a:endParaRPr lang="ru-RU"/>
        </a:p>
      </dgm:t>
    </dgm:pt>
    <dgm:pt modelId="{92E93A25-93EF-4C8C-BF25-A43B82EEB00E}" type="pres">
      <dgm:prSet presAssocID="{5EAAD317-3E38-42B5-9218-C4E22B0BE3F2}" presName="childNode" presStyleLbl="node1" presStyleIdx="1" presStyleCnt="6" custScaleX="107093" custScaleY="2000000" custLinFactY="27001" custLinFactNeighborX="-1312" custLinFactNeighborY="100000">
        <dgm:presLayoutVars>
          <dgm:bulletEnabled val="1"/>
        </dgm:presLayoutVars>
      </dgm:prSet>
      <dgm:spPr/>
      <dgm:t>
        <a:bodyPr/>
        <a:lstStyle/>
        <a:p>
          <a:endParaRPr lang="ru-RU"/>
        </a:p>
      </dgm:t>
    </dgm:pt>
    <dgm:pt modelId="{EAC68BF3-3CF1-48D5-97F8-72431EC4FEB6}" type="pres">
      <dgm:prSet presAssocID="{7AC04BB7-5F13-4DF8-8EC1-96F17F7E53FC}" presName="aSpace" presStyleCnt="0"/>
      <dgm:spPr/>
      <dgm:t>
        <a:bodyPr/>
        <a:lstStyle/>
        <a:p>
          <a:endParaRPr lang="ru-RU"/>
        </a:p>
      </dgm:t>
    </dgm:pt>
    <dgm:pt modelId="{B1C3B243-537E-4F89-A371-17392C6A8E27}" type="pres">
      <dgm:prSet presAssocID="{3F4B99BA-2E00-4DF8-917E-BD9E12625869}" presName="compNode" presStyleCnt="0"/>
      <dgm:spPr/>
      <dgm:t>
        <a:bodyPr/>
        <a:lstStyle/>
        <a:p>
          <a:endParaRPr lang="ru-RU"/>
        </a:p>
      </dgm:t>
    </dgm:pt>
    <dgm:pt modelId="{7E36F632-056F-4692-8F3F-ADB57F4C0CFB}" type="pres">
      <dgm:prSet presAssocID="{3F4B99BA-2E00-4DF8-917E-BD9E12625869}" presName="aNode" presStyleLbl="bgShp" presStyleIdx="1" presStyleCnt="3" custLinFactNeighborX="-370" custLinFactNeighborY="6030"/>
      <dgm:spPr/>
      <dgm:t>
        <a:bodyPr/>
        <a:lstStyle/>
        <a:p>
          <a:endParaRPr lang="ru-RU"/>
        </a:p>
      </dgm:t>
    </dgm:pt>
    <dgm:pt modelId="{FEE46CFC-42A5-478A-A77F-395A24EA4A5D}" type="pres">
      <dgm:prSet presAssocID="{3F4B99BA-2E00-4DF8-917E-BD9E12625869}" presName="textNode" presStyleLbl="bgShp" presStyleIdx="1" presStyleCnt="3"/>
      <dgm:spPr/>
      <dgm:t>
        <a:bodyPr/>
        <a:lstStyle/>
        <a:p>
          <a:endParaRPr lang="ru-RU"/>
        </a:p>
      </dgm:t>
    </dgm:pt>
    <dgm:pt modelId="{7B8F6F31-CBB1-41B2-BACA-FF5E735568FB}" type="pres">
      <dgm:prSet presAssocID="{3F4B99BA-2E00-4DF8-917E-BD9E12625869}" presName="compChildNode" presStyleCnt="0"/>
      <dgm:spPr/>
      <dgm:t>
        <a:bodyPr/>
        <a:lstStyle/>
        <a:p>
          <a:endParaRPr lang="ru-RU"/>
        </a:p>
      </dgm:t>
    </dgm:pt>
    <dgm:pt modelId="{46DBC277-8F02-4D6C-B06D-E8DFCD0C8621}" type="pres">
      <dgm:prSet presAssocID="{3F4B99BA-2E00-4DF8-917E-BD9E12625869}" presName="theInnerList" presStyleCnt="0"/>
      <dgm:spPr/>
      <dgm:t>
        <a:bodyPr/>
        <a:lstStyle/>
        <a:p>
          <a:endParaRPr lang="ru-RU"/>
        </a:p>
      </dgm:t>
    </dgm:pt>
    <dgm:pt modelId="{FEAFC034-CF64-43D4-92DA-10E7D777CB94}" type="pres">
      <dgm:prSet presAssocID="{E7E500F6-CD59-4861-A3E3-73E67F5AAAB7}" presName="childNode" presStyleLbl="node1" presStyleIdx="2" presStyleCnt="6" custScaleX="109371" custScaleY="2000000" custLinFactY="-83620" custLinFactNeighborX="1968" custLinFactNeighborY="-100000">
        <dgm:presLayoutVars>
          <dgm:bulletEnabled val="1"/>
        </dgm:presLayoutVars>
      </dgm:prSet>
      <dgm:spPr/>
      <dgm:t>
        <a:bodyPr/>
        <a:lstStyle/>
        <a:p>
          <a:endParaRPr lang="ru-RU"/>
        </a:p>
      </dgm:t>
    </dgm:pt>
    <dgm:pt modelId="{A6BAFF5A-8197-4E55-B118-8FE86CEE7D33}" type="pres">
      <dgm:prSet presAssocID="{E7E500F6-CD59-4861-A3E3-73E67F5AAAB7}" presName="aSpace2" presStyleCnt="0"/>
      <dgm:spPr/>
      <dgm:t>
        <a:bodyPr/>
        <a:lstStyle/>
        <a:p>
          <a:endParaRPr lang="ru-RU"/>
        </a:p>
      </dgm:t>
    </dgm:pt>
    <dgm:pt modelId="{CAE32862-07D8-4FBD-A4D6-8617D0352AB7}" type="pres">
      <dgm:prSet presAssocID="{F2A9C84A-66E2-4FD4-8544-C9275094BD26}" presName="childNode" presStyleLbl="node1" presStyleIdx="3" presStyleCnt="6" custScaleX="107481" custScaleY="2000000" custLinFactNeighborY="-81956">
        <dgm:presLayoutVars>
          <dgm:bulletEnabled val="1"/>
        </dgm:presLayoutVars>
      </dgm:prSet>
      <dgm:spPr/>
      <dgm:t>
        <a:bodyPr/>
        <a:lstStyle/>
        <a:p>
          <a:endParaRPr lang="ru-RU"/>
        </a:p>
      </dgm:t>
    </dgm:pt>
    <dgm:pt modelId="{FECFE9E1-1216-49D0-A831-870C8F20EBC6}" type="pres">
      <dgm:prSet presAssocID="{3F4B99BA-2E00-4DF8-917E-BD9E12625869}" presName="aSpace" presStyleCnt="0"/>
      <dgm:spPr/>
      <dgm:t>
        <a:bodyPr/>
        <a:lstStyle/>
        <a:p>
          <a:endParaRPr lang="ru-RU"/>
        </a:p>
      </dgm:t>
    </dgm:pt>
    <dgm:pt modelId="{770F30C9-C0D9-454D-96A6-E4E848330412}" type="pres">
      <dgm:prSet presAssocID="{F38FDC27-1EB2-461E-8F6B-488FA58E10DA}" presName="compNode" presStyleCnt="0"/>
      <dgm:spPr/>
      <dgm:t>
        <a:bodyPr/>
        <a:lstStyle/>
        <a:p>
          <a:endParaRPr lang="ru-RU"/>
        </a:p>
      </dgm:t>
    </dgm:pt>
    <dgm:pt modelId="{460024F6-B759-417F-87D0-CC110ECB0648}" type="pres">
      <dgm:prSet presAssocID="{F38FDC27-1EB2-461E-8F6B-488FA58E10DA}" presName="aNode" presStyleLbl="bgShp" presStyleIdx="2" presStyleCnt="3" custLinFactNeighborX="39" custLinFactNeighborY="962"/>
      <dgm:spPr/>
      <dgm:t>
        <a:bodyPr/>
        <a:lstStyle/>
        <a:p>
          <a:endParaRPr lang="ru-RU"/>
        </a:p>
      </dgm:t>
    </dgm:pt>
    <dgm:pt modelId="{FEF1DE60-D292-4CF1-8EBC-7B3324193643}" type="pres">
      <dgm:prSet presAssocID="{F38FDC27-1EB2-461E-8F6B-488FA58E10DA}" presName="textNode" presStyleLbl="bgShp" presStyleIdx="2" presStyleCnt="3"/>
      <dgm:spPr/>
      <dgm:t>
        <a:bodyPr/>
        <a:lstStyle/>
        <a:p>
          <a:endParaRPr lang="ru-RU"/>
        </a:p>
      </dgm:t>
    </dgm:pt>
    <dgm:pt modelId="{17DCC902-C4BA-4F14-B7BD-CB4CFBBC5733}" type="pres">
      <dgm:prSet presAssocID="{F38FDC27-1EB2-461E-8F6B-488FA58E10DA}" presName="compChildNode" presStyleCnt="0"/>
      <dgm:spPr/>
      <dgm:t>
        <a:bodyPr/>
        <a:lstStyle/>
        <a:p>
          <a:endParaRPr lang="ru-RU"/>
        </a:p>
      </dgm:t>
    </dgm:pt>
    <dgm:pt modelId="{43BAE3DA-B439-4761-B54A-D13EB62C2D0A}" type="pres">
      <dgm:prSet presAssocID="{F38FDC27-1EB2-461E-8F6B-488FA58E10DA}" presName="theInnerList" presStyleCnt="0"/>
      <dgm:spPr/>
      <dgm:t>
        <a:bodyPr/>
        <a:lstStyle/>
        <a:p>
          <a:endParaRPr lang="ru-RU"/>
        </a:p>
      </dgm:t>
    </dgm:pt>
    <dgm:pt modelId="{B0D0BDC8-5C4E-4115-8BCE-71792673595C}" type="pres">
      <dgm:prSet presAssocID="{95ECE56C-729E-4427-91C7-EB190D33C3AB}" presName="childNode" presStyleLbl="node1" presStyleIdx="4" presStyleCnt="6" custScaleY="2000000" custLinFactY="-79275" custLinFactNeighborX="855" custLinFactNeighborY="-100000">
        <dgm:presLayoutVars>
          <dgm:bulletEnabled val="1"/>
        </dgm:presLayoutVars>
      </dgm:prSet>
      <dgm:spPr/>
      <dgm:t>
        <a:bodyPr/>
        <a:lstStyle/>
        <a:p>
          <a:endParaRPr lang="ru-RU"/>
        </a:p>
      </dgm:t>
    </dgm:pt>
    <dgm:pt modelId="{E6767C66-B252-445C-BF98-8316CA1CA4CB}" type="pres">
      <dgm:prSet presAssocID="{95ECE56C-729E-4427-91C7-EB190D33C3AB}" presName="aSpace2" presStyleCnt="0"/>
      <dgm:spPr/>
      <dgm:t>
        <a:bodyPr/>
        <a:lstStyle/>
        <a:p>
          <a:endParaRPr lang="ru-RU"/>
        </a:p>
      </dgm:t>
    </dgm:pt>
    <dgm:pt modelId="{769C030C-F8EC-40AD-9B48-9F13450627EB}" type="pres">
      <dgm:prSet presAssocID="{B2EBE92C-4BA8-4D50-B8C5-E77E9DEDBAA9}" presName="childNode" presStyleLbl="node1" presStyleIdx="5" presStyleCnt="6" custScaleX="105447" custScaleY="2000000" custLinFactNeighborX="1283" custLinFactNeighborY="3">
        <dgm:presLayoutVars>
          <dgm:bulletEnabled val="1"/>
        </dgm:presLayoutVars>
      </dgm:prSet>
      <dgm:spPr/>
      <dgm:t>
        <a:bodyPr/>
        <a:lstStyle/>
        <a:p>
          <a:endParaRPr lang="ru-RU"/>
        </a:p>
      </dgm:t>
    </dgm:pt>
  </dgm:ptLst>
  <dgm:cxnLst>
    <dgm:cxn modelId="{F03916DD-34B8-439C-9A4C-5B491682A16E}" srcId="{B6FB7A2F-618F-48A2-B743-D8FC764D5F8A}" destId="{3F4B99BA-2E00-4DF8-917E-BD9E12625869}" srcOrd="1" destOrd="0" parTransId="{4FFD49E3-877B-49BE-A88B-FF97AC9237CA}" sibTransId="{B899C2D3-98E0-436C-86FA-1B10B8E55D81}"/>
    <dgm:cxn modelId="{05281508-92A1-4243-95B9-C014FF782B72}" srcId="{F38FDC27-1EB2-461E-8F6B-488FA58E10DA}" destId="{B2EBE92C-4BA8-4D50-B8C5-E77E9DEDBAA9}" srcOrd="1" destOrd="0" parTransId="{1C6D9F08-55BF-4585-A23D-B3368F9E37D5}" sibTransId="{0C0A2A69-D6CD-44BE-8172-59F344DFD2FB}"/>
    <dgm:cxn modelId="{617EE927-1A23-40AB-9854-5322CC2F63E1}" type="presOf" srcId="{95ECE56C-729E-4427-91C7-EB190D33C3AB}" destId="{B0D0BDC8-5C4E-4115-8BCE-71792673595C}" srcOrd="0" destOrd="0" presId="urn:microsoft.com/office/officeart/2005/8/layout/lProcess2"/>
    <dgm:cxn modelId="{5C287FF6-A6F7-41E8-A677-5E596B0EF183}" type="presOf" srcId="{F38FDC27-1EB2-461E-8F6B-488FA58E10DA}" destId="{FEF1DE60-D292-4CF1-8EBC-7B3324193643}" srcOrd="1" destOrd="0" presId="urn:microsoft.com/office/officeart/2005/8/layout/lProcess2"/>
    <dgm:cxn modelId="{54A462F2-7120-4974-B6A3-B078391AEAF8}" srcId="{B6FB7A2F-618F-48A2-B743-D8FC764D5F8A}" destId="{F38FDC27-1EB2-461E-8F6B-488FA58E10DA}" srcOrd="2" destOrd="0" parTransId="{850C2628-28EC-4DCE-B48A-9A71560E4740}" sibTransId="{3282DDB1-6C8C-47D4-A63A-7743EEEB53FF}"/>
    <dgm:cxn modelId="{995E1E7F-DE84-4EA0-8B5A-D548C33EA216}" srcId="{3F4B99BA-2E00-4DF8-917E-BD9E12625869}" destId="{F2A9C84A-66E2-4FD4-8544-C9275094BD26}" srcOrd="1" destOrd="0" parTransId="{002C69A9-EBDB-4B47-91DA-0166F984C692}" sibTransId="{47DF1391-43A7-4B46-866F-279CF4DB794E}"/>
    <dgm:cxn modelId="{C6F00121-9D26-40DB-A3D9-106B3046B626}" srcId="{7AC04BB7-5F13-4DF8-8EC1-96F17F7E53FC}" destId="{5EAAD317-3E38-42B5-9218-C4E22B0BE3F2}" srcOrd="1" destOrd="0" parTransId="{03215677-6F98-44BE-B004-FAA3BAF230CF}" sibTransId="{AA500060-545A-4298-9F8E-D2939F3EBC42}"/>
    <dgm:cxn modelId="{F3398547-31DF-4CA5-BB5E-9F327F9DF567}" type="presOf" srcId="{6164C01E-C8AA-461C-B521-96A85F43673E}" destId="{7D0A5127-34A9-46FE-B69A-1B61E12B56CD}" srcOrd="0" destOrd="0" presId="urn:microsoft.com/office/officeart/2005/8/layout/lProcess2"/>
    <dgm:cxn modelId="{5E6219FB-C60E-4543-909D-8B5DFA37DCCF}" type="presOf" srcId="{3F4B99BA-2E00-4DF8-917E-BD9E12625869}" destId="{FEE46CFC-42A5-478A-A77F-395A24EA4A5D}" srcOrd="1" destOrd="0" presId="urn:microsoft.com/office/officeart/2005/8/layout/lProcess2"/>
    <dgm:cxn modelId="{149B927C-E9D9-478E-A586-BD9478954A63}" srcId="{F38FDC27-1EB2-461E-8F6B-488FA58E10DA}" destId="{95ECE56C-729E-4427-91C7-EB190D33C3AB}" srcOrd="0" destOrd="0" parTransId="{6347A191-D823-4998-82E1-488CC8F1D613}" sibTransId="{4DD0DE16-4EAB-4200-AFA3-5852BA1D53AF}"/>
    <dgm:cxn modelId="{3AA64354-D791-4C96-B37D-D0BD3696189D}" type="presOf" srcId="{B2EBE92C-4BA8-4D50-B8C5-E77E9DEDBAA9}" destId="{769C030C-F8EC-40AD-9B48-9F13450627EB}" srcOrd="0" destOrd="0" presId="urn:microsoft.com/office/officeart/2005/8/layout/lProcess2"/>
    <dgm:cxn modelId="{F8365CCF-801D-4056-B52A-0524465156EA}" type="presOf" srcId="{7AC04BB7-5F13-4DF8-8EC1-96F17F7E53FC}" destId="{81326D33-7D8F-4D90-8197-A594CBB0B52C}" srcOrd="1" destOrd="0" presId="urn:microsoft.com/office/officeart/2005/8/layout/lProcess2"/>
    <dgm:cxn modelId="{E5FA9597-4582-4080-A2FA-C3C22B52DA33}" srcId="{3F4B99BA-2E00-4DF8-917E-BD9E12625869}" destId="{E7E500F6-CD59-4861-A3E3-73E67F5AAAB7}" srcOrd="0" destOrd="0" parTransId="{BBED8617-172E-47E3-952D-2CA6B906C727}" sibTransId="{16A14904-4F3B-4ABC-86F5-B465D5CBE675}"/>
    <dgm:cxn modelId="{DB57E188-249C-43C5-BA7F-50A588A84A1D}" type="presOf" srcId="{B6FB7A2F-618F-48A2-B743-D8FC764D5F8A}" destId="{83A0EA9B-9953-4224-8B8E-5A8E1782153B}" srcOrd="0" destOrd="0" presId="urn:microsoft.com/office/officeart/2005/8/layout/lProcess2"/>
    <dgm:cxn modelId="{A0657113-EEC4-48B3-8565-EA6B6811988E}" type="presOf" srcId="{3F4B99BA-2E00-4DF8-917E-BD9E12625869}" destId="{7E36F632-056F-4692-8F3F-ADB57F4C0CFB}" srcOrd="0" destOrd="0" presId="urn:microsoft.com/office/officeart/2005/8/layout/lProcess2"/>
    <dgm:cxn modelId="{7822FB5A-FAAA-425F-B648-A889CC7DC880}" type="presOf" srcId="{7AC04BB7-5F13-4DF8-8EC1-96F17F7E53FC}" destId="{0757792C-0242-4044-B644-FE4EBA0EC6BF}" srcOrd="0" destOrd="0" presId="urn:microsoft.com/office/officeart/2005/8/layout/lProcess2"/>
    <dgm:cxn modelId="{2FDF5B55-3D76-4FE5-A948-2F197839D622}" srcId="{B6FB7A2F-618F-48A2-B743-D8FC764D5F8A}" destId="{7AC04BB7-5F13-4DF8-8EC1-96F17F7E53FC}" srcOrd="0" destOrd="0" parTransId="{96504A89-A836-4105-97D2-1C558A1F6C57}" sibTransId="{902F71A9-0B51-471C-8AF4-B1B9A7A0FADB}"/>
    <dgm:cxn modelId="{057EFA37-96B7-46EF-9595-F0B3325152E4}" type="presOf" srcId="{E7E500F6-CD59-4861-A3E3-73E67F5AAAB7}" destId="{FEAFC034-CF64-43D4-92DA-10E7D777CB94}" srcOrd="0" destOrd="0" presId="urn:microsoft.com/office/officeart/2005/8/layout/lProcess2"/>
    <dgm:cxn modelId="{5CB3D231-10A2-41DD-B5D3-84B14D4B1FF2}" srcId="{7AC04BB7-5F13-4DF8-8EC1-96F17F7E53FC}" destId="{6164C01E-C8AA-461C-B521-96A85F43673E}" srcOrd="0" destOrd="0" parTransId="{FAE963B7-392B-4AF1-89C7-8945993CD6AE}" sibTransId="{9B3DDD71-76BD-4F88-8153-1EED47E8B3E0}"/>
    <dgm:cxn modelId="{5A9E6DC8-E3DC-479B-822D-A14E32F78A08}" type="presOf" srcId="{5EAAD317-3E38-42B5-9218-C4E22B0BE3F2}" destId="{92E93A25-93EF-4C8C-BF25-A43B82EEB00E}" srcOrd="0" destOrd="0" presId="urn:microsoft.com/office/officeart/2005/8/layout/lProcess2"/>
    <dgm:cxn modelId="{7285A3F3-5CD6-4B57-B03D-07659791A248}" type="presOf" srcId="{F38FDC27-1EB2-461E-8F6B-488FA58E10DA}" destId="{460024F6-B759-417F-87D0-CC110ECB0648}" srcOrd="0" destOrd="0" presId="urn:microsoft.com/office/officeart/2005/8/layout/lProcess2"/>
    <dgm:cxn modelId="{2C7880C7-5A4C-4107-8F86-A15C1903CFCC}" type="presOf" srcId="{F2A9C84A-66E2-4FD4-8544-C9275094BD26}" destId="{CAE32862-07D8-4FBD-A4D6-8617D0352AB7}" srcOrd="0" destOrd="0" presId="urn:microsoft.com/office/officeart/2005/8/layout/lProcess2"/>
    <dgm:cxn modelId="{4EE92541-9621-4B26-956B-8FD566741F00}" type="presParOf" srcId="{83A0EA9B-9953-4224-8B8E-5A8E1782153B}" destId="{8E038FA7-3E29-406D-B871-23F6A8BE000F}" srcOrd="0" destOrd="0" presId="urn:microsoft.com/office/officeart/2005/8/layout/lProcess2"/>
    <dgm:cxn modelId="{20A7FB21-1C97-4DFB-B95D-A4E4A92C9056}" type="presParOf" srcId="{8E038FA7-3E29-406D-B871-23F6A8BE000F}" destId="{0757792C-0242-4044-B644-FE4EBA0EC6BF}" srcOrd="0" destOrd="0" presId="urn:microsoft.com/office/officeart/2005/8/layout/lProcess2"/>
    <dgm:cxn modelId="{D82416B4-E900-4931-9AA6-21BB38E01C12}" type="presParOf" srcId="{8E038FA7-3E29-406D-B871-23F6A8BE000F}" destId="{81326D33-7D8F-4D90-8197-A594CBB0B52C}" srcOrd="1" destOrd="0" presId="urn:microsoft.com/office/officeart/2005/8/layout/lProcess2"/>
    <dgm:cxn modelId="{70CC07AB-516D-4B23-88BD-13343113AD50}" type="presParOf" srcId="{8E038FA7-3E29-406D-B871-23F6A8BE000F}" destId="{65287C07-7EA7-43ED-998F-FF44A3A82EA8}" srcOrd="2" destOrd="0" presId="urn:microsoft.com/office/officeart/2005/8/layout/lProcess2"/>
    <dgm:cxn modelId="{24BDCB97-FF0F-4706-B3F1-A883DE71AC43}" type="presParOf" srcId="{65287C07-7EA7-43ED-998F-FF44A3A82EA8}" destId="{F84DBEE3-D3CA-45FB-96C0-94A24D12BABC}" srcOrd="0" destOrd="0" presId="urn:microsoft.com/office/officeart/2005/8/layout/lProcess2"/>
    <dgm:cxn modelId="{BF1EE3B7-6BD2-44E0-A5A1-E417294587F9}" type="presParOf" srcId="{F84DBEE3-D3CA-45FB-96C0-94A24D12BABC}" destId="{7D0A5127-34A9-46FE-B69A-1B61E12B56CD}" srcOrd="0" destOrd="0" presId="urn:microsoft.com/office/officeart/2005/8/layout/lProcess2"/>
    <dgm:cxn modelId="{57956D4D-398D-4CDA-BC51-72201FB668B6}" type="presParOf" srcId="{F84DBEE3-D3CA-45FB-96C0-94A24D12BABC}" destId="{E1CD66F2-C70A-4BA1-A515-35369B547405}" srcOrd="1" destOrd="0" presId="urn:microsoft.com/office/officeart/2005/8/layout/lProcess2"/>
    <dgm:cxn modelId="{F0A114BC-5305-4D4D-8F3D-FBE58AC482BD}" type="presParOf" srcId="{F84DBEE3-D3CA-45FB-96C0-94A24D12BABC}" destId="{92E93A25-93EF-4C8C-BF25-A43B82EEB00E}" srcOrd="2" destOrd="0" presId="urn:microsoft.com/office/officeart/2005/8/layout/lProcess2"/>
    <dgm:cxn modelId="{7BBDDBD0-1FE1-4A37-98C2-17607D697BAB}" type="presParOf" srcId="{83A0EA9B-9953-4224-8B8E-5A8E1782153B}" destId="{EAC68BF3-3CF1-48D5-97F8-72431EC4FEB6}" srcOrd="1" destOrd="0" presId="urn:microsoft.com/office/officeart/2005/8/layout/lProcess2"/>
    <dgm:cxn modelId="{0F9349FE-BDE1-45A1-B228-D4B77878300F}" type="presParOf" srcId="{83A0EA9B-9953-4224-8B8E-5A8E1782153B}" destId="{B1C3B243-537E-4F89-A371-17392C6A8E27}" srcOrd="2" destOrd="0" presId="urn:microsoft.com/office/officeart/2005/8/layout/lProcess2"/>
    <dgm:cxn modelId="{B15CF29E-3572-4F98-96CB-8CD11E3D2FE9}" type="presParOf" srcId="{B1C3B243-537E-4F89-A371-17392C6A8E27}" destId="{7E36F632-056F-4692-8F3F-ADB57F4C0CFB}" srcOrd="0" destOrd="0" presId="urn:microsoft.com/office/officeart/2005/8/layout/lProcess2"/>
    <dgm:cxn modelId="{413AE611-C41C-4C22-8401-71DD88C78A51}" type="presParOf" srcId="{B1C3B243-537E-4F89-A371-17392C6A8E27}" destId="{FEE46CFC-42A5-478A-A77F-395A24EA4A5D}" srcOrd="1" destOrd="0" presId="urn:microsoft.com/office/officeart/2005/8/layout/lProcess2"/>
    <dgm:cxn modelId="{335FD810-B3D3-4126-8CE9-283A50945BCF}" type="presParOf" srcId="{B1C3B243-537E-4F89-A371-17392C6A8E27}" destId="{7B8F6F31-CBB1-41B2-BACA-FF5E735568FB}" srcOrd="2" destOrd="0" presId="urn:microsoft.com/office/officeart/2005/8/layout/lProcess2"/>
    <dgm:cxn modelId="{755DD1E1-BAE3-4F45-B82C-27277B690162}" type="presParOf" srcId="{7B8F6F31-CBB1-41B2-BACA-FF5E735568FB}" destId="{46DBC277-8F02-4D6C-B06D-E8DFCD0C8621}" srcOrd="0" destOrd="0" presId="urn:microsoft.com/office/officeart/2005/8/layout/lProcess2"/>
    <dgm:cxn modelId="{A00E8514-BA70-45F7-A70A-18BF747C8449}" type="presParOf" srcId="{46DBC277-8F02-4D6C-B06D-E8DFCD0C8621}" destId="{FEAFC034-CF64-43D4-92DA-10E7D777CB94}" srcOrd="0" destOrd="0" presId="urn:microsoft.com/office/officeart/2005/8/layout/lProcess2"/>
    <dgm:cxn modelId="{E0AE2B3F-EFAB-48DB-8ADA-530F854EE22A}" type="presParOf" srcId="{46DBC277-8F02-4D6C-B06D-E8DFCD0C8621}" destId="{A6BAFF5A-8197-4E55-B118-8FE86CEE7D33}" srcOrd="1" destOrd="0" presId="urn:microsoft.com/office/officeart/2005/8/layout/lProcess2"/>
    <dgm:cxn modelId="{7D95CED0-B1D4-4385-B41C-7DBAE7F73E9B}" type="presParOf" srcId="{46DBC277-8F02-4D6C-B06D-E8DFCD0C8621}" destId="{CAE32862-07D8-4FBD-A4D6-8617D0352AB7}" srcOrd="2" destOrd="0" presId="urn:microsoft.com/office/officeart/2005/8/layout/lProcess2"/>
    <dgm:cxn modelId="{7A5DCC0E-7B03-4E46-A655-53B117C487AD}" type="presParOf" srcId="{83A0EA9B-9953-4224-8B8E-5A8E1782153B}" destId="{FECFE9E1-1216-49D0-A831-870C8F20EBC6}" srcOrd="3" destOrd="0" presId="urn:microsoft.com/office/officeart/2005/8/layout/lProcess2"/>
    <dgm:cxn modelId="{8B1EFF34-A644-4521-9F43-3AB6626588A7}" type="presParOf" srcId="{83A0EA9B-9953-4224-8B8E-5A8E1782153B}" destId="{770F30C9-C0D9-454D-96A6-E4E848330412}" srcOrd="4" destOrd="0" presId="urn:microsoft.com/office/officeart/2005/8/layout/lProcess2"/>
    <dgm:cxn modelId="{F239A5F3-6404-4460-8B41-11220D3C519B}" type="presParOf" srcId="{770F30C9-C0D9-454D-96A6-E4E848330412}" destId="{460024F6-B759-417F-87D0-CC110ECB0648}" srcOrd="0" destOrd="0" presId="urn:microsoft.com/office/officeart/2005/8/layout/lProcess2"/>
    <dgm:cxn modelId="{099F564C-A1AF-4101-82F5-53B8A2EC8DD5}" type="presParOf" srcId="{770F30C9-C0D9-454D-96A6-E4E848330412}" destId="{FEF1DE60-D292-4CF1-8EBC-7B3324193643}" srcOrd="1" destOrd="0" presId="urn:microsoft.com/office/officeart/2005/8/layout/lProcess2"/>
    <dgm:cxn modelId="{EFA495BE-565B-4F3F-A0F5-2D5900EF2EC0}" type="presParOf" srcId="{770F30C9-C0D9-454D-96A6-E4E848330412}" destId="{17DCC902-C4BA-4F14-B7BD-CB4CFBBC5733}" srcOrd="2" destOrd="0" presId="urn:microsoft.com/office/officeart/2005/8/layout/lProcess2"/>
    <dgm:cxn modelId="{AE0225B4-F2B0-487B-B067-D863F56E569C}" type="presParOf" srcId="{17DCC902-C4BA-4F14-B7BD-CB4CFBBC5733}" destId="{43BAE3DA-B439-4761-B54A-D13EB62C2D0A}" srcOrd="0" destOrd="0" presId="urn:microsoft.com/office/officeart/2005/8/layout/lProcess2"/>
    <dgm:cxn modelId="{A579A29D-8076-4B9D-9D80-EC2942777347}" type="presParOf" srcId="{43BAE3DA-B439-4761-B54A-D13EB62C2D0A}" destId="{B0D0BDC8-5C4E-4115-8BCE-71792673595C}" srcOrd="0" destOrd="0" presId="urn:microsoft.com/office/officeart/2005/8/layout/lProcess2"/>
    <dgm:cxn modelId="{AA6204EE-056B-4CBB-B81E-08931103E2C1}" type="presParOf" srcId="{43BAE3DA-B439-4761-B54A-D13EB62C2D0A}" destId="{E6767C66-B252-445C-BF98-8316CA1CA4CB}" srcOrd="1" destOrd="0" presId="urn:microsoft.com/office/officeart/2005/8/layout/lProcess2"/>
    <dgm:cxn modelId="{2D48EC2A-ADC9-42F7-84F4-19A40531F331}" type="presParOf" srcId="{43BAE3DA-B439-4761-B54A-D13EB62C2D0A}" destId="{769C030C-F8EC-40AD-9B48-9F13450627EB}" srcOrd="2" destOrd="0" presId="urn:microsoft.com/office/officeart/2005/8/layout/lProcess2"/>
  </dgm:cxnLst>
  <dgm:bg>
    <a:noFill/>
  </dgm:bg>
  <dgm:whole>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3875496-97F1-4D8B-817A-9B1477F67F0D}"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57CD11EE-A12D-43DE-9622-B86BFF6D2E43}">
      <dgm:prSet phldrT="[Текст]" custT="1"/>
      <dgm:spPr>
        <a:solidFill>
          <a:schemeClr val="tx2">
            <a:lumMod val="40000"/>
            <a:lumOff val="60000"/>
          </a:schemeClr>
        </a:solidFill>
      </dgm:spPr>
      <dgm:t>
        <a:bodyPr/>
        <a:lstStyle/>
        <a:p>
          <a:pPr algn="ctr"/>
          <a:r>
            <a:rPr lang="ru-RU" sz="1200">
              <a:latin typeface="Times New Roman" pitchFamily="18" charset="0"/>
              <a:cs typeface="Times New Roman" pitchFamily="18" charset="0"/>
            </a:rPr>
            <a:t>Этап 1</a:t>
          </a:r>
        </a:p>
      </dgm:t>
    </dgm:pt>
    <dgm:pt modelId="{7B2F32C9-033D-43DC-A5F6-A810F5F70F83}" type="parTrans" cxnId="{8B1A7D78-6B66-4644-BFC7-48162CC0CF1E}">
      <dgm:prSet/>
      <dgm:spPr/>
      <dgm:t>
        <a:bodyPr/>
        <a:lstStyle/>
        <a:p>
          <a:pPr algn="ctr"/>
          <a:endParaRPr lang="ru-RU"/>
        </a:p>
      </dgm:t>
    </dgm:pt>
    <dgm:pt modelId="{144E1D68-683B-4262-89A3-F8D66370AC25}" type="sibTrans" cxnId="{8B1A7D78-6B66-4644-BFC7-48162CC0CF1E}">
      <dgm:prSet/>
      <dgm:spPr/>
      <dgm:t>
        <a:bodyPr/>
        <a:lstStyle/>
        <a:p>
          <a:pPr algn="ctr"/>
          <a:endParaRPr lang="ru-RU"/>
        </a:p>
      </dgm:t>
    </dgm:pt>
    <dgm:pt modelId="{0E7089F3-83F5-4F30-9487-8BF0DE9ADE32}">
      <dgm:prSet phldrT="[Текст]" custT="1"/>
      <dgm:spPr/>
      <dgm:t>
        <a:bodyPr/>
        <a:lstStyle/>
        <a:p>
          <a:pPr algn="ctr"/>
          <a:r>
            <a:rPr lang="ru-RU" sz="1200">
              <a:latin typeface="Times New Roman" pitchFamily="18" charset="0"/>
              <a:cs typeface="Times New Roman" pitchFamily="18" charset="0"/>
            </a:rPr>
            <a:t>Подбор факторов</a:t>
          </a:r>
        </a:p>
      </dgm:t>
    </dgm:pt>
    <dgm:pt modelId="{0D106A44-B1F3-49FA-BDAA-A3AC2AE05A25}" type="parTrans" cxnId="{6BF49E78-8A4E-4093-9DC2-C15DCA95A2F3}">
      <dgm:prSet/>
      <dgm:spPr/>
      <dgm:t>
        <a:bodyPr/>
        <a:lstStyle/>
        <a:p>
          <a:pPr algn="ctr"/>
          <a:endParaRPr lang="ru-RU"/>
        </a:p>
      </dgm:t>
    </dgm:pt>
    <dgm:pt modelId="{5719DFD2-5392-403C-A25E-D5EB25312CC0}" type="sibTrans" cxnId="{6BF49E78-8A4E-4093-9DC2-C15DCA95A2F3}">
      <dgm:prSet/>
      <dgm:spPr/>
      <dgm:t>
        <a:bodyPr/>
        <a:lstStyle/>
        <a:p>
          <a:pPr algn="ctr"/>
          <a:endParaRPr lang="ru-RU"/>
        </a:p>
      </dgm:t>
    </dgm:pt>
    <dgm:pt modelId="{07FF8E11-B883-4489-B446-49BC6503A021}">
      <dgm:prSet phldrT="[Текст]" custT="1"/>
      <dgm:spPr>
        <a:solidFill>
          <a:schemeClr val="tx2">
            <a:lumMod val="40000"/>
            <a:lumOff val="60000"/>
          </a:schemeClr>
        </a:solidFill>
      </dgm:spPr>
      <dgm:t>
        <a:bodyPr/>
        <a:lstStyle/>
        <a:p>
          <a:pPr algn="ctr"/>
          <a:r>
            <a:rPr lang="ru-RU" sz="1200">
              <a:latin typeface="Times New Roman" pitchFamily="18" charset="0"/>
              <a:cs typeface="Times New Roman" pitchFamily="18" charset="0"/>
            </a:rPr>
            <a:t>Этап 2</a:t>
          </a:r>
        </a:p>
      </dgm:t>
    </dgm:pt>
    <dgm:pt modelId="{E5DBF474-B50D-4820-BDEC-A95B1C0EDA29}" type="parTrans" cxnId="{1FB2F12E-FB86-42E7-A837-767219968CCB}">
      <dgm:prSet/>
      <dgm:spPr/>
      <dgm:t>
        <a:bodyPr/>
        <a:lstStyle/>
        <a:p>
          <a:pPr algn="ctr"/>
          <a:endParaRPr lang="ru-RU"/>
        </a:p>
      </dgm:t>
    </dgm:pt>
    <dgm:pt modelId="{63119FAD-3ECC-4998-A61E-0CC17BEE9B26}" type="sibTrans" cxnId="{1FB2F12E-FB86-42E7-A837-767219968CCB}">
      <dgm:prSet/>
      <dgm:spPr/>
      <dgm:t>
        <a:bodyPr/>
        <a:lstStyle/>
        <a:p>
          <a:pPr algn="ctr"/>
          <a:endParaRPr lang="ru-RU"/>
        </a:p>
      </dgm:t>
    </dgm:pt>
    <dgm:pt modelId="{3F55386B-436A-4F9D-B055-81D9E9E93E46}">
      <dgm:prSet phldrT="[Текст]" custT="1"/>
      <dgm:spPr/>
      <dgm:t>
        <a:bodyPr/>
        <a:lstStyle/>
        <a:p>
          <a:pPr algn="ctr"/>
          <a:r>
            <a:rPr lang="ru-RU" sz="1200">
              <a:latin typeface="Times New Roman" pitchFamily="18" charset="0"/>
              <a:cs typeface="Times New Roman" pitchFamily="18" charset="0"/>
            </a:rPr>
            <a:t>Проверка мультикол-линеарности</a:t>
          </a:r>
        </a:p>
      </dgm:t>
    </dgm:pt>
    <dgm:pt modelId="{E4EC6B88-A353-43E7-813B-14781820EDEC}" type="parTrans" cxnId="{B31079DB-6BB5-4028-B065-78174302D055}">
      <dgm:prSet/>
      <dgm:spPr/>
      <dgm:t>
        <a:bodyPr/>
        <a:lstStyle/>
        <a:p>
          <a:pPr algn="ctr"/>
          <a:endParaRPr lang="ru-RU"/>
        </a:p>
      </dgm:t>
    </dgm:pt>
    <dgm:pt modelId="{46643FA9-75E2-4E4D-92DC-93BEF056C83F}" type="sibTrans" cxnId="{B31079DB-6BB5-4028-B065-78174302D055}">
      <dgm:prSet/>
      <dgm:spPr/>
      <dgm:t>
        <a:bodyPr/>
        <a:lstStyle/>
        <a:p>
          <a:pPr algn="ctr"/>
          <a:endParaRPr lang="ru-RU"/>
        </a:p>
      </dgm:t>
    </dgm:pt>
    <dgm:pt modelId="{29C6CFED-FDAA-46DB-87B6-2E15D911F4C9}">
      <dgm:prSet phldrT="[Текст]" custT="1"/>
      <dgm:spPr>
        <a:solidFill>
          <a:schemeClr val="tx2">
            <a:lumMod val="40000"/>
            <a:lumOff val="60000"/>
          </a:schemeClr>
        </a:solidFill>
      </dgm:spPr>
      <dgm:t>
        <a:bodyPr/>
        <a:lstStyle/>
        <a:p>
          <a:pPr algn="ctr"/>
          <a:r>
            <a:rPr lang="ru-RU" sz="1200">
              <a:latin typeface="Times New Roman" pitchFamily="18" charset="0"/>
              <a:cs typeface="Times New Roman" pitchFamily="18" charset="0"/>
            </a:rPr>
            <a:t>Этап 3</a:t>
          </a:r>
        </a:p>
      </dgm:t>
    </dgm:pt>
    <dgm:pt modelId="{A0AE9048-8AFF-44CF-A49F-AC3770FD496A}" type="parTrans" cxnId="{3F0AB09D-EE86-44D7-9BE5-A67AADA380E6}">
      <dgm:prSet/>
      <dgm:spPr/>
      <dgm:t>
        <a:bodyPr/>
        <a:lstStyle/>
        <a:p>
          <a:pPr algn="ctr"/>
          <a:endParaRPr lang="ru-RU"/>
        </a:p>
      </dgm:t>
    </dgm:pt>
    <dgm:pt modelId="{10E459FC-46D4-4CF4-ABC6-1FE04FE75207}" type="sibTrans" cxnId="{3F0AB09D-EE86-44D7-9BE5-A67AADA380E6}">
      <dgm:prSet/>
      <dgm:spPr/>
      <dgm:t>
        <a:bodyPr/>
        <a:lstStyle/>
        <a:p>
          <a:pPr algn="ctr"/>
          <a:endParaRPr lang="ru-RU"/>
        </a:p>
      </dgm:t>
    </dgm:pt>
    <dgm:pt modelId="{28A132BC-C352-4CC3-A9FC-F4E411BD6D59}">
      <dgm:prSet phldrT="[Текст]" custT="1"/>
      <dgm:spPr/>
      <dgm:t>
        <a:bodyPr/>
        <a:lstStyle/>
        <a:p>
          <a:pPr algn="ctr"/>
          <a:r>
            <a:rPr lang="ru-RU" sz="1200">
              <a:latin typeface="Times New Roman" pitchFamily="18" charset="0"/>
              <a:cs typeface="Times New Roman" pitchFamily="18" charset="0"/>
            </a:rPr>
            <a:t>Построение множествен-ной регрессии</a:t>
          </a:r>
        </a:p>
      </dgm:t>
    </dgm:pt>
    <dgm:pt modelId="{6F797BF4-6B1D-4EA7-BAAD-FDF8B7665CF3}" type="parTrans" cxnId="{E8310CE1-F951-43A1-A011-C73003481731}">
      <dgm:prSet/>
      <dgm:spPr/>
      <dgm:t>
        <a:bodyPr/>
        <a:lstStyle/>
        <a:p>
          <a:pPr algn="ctr"/>
          <a:endParaRPr lang="ru-RU"/>
        </a:p>
      </dgm:t>
    </dgm:pt>
    <dgm:pt modelId="{A84F648F-5132-4BC5-B951-6A02CC2C33EE}" type="sibTrans" cxnId="{E8310CE1-F951-43A1-A011-C73003481731}">
      <dgm:prSet/>
      <dgm:spPr/>
      <dgm:t>
        <a:bodyPr/>
        <a:lstStyle/>
        <a:p>
          <a:pPr algn="ctr"/>
          <a:endParaRPr lang="ru-RU"/>
        </a:p>
      </dgm:t>
    </dgm:pt>
    <dgm:pt modelId="{1AD2616E-6065-4AF0-80F0-EA15AB6A4794}">
      <dgm:prSet custT="1"/>
      <dgm:spPr>
        <a:solidFill>
          <a:schemeClr val="tx2">
            <a:lumMod val="40000"/>
            <a:lumOff val="60000"/>
          </a:schemeClr>
        </a:solidFill>
      </dgm:spPr>
      <dgm:t>
        <a:bodyPr/>
        <a:lstStyle/>
        <a:p>
          <a:pPr algn="ctr"/>
          <a:r>
            <a:rPr lang="ru-RU" sz="1200">
              <a:latin typeface="Times New Roman" pitchFamily="18" charset="0"/>
              <a:cs typeface="Times New Roman" pitchFamily="18" charset="0"/>
            </a:rPr>
            <a:t>Этап 4</a:t>
          </a:r>
        </a:p>
      </dgm:t>
    </dgm:pt>
    <dgm:pt modelId="{674A914B-E1F8-4178-99DB-5150612CFAA2}" type="parTrans" cxnId="{B7C1F3BD-0DE5-403C-956D-BDFEA45BE0B0}">
      <dgm:prSet/>
      <dgm:spPr/>
      <dgm:t>
        <a:bodyPr/>
        <a:lstStyle/>
        <a:p>
          <a:pPr algn="ctr"/>
          <a:endParaRPr lang="ru-RU"/>
        </a:p>
      </dgm:t>
    </dgm:pt>
    <dgm:pt modelId="{F2DF73FB-5202-4370-9FAA-6B7A23F9CD92}" type="sibTrans" cxnId="{B7C1F3BD-0DE5-403C-956D-BDFEA45BE0B0}">
      <dgm:prSet/>
      <dgm:spPr/>
      <dgm:t>
        <a:bodyPr/>
        <a:lstStyle/>
        <a:p>
          <a:pPr algn="ctr"/>
          <a:endParaRPr lang="ru-RU"/>
        </a:p>
      </dgm:t>
    </dgm:pt>
    <dgm:pt modelId="{2832BED5-9FA8-4FBF-8758-83F2F9B73AD1}">
      <dgm:prSet custT="1"/>
      <dgm:spPr/>
      <dgm:t>
        <a:bodyPr/>
        <a:lstStyle/>
        <a:p>
          <a:pPr algn="ctr"/>
          <a:r>
            <a:rPr lang="ru-RU" sz="1200">
              <a:latin typeface="Times New Roman" pitchFamily="18" charset="0"/>
              <a:cs typeface="Times New Roman" pitchFamily="18" charset="0"/>
            </a:rPr>
            <a:t>Оценка модели</a:t>
          </a:r>
        </a:p>
      </dgm:t>
    </dgm:pt>
    <dgm:pt modelId="{DE88AA3A-CBEB-450F-9FE1-549C7FC193FA}" type="parTrans" cxnId="{D49CF475-6229-42D8-A16E-C11823443F61}">
      <dgm:prSet/>
      <dgm:spPr/>
      <dgm:t>
        <a:bodyPr/>
        <a:lstStyle/>
        <a:p>
          <a:pPr algn="ctr"/>
          <a:endParaRPr lang="ru-RU"/>
        </a:p>
      </dgm:t>
    </dgm:pt>
    <dgm:pt modelId="{4E6A7FFD-3B9E-48F8-B5D9-84D57E059003}" type="sibTrans" cxnId="{D49CF475-6229-42D8-A16E-C11823443F61}">
      <dgm:prSet/>
      <dgm:spPr/>
      <dgm:t>
        <a:bodyPr/>
        <a:lstStyle/>
        <a:p>
          <a:pPr algn="ctr"/>
          <a:endParaRPr lang="ru-RU"/>
        </a:p>
      </dgm:t>
    </dgm:pt>
    <dgm:pt modelId="{B2AE7B19-047E-4F74-942A-C9AFDED79556}" type="pres">
      <dgm:prSet presAssocID="{53875496-97F1-4D8B-817A-9B1477F67F0D}" presName="Name0" presStyleCnt="0">
        <dgm:presLayoutVars>
          <dgm:dir/>
          <dgm:animLvl val="lvl"/>
          <dgm:resizeHandles val="exact"/>
        </dgm:presLayoutVars>
      </dgm:prSet>
      <dgm:spPr/>
      <dgm:t>
        <a:bodyPr/>
        <a:lstStyle/>
        <a:p>
          <a:endParaRPr lang="ru-RU"/>
        </a:p>
      </dgm:t>
    </dgm:pt>
    <dgm:pt modelId="{7BC88C4D-7E48-4803-BE3F-334140D3805B}" type="pres">
      <dgm:prSet presAssocID="{53875496-97F1-4D8B-817A-9B1477F67F0D}" presName="tSp" presStyleCnt="0"/>
      <dgm:spPr/>
    </dgm:pt>
    <dgm:pt modelId="{8B8CE68B-05B5-4D71-9AC3-6ECC525339B7}" type="pres">
      <dgm:prSet presAssocID="{53875496-97F1-4D8B-817A-9B1477F67F0D}" presName="bSp" presStyleCnt="0"/>
      <dgm:spPr/>
    </dgm:pt>
    <dgm:pt modelId="{902B2269-DD5D-4B13-9966-04D2C85C5FA9}" type="pres">
      <dgm:prSet presAssocID="{53875496-97F1-4D8B-817A-9B1477F67F0D}" presName="process" presStyleCnt="0"/>
      <dgm:spPr/>
    </dgm:pt>
    <dgm:pt modelId="{FA197618-8704-4731-BF6F-376961937B15}" type="pres">
      <dgm:prSet presAssocID="{57CD11EE-A12D-43DE-9622-B86BFF6D2E43}" presName="composite1" presStyleCnt="0"/>
      <dgm:spPr/>
    </dgm:pt>
    <dgm:pt modelId="{2D3DC6AD-B367-4001-9DBA-3EF4C81A4EF3}" type="pres">
      <dgm:prSet presAssocID="{57CD11EE-A12D-43DE-9622-B86BFF6D2E43}" presName="dummyNode1" presStyleLbl="node1" presStyleIdx="0" presStyleCnt="4"/>
      <dgm:spPr/>
    </dgm:pt>
    <dgm:pt modelId="{936E0DC2-6AEE-48C9-A1B4-6A3A38AC9D65}" type="pres">
      <dgm:prSet presAssocID="{57CD11EE-A12D-43DE-9622-B86BFF6D2E43}" presName="childNode1" presStyleLbl="bgAcc1" presStyleIdx="0" presStyleCnt="4" custScaleY="133931">
        <dgm:presLayoutVars>
          <dgm:bulletEnabled val="1"/>
        </dgm:presLayoutVars>
      </dgm:prSet>
      <dgm:spPr/>
      <dgm:t>
        <a:bodyPr/>
        <a:lstStyle/>
        <a:p>
          <a:endParaRPr lang="ru-RU"/>
        </a:p>
      </dgm:t>
    </dgm:pt>
    <dgm:pt modelId="{9436C600-C37E-4DC9-A8A7-DFB7ADB16320}" type="pres">
      <dgm:prSet presAssocID="{57CD11EE-A12D-43DE-9622-B86BFF6D2E43}" presName="childNode1tx" presStyleLbl="bgAcc1" presStyleIdx="0" presStyleCnt="4">
        <dgm:presLayoutVars>
          <dgm:bulletEnabled val="1"/>
        </dgm:presLayoutVars>
      </dgm:prSet>
      <dgm:spPr/>
      <dgm:t>
        <a:bodyPr/>
        <a:lstStyle/>
        <a:p>
          <a:endParaRPr lang="ru-RU"/>
        </a:p>
      </dgm:t>
    </dgm:pt>
    <dgm:pt modelId="{D94BAA2C-9516-4574-8C8B-28CF86819964}" type="pres">
      <dgm:prSet presAssocID="{57CD11EE-A12D-43DE-9622-B86BFF6D2E43}" presName="parentNode1" presStyleLbl="node1" presStyleIdx="0" presStyleCnt="4">
        <dgm:presLayoutVars>
          <dgm:chMax val="1"/>
          <dgm:bulletEnabled val="1"/>
        </dgm:presLayoutVars>
      </dgm:prSet>
      <dgm:spPr/>
      <dgm:t>
        <a:bodyPr/>
        <a:lstStyle/>
        <a:p>
          <a:endParaRPr lang="ru-RU"/>
        </a:p>
      </dgm:t>
    </dgm:pt>
    <dgm:pt modelId="{0F2E6628-6A1A-4420-9FF1-C2EE9D0339FE}" type="pres">
      <dgm:prSet presAssocID="{57CD11EE-A12D-43DE-9622-B86BFF6D2E43}" presName="connSite1" presStyleCnt="0"/>
      <dgm:spPr/>
    </dgm:pt>
    <dgm:pt modelId="{6340A487-DD8B-4AF7-8E0D-DF75BF18CED8}" type="pres">
      <dgm:prSet presAssocID="{144E1D68-683B-4262-89A3-F8D66370AC25}" presName="Name9" presStyleLbl="sibTrans2D1" presStyleIdx="0" presStyleCnt="3"/>
      <dgm:spPr/>
      <dgm:t>
        <a:bodyPr/>
        <a:lstStyle/>
        <a:p>
          <a:endParaRPr lang="ru-RU"/>
        </a:p>
      </dgm:t>
    </dgm:pt>
    <dgm:pt modelId="{F742AA7C-F84A-4BF9-AA9D-4C0BE571D25E}" type="pres">
      <dgm:prSet presAssocID="{07FF8E11-B883-4489-B446-49BC6503A021}" presName="composite2" presStyleCnt="0"/>
      <dgm:spPr/>
    </dgm:pt>
    <dgm:pt modelId="{CA6FE993-751A-49D1-A65B-C657128CE18B}" type="pres">
      <dgm:prSet presAssocID="{07FF8E11-B883-4489-B446-49BC6503A021}" presName="dummyNode2" presStyleLbl="node1" presStyleIdx="0" presStyleCnt="4"/>
      <dgm:spPr/>
    </dgm:pt>
    <dgm:pt modelId="{7FD86253-D8A6-4A50-A9EC-789EDD201179}" type="pres">
      <dgm:prSet presAssocID="{07FF8E11-B883-4489-B446-49BC6503A021}" presName="childNode2" presStyleLbl="bgAcc1" presStyleIdx="1" presStyleCnt="4" custScaleX="117291" custScaleY="134091">
        <dgm:presLayoutVars>
          <dgm:bulletEnabled val="1"/>
        </dgm:presLayoutVars>
      </dgm:prSet>
      <dgm:spPr/>
      <dgm:t>
        <a:bodyPr/>
        <a:lstStyle/>
        <a:p>
          <a:endParaRPr lang="ru-RU"/>
        </a:p>
      </dgm:t>
    </dgm:pt>
    <dgm:pt modelId="{B7123F18-1A82-41EC-B58E-42ACE1730C72}" type="pres">
      <dgm:prSet presAssocID="{07FF8E11-B883-4489-B446-49BC6503A021}" presName="childNode2tx" presStyleLbl="bgAcc1" presStyleIdx="1" presStyleCnt="4">
        <dgm:presLayoutVars>
          <dgm:bulletEnabled val="1"/>
        </dgm:presLayoutVars>
      </dgm:prSet>
      <dgm:spPr/>
      <dgm:t>
        <a:bodyPr/>
        <a:lstStyle/>
        <a:p>
          <a:endParaRPr lang="ru-RU"/>
        </a:p>
      </dgm:t>
    </dgm:pt>
    <dgm:pt modelId="{925D47D7-293C-4C5C-AAF2-256DA96ADE5C}" type="pres">
      <dgm:prSet presAssocID="{07FF8E11-B883-4489-B446-49BC6503A021}" presName="parentNode2" presStyleLbl="node1" presStyleIdx="1" presStyleCnt="4">
        <dgm:presLayoutVars>
          <dgm:chMax val="0"/>
          <dgm:bulletEnabled val="1"/>
        </dgm:presLayoutVars>
      </dgm:prSet>
      <dgm:spPr/>
      <dgm:t>
        <a:bodyPr/>
        <a:lstStyle/>
        <a:p>
          <a:endParaRPr lang="ru-RU"/>
        </a:p>
      </dgm:t>
    </dgm:pt>
    <dgm:pt modelId="{FF9055DF-59FC-4EA2-8A06-E5379A838D2E}" type="pres">
      <dgm:prSet presAssocID="{07FF8E11-B883-4489-B446-49BC6503A021}" presName="connSite2" presStyleCnt="0"/>
      <dgm:spPr/>
    </dgm:pt>
    <dgm:pt modelId="{32249C08-30D4-453A-A3DC-9F5A26019B78}" type="pres">
      <dgm:prSet presAssocID="{63119FAD-3ECC-4998-A61E-0CC17BEE9B26}" presName="Name18" presStyleLbl="sibTrans2D1" presStyleIdx="1" presStyleCnt="3"/>
      <dgm:spPr/>
      <dgm:t>
        <a:bodyPr/>
        <a:lstStyle/>
        <a:p>
          <a:endParaRPr lang="ru-RU"/>
        </a:p>
      </dgm:t>
    </dgm:pt>
    <dgm:pt modelId="{08B36CE3-A153-454C-AF73-C1572E81D4CE}" type="pres">
      <dgm:prSet presAssocID="{29C6CFED-FDAA-46DB-87B6-2E15D911F4C9}" presName="composite1" presStyleCnt="0"/>
      <dgm:spPr/>
    </dgm:pt>
    <dgm:pt modelId="{A95594EE-1601-4EA0-B027-E7DD52E6E160}" type="pres">
      <dgm:prSet presAssocID="{29C6CFED-FDAA-46DB-87B6-2E15D911F4C9}" presName="dummyNode1" presStyleLbl="node1" presStyleIdx="1" presStyleCnt="4"/>
      <dgm:spPr/>
    </dgm:pt>
    <dgm:pt modelId="{0E047A8E-25D6-447A-8DE8-53DAA73C6E70}" type="pres">
      <dgm:prSet presAssocID="{29C6CFED-FDAA-46DB-87B6-2E15D911F4C9}" presName="childNode1" presStyleLbl="bgAcc1" presStyleIdx="2" presStyleCnt="4" custScaleX="115131" custScaleY="126911">
        <dgm:presLayoutVars>
          <dgm:bulletEnabled val="1"/>
        </dgm:presLayoutVars>
      </dgm:prSet>
      <dgm:spPr/>
      <dgm:t>
        <a:bodyPr/>
        <a:lstStyle/>
        <a:p>
          <a:endParaRPr lang="ru-RU"/>
        </a:p>
      </dgm:t>
    </dgm:pt>
    <dgm:pt modelId="{B23B92B6-1324-4CD5-89C7-FE2515029375}" type="pres">
      <dgm:prSet presAssocID="{29C6CFED-FDAA-46DB-87B6-2E15D911F4C9}" presName="childNode1tx" presStyleLbl="bgAcc1" presStyleIdx="2" presStyleCnt="4">
        <dgm:presLayoutVars>
          <dgm:bulletEnabled val="1"/>
        </dgm:presLayoutVars>
      </dgm:prSet>
      <dgm:spPr/>
      <dgm:t>
        <a:bodyPr/>
        <a:lstStyle/>
        <a:p>
          <a:endParaRPr lang="ru-RU"/>
        </a:p>
      </dgm:t>
    </dgm:pt>
    <dgm:pt modelId="{B6C68AE9-6B96-4BC5-B348-3472796088FA}" type="pres">
      <dgm:prSet presAssocID="{29C6CFED-FDAA-46DB-87B6-2E15D911F4C9}" presName="parentNode1" presStyleLbl="node1" presStyleIdx="2" presStyleCnt="4">
        <dgm:presLayoutVars>
          <dgm:chMax val="1"/>
          <dgm:bulletEnabled val="1"/>
        </dgm:presLayoutVars>
      </dgm:prSet>
      <dgm:spPr/>
      <dgm:t>
        <a:bodyPr/>
        <a:lstStyle/>
        <a:p>
          <a:endParaRPr lang="ru-RU"/>
        </a:p>
      </dgm:t>
    </dgm:pt>
    <dgm:pt modelId="{0C1DB5DC-7F0C-40E4-9E3F-6E4C9AFB6B11}" type="pres">
      <dgm:prSet presAssocID="{29C6CFED-FDAA-46DB-87B6-2E15D911F4C9}" presName="connSite1" presStyleCnt="0"/>
      <dgm:spPr/>
    </dgm:pt>
    <dgm:pt modelId="{DE7080BD-CDF1-4A11-ACC3-CFD378F7448F}" type="pres">
      <dgm:prSet presAssocID="{10E459FC-46D4-4CF4-ABC6-1FE04FE75207}" presName="Name9" presStyleLbl="sibTrans2D1" presStyleIdx="2" presStyleCnt="3"/>
      <dgm:spPr/>
      <dgm:t>
        <a:bodyPr/>
        <a:lstStyle/>
        <a:p>
          <a:endParaRPr lang="ru-RU"/>
        </a:p>
      </dgm:t>
    </dgm:pt>
    <dgm:pt modelId="{64968C55-A994-45C8-8EC0-F9300BEDA0C9}" type="pres">
      <dgm:prSet presAssocID="{1AD2616E-6065-4AF0-80F0-EA15AB6A4794}" presName="composite2" presStyleCnt="0"/>
      <dgm:spPr/>
    </dgm:pt>
    <dgm:pt modelId="{30640031-CDE3-4DC6-ADBD-6B119195CBD5}" type="pres">
      <dgm:prSet presAssocID="{1AD2616E-6065-4AF0-80F0-EA15AB6A4794}" presName="dummyNode2" presStyleLbl="node1" presStyleIdx="2" presStyleCnt="4"/>
      <dgm:spPr/>
    </dgm:pt>
    <dgm:pt modelId="{D0B27066-77CD-4FCC-92A8-61593513EB89}" type="pres">
      <dgm:prSet presAssocID="{1AD2616E-6065-4AF0-80F0-EA15AB6A4794}" presName="childNode2" presStyleLbl="bgAcc1" presStyleIdx="3" presStyleCnt="4">
        <dgm:presLayoutVars>
          <dgm:bulletEnabled val="1"/>
        </dgm:presLayoutVars>
      </dgm:prSet>
      <dgm:spPr/>
      <dgm:t>
        <a:bodyPr/>
        <a:lstStyle/>
        <a:p>
          <a:endParaRPr lang="ru-RU"/>
        </a:p>
      </dgm:t>
    </dgm:pt>
    <dgm:pt modelId="{5A07C611-7267-4681-B634-D9A1136AAFF3}" type="pres">
      <dgm:prSet presAssocID="{1AD2616E-6065-4AF0-80F0-EA15AB6A4794}" presName="childNode2tx" presStyleLbl="bgAcc1" presStyleIdx="3" presStyleCnt="4">
        <dgm:presLayoutVars>
          <dgm:bulletEnabled val="1"/>
        </dgm:presLayoutVars>
      </dgm:prSet>
      <dgm:spPr/>
      <dgm:t>
        <a:bodyPr/>
        <a:lstStyle/>
        <a:p>
          <a:endParaRPr lang="ru-RU"/>
        </a:p>
      </dgm:t>
    </dgm:pt>
    <dgm:pt modelId="{C54923A2-1788-4B26-950C-ACAFCE135220}" type="pres">
      <dgm:prSet presAssocID="{1AD2616E-6065-4AF0-80F0-EA15AB6A4794}" presName="parentNode2" presStyleLbl="node1" presStyleIdx="3" presStyleCnt="4">
        <dgm:presLayoutVars>
          <dgm:chMax val="0"/>
          <dgm:bulletEnabled val="1"/>
        </dgm:presLayoutVars>
      </dgm:prSet>
      <dgm:spPr/>
      <dgm:t>
        <a:bodyPr/>
        <a:lstStyle/>
        <a:p>
          <a:endParaRPr lang="ru-RU"/>
        </a:p>
      </dgm:t>
    </dgm:pt>
    <dgm:pt modelId="{A1F0AF47-EB03-4244-98D8-BD168DF72470}" type="pres">
      <dgm:prSet presAssocID="{1AD2616E-6065-4AF0-80F0-EA15AB6A4794}" presName="connSite2" presStyleCnt="0"/>
      <dgm:spPr/>
    </dgm:pt>
  </dgm:ptLst>
  <dgm:cxnLst>
    <dgm:cxn modelId="{E8310CE1-F951-43A1-A011-C73003481731}" srcId="{29C6CFED-FDAA-46DB-87B6-2E15D911F4C9}" destId="{28A132BC-C352-4CC3-A9FC-F4E411BD6D59}" srcOrd="0" destOrd="0" parTransId="{6F797BF4-6B1D-4EA7-BAAD-FDF8B7665CF3}" sibTransId="{A84F648F-5132-4BC5-B951-6A02CC2C33EE}"/>
    <dgm:cxn modelId="{BF782218-6EBC-4410-BC36-B9200C83B1F1}" type="presOf" srcId="{53875496-97F1-4D8B-817A-9B1477F67F0D}" destId="{B2AE7B19-047E-4F74-942A-C9AFDED79556}" srcOrd="0" destOrd="0" presId="urn:microsoft.com/office/officeart/2005/8/layout/hProcess4"/>
    <dgm:cxn modelId="{3101B3FC-8356-478C-BA04-DEDFF4CE198F}" type="presOf" srcId="{28A132BC-C352-4CC3-A9FC-F4E411BD6D59}" destId="{B23B92B6-1324-4CD5-89C7-FE2515029375}" srcOrd="1" destOrd="0" presId="urn:microsoft.com/office/officeart/2005/8/layout/hProcess4"/>
    <dgm:cxn modelId="{8B1A7D78-6B66-4644-BFC7-48162CC0CF1E}" srcId="{53875496-97F1-4D8B-817A-9B1477F67F0D}" destId="{57CD11EE-A12D-43DE-9622-B86BFF6D2E43}" srcOrd="0" destOrd="0" parTransId="{7B2F32C9-033D-43DC-A5F6-A810F5F70F83}" sibTransId="{144E1D68-683B-4262-89A3-F8D66370AC25}"/>
    <dgm:cxn modelId="{A80B1768-A919-41C6-854C-04725C936E9C}" type="presOf" srcId="{3F55386B-436A-4F9D-B055-81D9E9E93E46}" destId="{B7123F18-1A82-41EC-B58E-42ACE1730C72}" srcOrd="1" destOrd="0" presId="urn:microsoft.com/office/officeart/2005/8/layout/hProcess4"/>
    <dgm:cxn modelId="{6BF49E78-8A4E-4093-9DC2-C15DCA95A2F3}" srcId="{57CD11EE-A12D-43DE-9622-B86BFF6D2E43}" destId="{0E7089F3-83F5-4F30-9487-8BF0DE9ADE32}" srcOrd="0" destOrd="0" parTransId="{0D106A44-B1F3-49FA-BDAA-A3AC2AE05A25}" sibTransId="{5719DFD2-5392-403C-A25E-D5EB25312CC0}"/>
    <dgm:cxn modelId="{485BB0CD-0191-404D-98D5-FDD9E5EB7DFC}" type="presOf" srcId="{57CD11EE-A12D-43DE-9622-B86BFF6D2E43}" destId="{D94BAA2C-9516-4574-8C8B-28CF86819964}" srcOrd="0" destOrd="0" presId="urn:microsoft.com/office/officeart/2005/8/layout/hProcess4"/>
    <dgm:cxn modelId="{D49CF475-6229-42D8-A16E-C11823443F61}" srcId="{1AD2616E-6065-4AF0-80F0-EA15AB6A4794}" destId="{2832BED5-9FA8-4FBF-8758-83F2F9B73AD1}" srcOrd="0" destOrd="0" parTransId="{DE88AA3A-CBEB-450F-9FE1-549C7FC193FA}" sibTransId="{4E6A7FFD-3B9E-48F8-B5D9-84D57E059003}"/>
    <dgm:cxn modelId="{7C11FB0C-F0E7-42EF-B578-09ACAB5390DC}" type="presOf" srcId="{2832BED5-9FA8-4FBF-8758-83F2F9B73AD1}" destId="{5A07C611-7267-4681-B634-D9A1136AAFF3}" srcOrd="1" destOrd="0" presId="urn:microsoft.com/office/officeart/2005/8/layout/hProcess4"/>
    <dgm:cxn modelId="{3CEB86E0-EB14-45F9-92E2-447F9014D00C}" type="presOf" srcId="{2832BED5-9FA8-4FBF-8758-83F2F9B73AD1}" destId="{D0B27066-77CD-4FCC-92A8-61593513EB89}" srcOrd="0" destOrd="0" presId="urn:microsoft.com/office/officeart/2005/8/layout/hProcess4"/>
    <dgm:cxn modelId="{B31079DB-6BB5-4028-B065-78174302D055}" srcId="{07FF8E11-B883-4489-B446-49BC6503A021}" destId="{3F55386B-436A-4F9D-B055-81D9E9E93E46}" srcOrd="0" destOrd="0" parTransId="{E4EC6B88-A353-43E7-813B-14781820EDEC}" sibTransId="{46643FA9-75E2-4E4D-92DC-93BEF056C83F}"/>
    <dgm:cxn modelId="{D09E68C2-7F7B-47AF-A3FB-E1DA24B2022A}" type="presOf" srcId="{28A132BC-C352-4CC3-A9FC-F4E411BD6D59}" destId="{0E047A8E-25D6-447A-8DE8-53DAA73C6E70}" srcOrd="0" destOrd="0" presId="urn:microsoft.com/office/officeart/2005/8/layout/hProcess4"/>
    <dgm:cxn modelId="{D2EE715B-46E3-4864-9A2F-CF32925A4987}" type="presOf" srcId="{3F55386B-436A-4F9D-B055-81D9E9E93E46}" destId="{7FD86253-D8A6-4A50-A9EC-789EDD201179}" srcOrd="0" destOrd="0" presId="urn:microsoft.com/office/officeart/2005/8/layout/hProcess4"/>
    <dgm:cxn modelId="{1FB2F12E-FB86-42E7-A837-767219968CCB}" srcId="{53875496-97F1-4D8B-817A-9B1477F67F0D}" destId="{07FF8E11-B883-4489-B446-49BC6503A021}" srcOrd="1" destOrd="0" parTransId="{E5DBF474-B50D-4820-BDEC-A95B1C0EDA29}" sibTransId="{63119FAD-3ECC-4998-A61E-0CC17BEE9B26}"/>
    <dgm:cxn modelId="{C3B4F3F1-79DA-4BA9-A8A8-AB05A355D557}" type="presOf" srcId="{10E459FC-46D4-4CF4-ABC6-1FE04FE75207}" destId="{DE7080BD-CDF1-4A11-ACC3-CFD378F7448F}" srcOrd="0" destOrd="0" presId="urn:microsoft.com/office/officeart/2005/8/layout/hProcess4"/>
    <dgm:cxn modelId="{B7C1F3BD-0DE5-403C-956D-BDFEA45BE0B0}" srcId="{53875496-97F1-4D8B-817A-9B1477F67F0D}" destId="{1AD2616E-6065-4AF0-80F0-EA15AB6A4794}" srcOrd="3" destOrd="0" parTransId="{674A914B-E1F8-4178-99DB-5150612CFAA2}" sibTransId="{F2DF73FB-5202-4370-9FAA-6B7A23F9CD92}"/>
    <dgm:cxn modelId="{369702C6-AB57-4B15-8D65-FC92A369E0E7}" type="presOf" srcId="{29C6CFED-FDAA-46DB-87B6-2E15D911F4C9}" destId="{B6C68AE9-6B96-4BC5-B348-3472796088FA}" srcOrd="0" destOrd="0" presId="urn:microsoft.com/office/officeart/2005/8/layout/hProcess4"/>
    <dgm:cxn modelId="{4472533F-E244-4C77-9861-B666D4A86EC7}" type="presOf" srcId="{1AD2616E-6065-4AF0-80F0-EA15AB6A4794}" destId="{C54923A2-1788-4B26-950C-ACAFCE135220}" srcOrd="0" destOrd="0" presId="urn:microsoft.com/office/officeart/2005/8/layout/hProcess4"/>
    <dgm:cxn modelId="{3F0AB09D-EE86-44D7-9BE5-A67AADA380E6}" srcId="{53875496-97F1-4D8B-817A-9B1477F67F0D}" destId="{29C6CFED-FDAA-46DB-87B6-2E15D911F4C9}" srcOrd="2" destOrd="0" parTransId="{A0AE9048-8AFF-44CF-A49F-AC3770FD496A}" sibTransId="{10E459FC-46D4-4CF4-ABC6-1FE04FE75207}"/>
    <dgm:cxn modelId="{429F0B66-E8DB-4720-ABB0-573895BC1750}" type="presOf" srcId="{0E7089F3-83F5-4F30-9487-8BF0DE9ADE32}" destId="{936E0DC2-6AEE-48C9-A1B4-6A3A38AC9D65}" srcOrd="0" destOrd="0" presId="urn:microsoft.com/office/officeart/2005/8/layout/hProcess4"/>
    <dgm:cxn modelId="{BBDCB1B0-AF17-46A4-A929-EC855C705020}" type="presOf" srcId="{63119FAD-3ECC-4998-A61E-0CC17BEE9B26}" destId="{32249C08-30D4-453A-A3DC-9F5A26019B78}" srcOrd="0" destOrd="0" presId="urn:microsoft.com/office/officeart/2005/8/layout/hProcess4"/>
    <dgm:cxn modelId="{76117E18-61FD-484B-A585-C732FE0622B6}" type="presOf" srcId="{0E7089F3-83F5-4F30-9487-8BF0DE9ADE32}" destId="{9436C600-C37E-4DC9-A8A7-DFB7ADB16320}" srcOrd="1" destOrd="0" presId="urn:microsoft.com/office/officeart/2005/8/layout/hProcess4"/>
    <dgm:cxn modelId="{AD5C1D0D-8319-47A4-9355-62EBD6F419C0}" type="presOf" srcId="{144E1D68-683B-4262-89A3-F8D66370AC25}" destId="{6340A487-DD8B-4AF7-8E0D-DF75BF18CED8}" srcOrd="0" destOrd="0" presId="urn:microsoft.com/office/officeart/2005/8/layout/hProcess4"/>
    <dgm:cxn modelId="{6668FFC9-5934-40E1-B5A6-694328B94C0C}" type="presOf" srcId="{07FF8E11-B883-4489-B446-49BC6503A021}" destId="{925D47D7-293C-4C5C-AAF2-256DA96ADE5C}" srcOrd="0" destOrd="0" presId="urn:microsoft.com/office/officeart/2005/8/layout/hProcess4"/>
    <dgm:cxn modelId="{F12D1005-C639-4447-AA6A-161860176535}" type="presParOf" srcId="{B2AE7B19-047E-4F74-942A-C9AFDED79556}" destId="{7BC88C4D-7E48-4803-BE3F-334140D3805B}" srcOrd="0" destOrd="0" presId="urn:microsoft.com/office/officeart/2005/8/layout/hProcess4"/>
    <dgm:cxn modelId="{8FD136B7-FECC-4B81-B7C5-C2EFAA256F3E}" type="presParOf" srcId="{B2AE7B19-047E-4F74-942A-C9AFDED79556}" destId="{8B8CE68B-05B5-4D71-9AC3-6ECC525339B7}" srcOrd="1" destOrd="0" presId="urn:microsoft.com/office/officeart/2005/8/layout/hProcess4"/>
    <dgm:cxn modelId="{B3A701B3-3E22-4BDA-8F1F-AABF9FE974F1}" type="presParOf" srcId="{B2AE7B19-047E-4F74-942A-C9AFDED79556}" destId="{902B2269-DD5D-4B13-9966-04D2C85C5FA9}" srcOrd="2" destOrd="0" presId="urn:microsoft.com/office/officeart/2005/8/layout/hProcess4"/>
    <dgm:cxn modelId="{3BC655AE-1CFA-47ED-866D-0095211ACF7E}" type="presParOf" srcId="{902B2269-DD5D-4B13-9966-04D2C85C5FA9}" destId="{FA197618-8704-4731-BF6F-376961937B15}" srcOrd="0" destOrd="0" presId="urn:microsoft.com/office/officeart/2005/8/layout/hProcess4"/>
    <dgm:cxn modelId="{CE04A7F8-24C8-4B03-AA29-5F8DBD9F066A}" type="presParOf" srcId="{FA197618-8704-4731-BF6F-376961937B15}" destId="{2D3DC6AD-B367-4001-9DBA-3EF4C81A4EF3}" srcOrd="0" destOrd="0" presId="urn:microsoft.com/office/officeart/2005/8/layout/hProcess4"/>
    <dgm:cxn modelId="{7FD600AF-509E-4A2F-8837-25E24A8A0438}" type="presParOf" srcId="{FA197618-8704-4731-BF6F-376961937B15}" destId="{936E0DC2-6AEE-48C9-A1B4-6A3A38AC9D65}" srcOrd="1" destOrd="0" presId="urn:microsoft.com/office/officeart/2005/8/layout/hProcess4"/>
    <dgm:cxn modelId="{FCC9F325-6CB2-47AF-8EB7-A7E52A364A9B}" type="presParOf" srcId="{FA197618-8704-4731-BF6F-376961937B15}" destId="{9436C600-C37E-4DC9-A8A7-DFB7ADB16320}" srcOrd="2" destOrd="0" presId="urn:microsoft.com/office/officeart/2005/8/layout/hProcess4"/>
    <dgm:cxn modelId="{16B20B6C-0EF4-41E2-913B-95CC468292B8}" type="presParOf" srcId="{FA197618-8704-4731-BF6F-376961937B15}" destId="{D94BAA2C-9516-4574-8C8B-28CF86819964}" srcOrd="3" destOrd="0" presId="urn:microsoft.com/office/officeart/2005/8/layout/hProcess4"/>
    <dgm:cxn modelId="{8BF15D8D-7341-41CB-891D-F09799142ED1}" type="presParOf" srcId="{FA197618-8704-4731-BF6F-376961937B15}" destId="{0F2E6628-6A1A-4420-9FF1-C2EE9D0339FE}" srcOrd="4" destOrd="0" presId="urn:microsoft.com/office/officeart/2005/8/layout/hProcess4"/>
    <dgm:cxn modelId="{302D18BA-4A28-4955-9D10-A230D25477F9}" type="presParOf" srcId="{902B2269-DD5D-4B13-9966-04D2C85C5FA9}" destId="{6340A487-DD8B-4AF7-8E0D-DF75BF18CED8}" srcOrd="1" destOrd="0" presId="urn:microsoft.com/office/officeart/2005/8/layout/hProcess4"/>
    <dgm:cxn modelId="{48345E9A-BA73-4536-BCDF-A7DF85EC473B}" type="presParOf" srcId="{902B2269-DD5D-4B13-9966-04D2C85C5FA9}" destId="{F742AA7C-F84A-4BF9-AA9D-4C0BE571D25E}" srcOrd="2" destOrd="0" presId="urn:microsoft.com/office/officeart/2005/8/layout/hProcess4"/>
    <dgm:cxn modelId="{E6DBE927-6E2B-4463-9F2D-7F2AEA100EB8}" type="presParOf" srcId="{F742AA7C-F84A-4BF9-AA9D-4C0BE571D25E}" destId="{CA6FE993-751A-49D1-A65B-C657128CE18B}" srcOrd="0" destOrd="0" presId="urn:microsoft.com/office/officeart/2005/8/layout/hProcess4"/>
    <dgm:cxn modelId="{27F64A1E-76A3-4CA6-8AF0-E5E7756046DD}" type="presParOf" srcId="{F742AA7C-F84A-4BF9-AA9D-4C0BE571D25E}" destId="{7FD86253-D8A6-4A50-A9EC-789EDD201179}" srcOrd="1" destOrd="0" presId="urn:microsoft.com/office/officeart/2005/8/layout/hProcess4"/>
    <dgm:cxn modelId="{1EFB9EBB-CB25-419F-AD71-4302A3441ECC}" type="presParOf" srcId="{F742AA7C-F84A-4BF9-AA9D-4C0BE571D25E}" destId="{B7123F18-1A82-41EC-B58E-42ACE1730C72}" srcOrd="2" destOrd="0" presId="urn:microsoft.com/office/officeart/2005/8/layout/hProcess4"/>
    <dgm:cxn modelId="{C19DF9DA-3CFB-41CE-ABE7-22B2DBC9491B}" type="presParOf" srcId="{F742AA7C-F84A-4BF9-AA9D-4C0BE571D25E}" destId="{925D47D7-293C-4C5C-AAF2-256DA96ADE5C}" srcOrd="3" destOrd="0" presId="urn:microsoft.com/office/officeart/2005/8/layout/hProcess4"/>
    <dgm:cxn modelId="{2A61641C-C225-4257-BC3E-F77075644B27}" type="presParOf" srcId="{F742AA7C-F84A-4BF9-AA9D-4C0BE571D25E}" destId="{FF9055DF-59FC-4EA2-8A06-E5379A838D2E}" srcOrd="4" destOrd="0" presId="urn:microsoft.com/office/officeart/2005/8/layout/hProcess4"/>
    <dgm:cxn modelId="{777E9A52-44A5-4BFB-A6BE-28260297B370}" type="presParOf" srcId="{902B2269-DD5D-4B13-9966-04D2C85C5FA9}" destId="{32249C08-30D4-453A-A3DC-9F5A26019B78}" srcOrd="3" destOrd="0" presId="urn:microsoft.com/office/officeart/2005/8/layout/hProcess4"/>
    <dgm:cxn modelId="{323EDF38-312C-4DCC-9824-035C7D522C14}" type="presParOf" srcId="{902B2269-DD5D-4B13-9966-04D2C85C5FA9}" destId="{08B36CE3-A153-454C-AF73-C1572E81D4CE}" srcOrd="4" destOrd="0" presId="urn:microsoft.com/office/officeart/2005/8/layout/hProcess4"/>
    <dgm:cxn modelId="{6E6EE7C1-1879-4EFD-BF88-098FE59A24EC}" type="presParOf" srcId="{08B36CE3-A153-454C-AF73-C1572E81D4CE}" destId="{A95594EE-1601-4EA0-B027-E7DD52E6E160}" srcOrd="0" destOrd="0" presId="urn:microsoft.com/office/officeart/2005/8/layout/hProcess4"/>
    <dgm:cxn modelId="{A875308E-68C8-46C4-8C4A-B4AB11FE0C24}" type="presParOf" srcId="{08B36CE3-A153-454C-AF73-C1572E81D4CE}" destId="{0E047A8E-25D6-447A-8DE8-53DAA73C6E70}" srcOrd="1" destOrd="0" presId="urn:microsoft.com/office/officeart/2005/8/layout/hProcess4"/>
    <dgm:cxn modelId="{31E0EA1A-2A45-4E11-BE23-250FB1E1EF9B}" type="presParOf" srcId="{08B36CE3-A153-454C-AF73-C1572E81D4CE}" destId="{B23B92B6-1324-4CD5-89C7-FE2515029375}" srcOrd="2" destOrd="0" presId="urn:microsoft.com/office/officeart/2005/8/layout/hProcess4"/>
    <dgm:cxn modelId="{C9673279-6501-4C0F-A3D1-9945CA3ADF72}" type="presParOf" srcId="{08B36CE3-A153-454C-AF73-C1572E81D4CE}" destId="{B6C68AE9-6B96-4BC5-B348-3472796088FA}" srcOrd="3" destOrd="0" presId="urn:microsoft.com/office/officeart/2005/8/layout/hProcess4"/>
    <dgm:cxn modelId="{A4BA32AE-B588-4F63-88D5-5BADCA7C24A8}" type="presParOf" srcId="{08B36CE3-A153-454C-AF73-C1572E81D4CE}" destId="{0C1DB5DC-7F0C-40E4-9E3F-6E4C9AFB6B11}" srcOrd="4" destOrd="0" presId="urn:microsoft.com/office/officeart/2005/8/layout/hProcess4"/>
    <dgm:cxn modelId="{C224F3D3-04D6-41A4-9EA5-ECC24C4DFAEF}" type="presParOf" srcId="{902B2269-DD5D-4B13-9966-04D2C85C5FA9}" destId="{DE7080BD-CDF1-4A11-ACC3-CFD378F7448F}" srcOrd="5" destOrd="0" presId="urn:microsoft.com/office/officeart/2005/8/layout/hProcess4"/>
    <dgm:cxn modelId="{9B077448-15B0-4F29-82B7-154F65865FE3}" type="presParOf" srcId="{902B2269-DD5D-4B13-9966-04D2C85C5FA9}" destId="{64968C55-A994-45C8-8EC0-F9300BEDA0C9}" srcOrd="6" destOrd="0" presId="urn:microsoft.com/office/officeart/2005/8/layout/hProcess4"/>
    <dgm:cxn modelId="{7C4D8EC2-A69E-4F24-A70B-B7B809EBA0A0}" type="presParOf" srcId="{64968C55-A994-45C8-8EC0-F9300BEDA0C9}" destId="{30640031-CDE3-4DC6-ADBD-6B119195CBD5}" srcOrd="0" destOrd="0" presId="urn:microsoft.com/office/officeart/2005/8/layout/hProcess4"/>
    <dgm:cxn modelId="{4CCB6421-7197-4D0C-8454-A9300A197013}" type="presParOf" srcId="{64968C55-A994-45C8-8EC0-F9300BEDA0C9}" destId="{D0B27066-77CD-4FCC-92A8-61593513EB89}" srcOrd="1" destOrd="0" presId="urn:microsoft.com/office/officeart/2005/8/layout/hProcess4"/>
    <dgm:cxn modelId="{CA62E670-0361-4F42-96E0-FFDEDC412843}" type="presParOf" srcId="{64968C55-A994-45C8-8EC0-F9300BEDA0C9}" destId="{5A07C611-7267-4681-B634-D9A1136AAFF3}" srcOrd="2" destOrd="0" presId="urn:microsoft.com/office/officeart/2005/8/layout/hProcess4"/>
    <dgm:cxn modelId="{00A60023-391E-4242-8427-645CEFFD29D2}" type="presParOf" srcId="{64968C55-A994-45C8-8EC0-F9300BEDA0C9}" destId="{C54923A2-1788-4B26-950C-ACAFCE135220}" srcOrd="3" destOrd="0" presId="urn:microsoft.com/office/officeart/2005/8/layout/hProcess4"/>
    <dgm:cxn modelId="{5575FCC9-55B6-437A-8D8E-7FE841A32B13}" type="presParOf" srcId="{64968C55-A994-45C8-8EC0-F9300BEDA0C9}" destId="{A1F0AF47-EB03-4244-98D8-BD168DF72470}" srcOrd="4" destOrd="0" presId="urn:microsoft.com/office/officeart/2005/8/layout/hProcess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DFA3414-2469-460C-A276-F54C1830357A}"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1944DC05-8CDE-44B4-AED7-AB719D0E4CB9}">
      <dgm:prSet phldrT="[Текст]" custT="1"/>
      <dgm:spPr>
        <a:solidFill>
          <a:schemeClr val="tx2">
            <a:lumMod val="40000"/>
            <a:lumOff val="60000"/>
          </a:schemeClr>
        </a:solidFill>
      </dgm:spPr>
      <dgm:t>
        <a:bodyPr/>
        <a:lstStyle/>
        <a:p>
          <a:pPr algn="ctr">
            <a:lnSpc>
              <a:spcPct val="100000"/>
            </a:lnSpc>
            <a:spcBef>
              <a:spcPts val="0"/>
            </a:spcBef>
            <a:spcAft>
              <a:spcPts val="0"/>
            </a:spcAft>
          </a:pPr>
          <a:r>
            <a:rPr lang="ru-RU" sz="1100" b="1">
              <a:latin typeface="Times New Roman" pitchFamily="18" charset="0"/>
              <a:cs typeface="Times New Roman" pitchFamily="18" charset="0"/>
            </a:rPr>
            <a:t>Личностные</a:t>
          </a:r>
        </a:p>
        <a:p>
          <a:pPr algn="ctr">
            <a:lnSpc>
              <a:spcPct val="100000"/>
            </a:lnSpc>
            <a:spcBef>
              <a:spcPts val="0"/>
            </a:spcBef>
            <a:spcAft>
              <a:spcPts val="0"/>
            </a:spcAft>
          </a:pPr>
          <a:r>
            <a:rPr lang="ru-RU" sz="1100" b="1">
              <a:latin typeface="Times New Roman" pitchFamily="18" charset="0"/>
              <a:cs typeface="Times New Roman" pitchFamily="18" charset="0"/>
            </a:rPr>
            <a:t> факторы</a:t>
          </a:r>
        </a:p>
      </dgm:t>
    </dgm:pt>
    <dgm:pt modelId="{59651E31-356A-4C8B-B302-2F303972CF90}" type="parTrans" cxnId="{C22F39EB-FFE3-4148-9737-C5408F28F029}">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6E2791D3-BC04-490F-A93B-3FABF7763A38}" type="sibTrans" cxnId="{C22F39EB-FFE3-4148-9737-C5408F28F029}">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DDBAA55D-F940-4446-B39D-FCA4387D15F0}">
      <dgm:prSet phldrT="[Текст]" custT="1"/>
      <dgm:spPr/>
      <dgm:t>
        <a:bodyPr/>
        <a:lstStyle/>
        <a:p>
          <a:pPr algn="ctr">
            <a:lnSpc>
              <a:spcPct val="100000"/>
            </a:lnSpc>
            <a:spcBef>
              <a:spcPts val="0"/>
            </a:spcBef>
            <a:spcAft>
              <a:spcPts val="0"/>
            </a:spcAft>
          </a:pPr>
          <a:r>
            <a:rPr lang="ru-RU" sz="1100">
              <a:latin typeface="Times New Roman" pitchFamily="18" charset="0"/>
              <a:cs typeface="Times New Roman" pitchFamily="18" charset="0"/>
            </a:rPr>
            <a:t>Человеческий капитал</a:t>
          </a:r>
        </a:p>
      </dgm:t>
    </dgm:pt>
    <dgm:pt modelId="{A9692461-05DD-4C66-9DD3-E03633BC090F}" type="parTrans" cxnId="{D3066A52-C5F6-4142-BADE-0200AA03103D}">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3958998F-4E04-4C86-B8AE-5F3B48557BDB}" type="sibTrans" cxnId="{D3066A52-C5F6-4142-BADE-0200AA03103D}">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2F67BB11-B092-453A-8B46-29967F2B384A}">
      <dgm:prSet phldrT="[Текст]" custT="1"/>
      <dgm:spPr/>
      <dgm:t>
        <a:bodyPr/>
        <a:lstStyle/>
        <a:p>
          <a:pPr algn="ctr">
            <a:lnSpc>
              <a:spcPct val="100000"/>
            </a:lnSpc>
            <a:spcBef>
              <a:spcPts val="0"/>
            </a:spcBef>
            <a:spcAft>
              <a:spcPts val="0"/>
            </a:spcAft>
          </a:pPr>
          <a:r>
            <a:rPr lang="ru-RU" sz="1100">
              <a:latin typeface="Times New Roman" pitchFamily="18" charset="0"/>
              <a:cs typeface="Times New Roman" pitchFamily="18" charset="0"/>
            </a:rPr>
            <a:t>Образование</a:t>
          </a:r>
        </a:p>
      </dgm:t>
    </dgm:pt>
    <dgm:pt modelId="{3BE98B97-7DAB-40F2-89E5-2AA6246F499C}" type="parTrans" cxnId="{8B9FB04D-BB5C-4E5A-A55F-E95495EB03DC}">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044816D4-6D34-4EC3-8424-A571EECD2CAC}" type="sibTrans" cxnId="{8B9FB04D-BB5C-4E5A-A55F-E95495EB03DC}">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DA76D0BD-AE46-4E46-9117-52AB2FFE8A11}">
      <dgm:prSet phldrT="[Текст]" custT="1"/>
      <dgm:spPr>
        <a:solidFill>
          <a:schemeClr val="tx2">
            <a:lumMod val="40000"/>
            <a:lumOff val="60000"/>
          </a:schemeClr>
        </a:solidFill>
      </dgm:spPr>
      <dgm:t>
        <a:bodyPr/>
        <a:lstStyle/>
        <a:p>
          <a:pPr algn="ctr">
            <a:lnSpc>
              <a:spcPct val="100000"/>
            </a:lnSpc>
            <a:spcBef>
              <a:spcPts val="0"/>
            </a:spcBef>
            <a:spcAft>
              <a:spcPts val="0"/>
            </a:spcAft>
          </a:pPr>
          <a:r>
            <a:rPr lang="ru-RU" sz="1100" b="1">
              <a:latin typeface="Times New Roman" pitchFamily="18" charset="0"/>
              <a:cs typeface="Times New Roman" pitchFamily="18" charset="0"/>
            </a:rPr>
            <a:t>Внешние</a:t>
          </a:r>
        </a:p>
        <a:p>
          <a:pPr algn="ctr">
            <a:lnSpc>
              <a:spcPct val="100000"/>
            </a:lnSpc>
            <a:spcBef>
              <a:spcPts val="0"/>
            </a:spcBef>
            <a:spcAft>
              <a:spcPts val="0"/>
            </a:spcAft>
          </a:pPr>
          <a:r>
            <a:rPr lang="ru-RU" sz="1100" b="1">
              <a:latin typeface="Times New Roman" pitchFamily="18" charset="0"/>
              <a:cs typeface="Times New Roman" pitchFamily="18" charset="0"/>
            </a:rPr>
            <a:t> факторы</a:t>
          </a:r>
        </a:p>
      </dgm:t>
    </dgm:pt>
    <dgm:pt modelId="{51048576-9300-4B81-B78C-14DE0F354989}" type="parTrans" cxnId="{E70B6FAB-2BA5-4E65-A104-D50168351A03}">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03400A65-8293-4D52-BC88-D3DE5A0F68C1}" type="sibTrans" cxnId="{E70B6FAB-2BA5-4E65-A104-D50168351A03}">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EB56FDE0-A6C2-4BAE-AC07-84E50F248548}">
      <dgm:prSet phldrT="[Текст]" custT="1"/>
      <dgm:spPr/>
      <dgm:t>
        <a:bodyPr/>
        <a:lstStyle/>
        <a:p>
          <a:pPr algn="ctr">
            <a:lnSpc>
              <a:spcPct val="100000"/>
            </a:lnSpc>
            <a:spcBef>
              <a:spcPts val="0"/>
            </a:spcBef>
            <a:spcAft>
              <a:spcPts val="0"/>
            </a:spcAft>
          </a:pPr>
          <a:r>
            <a:rPr lang="ru-RU" sz="1100">
              <a:latin typeface="Times New Roman" pitchFamily="18" charset="0"/>
              <a:cs typeface="Times New Roman" pitchFamily="18" charset="0"/>
            </a:rPr>
            <a:t>Социальная защита</a:t>
          </a:r>
        </a:p>
      </dgm:t>
    </dgm:pt>
    <dgm:pt modelId="{9AD1E111-5983-4056-9827-A3B547B5A59F}" type="parTrans" cxnId="{A5504ED6-39D6-4DDA-BF87-AA501EB9BEA6}">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20A13BCB-E0DA-450D-8EE9-8BAACD266E56}" type="sibTrans" cxnId="{A5504ED6-39D6-4DDA-BF87-AA501EB9BEA6}">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99C03A54-034F-41AA-A530-A90CFD585EF4}">
      <dgm:prSet phldrT="[Текст]" custT="1"/>
      <dgm:spPr/>
      <dgm:t>
        <a:bodyPr/>
        <a:lstStyle/>
        <a:p>
          <a:pPr algn="ctr">
            <a:lnSpc>
              <a:spcPct val="100000"/>
            </a:lnSpc>
            <a:spcBef>
              <a:spcPts val="0"/>
            </a:spcBef>
            <a:spcAft>
              <a:spcPts val="0"/>
            </a:spcAft>
          </a:pPr>
          <a:r>
            <a:rPr lang="ru-RU" sz="1100">
              <a:latin typeface="Times New Roman" pitchFamily="18" charset="0"/>
              <a:cs typeface="Times New Roman" pitchFamily="18" charset="0"/>
            </a:rPr>
            <a:t>Цифровизация</a:t>
          </a:r>
        </a:p>
      </dgm:t>
    </dgm:pt>
    <dgm:pt modelId="{CA45A66C-ADEE-484E-B72F-089781314146}" type="parTrans" cxnId="{788EC078-E86A-4531-9AF3-1AB81291E708}">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304FF321-3A84-4F52-B1FA-EABCA2E6B77A}" type="sibTrans" cxnId="{788EC078-E86A-4531-9AF3-1AB81291E708}">
      <dgm:prSet/>
      <dgm:spPr/>
      <dgm:t>
        <a:bodyPr/>
        <a:lstStyle/>
        <a:p>
          <a:pPr algn="ctr">
            <a:lnSpc>
              <a:spcPct val="100000"/>
            </a:lnSpc>
            <a:spcBef>
              <a:spcPts val="0"/>
            </a:spcBef>
            <a:spcAft>
              <a:spcPts val="0"/>
            </a:spcAft>
          </a:pPr>
          <a:endParaRPr lang="ru-RU" sz="1400">
            <a:latin typeface="Times New Roman" pitchFamily="18" charset="0"/>
            <a:cs typeface="Times New Roman" pitchFamily="18" charset="0"/>
          </a:endParaRPr>
        </a:p>
      </dgm:t>
    </dgm:pt>
    <dgm:pt modelId="{D61E6442-D923-4886-808E-11CECD5374E2}">
      <dgm:prSet custT="1"/>
      <dgm:spPr/>
      <dgm:t>
        <a:bodyPr/>
        <a:lstStyle/>
        <a:p>
          <a:pPr algn="ctr">
            <a:lnSpc>
              <a:spcPct val="100000"/>
            </a:lnSpc>
            <a:spcBef>
              <a:spcPts val="0"/>
            </a:spcBef>
            <a:spcAft>
              <a:spcPts val="0"/>
            </a:spcAft>
          </a:pPr>
          <a:r>
            <a:rPr lang="ru-RU" sz="1100">
              <a:latin typeface="Times New Roman" pitchFamily="18" charset="0"/>
              <a:cs typeface="Times New Roman" pitchFamily="18" charset="0"/>
            </a:rPr>
            <a:t>Доходы</a:t>
          </a:r>
        </a:p>
      </dgm:t>
    </dgm:pt>
    <dgm:pt modelId="{249642B4-6955-4E95-8DA8-C2D8F423F699}" type="parTrans" cxnId="{872407FF-6FBF-4868-A74B-05984D2AAF0A}">
      <dgm:prSet/>
      <dgm:spPr/>
      <dgm:t>
        <a:bodyPr/>
        <a:lstStyle/>
        <a:p>
          <a:pPr algn="ctr">
            <a:lnSpc>
              <a:spcPct val="100000"/>
            </a:lnSpc>
            <a:spcBef>
              <a:spcPts val="0"/>
            </a:spcBef>
            <a:spcAft>
              <a:spcPts val="0"/>
            </a:spcAft>
          </a:pPr>
          <a:endParaRPr lang="ru-RU" sz="1400"/>
        </a:p>
      </dgm:t>
    </dgm:pt>
    <dgm:pt modelId="{7C5D6EF9-3695-4B85-8965-67863FEB7DDF}" type="sibTrans" cxnId="{872407FF-6FBF-4868-A74B-05984D2AAF0A}">
      <dgm:prSet/>
      <dgm:spPr/>
      <dgm:t>
        <a:bodyPr/>
        <a:lstStyle/>
        <a:p>
          <a:pPr algn="ctr">
            <a:lnSpc>
              <a:spcPct val="100000"/>
            </a:lnSpc>
            <a:spcBef>
              <a:spcPts val="0"/>
            </a:spcBef>
            <a:spcAft>
              <a:spcPts val="0"/>
            </a:spcAft>
          </a:pPr>
          <a:endParaRPr lang="ru-RU" sz="1400"/>
        </a:p>
      </dgm:t>
    </dgm:pt>
    <dgm:pt modelId="{E4E2ACDB-ADE5-4657-9EEF-5A2A347C0739}">
      <dgm:prSet custT="1"/>
      <dgm:spPr/>
      <dgm:t>
        <a:bodyPr/>
        <a:lstStyle/>
        <a:p>
          <a:pPr algn="ctr">
            <a:lnSpc>
              <a:spcPct val="100000"/>
            </a:lnSpc>
            <a:spcBef>
              <a:spcPts val="0"/>
            </a:spcBef>
            <a:spcAft>
              <a:spcPts val="0"/>
            </a:spcAft>
          </a:pPr>
          <a:r>
            <a:rPr lang="ru-RU" sz="1100">
              <a:latin typeface="Times New Roman" pitchFamily="18" charset="0"/>
              <a:cs typeface="Times New Roman" pitchFamily="18" charset="0"/>
            </a:rPr>
            <a:t>Социальное неравенство</a:t>
          </a:r>
        </a:p>
      </dgm:t>
    </dgm:pt>
    <dgm:pt modelId="{99BE98F6-F206-4ACD-B05E-90FCF67B9A9E}" type="parTrans" cxnId="{B8BF34AB-E629-45C5-853F-3CE59A837D4D}">
      <dgm:prSet/>
      <dgm:spPr/>
      <dgm:t>
        <a:bodyPr/>
        <a:lstStyle/>
        <a:p>
          <a:pPr algn="ctr">
            <a:lnSpc>
              <a:spcPct val="100000"/>
            </a:lnSpc>
            <a:spcBef>
              <a:spcPts val="0"/>
            </a:spcBef>
            <a:spcAft>
              <a:spcPts val="0"/>
            </a:spcAft>
          </a:pPr>
          <a:endParaRPr lang="ru-RU" sz="1400"/>
        </a:p>
      </dgm:t>
    </dgm:pt>
    <dgm:pt modelId="{5664319D-404D-421B-86C0-E6C97E7E4F9A}" type="sibTrans" cxnId="{B8BF34AB-E629-45C5-853F-3CE59A837D4D}">
      <dgm:prSet/>
      <dgm:spPr/>
      <dgm:t>
        <a:bodyPr/>
        <a:lstStyle/>
        <a:p>
          <a:pPr algn="ctr">
            <a:lnSpc>
              <a:spcPct val="100000"/>
            </a:lnSpc>
            <a:spcBef>
              <a:spcPts val="0"/>
            </a:spcBef>
            <a:spcAft>
              <a:spcPts val="0"/>
            </a:spcAft>
          </a:pPr>
          <a:endParaRPr lang="ru-RU" sz="1400"/>
        </a:p>
      </dgm:t>
    </dgm:pt>
    <dgm:pt modelId="{0397F941-3E97-4BCA-A021-3CFB7942E5D1}" type="pres">
      <dgm:prSet presAssocID="{6DFA3414-2469-460C-A276-F54C1830357A}" presName="diagram" presStyleCnt="0">
        <dgm:presLayoutVars>
          <dgm:chPref val="1"/>
          <dgm:dir/>
          <dgm:animOne val="branch"/>
          <dgm:animLvl val="lvl"/>
          <dgm:resizeHandles/>
        </dgm:presLayoutVars>
      </dgm:prSet>
      <dgm:spPr/>
      <dgm:t>
        <a:bodyPr/>
        <a:lstStyle/>
        <a:p>
          <a:endParaRPr lang="ru-RU"/>
        </a:p>
      </dgm:t>
    </dgm:pt>
    <dgm:pt modelId="{994FD0A3-B45B-4A4A-99D9-7F2A2D650455}" type="pres">
      <dgm:prSet presAssocID="{1944DC05-8CDE-44B4-AED7-AB719D0E4CB9}" presName="root" presStyleCnt="0"/>
      <dgm:spPr/>
    </dgm:pt>
    <dgm:pt modelId="{FE36C8DA-18A4-47F5-934F-C6C9B56D7226}" type="pres">
      <dgm:prSet presAssocID="{1944DC05-8CDE-44B4-AED7-AB719D0E4CB9}" presName="rootComposite" presStyleCnt="0"/>
      <dgm:spPr/>
    </dgm:pt>
    <dgm:pt modelId="{6C6668AB-FEFE-410E-B14A-7148A1988492}" type="pres">
      <dgm:prSet presAssocID="{1944DC05-8CDE-44B4-AED7-AB719D0E4CB9}" presName="rootText" presStyleLbl="node1" presStyleIdx="0" presStyleCnt="2" custScaleX="112706"/>
      <dgm:spPr/>
      <dgm:t>
        <a:bodyPr/>
        <a:lstStyle/>
        <a:p>
          <a:endParaRPr lang="ru-RU"/>
        </a:p>
      </dgm:t>
    </dgm:pt>
    <dgm:pt modelId="{BA86BD89-B179-49A1-88F9-51074EEDE97D}" type="pres">
      <dgm:prSet presAssocID="{1944DC05-8CDE-44B4-AED7-AB719D0E4CB9}" presName="rootConnector" presStyleLbl="node1" presStyleIdx="0" presStyleCnt="2"/>
      <dgm:spPr/>
      <dgm:t>
        <a:bodyPr/>
        <a:lstStyle/>
        <a:p>
          <a:endParaRPr lang="ru-RU"/>
        </a:p>
      </dgm:t>
    </dgm:pt>
    <dgm:pt modelId="{E499B6A5-3E77-4B27-BDD0-C90945DF80FA}" type="pres">
      <dgm:prSet presAssocID="{1944DC05-8CDE-44B4-AED7-AB719D0E4CB9}" presName="childShape" presStyleCnt="0"/>
      <dgm:spPr/>
    </dgm:pt>
    <dgm:pt modelId="{56F0A838-A179-41B7-82DE-6F78847FDEED}" type="pres">
      <dgm:prSet presAssocID="{A9692461-05DD-4C66-9DD3-E03633BC090F}" presName="Name13" presStyleLbl="parChTrans1D2" presStyleIdx="0" presStyleCnt="6"/>
      <dgm:spPr/>
      <dgm:t>
        <a:bodyPr/>
        <a:lstStyle/>
        <a:p>
          <a:endParaRPr lang="ru-RU"/>
        </a:p>
      </dgm:t>
    </dgm:pt>
    <dgm:pt modelId="{1FA710BA-DBB2-4AAA-B362-EDDD790D4AB4}" type="pres">
      <dgm:prSet presAssocID="{DDBAA55D-F940-4446-B39D-FCA4387D15F0}" presName="childText" presStyleLbl="bgAcc1" presStyleIdx="0" presStyleCnt="6" custScaleX="137452">
        <dgm:presLayoutVars>
          <dgm:bulletEnabled val="1"/>
        </dgm:presLayoutVars>
      </dgm:prSet>
      <dgm:spPr/>
      <dgm:t>
        <a:bodyPr/>
        <a:lstStyle/>
        <a:p>
          <a:endParaRPr lang="ru-RU"/>
        </a:p>
      </dgm:t>
    </dgm:pt>
    <dgm:pt modelId="{D6014A54-BAAB-42B0-A003-E3A86CF46373}" type="pres">
      <dgm:prSet presAssocID="{3BE98B97-7DAB-40F2-89E5-2AA6246F499C}" presName="Name13" presStyleLbl="parChTrans1D2" presStyleIdx="1" presStyleCnt="6"/>
      <dgm:spPr/>
      <dgm:t>
        <a:bodyPr/>
        <a:lstStyle/>
        <a:p>
          <a:endParaRPr lang="ru-RU"/>
        </a:p>
      </dgm:t>
    </dgm:pt>
    <dgm:pt modelId="{39AE8E5B-47EE-4660-8AD4-2578BEBCAC76}" type="pres">
      <dgm:prSet presAssocID="{2F67BB11-B092-453A-8B46-29967F2B384A}" presName="childText" presStyleLbl="bgAcc1" presStyleIdx="1" presStyleCnt="6" custScaleX="137452" custScaleY="82234">
        <dgm:presLayoutVars>
          <dgm:bulletEnabled val="1"/>
        </dgm:presLayoutVars>
      </dgm:prSet>
      <dgm:spPr/>
      <dgm:t>
        <a:bodyPr/>
        <a:lstStyle/>
        <a:p>
          <a:endParaRPr lang="ru-RU"/>
        </a:p>
      </dgm:t>
    </dgm:pt>
    <dgm:pt modelId="{3561586D-2FD1-4739-AA30-55C007337C9D}" type="pres">
      <dgm:prSet presAssocID="{249642B4-6955-4E95-8DA8-C2D8F423F699}" presName="Name13" presStyleLbl="parChTrans1D2" presStyleIdx="2" presStyleCnt="6"/>
      <dgm:spPr/>
      <dgm:t>
        <a:bodyPr/>
        <a:lstStyle/>
        <a:p>
          <a:endParaRPr lang="ru-RU"/>
        </a:p>
      </dgm:t>
    </dgm:pt>
    <dgm:pt modelId="{6FC2F2F5-27B8-4770-9808-69C81EFEC8E4}" type="pres">
      <dgm:prSet presAssocID="{D61E6442-D923-4886-808E-11CECD5374E2}" presName="childText" presStyleLbl="bgAcc1" presStyleIdx="2" presStyleCnt="6" custScaleX="137452" custScaleY="66983" custLinFactNeighborX="878" custLinFactNeighborY="-7025">
        <dgm:presLayoutVars>
          <dgm:bulletEnabled val="1"/>
        </dgm:presLayoutVars>
      </dgm:prSet>
      <dgm:spPr/>
      <dgm:t>
        <a:bodyPr/>
        <a:lstStyle/>
        <a:p>
          <a:endParaRPr lang="ru-RU"/>
        </a:p>
      </dgm:t>
    </dgm:pt>
    <dgm:pt modelId="{2581F433-8AE2-4B5F-8090-5EBF7F1460BB}" type="pres">
      <dgm:prSet presAssocID="{DA76D0BD-AE46-4E46-9117-52AB2FFE8A11}" presName="root" presStyleCnt="0"/>
      <dgm:spPr/>
    </dgm:pt>
    <dgm:pt modelId="{2CD32EC9-F444-46FF-90C9-2CC44A388552}" type="pres">
      <dgm:prSet presAssocID="{DA76D0BD-AE46-4E46-9117-52AB2FFE8A11}" presName="rootComposite" presStyleCnt="0"/>
      <dgm:spPr/>
    </dgm:pt>
    <dgm:pt modelId="{FAD2D234-379A-4B48-8C7F-FACE45AE7C6D}" type="pres">
      <dgm:prSet presAssocID="{DA76D0BD-AE46-4E46-9117-52AB2FFE8A11}" presName="rootText" presStyleLbl="node1" presStyleIdx="1" presStyleCnt="2" custScaleX="112116"/>
      <dgm:spPr/>
      <dgm:t>
        <a:bodyPr/>
        <a:lstStyle/>
        <a:p>
          <a:endParaRPr lang="ru-RU"/>
        </a:p>
      </dgm:t>
    </dgm:pt>
    <dgm:pt modelId="{0FBDFDDA-E7ED-4C69-8A02-74A883EE9E5F}" type="pres">
      <dgm:prSet presAssocID="{DA76D0BD-AE46-4E46-9117-52AB2FFE8A11}" presName="rootConnector" presStyleLbl="node1" presStyleIdx="1" presStyleCnt="2"/>
      <dgm:spPr/>
      <dgm:t>
        <a:bodyPr/>
        <a:lstStyle/>
        <a:p>
          <a:endParaRPr lang="ru-RU"/>
        </a:p>
      </dgm:t>
    </dgm:pt>
    <dgm:pt modelId="{20549FAF-A1EF-45CE-A722-5E8457BC5300}" type="pres">
      <dgm:prSet presAssocID="{DA76D0BD-AE46-4E46-9117-52AB2FFE8A11}" presName="childShape" presStyleCnt="0"/>
      <dgm:spPr/>
    </dgm:pt>
    <dgm:pt modelId="{D84417B4-44AA-47FF-98DA-4F8EB3D007A2}" type="pres">
      <dgm:prSet presAssocID="{9AD1E111-5983-4056-9827-A3B547B5A59F}" presName="Name13" presStyleLbl="parChTrans1D2" presStyleIdx="3" presStyleCnt="6"/>
      <dgm:spPr/>
      <dgm:t>
        <a:bodyPr/>
        <a:lstStyle/>
        <a:p>
          <a:endParaRPr lang="ru-RU"/>
        </a:p>
      </dgm:t>
    </dgm:pt>
    <dgm:pt modelId="{4C55387E-2D12-464B-970D-E9B643A8216D}" type="pres">
      <dgm:prSet presAssocID="{EB56FDE0-A6C2-4BAE-AC07-84E50F248548}" presName="childText" presStyleLbl="bgAcc1" presStyleIdx="3" presStyleCnt="6" custScaleX="151861">
        <dgm:presLayoutVars>
          <dgm:bulletEnabled val="1"/>
        </dgm:presLayoutVars>
      </dgm:prSet>
      <dgm:spPr/>
      <dgm:t>
        <a:bodyPr/>
        <a:lstStyle/>
        <a:p>
          <a:endParaRPr lang="ru-RU"/>
        </a:p>
      </dgm:t>
    </dgm:pt>
    <dgm:pt modelId="{E6BFD7D1-868E-4209-9B5F-671808D6500F}" type="pres">
      <dgm:prSet presAssocID="{CA45A66C-ADEE-484E-B72F-089781314146}" presName="Name13" presStyleLbl="parChTrans1D2" presStyleIdx="4" presStyleCnt="6"/>
      <dgm:spPr/>
      <dgm:t>
        <a:bodyPr/>
        <a:lstStyle/>
        <a:p>
          <a:endParaRPr lang="ru-RU"/>
        </a:p>
      </dgm:t>
    </dgm:pt>
    <dgm:pt modelId="{82F32D3D-AB84-44CB-8F53-614C416359C3}" type="pres">
      <dgm:prSet presAssocID="{99C03A54-034F-41AA-A530-A90CFD585EF4}" presName="childText" presStyleLbl="bgAcc1" presStyleIdx="4" presStyleCnt="6" custScaleX="150975" custScaleY="82234">
        <dgm:presLayoutVars>
          <dgm:bulletEnabled val="1"/>
        </dgm:presLayoutVars>
      </dgm:prSet>
      <dgm:spPr/>
      <dgm:t>
        <a:bodyPr/>
        <a:lstStyle/>
        <a:p>
          <a:endParaRPr lang="ru-RU"/>
        </a:p>
      </dgm:t>
    </dgm:pt>
    <dgm:pt modelId="{79476255-DBE6-437B-AB92-50B3A63D80C8}" type="pres">
      <dgm:prSet presAssocID="{99BE98F6-F206-4ACD-B05E-90FCF67B9A9E}" presName="Name13" presStyleLbl="parChTrans1D2" presStyleIdx="5" presStyleCnt="6"/>
      <dgm:spPr/>
      <dgm:t>
        <a:bodyPr/>
        <a:lstStyle/>
        <a:p>
          <a:endParaRPr lang="ru-RU"/>
        </a:p>
      </dgm:t>
    </dgm:pt>
    <dgm:pt modelId="{DBBC07CE-6819-4306-8B68-CD87DFB1BF0A}" type="pres">
      <dgm:prSet presAssocID="{E4E2ACDB-ADE5-4657-9EEF-5A2A347C0739}" presName="childText" presStyleLbl="bgAcc1" presStyleIdx="5" presStyleCnt="6" custScaleX="150941" custScaleY="66982" custLinFactNeighborX="878" custLinFactNeighborY="-7025">
        <dgm:presLayoutVars>
          <dgm:bulletEnabled val="1"/>
        </dgm:presLayoutVars>
      </dgm:prSet>
      <dgm:spPr/>
      <dgm:t>
        <a:bodyPr/>
        <a:lstStyle/>
        <a:p>
          <a:endParaRPr lang="ru-RU"/>
        </a:p>
      </dgm:t>
    </dgm:pt>
  </dgm:ptLst>
  <dgm:cxnLst>
    <dgm:cxn modelId="{788EC078-E86A-4531-9AF3-1AB81291E708}" srcId="{DA76D0BD-AE46-4E46-9117-52AB2FFE8A11}" destId="{99C03A54-034F-41AA-A530-A90CFD585EF4}" srcOrd="1" destOrd="0" parTransId="{CA45A66C-ADEE-484E-B72F-089781314146}" sibTransId="{304FF321-3A84-4F52-B1FA-EABCA2E6B77A}"/>
    <dgm:cxn modelId="{EFC4C62A-1876-4289-A22A-D149141EFD7C}" type="presOf" srcId="{E4E2ACDB-ADE5-4657-9EEF-5A2A347C0739}" destId="{DBBC07CE-6819-4306-8B68-CD87DFB1BF0A}" srcOrd="0" destOrd="0" presId="urn:microsoft.com/office/officeart/2005/8/layout/hierarchy3"/>
    <dgm:cxn modelId="{04999783-17F5-4296-94A5-89B10A3E08E8}" type="presOf" srcId="{CA45A66C-ADEE-484E-B72F-089781314146}" destId="{E6BFD7D1-868E-4209-9B5F-671808D6500F}" srcOrd="0" destOrd="0" presId="urn:microsoft.com/office/officeart/2005/8/layout/hierarchy3"/>
    <dgm:cxn modelId="{C2F587B2-30ED-4E98-9C77-09BC4E6D4CD2}" type="presOf" srcId="{1944DC05-8CDE-44B4-AED7-AB719D0E4CB9}" destId="{BA86BD89-B179-49A1-88F9-51074EEDE97D}" srcOrd="1" destOrd="0" presId="urn:microsoft.com/office/officeart/2005/8/layout/hierarchy3"/>
    <dgm:cxn modelId="{4B0065BD-5829-49FF-91A9-98815A320CCB}" type="presOf" srcId="{99BE98F6-F206-4ACD-B05E-90FCF67B9A9E}" destId="{79476255-DBE6-437B-AB92-50B3A63D80C8}" srcOrd="0" destOrd="0" presId="urn:microsoft.com/office/officeart/2005/8/layout/hierarchy3"/>
    <dgm:cxn modelId="{70CEF452-AB86-43C1-9E00-3F28EBF28EB1}" type="presOf" srcId="{1944DC05-8CDE-44B4-AED7-AB719D0E4CB9}" destId="{6C6668AB-FEFE-410E-B14A-7148A1988492}" srcOrd="0" destOrd="0" presId="urn:microsoft.com/office/officeart/2005/8/layout/hierarchy3"/>
    <dgm:cxn modelId="{15543E8C-C6C9-45B4-91B4-FF99571EBE0E}" type="presOf" srcId="{3BE98B97-7DAB-40F2-89E5-2AA6246F499C}" destId="{D6014A54-BAAB-42B0-A003-E3A86CF46373}" srcOrd="0" destOrd="0" presId="urn:microsoft.com/office/officeart/2005/8/layout/hierarchy3"/>
    <dgm:cxn modelId="{B8BF34AB-E629-45C5-853F-3CE59A837D4D}" srcId="{DA76D0BD-AE46-4E46-9117-52AB2FFE8A11}" destId="{E4E2ACDB-ADE5-4657-9EEF-5A2A347C0739}" srcOrd="2" destOrd="0" parTransId="{99BE98F6-F206-4ACD-B05E-90FCF67B9A9E}" sibTransId="{5664319D-404D-421B-86C0-E6C97E7E4F9A}"/>
    <dgm:cxn modelId="{C22F39EB-FFE3-4148-9737-C5408F28F029}" srcId="{6DFA3414-2469-460C-A276-F54C1830357A}" destId="{1944DC05-8CDE-44B4-AED7-AB719D0E4CB9}" srcOrd="0" destOrd="0" parTransId="{59651E31-356A-4C8B-B302-2F303972CF90}" sibTransId="{6E2791D3-BC04-490F-A93B-3FABF7763A38}"/>
    <dgm:cxn modelId="{90AE5B58-323F-4845-972B-CB82ED60B83A}" type="presOf" srcId="{249642B4-6955-4E95-8DA8-C2D8F423F699}" destId="{3561586D-2FD1-4739-AA30-55C007337C9D}" srcOrd="0" destOrd="0" presId="urn:microsoft.com/office/officeart/2005/8/layout/hierarchy3"/>
    <dgm:cxn modelId="{38790A23-AC0F-4C45-835F-B7DAD45050DF}" type="presOf" srcId="{D61E6442-D923-4886-808E-11CECD5374E2}" destId="{6FC2F2F5-27B8-4770-9808-69C81EFEC8E4}" srcOrd="0" destOrd="0" presId="urn:microsoft.com/office/officeart/2005/8/layout/hierarchy3"/>
    <dgm:cxn modelId="{A5504ED6-39D6-4DDA-BF87-AA501EB9BEA6}" srcId="{DA76D0BD-AE46-4E46-9117-52AB2FFE8A11}" destId="{EB56FDE0-A6C2-4BAE-AC07-84E50F248548}" srcOrd="0" destOrd="0" parTransId="{9AD1E111-5983-4056-9827-A3B547B5A59F}" sibTransId="{20A13BCB-E0DA-450D-8EE9-8BAACD266E56}"/>
    <dgm:cxn modelId="{02AB6526-3500-41C2-AD1A-29B8EB78AA80}" type="presOf" srcId="{DA76D0BD-AE46-4E46-9117-52AB2FFE8A11}" destId="{FAD2D234-379A-4B48-8C7F-FACE45AE7C6D}" srcOrd="0" destOrd="0" presId="urn:microsoft.com/office/officeart/2005/8/layout/hierarchy3"/>
    <dgm:cxn modelId="{BCFB1033-291D-4F91-8CDF-D533588F7643}" type="presOf" srcId="{DA76D0BD-AE46-4E46-9117-52AB2FFE8A11}" destId="{0FBDFDDA-E7ED-4C69-8A02-74A883EE9E5F}" srcOrd="1" destOrd="0" presId="urn:microsoft.com/office/officeart/2005/8/layout/hierarchy3"/>
    <dgm:cxn modelId="{872407FF-6FBF-4868-A74B-05984D2AAF0A}" srcId="{1944DC05-8CDE-44B4-AED7-AB719D0E4CB9}" destId="{D61E6442-D923-4886-808E-11CECD5374E2}" srcOrd="2" destOrd="0" parTransId="{249642B4-6955-4E95-8DA8-C2D8F423F699}" sibTransId="{7C5D6EF9-3695-4B85-8965-67863FEB7DDF}"/>
    <dgm:cxn modelId="{8B4F1A02-87BF-4DD1-83D4-336562D95246}" type="presOf" srcId="{A9692461-05DD-4C66-9DD3-E03633BC090F}" destId="{56F0A838-A179-41B7-82DE-6F78847FDEED}" srcOrd="0" destOrd="0" presId="urn:microsoft.com/office/officeart/2005/8/layout/hierarchy3"/>
    <dgm:cxn modelId="{2BED86A8-E321-4A2E-9D95-84CAF593F4CA}" type="presOf" srcId="{DDBAA55D-F940-4446-B39D-FCA4387D15F0}" destId="{1FA710BA-DBB2-4AAA-B362-EDDD790D4AB4}" srcOrd="0" destOrd="0" presId="urn:microsoft.com/office/officeart/2005/8/layout/hierarchy3"/>
    <dgm:cxn modelId="{76C4D42B-D32F-4AF2-BCDF-0FA52205457F}" type="presOf" srcId="{6DFA3414-2469-460C-A276-F54C1830357A}" destId="{0397F941-3E97-4BCA-A021-3CFB7942E5D1}" srcOrd="0" destOrd="0" presId="urn:microsoft.com/office/officeart/2005/8/layout/hierarchy3"/>
    <dgm:cxn modelId="{AD03ABC2-F412-487B-9AB0-9EF1431E6429}" type="presOf" srcId="{EB56FDE0-A6C2-4BAE-AC07-84E50F248548}" destId="{4C55387E-2D12-464B-970D-E9B643A8216D}" srcOrd="0" destOrd="0" presId="urn:microsoft.com/office/officeart/2005/8/layout/hierarchy3"/>
    <dgm:cxn modelId="{5C4D1E0F-7D68-4138-8103-CB09AFB2A40A}" type="presOf" srcId="{99C03A54-034F-41AA-A530-A90CFD585EF4}" destId="{82F32D3D-AB84-44CB-8F53-614C416359C3}" srcOrd="0" destOrd="0" presId="urn:microsoft.com/office/officeart/2005/8/layout/hierarchy3"/>
    <dgm:cxn modelId="{E70B6FAB-2BA5-4E65-A104-D50168351A03}" srcId="{6DFA3414-2469-460C-A276-F54C1830357A}" destId="{DA76D0BD-AE46-4E46-9117-52AB2FFE8A11}" srcOrd="1" destOrd="0" parTransId="{51048576-9300-4B81-B78C-14DE0F354989}" sibTransId="{03400A65-8293-4D52-BC88-D3DE5A0F68C1}"/>
    <dgm:cxn modelId="{C89D1B69-2E0F-4745-BFFE-4C38007AA133}" type="presOf" srcId="{9AD1E111-5983-4056-9827-A3B547B5A59F}" destId="{D84417B4-44AA-47FF-98DA-4F8EB3D007A2}" srcOrd="0" destOrd="0" presId="urn:microsoft.com/office/officeart/2005/8/layout/hierarchy3"/>
    <dgm:cxn modelId="{5A579FA8-3463-49FE-8B39-939831FDCB49}" type="presOf" srcId="{2F67BB11-B092-453A-8B46-29967F2B384A}" destId="{39AE8E5B-47EE-4660-8AD4-2578BEBCAC76}" srcOrd="0" destOrd="0" presId="urn:microsoft.com/office/officeart/2005/8/layout/hierarchy3"/>
    <dgm:cxn modelId="{8B9FB04D-BB5C-4E5A-A55F-E95495EB03DC}" srcId="{1944DC05-8CDE-44B4-AED7-AB719D0E4CB9}" destId="{2F67BB11-B092-453A-8B46-29967F2B384A}" srcOrd="1" destOrd="0" parTransId="{3BE98B97-7DAB-40F2-89E5-2AA6246F499C}" sibTransId="{044816D4-6D34-4EC3-8424-A571EECD2CAC}"/>
    <dgm:cxn modelId="{D3066A52-C5F6-4142-BADE-0200AA03103D}" srcId="{1944DC05-8CDE-44B4-AED7-AB719D0E4CB9}" destId="{DDBAA55D-F940-4446-B39D-FCA4387D15F0}" srcOrd="0" destOrd="0" parTransId="{A9692461-05DD-4C66-9DD3-E03633BC090F}" sibTransId="{3958998F-4E04-4C86-B8AE-5F3B48557BDB}"/>
    <dgm:cxn modelId="{F5638C7B-54A1-4E2F-B778-1A7BDEC50712}" type="presParOf" srcId="{0397F941-3E97-4BCA-A021-3CFB7942E5D1}" destId="{994FD0A3-B45B-4A4A-99D9-7F2A2D650455}" srcOrd="0" destOrd="0" presId="urn:microsoft.com/office/officeart/2005/8/layout/hierarchy3"/>
    <dgm:cxn modelId="{1E0BB461-E384-48BD-81A1-4BC2542F7877}" type="presParOf" srcId="{994FD0A3-B45B-4A4A-99D9-7F2A2D650455}" destId="{FE36C8DA-18A4-47F5-934F-C6C9B56D7226}" srcOrd="0" destOrd="0" presId="urn:microsoft.com/office/officeart/2005/8/layout/hierarchy3"/>
    <dgm:cxn modelId="{E6974910-9EC0-480C-804D-51916BC21017}" type="presParOf" srcId="{FE36C8DA-18A4-47F5-934F-C6C9B56D7226}" destId="{6C6668AB-FEFE-410E-B14A-7148A1988492}" srcOrd="0" destOrd="0" presId="urn:microsoft.com/office/officeart/2005/8/layout/hierarchy3"/>
    <dgm:cxn modelId="{C07394E3-C9E7-45BB-89D9-33E8135F238F}" type="presParOf" srcId="{FE36C8DA-18A4-47F5-934F-C6C9B56D7226}" destId="{BA86BD89-B179-49A1-88F9-51074EEDE97D}" srcOrd="1" destOrd="0" presId="urn:microsoft.com/office/officeart/2005/8/layout/hierarchy3"/>
    <dgm:cxn modelId="{77F0607A-315A-45BB-8357-43E3A09F7D8D}" type="presParOf" srcId="{994FD0A3-B45B-4A4A-99D9-7F2A2D650455}" destId="{E499B6A5-3E77-4B27-BDD0-C90945DF80FA}" srcOrd="1" destOrd="0" presId="urn:microsoft.com/office/officeart/2005/8/layout/hierarchy3"/>
    <dgm:cxn modelId="{F9F1740D-9DF3-40DA-B474-4AEB085BF55F}" type="presParOf" srcId="{E499B6A5-3E77-4B27-BDD0-C90945DF80FA}" destId="{56F0A838-A179-41B7-82DE-6F78847FDEED}" srcOrd="0" destOrd="0" presId="urn:microsoft.com/office/officeart/2005/8/layout/hierarchy3"/>
    <dgm:cxn modelId="{1F4E098B-F88B-4F69-A9C7-131677E4E43D}" type="presParOf" srcId="{E499B6A5-3E77-4B27-BDD0-C90945DF80FA}" destId="{1FA710BA-DBB2-4AAA-B362-EDDD790D4AB4}" srcOrd="1" destOrd="0" presId="urn:microsoft.com/office/officeart/2005/8/layout/hierarchy3"/>
    <dgm:cxn modelId="{92A1D3BC-2DA4-4B91-B995-F5F65E529B70}" type="presParOf" srcId="{E499B6A5-3E77-4B27-BDD0-C90945DF80FA}" destId="{D6014A54-BAAB-42B0-A003-E3A86CF46373}" srcOrd="2" destOrd="0" presId="urn:microsoft.com/office/officeart/2005/8/layout/hierarchy3"/>
    <dgm:cxn modelId="{CCB7063B-FEEE-49D1-A2CE-DCCC89F27F07}" type="presParOf" srcId="{E499B6A5-3E77-4B27-BDD0-C90945DF80FA}" destId="{39AE8E5B-47EE-4660-8AD4-2578BEBCAC76}" srcOrd="3" destOrd="0" presId="urn:microsoft.com/office/officeart/2005/8/layout/hierarchy3"/>
    <dgm:cxn modelId="{42655726-7244-4CA5-A0FB-80C5D611A63A}" type="presParOf" srcId="{E499B6A5-3E77-4B27-BDD0-C90945DF80FA}" destId="{3561586D-2FD1-4739-AA30-55C007337C9D}" srcOrd="4" destOrd="0" presId="urn:microsoft.com/office/officeart/2005/8/layout/hierarchy3"/>
    <dgm:cxn modelId="{D65F0D17-06BD-4562-AA52-7967ECB3D682}" type="presParOf" srcId="{E499B6A5-3E77-4B27-BDD0-C90945DF80FA}" destId="{6FC2F2F5-27B8-4770-9808-69C81EFEC8E4}" srcOrd="5" destOrd="0" presId="urn:microsoft.com/office/officeart/2005/8/layout/hierarchy3"/>
    <dgm:cxn modelId="{01D0549C-BB50-431B-9B32-2B05D8440CAC}" type="presParOf" srcId="{0397F941-3E97-4BCA-A021-3CFB7942E5D1}" destId="{2581F433-8AE2-4B5F-8090-5EBF7F1460BB}" srcOrd="1" destOrd="0" presId="urn:microsoft.com/office/officeart/2005/8/layout/hierarchy3"/>
    <dgm:cxn modelId="{4503F0AC-0BBB-4978-A3B1-89385966EBD1}" type="presParOf" srcId="{2581F433-8AE2-4B5F-8090-5EBF7F1460BB}" destId="{2CD32EC9-F444-46FF-90C9-2CC44A388552}" srcOrd="0" destOrd="0" presId="urn:microsoft.com/office/officeart/2005/8/layout/hierarchy3"/>
    <dgm:cxn modelId="{4E796695-14C6-4959-A086-A64ADA06F150}" type="presParOf" srcId="{2CD32EC9-F444-46FF-90C9-2CC44A388552}" destId="{FAD2D234-379A-4B48-8C7F-FACE45AE7C6D}" srcOrd="0" destOrd="0" presId="urn:microsoft.com/office/officeart/2005/8/layout/hierarchy3"/>
    <dgm:cxn modelId="{81AD9642-0801-41BD-9DFC-63B157B7FA69}" type="presParOf" srcId="{2CD32EC9-F444-46FF-90C9-2CC44A388552}" destId="{0FBDFDDA-E7ED-4C69-8A02-74A883EE9E5F}" srcOrd="1" destOrd="0" presId="urn:microsoft.com/office/officeart/2005/8/layout/hierarchy3"/>
    <dgm:cxn modelId="{1CB8EE0F-A85C-4732-9E37-F6350EA13860}" type="presParOf" srcId="{2581F433-8AE2-4B5F-8090-5EBF7F1460BB}" destId="{20549FAF-A1EF-45CE-A722-5E8457BC5300}" srcOrd="1" destOrd="0" presId="urn:microsoft.com/office/officeart/2005/8/layout/hierarchy3"/>
    <dgm:cxn modelId="{D6A137B7-370B-41E4-8895-9FE8D95CC6CF}" type="presParOf" srcId="{20549FAF-A1EF-45CE-A722-5E8457BC5300}" destId="{D84417B4-44AA-47FF-98DA-4F8EB3D007A2}" srcOrd="0" destOrd="0" presId="urn:microsoft.com/office/officeart/2005/8/layout/hierarchy3"/>
    <dgm:cxn modelId="{40CFFF4E-A26C-473C-B93C-8206500EB843}" type="presParOf" srcId="{20549FAF-A1EF-45CE-A722-5E8457BC5300}" destId="{4C55387E-2D12-464B-970D-E9B643A8216D}" srcOrd="1" destOrd="0" presId="urn:microsoft.com/office/officeart/2005/8/layout/hierarchy3"/>
    <dgm:cxn modelId="{7287169F-5F9B-4583-8B02-CEDA4F9F3FB4}" type="presParOf" srcId="{20549FAF-A1EF-45CE-A722-5E8457BC5300}" destId="{E6BFD7D1-868E-4209-9B5F-671808D6500F}" srcOrd="2" destOrd="0" presId="urn:microsoft.com/office/officeart/2005/8/layout/hierarchy3"/>
    <dgm:cxn modelId="{1DA60C5B-67E3-4159-88ED-F0CD4E8FB248}" type="presParOf" srcId="{20549FAF-A1EF-45CE-A722-5E8457BC5300}" destId="{82F32D3D-AB84-44CB-8F53-614C416359C3}" srcOrd="3" destOrd="0" presId="urn:microsoft.com/office/officeart/2005/8/layout/hierarchy3"/>
    <dgm:cxn modelId="{DAB08C0C-C46D-4DC2-998F-43D9583C7EE5}" type="presParOf" srcId="{20549FAF-A1EF-45CE-A722-5E8457BC5300}" destId="{79476255-DBE6-437B-AB92-50B3A63D80C8}" srcOrd="4" destOrd="0" presId="urn:microsoft.com/office/officeart/2005/8/layout/hierarchy3"/>
    <dgm:cxn modelId="{6021BBB3-01EF-4F0C-8D5E-2ED67A532EF2}" type="presParOf" srcId="{20549FAF-A1EF-45CE-A722-5E8457BC5300}" destId="{DBBC07CE-6819-4306-8B68-CD87DFB1BF0A}" srcOrd="5" destOrd="0" presId="urn:microsoft.com/office/officeart/2005/8/layout/hierarchy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A1F59BB-C79C-43F3-BE8A-A667D1E6D99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2AE10B62-E51B-4993-BC92-A03F7A5BDE69}">
      <dgm:prSet phldrT="[Текст]" custT="1"/>
      <dgm:spPr>
        <a:solidFill>
          <a:schemeClr val="tx2">
            <a:lumMod val="40000"/>
            <a:lumOff val="60000"/>
          </a:schemeClr>
        </a:solidFill>
      </dgm:spPr>
      <dgm:t>
        <a:bodyPr/>
        <a:lstStyle/>
        <a:p>
          <a:pPr marL="0" indent="0" algn="ctr">
            <a:lnSpc>
              <a:spcPct val="100000"/>
            </a:lnSpc>
            <a:spcBef>
              <a:spcPts val="0"/>
            </a:spcBef>
            <a:spcAft>
              <a:spcPts val="0"/>
            </a:spcAft>
          </a:pPr>
          <a:r>
            <a:rPr lang="ru-RU" sz="1200">
              <a:latin typeface="Times New Roman" pitchFamily="18" charset="0"/>
              <a:cs typeface="Times New Roman" pitchFamily="18" charset="0"/>
            </a:rPr>
            <a:t>Направлено в проект </a:t>
          </a:r>
        </a:p>
      </dgm:t>
    </dgm:pt>
    <dgm:pt modelId="{0AF8B007-34AA-496E-8D1B-356254B54818}" type="parTrans" cxnId="{16950624-4A4F-472C-81C3-9E9291F4A2A7}">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B7CC0796-54C4-498B-865C-032043BE91A6}" type="sibTrans" cxnId="{16950624-4A4F-472C-81C3-9E9291F4A2A7}">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48CAD7CB-BE40-47D1-B769-5FFAC93A4C6A}">
      <dgm:prSet phldrT="[Текст]" custT="1"/>
      <dgm:spPr/>
      <dgm:t>
        <a:bodyPr/>
        <a:lstStyle/>
        <a:p>
          <a:pPr marL="0" indent="0" algn="ctr">
            <a:lnSpc>
              <a:spcPct val="100000"/>
            </a:lnSpc>
            <a:spcBef>
              <a:spcPts val="0"/>
            </a:spcBef>
            <a:spcAft>
              <a:spcPts val="0"/>
            </a:spcAft>
          </a:pPr>
          <a:r>
            <a:rPr lang="ru-RU" sz="1200">
              <a:latin typeface="Times New Roman" pitchFamily="18" charset="0"/>
              <a:cs typeface="Times New Roman" pitchFamily="18" charset="0"/>
            </a:rPr>
            <a:t>100% (1)</a:t>
          </a:r>
        </a:p>
      </dgm:t>
    </dgm:pt>
    <dgm:pt modelId="{92942E59-2F41-49C7-AD46-F5F25BD48017}" type="parTrans" cxnId="{5F6855C9-6173-46BE-B148-5E7630F6557B}">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153EBFD5-6DE0-49D7-B2F5-4CDDF2DC6B52}" type="sibTrans" cxnId="{5F6855C9-6173-46BE-B148-5E7630F6557B}">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3D62A188-AFCC-4BFE-AD2F-C34D1C559D51}">
      <dgm:prSet phldrT="[Текст]" custT="1"/>
      <dgm:spPr>
        <a:solidFill>
          <a:schemeClr val="tx2">
            <a:lumMod val="40000"/>
            <a:lumOff val="60000"/>
          </a:schemeClr>
        </a:solidFill>
      </dgm:spPr>
      <dgm:t>
        <a:bodyPr/>
        <a:lstStyle/>
        <a:p>
          <a:pPr marL="0" indent="0" algn="ctr">
            <a:lnSpc>
              <a:spcPct val="100000"/>
            </a:lnSpc>
            <a:spcBef>
              <a:spcPts val="0"/>
            </a:spcBef>
            <a:spcAft>
              <a:spcPts val="0"/>
            </a:spcAft>
          </a:pPr>
          <a:r>
            <a:rPr lang="ru-RU" sz="1200">
              <a:latin typeface="Times New Roman" pitchFamily="18" charset="0"/>
              <a:cs typeface="Times New Roman" pitchFamily="18" charset="0"/>
            </a:rPr>
            <a:t>Завершили официально участие  в проекте </a:t>
          </a:r>
        </a:p>
        <a:p>
          <a:pPr marL="0" indent="0" algn="ctr">
            <a:lnSpc>
              <a:spcPct val="100000"/>
            </a:lnSpc>
            <a:spcBef>
              <a:spcPts val="0"/>
            </a:spcBef>
            <a:spcAft>
              <a:spcPts val="0"/>
            </a:spcAft>
          </a:pPr>
          <a:endParaRPr lang="ru-RU" sz="1200">
            <a:latin typeface="Times New Roman" pitchFamily="18" charset="0"/>
            <a:cs typeface="Times New Roman" pitchFamily="18" charset="0"/>
          </a:endParaRPr>
        </a:p>
      </dgm:t>
    </dgm:pt>
    <dgm:pt modelId="{B0E741D8-3A92-4EC7-A3EA-471B49920320}" type="parTrans" cxnId="{90CD0A6F-8959-4697-8C60-1608050BAC30}">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5F1DA684-CDF2-4949-81DC-5246665C1D9C}" type="sibTrans" cxnId="{90CD0A6F-8959-4697-8C60-1608050BAC30}">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8AC96AB7-6CC6-4A4F-AE53-C38F62EC7039}">
      <dgm:prSet phldrT="[Текст]" custT="1"/>
      <dgm:spPr/>
      <dgm:t>
        <a:bodyPr/>
        <a:lstStyle/>
        <a:p>
          <a:pPr marL="0" indent="0" algn="ctr">
            <a:lnSpc>
              <a:spcPct val="100000"/>
            </a:lnSpc>
            <a:spcBef>
              <a:spcPts val="0"/>
            </a:spcBef>
            <a:spcAft>
              <a:spcPts val="0"/>
            </a:spcAft>
          </a:pPr>
          <a:r>
            <a:rPr lang="ru-RU" sz="1200">
              <a:latin typeface="Times New Roman" pitchFamily="18" charset="0"/>
              <a:cs typeface="Times New Roman" pitchFamily="18" charset="0"/>
            </a:rPr>
            <a:t>(2) Удельный вес от (1), % </a:t>
          </a:r>
        </a:p>
      </dgm:t>
    </dgm:pt>
    <dgm:pt modelId="{9391E45C-E48E-4D4F-AD2E-F6850B525D3A}" type="parTrans" cxnId="{8B7FE29E-E7D5-4898-95DB-E80CCA6E85A8}">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82DCD056-9F75-4358-9C5B-BABB37A3216B}" type="sibTrans" cxnId="{8B7FE29E-E7D5-4898-95DB-E80CCA6E85A8}">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9144726D-DA2C-450A-9027-9B5E2C9EC506}">
      <dgm:prSet phldrT="[Текст]" custT="1"/>
      <dgm:spPr>
        <a:solidFill>
          <a:schemeClr val="tx2">
            <a:lumMod val="40000"/>
            <a:lumOff val="60000"/>
          </a:schemeClr>
        </a:solidFill>
      </dgm:spPr>
      <dgm:t>
        <a:bodyPr/>
        <a:lstStyle/>
        <a:p>
          <a:pPr marL="0" indent="0" algn="ctr">
            <a:lnSpc>
              <a:spcPct val="100000"/>
            </a:lnSpc>
            <a:spcBef>
              <a:spcPts val="0"/>
            </a:spcBef>
            <a:spcAft>
              <a:spcPts val="0"/>
            </a:spcAft>
          </a:pPr>
          <a:r>
            <a:rPr lang="ru-RU" sz="1200">
              <a:latin typeface="Times New Roman" pitchFamily="18" charset="0"/>
              <a:cs typeface="Times New Roman" pitchFamily="18" charset="0"/>
            </a:rPr>
            <a:t>Трудоустроено после выхода из проекта</a:t>
          </a:r>
        </a:p>
      </dgm:t>
    </dgm:pt>
    <dgm:pt modelId="{E922E174-2916-48F5-B749-19076EDFAFF5}" type="parTrans" cxnId="{CAAA7C54-ECE3-4139-A6AD-B6328AD4C8E7}">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6CD007FA-A578-42BA-BB2D-D679C580FA4D}" type="sibTrans" cxnId="{CAAA7C54-ECE3-4139-A6AD-B6328AD4C8E7}">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AB8FE98E-FC1D-46A5-B945-F072F9CC0D6A}">
      <dgm:prSet phldrT="[Текст]" custT="1"/>
      <dgm:spPr/>
      <dgm:t>
        <a:bodyPr/>
        <a:lstStyle/>
        <a:p>
          <a:pPr marL="0" indent="0" algn="ctr">
            <a:lnSpc>
              <a:spcPct val="100000"/>
            </a:lnSpc>
            <a:spcBef>
              <a:spcPts val="0"/>
            </a:spcBef>
            <a:spcAft>
              <a:spcPts val="0"/>
            </a:spcAft>
          </a:pPr>
          <a:r>
            <a:rPr lang="ru-RU" sz="1200">
              <a:latin typeface="Times New Roman" pitchFamily="18" charset="0"/>
              <a:cs typeface="Times New Roman" pitchFamily="18" charset="0"/>
            </a:rPr>
            <a:t>(3)Удельный вес от (1), %</a:t>
          </a:r>
        </a:p>
      </dgm:t>
    </dgm:pt>
    <dgm:pt modelId="{8BD58BFC-5FF4-417F-9C50-6CF0FB76CB60}" type="parTrans" cxnId="{836FBF36-9FB4-40C9-8FC7-31D6B8A8FF50}">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91F54485-A968-48E9-AF73-F74A5F789855}" type="sibTrans" cxnId="{836FBF36-9FB4-40C9-8FC7-31D6B8A8FF50}">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316DDA1F-8374-45D0-85AC-26DD38E439B0}">
      <dgm:prSet phldrT="[Текст]" custT="1"/>
      <dgm:spPr/>
      <dgm:t>
        <a:bodyPr/>
        <a:lstStyle/>
        <a:p>
          <a:pPr marL="0" indent="0" algn="ctr">
            <a:lnSpc>
              <a:spcPct val="100000"/>
            </a:lnSpc>
            <a:spcBef>
              <a:spcPts val="0"/>
            </a:spcBef>
            <a:spcAft>
              <a:spcPts val="0"/>
            </a:spcAft>
          </a:pPr>
          <a:r>
            <a:rPr lang="ru-RU" sz="1200">
              <a:latin typeface="Times New Roman" pitchFamily="18" charset="0"/>
              <a:cs typeface="Times New Roman" pitchFamily="18" charset="0"/>
            </a:rPr>
            <a:t>(4)Удельный вес от (2), %</a:t>
          </a:r>
        </a:p>
      </dgm:t>
    </dgm:pt>
    <dgm:pt modelId="{43D2CD74-549B-4B7C-B99F-FAD1DE3C36CC}" type="parTrans" cxnId="{D0392C6E-6E3D-4AC3-9A38-6D1D3191AF0B}">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CF166C93-D61A-4E29-9822-5B329B456776}" type="sibTrans" cxnId="{D0392C6E-6E3D-4AC3-9A38-6D1D3191AF0B}">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236D3594-9761-4831-AF03-6397B760E648}">
      <dgm:prSet custT="1"/>
      <dgm:spPr>
        <a:solidFill>
          <a:schemeClr val="tx2">
            <a:lumMod val="40000"/>
            <a:lumOff val="60000"/>
          </a:schemeClr>
        </a:solidFill>
      </dgm:spPr>
      <dgm:t>
        <a:bodyPr/>
        <a:lstStyle/>
        <a:p>
          <a:pPr marL="0" indent="0" algn="ctr">
            <a:lnSpc>
              <a:spcPct val="100000"/>
            </a:lnSpc>
            <a:spcBef>
              <a:spcPts val="0"/>
            </a:spcBef>
            <a:spcAft>
              <a:spcPts val="0"/>
            </a:spcAft>
          </a:pPr>
          <a:r>
            <a:rPr lang="ru-RU" sz="1200">
              <a:latin typeface="Times New Roman" pitchFamily="18" charset="0"/>
              <a:cs typeface="Times New Roman" pitchFamily="18" charset="0"/>
            </a:rPr>
            <a:t>Статус на рынке труда через 1 год выхода из проекта</a:t>
          </a:r>
        </a:p>
      </dgm:t>
    </dgm:pt>
    <dgm:pt modelId="{CFA5E200-F54A-4A3F-B38E-8D88B157E4EF}" type="parTrans" cxnId="{5D4B1DA5-2289-4EE0-A8BF-F9E7B63C672E}">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A153E952-4534-4F71-9206-DCAC921FC691}" type="sibTrans" cxnId="{5D4B1DA5-2289-4EE0-A8BF-F9E7B63C672E}">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A0CF1878-46C1-4C40-80E6-B1C41E461251}">
      <dgm:prSet custT="1"/>
      <dgm:spPr/>
      <dgm:t>
        <a:bodyPr/>
        <a:lstStyle/>
        <a:p>
          <a:pPr marL="0" indent="0" algn="ctr">
            <a:lnSpc>
              <a:spcPct val="100000"/>
            </a:lnSpc>
            <a:spcBef>
              <a:spcPts val="0"/>
            </a:spcBef>
            <a:spcAft>
              <a:spcPts val="0"/>
            </a:spcAft>
          </a:pPr>
          <a:r>
            <a:rPr lang="ru-RU" sz="1100">
              <a:latin typeface="Times New Roman" pitchFamily="18" charset="0"/>
              <a:cs typeface="Times New Roman" pitchFamily="18" charset="0"/>
            </a:rPr>
            <a:t>Уровни  социального эффекта  в %</a:t>
          </a:r>
        </a:p>
      </dgm:t>
    </dgm:pt>
    <dgm:pt modelId="{BFA66032-E4A1-4BC4-AF9C-617A3FA41D7B}" type="parTrans" cxnId="{B18A70E0-42AA-4997-AFD2-05E37F525A1B}">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7F7D3C04-B2C6-4660-B85F-C199E8A61C7A}" type="sibTrans" cxnId="{B18A70E0-42AA-4997-AFD2-05E37F525A1B}">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5E2E02B2-4704-41E6-866E-D18430E06716}">
      <dgm:prSet phldrT="[Текст]" custT="1"/>
      <dgm:spPr/>
      <dgm:t>
        <a:bodyPr/>
        <a:lstStyle/>
        <a:p>
          <a:pPr marL="0" indent="0" algn="ctr">
            <a:lnSpc>
              <a:spcPct val="100000"/>
            </a:lnSpc>
            <a:spcBef>
              <a:spcPts val="0"/>
            </a:spcBef>
            <a:spcAft>
              <a:spcPts val="0"/>
            </a:spcAft>
          </a:pPr>
          <a:r>
            <a:rPr lang="ru-RU" sz="1200">
              <a:latin typeface="Times New Roman" pitchFamily="18" charset="0"/>
              <a:cs typeface="Times New Roman" pitchFamily="18" charset="0"/>
            </a:rPr>
            <a:t>Средний срок участия в проекте, месяцев</a:t>
          </a:r>
        </a:p>
      </dgm:t>
    </dgm:pt>
    <dgm:pt modelId="{DDED47DE-DFCF-41E2-B4FA-6F478859AE76}" type="parTrans" cxnId="{E611600A-8FF3-4A6F-B769-266E28B7B97A}">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472A5234-8D1D-4227-A4F8-EE0168B1DC06}" type="sibTrans" cxnId="{E611600A-8FF3-4A6F-B769-266E28B7B97A}">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D5FB630F-1DEA-4168-A077-97A70C09984C}">
      <dgm:prSet custT="1"/>
      <dgm:spPr/>
      <dgm:t>
        <a:bodyPr/>
        <a:lstStyle/>
        <a:p>
          <a:pPr marL="0" indent="0" algn="ctr">
            <a:lnSpc>
              <a:spcPct val="100000"/>
            </a:lnSpc>
            <a:spcBef>
              <a:spcPts val="0"/>
            </a:spcBef>
            <a:spcAft>
              <a:spcPts val="0"/>
            </a:spcAft>
          </a:pPr>
          <a:endParaRPr lang="ru-RU" sz="1100">
            <a:latin typeface="Times New Roman" pitchFamily="18" charset="0"/>
            <a:cs typeface="Times New Roman" pitchFamily="18" charset="0"/>
          </a:endParaRPr>
        </a:p>
      </dgm:t>
    </dgm:pt>
    <dgm:pt modelId="{68957568-F853-4440-A89A-9A61D8FB18F3}" type="parTrans" cxnId="{B99551C1-8685-4E03-BCD4-6E502764239B}">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CECE9849-EAA2-4EDA-A437-1B4E121B054A}" type="sibTrans" cxnId="{B99551C1-8685-4E03-BCD4-6E502764239B}">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C706D847-5EDC-4004-B765-1DCF4E395DA0}">
      <dgm:prSet custT="1"/>
      <dgm:spPr/>
      <dgm:t>
        <a:bodyPr/>
        <a:lstStyle/>
        <a:p>
          <a:pPr marL="0" indent="0" algn="ctr">
            <a:lnSpc>
              <a:spcPct val="100000"/>
            </a:lnSpc>
            <a:spcBef>
              <a:spcPts val="0"/>
            </a:spcBef>
            <a:spcAft>
              <a:spcPts val="0"/>
            </a:spcAft>
          </a:pPr>
          <a:r>
            <a:rPr lang="ru-RU" sz="1100">
              <a:latin typeface="Times New Roman" pitchFamily="18" charset="0"/>
              <a:cs typeface="Times New Roman" pitchFamily="18" charset="0"/>
            </a:rPr>
            <a:t>Качественная оценка устойчивости результата  (уд., неуд в %)</a:t>
          </a:r>
        </a:p>
      </dgm:t>
    </dgm:pt>
    <dgm:pt modelId="{AFA2C0E6-F485-4673-9801-1B4693CBC569}" type="parTrans" cxnId="{E685B938-DFB2-4961-9C5B-D8265DAEA598}">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10610B15-D1DB-4E3C-8120-A3C8C565FABD}" type="sibTrans" cxnId="{E685B938-DFB2-4961-9C5B-D8265DAEA598}">
      <dgm:prSet/>
      <dgm:spPr/>
      <dgm:t>
        <a:bodyPr/>
        <a:lstStyle/>
        <a:p>
          <a:pPr marL="0" indent="0" algn="ctr">
            <a:lnSpc>
              <a:spcPct val="100000"/>
            </a:lnSpc>
            <a:spcBef>
              <a:spcPts val="0"/>
            </a:spcBef>
            <a:spcAft>
              <a:spcPts val="0"/>
            </a:spcAft>
          </a:pPr>
          <a:endParaRPr lang="ru-RU">
            <a:latin typeface="Times New Roman" pitchFamily="18" charset="0"/>
            <a:cs typeface="Times New Roman" pitchFamily="18" charset="0"/>
          </a:endParaRPr>
        </a:p>
      </dgm:t>
    </dgm:pt>
    <dgm:pt modelId="{2EFFC5F8-1884-44B7-A973-D49853224A71}">
      <dgm:prSet custT="1"/>
      <dgm:spPr/>
      <dgm:t>
        <a:bodyPr/>
        <a:lstStyle/>
        <a:p>
          <a:pPr marL="0" indent="0" algn="ctr">
            <a:lnSpc>
              <a:spcPct val="100000"/>
            </a:lnSpc>
            <a:spcBef>
              <a:spcPts val="0"/>
            </a:spcBef>
            <a:spcAft>
              <a:spcPts val="0"/>
            </a:spcAft>
          </a:pPr>
          <a:endParaRPr lang="ru-RU" sz="1100">
            <a:latin typeface="Times New Roman" pitchFamily="18" charset="0"/>
            <a:cs typeface="Times New Roman" pitchFamily="18" charset="0"/>
          </a:endParaRPr>
        </a:p>
      </dgm:t>
    </dgm:pt>
    <dgm:pt modelId="{551011E2-7AB4-4111-BA9A-DE628D066796}" type="parTrans" cxnId="{42836443-9D6C-4188-AC36-4AF82C970B66}">
      <dgm:prSet/>
      <dgm:spPr/>
      <dgm:t>
        <a:bodyPr/>
        <a:lstStyle/>
        <a:p>
          <a:endParaRPr lang="ru-RU"/>
        </a:p>
      </dgm:t>
    </dgm:pt>
    <dgm:pt modelId="{D839D27A-0254-4A24-8574-157CF9C0E597}" type="sibTrans" cxnId="{42836443-9D6C-4188-AC36-4AF82C970B66}">
      <dgm:prSet/>
      <dgm:spPr/>
      <dgm:t>
        <a:bodyPr/>
        <a:lstStyle/>
        <a:p>
          <a:endParaRPr lang="ru-RU"/>
        </a:p>
      </dgm:t>
    </dgm:pt>
    <dgm:pt modelId="{F5DACF82-DE5D-41EC-A55E-C75F6A0A98E0}">
      <dgm:prSet custT="1"/>
      <dgm:spPr/>
      <dgm:t>
        <a:bodyPr/>
        <a:lstStyle/>
        <a:p>
          <a:pPr marL="0" indent="0" algn="ctr">
            <a:lnSpc>
              <a:spcPct val="100000"/>
            </a:lnSpc>
            <a:spcBef>
              <a:spcPts val="0"/>
            </a:spcBef>
            <a:spcAft>
              <a:spcPts val="0"/>
            </a:spcAft>
          </a:pPr>
          <a:endParaRPr lang="ru-RU" sz="1100">
            <a:latin typeface="Times New Roman" pitchFamily="18" charset="0"/>
            <a:cs typeface="Times New Roman" pitchFamily="18" charset="0"/>
          </a:endParaRPr>
        </a:p>
      </dgm:t>
    </dgm:pt>
    <dgm:pt modelId="{E31519F1-F61E-4317-A747-58716AB32926}" type="parTrans" cxnId="{6D54878E-8831-441D-A223-09D7B7D1D7A6}">
      <dgm:prSet/>
      <dgm:spPr/>
      <dgm:t>
        <a:bodyPr/>
        <a:lstStyle/>
        <a:p>
          <a:endParaRPr lang="ru-RU"/>
        </a:p>
      </dgm:t>
    </dgm:pt>
    <dgm:pt modelId="{1097AD06-53A9-4D8C-8844-FFCB408E18D1}" type="sibTrans" cxnId="{6D54878E-8831-441D-A223-09D7B7D1D7A6}">
      <dgm:prSet/>
      <dgm:spPr/>
      <dgm:t>
        <a:bodyPr/>
        <a:lstStyle/>
        <a:p>
          <a:endParaRPr lang="ru-RU"/>
        </a:p>
      </dgm:t>
    </dgm:pt>
    <dgm:pt modelId="{6F43B846-FA70-4DE3-9DB2-5B80729AE619}" type="pres">
      <dgm:prSet presAssocID="{8A1F59BB-C79C-43F3-BE8A-A667D1E6D997}" presName="Name0" presStyleCnt="0">
        <dgm:presLayoutVars>
          <dgm:dir/>
          <dgm:animLvl val="lvl"/>
          <dgm:resizeHandles val="exact"/>
        </dgm:presLayoutVars>
      </dgm:prSet>
      <dgm:spPr/>
      <dgm:t>
        <a:bodyPr/>
        <a:lstStyle/>
        <a:p>
          <a:endParaRPr lang="ru-RU"/>
        </a:p>
      </dgm:t>
    </dgm:pt>
    <dgm:pt modelId="{B9991EE4-0822-430B-804A-869C0D429807}" type="pres">
      <dgm:prSet presAssocID="{8A1F59BB-C79C-43F3-BE8A-A667D1E6D997}" presName="tSp" presStyleCnt="0"/>
      <dgm:spPr/>
    </dgm:pt>
    <dgm:pt modelId="{A22413D7-BA91-4275-BA77-4AA82B6D4AAC}" type="pres">
      <dgm:prSet presAssocID="{8A1F59BB-C79C-43F3-BE8A-A667D1E6D997}" presName="bSp" presStyleCnt="0"/>
      <dgm:spPr/>
    </dgm:pt>
    <dgm:pt modelId="{33ED785F-5ADA-46E3-B939-8AEF24DC7DF6}" type="pres">
      <dgm:prSet presAssocID="{8A1F59BB-C79C-43F3-BE8A-A667D1E6D997}" presName="process" presStyleCnt="0"/>
      <dgm:spPr/>
    </dgm:pt>
    <dgm:pt modelId="{2725FE46-5B63-48F6-9A6A-5656DDB3DFFC}" type="pres">
      <dgm:prSet presAssocID="{2AE10B62-E51B-4993-BC92-A03F7A5BDE69}" presName="composite1" presStyleCnt="0"/>
      <dgm:spPr/>
    </dgm:pt>
    <dgm:pt modelId="{8A281447-3BA1-423C-A129-F3686882C56A}" type="pres">
      <dgm:prSet presAssocID="{2AE10B62-E51B-4993-BC92-A03F7A5BDE69}" presName="dummyNode1" presStyleLbl="node1" presStyleIdx="0" presStyleCnt="4"/>
      <dgm:spPr/>
    </dgm:pt>
    <dgm:pt modelId="{377CF0E2-598A-4F91-BADF-9DD7BEC5740C}" type="pres">
      <dgm:prSet presAssocID="{2AE10B62-E51B-4993-BC92-A03F7A5BDE69}" presName="childNode1" presStyleLbl="bgAcc1" presStyleIdx="0" presStyleCnt="4" custLinFactNeighborX="-394" custLinFactNeighborY="-21277">
        <dgm:presLayoutVars>
          <dgm:bulletEnabled val="1"/>
        </dgm:presLayoutVars>
      </dgm:prSet>
      <dgm:spPr/>
      <dgm:t>
        <a:bodyPr/>
        <a:lstStyle/>
        <a:p>
          <a:endParaRPr lang="ru-RU"/>
        </a:p>
      </dgm:t>
    </dgm:pt>
    <dgm:pt modelId="{3A89D8FA-23DD-4F8F-880C-33114413882E}" type="pres">
      <dgm:prSet presAssocID="{2AE10B62-E51B-4993-BC92-A03F7A5BDE69}" presName="childNode1tx" presStyleLbl="bgAcc1" presStyleIdx="0" presStyleCnt="4">
        <dgm:presLayoutVars>
          <dgm:bulletEnabled val="1"/>
        </dgm:presLayoutVars>
      </dgm:prSet>
      <dgm:spPr/>
      <dgm:t>
        <a:bodyPr/>
        <a:lstStyle/>
        <a:p>
          <a:endParaRPr lang="ru-RU"/>
        </a:p>
      </dgm:t>
    </dgm:pt>
    <dgm:pt modelId="{EC9D3B93-56EA-41F5-A07C-CD45B4589C86}" type="pres">
      <dgm:prSet presAssocID="{2AE10B62-E51B-4993-BC92-A03F7A5BDE69}" presName="parentNode1" presStyleLbl="node1" presStyleIdx="0" presStyleCnt="4" custScaleX="109406" custScaleY="130954" custLinFactNeighborX="-444" custLinFactNeighborY="-49644">
        <dgm:presLayoutVars>
          <dgm:chMax val="1"/>
          <dgm:bulletEnabled val="1"/>
        </dgm:presLayoutVars>
      </dgm:prSet>
      <dgm:spPr/>
      <dgm:t>
        <a:bodyPr/>
        <a:lstStyle/>
        <a:p>
          <a:endParaRPr lang="ru-RU"/>
        </a:p>
      </dgm:t>
    </dgm:pt>
    <dgm:pt modelId="{EC3E1BA1-4972-4BA6-A8D5-86CC9D469C7F}" type="pres">
      <dgm:prSet presAssocID="{2AE10B62-E51B-4993-BC92-A03F7A5BDE69}" presName="connSite1" presStyleCnt="0"/>
      <dgm:spPr/>
    </dgm:pt>
    <dgm:pt modelId="{03F8A52A-BC9A-4553-A5F9-FD6B6A572789}" type="pres">
      <dgm:prSet presAssocID="{B7CC0796-54C4-498B-865C-032043BE91A6}" presName="Name9" presStyleLbl="sibTrans2D1" presStyleIdx="0" presStyleCnt="3" custAng="215604" custLinFactNeighborX="-36360" custLinFactNeighborY="7807"/>
      <dgm:spPr/>
      <dgm:t>
        <a:bodyPr/>
        <a:lstStyle/>
        <a:p>
          <a:endParaRPr lang="ru-RU"/>
        </a:p>
      </dgm:t>
    </dgm:pt>
    <dgm:pt modelId="{B1A0D695-83DD-454C-9D35-6B5A0FB8A248}" type="pres">
      <dgm:prSet presAssocID="{3D62A188-AFCC-4BFE-AD2F-C34D1C559D51}" presName="composite2" presStyleCnt="0"/>
      <dgm:spPr/>
    </dgm:pt>
    <dgm:pt modelId="{ECEC65A4-ECAB-4106-A32E-4D75D69771ED}" type="pres">
      <dgm:prSet presAssocID="{3D62A188-AFCC-4BFE-AD2F-C34D1C559D51}" presName="dummyNode2" presStyleLbl="node1" presStyleIdx="0" presStyleCnt="4"/>
      <dgm:spPr/>
    </dgm:pt>
    <dgm:pt modelId="{9EFAB2B7-A09B-47F9-9252-48C921E8368C}" type="pres">
      <dgm:prSet presAssocID="{3D62A188-AFCC-4BFE-AD2F-C34D1C559D51}" presName="childNode2" presStyleLbl="bgAcc1" presStyleIdx="1" presStyleCnt="4" custScaleX="153178" custScaleY="264615" custLinFactNeighborX="-6778" custLinFactNeighborY="43939">
        <dgm:presLayoutVars>
          <dgm:bulletEnabled val="1"/>
        </dgm:presLayoutVars>
      </dgm:prSet>
      <dgm:spPr/>
      <dgm:t>
        <a:bodyPr/>
        <a:lstStyle/>
        <a:p>
          <a:endParaRPr lang="ru-RU"/>
        </a:p>
      </dgm:t>
    </dgm:pt>
    <dgm:pt modelId="{F51034B5-BEA3-402E-87CE-7D1F150E57C4}" type="pres">
      <dgm:prSet presAssocID="{3D62A188-AFCC-4BFE-AD2F-C34D1C559D51}" presName="childNode2tx" presStyleLbl="bgAcc1" presStyleIdx="1" presStyleCnt="4">
        <dgm:presLayoutVars>
          <dgm:bulletEnabled val="1"/>
        </dgm:presLayoutVars>
      </dgm:prSet>
      <dgm:spPr/>
      <dgm:t>
        <a:bodyPr/>
        <a:lstStyle/>
        <a:p>
          <a:endParaRPr lang="ru-RU"/>
        </a:p>
      </dgm:t>
    </dgm:pt>
    <dgm:pt modelId="{67CA0BBC-72DE-4213-8BB2-2C27CBA08D2F}" type="pres">
      <dgm:prSet presAssocID="{3D62A188-AFCC-4BFE-AD2F-C34D1C559D51}" presName="parentNode2" presStyleLbl="node1" presStyleIdx="1" presStyleCnt="4" custScaleX="116406" custScaleY="262865" custLinFactNeighborX="-38064" custLinFactNeighborY="-57859">
        <dgm:presLayoutVars>
          <dgm:chMax val="0"/>
          <dgm:bulletEnabled val="1"/>
        </dgm:presLayoutVars>
      </dgm:prSet>
      <dgm:spPr/>
      <dgm:t>
        <a:bodyPr/>
        <a:lstStyle/>
        <a:p>
          <a:endParaRPr lang="ru-RU"/>
        </a:p>
      </dgm:t>
    </dgm:pt>
    <dgm:pt modelId="{84BC673D-A916-4B69-A8B3-ECE31D8955A5}" type="pres">
      <dgm:prSet presAssocID="{3D62A188-AFCC-4BFE-AD2F-C34D1C559D51}" presName="connSite2" presStyleCnt="0"/>
      <dgm:spPr/>
    </dgm:pt>
    <dgm:pt modelId="{F24735E7-7533-4B50-9DBF-2DF9A9B11EF0}" type="pres">
      <dgm:prSet presAssocID="{5F1DA684-CDF2-4949-81DC-5246665C1D9C}" presName="Name18" presStyleLbl="sibTrans2D1" presStyleIdx="1" presStyleCnt="3" custAng="218300" custScaleY="110764"/>
      <dgm:spPr/>
      <dgm:t>
        <a:bodyPr/>
        <a:lstStyle/>
        <a:p>
          <a:endParaRPr lang="ru-RU"/>
        </a:p>
      </dgm:t>
    </dgm:pt>
    <dgm:pt modelId="{6398C4BC-C5E8-4A10-9369-260FE77533A7}" type="pres">
      <dgm:prSet presAssocID="{9144726D-DA2C-450A-9027-9B5E2C9EC506}" presName="composite1" presStyleCnt="0"/>
      <dgm:spPr/>
    </dgm:pt>
    <dgm:pt modelId="{617EC4A4-BAA9-4BA0-AB70-045B154EFE2C}" type="pres">
      <dgm:prSet presAssocID="{9144726D-DA2C-450A-9027-9B5E2C9EC506}" presName="dummyNode1" presStyleLbl="node1" presStyleIdx="1" presStyleCnt="4"/>
      <dgm:spPr/>
    </dgm:pt>
    <dgm:pt modelId="{9B2E3372-079C-42E9-99C9-559A667342BE}" type="pres">
      <dgm:prSet presAssocID="{9144726D-DA2C-450A-9027-9B5E2C9EC506}" presName="childNode1" presStyleLbl="bgAcc1" presStyleIdx="2" presStyleCnt="4" custScaleX="142142" custScaleY="130508" custLinFactNeighborX="-12744" custLinFactNeighborY="-23580">
        <dgm:presLayoutVars>
          <dgm:bulletEnabled val="1"/>
        </dgm:presLayoutVars>
      </dgm:prSet>
      <dgm:spPr/>
      <dgm:t>
        <a:bodyPr/>
        <a:lstStyle/>
        <a:p>
          <a:endParaRPr lang="ru-RU"/>
        </a:p>
      </dgm:t>
    </dgm:pt>
    <dgm:pt modelId="{E8A6305D-107C-4D2F-8381-A636292184A4}" type="pres">
      <dgm:prSet presAssocID="{9144726D-DA2C-450A-9027-9B5E2C9EC506}" presName="childNode1tx" presStyleLbl="bgAcc1" presStyleIdx="2" presStyleCnt="4">
        <dgm:presLayoutVars>
          <dgm:bulletEnabled val="1"/>
        </dgm:presLayoutVars>
      </dgm:prSet>
      <dgm:spPr/>
      <dgm:t>
        <a:bodyPr/>
        <a:lstStyle/>
        <a:p>
          <a:endParaRPr lang="ru-RU"/>
        </a:p>
      </dgm:t>
    </dgm:pt>
    <dgm:pt modelId="{91FEBC81-323E-48A5-B85B-FD1435932B4E}" type="pres">
      <dgm:prSet presAssocID="{9144726D-DA2C-450A-9027-9B5E2C9EC506}" presName="parentNode1" presStyleLbl="node1" presStyleIdx="2" presStyleCnt="4" custScaleX="150316" custScaleY="232026" custLinFactNeighborX="-32620" custLinFactNeighborY="63534">
        <dgm:presLayoutVars>
          <dgm:chMax val="1"/>
          <dgm:bulletEnabled val="1"/>
        </dgm:presLayoutVars>
      </dgm:prSet>
      <dgm:spPr/>
      <dgm:t>
        <a:bodyPr/>
        <a:lstStyle/>
        <a:p>
          <a:endParaRPr lang="ru-RU"/>
        </a:p>
      </dgm:t>
    </dgm:pt>
    <dgm:pt modelId="{129206B2-8CE7-4311-BD76-FDB6FDF3E0BD}" type="pres">
      <dgm:prSet presAssocID="{9144726D-DA2C-450A-9027-9B5E2C9EC506}" presName="connSite1" presStyleCnt="0"/>
      <dgm:spPr/>
    </dgm:pt>
    <dgm:pt modelId="{C116E6D5-1183-457E-9FF2-A8674CD93D8C}" type="pres">
      <dgm:prSet presAssocID="{6CD007FA-A578-42BA-BB2D-D679C580FA4D}" presName="Name9" presStyleLbl="sibTrans2D1" presStyleIdx="2" presStyleCnt="3" custAng="1107647" custLinFactNeighborX="-20869" custLinFactNeighborY="10579"/>
      <dgm:spPr/>
      <dgm:t>
        <a:bodyPr/>
        <a:lstStyle/>
        <a:p>
          <a:endParaRPr lang="ru-RU"/>
        </a:p>
      </dgm:t>
    </dgm:pt>
    <dgm:pt modelId="{59DF66F4-EBF8-4B06-82EA-3EC4A175A4DD}" type="pres">
      <dgm:prSet presAssocID="{236D3594-9761-4831-AF03-6397B760E648}" presName="composite2" presStyleCnt="0"/>
      <dgm:spPr/>
    </dgm:pt>
    <dgm:pt modelId="{5014DBF0-3E0D-453B-A5EC-8F241606A6FC}" type="pres">
      <dgm:prSet presAssocID="{236D3594-9761-4831-AF03-6397B760E648}" presName="dummyNode2" presStyleLbl="node1" presStyleIdx="2" presStyleCnt="4"/>
      <dgm:spPr/>
    </dgm:pt>
    <dgm:pt modelId="{16344568-95F8-40D6-8579-A28F79E91114}" type="pres">
      <dgm:prSet presAssocID="{236D3594-9761-4831-AF03-6397B760E648}" presName="childNode2" presStyleLbl="bgAcc1" presStyleIdx="3" presStyleCnt="4" custScaleX="157260" custScaleY="352253" custLinFactNeighborX="-10983" custLinFactNeighborY="120">
        <dgm:presLayoutVars>
          <dgm:bulletEnabled val="1"/>
        </dgm:presLayoutVars>
      </dgm:prSet>
      <dgm:spPr/>
      <dgm:t>
        <a:bodyPr/>
        <a:lstStyle/>
        <a:p>
          <a:endParaRPr lang="ru-RU"/>
        </a:p>
      </dgm:t>
    </dgm:pt>
    <dgm:pt modelId="{68591556-5D4A-44F7-80D4-6345408B548C}" type="pres">
      <dgm:prSet presAssocID="{236D3594-9761-4831-AF03-6397B760E648}" presName="childNode2tx" presStyleLbl="bgAcc1" presStyleIdx="3" presStyleCnt="4">
        <dgm:presLayoutVars>
          <dgm:bulletEnabled val="1"/>
        </dgm:presLayoutVars>
      </dgm:prSet>
      <dgm:spPr/>
      <dgm:t>
        <a:bodyPr/>
        <a:lstStyle/>
        <a:p>
          <a:endParaRPr lang="ru-RU"/>
        </a:p>
      </dgm:t>
    </dgm:pt>
    <dgm:pt modelId="{9AD05957-702A-4BC1-81EC-FEE2E51C8156}" type="pres">
      <dgm:prSet presAssocID="{236D3594-9761-4831-AF03-6397B760E648}" presName="parentNode2" presStyleLbl="node1" presStyleIdx="3" presStyleCnt="4" custScaleX="124673" custScaleY="300766" custLinFactY="-33526" custLinFactNeighborX="-29331" custLinFactNeighborY="-100000">
        <dgm:presLayoutVars>
          <dgm:chMax val="0"/>
          <dgm:bulletEnabled val="1"/>
        </dgm:presLayoutVars>
      </dgm:prSet>
      <dgm:spPr/>
      <dgm:t>
        <a:bodyPr/>
        <a:lstStyle/>
        <a:p>
          <a:endParaRPr lang="ru-RU"/>
        </a:p>
      </dgm:t>
    </dgm:pt>
    <dgm:pt modelId="{1E1C2352-611C-4F7F-A6CF-473D3FBEE542}" type="pres">
      <dgm:prSet presAssocID="{236D3594-9761-4831-AF03-6397B760E648}" presName="connSite2" presStyleCnt="0"/>
      <dgm:spPr/>
    </dgm:pt>
  </dgm:ptLst>
  <dgm:cxnLst>
    <dgm:cxn modelId="{986F9C92-256F-4370-81AC-98A896D9DAF1}" type="presOf" srcId="{3D62A188-AFCC-4BFE-AD2F-C34D1C559D51}" destId="{67CA0BBC-72DE-4213-8BB2-2C27CBA08D2F}" srcOrd="0" destOrd="0" presId="urn:microsoft.com/office/officeart/2005/8/layout/hProcess4"/>
    <dgm:cxn modelId="{4E609202-A86F-4448-8050-70D8C69DCD9B}" type="presOf" srcId="{2EFFC5F8-1884-44B7-A973-D49853224A71}" destId="{68591556-5D4A-44F7-80D4-6345408B548C}" srcOrd="1" destOrd="0" presId="urn:microsoft.com/office/officeart/2005/8/layout/hProcess4"/>
    <dgm:cxn modelId="{8B7FE29E-E7D5-4898-95DB-E80CCA6E85A8}" srcId="{3D62A188-AFCC-4BFE-AD2F-C34D1C559D51}" destId="{8AC96AB7-6CC6-4A4F-AE53-C38F62EC7039}" srcOrd="0" destOrd="0" parTransId="{9391E45C-E48E-4D4F-AD2E-F6850B525D3A}" sibTransId="{82DCD056-9F75-4358-9C5B-BABB37A3216B}"/>
    <dgm:cxn modelId="{DA1C2D10-5E8E-45B1-ADBE-94AA11A85DB5}" type="presOf" srcId="{316DDA1F-8374-45D0-85AC-26DD38E439B0}" destId="{9B2E3372-079C-42E9-99C9-559A667342BE}" srcOrd="0" destOrd="1" presId="urn:microsoft.com/office/officeart/2005/8/layout/hProcess4"/>
    <dgm:cxn modelId="{B99551C1-8685-4E03-BCD4-6E502764239B}" srcId="{236D3594-9761-4831-AF03-6397B760E648}" destId="{D5FB630F-1DEA-4168-A077-97A70C09984C}" srcOrd="4" destOrd="0" parTransId="{68957568-F853-4440-A89A-9A61D8FB18F3}" sibTransId="{CECE9849-EAA2-4EDA-A437-1B4E121B054A}"/>
    <dgm:cxn modelId="{224E5E8F-4089-412F-8ABC-5834EDD7B4B1}" type="presOf" srcId="{B7CC0796-54C4-498B-865C-032043BE91A6}" destId="{03F8A52A-BC9A-4553-A5F9-FD6B6A572789}" srcOrd="0" destOrd="0" presId="urn:microsoft.com/office/officeart/2005/8/layout/hProcess4"/>
    <dgm:cxn modelId="{CAAA7C54-ECE3-4139-A6AD-B6328AD4C8E7}" srcId="{8A1F59BB-C79C-43F3-BE8A-A667D1E6D997}" destId="{9144726D-DA2C-450A-9027-9B5E2C9EC506}" srcOrd="2" destOrd="0" parTransId="{E922E174-2916-48F5-B749-19076EDFAFF5}" sibTransId="{6CD007FA-A578-42BA-BB2D-D679C580FA4D}"/>
    <dgm:cxn modelId="{2816EC92-3EA1-42C4-B48C-C4AB2A5FE155}" type="presOf" srcId="{6CD007FA-A578-42BA-BB2D-D679C580FA4D}" destId="{C116E6D5-1183-457E-9FF2-A8674CD93D8C}" srcOrd="0" destOrd="0" presId="urn:microsoft.com/office/officeart/2005/8/layout/hProcess4"/>
    <dgm:cxn modelId="{16950624-4A4F-472C-81C3-9E9291F4A2A7}" srcId="{8A1F59BB-C79C-43F3-BE8A-A667D1E6D997}" destId="{2AE10B62-E51B-4993-BC92-A03F7A5BDE69}" srcOrd="0" destOrd="0" parTransId="{0AF8B007-34AA-496E-8D1B-356254B54818}" sibTransId="{B7CC0796-54C4-498B-865C-032043BE91A6}"/>
    <dgm:cxn modelId="{DE5F3E28-232D-4BAA-8111-610A5071480E}" type="presOf" srcId="{2AE10B62-E51B-4993-BC92-A03F7A5BDE69}" destId="{EC9D3B93-56EA-41F5-A07C-CD45B4589C86}" srcOrd="0" destOrd="0" presId="urn:microsoft.com/office/officeart/2005/8/layout/hProcess4"/>
    <dgm:cxn modelId="{321EB354-6AC4-48AA-B1EA-6915B7720CF5}" type="presOf" srcId="{48CAD7CB-BE40-47D1-B769-5FFAC93A4C6A}" destId="{3A89D8FA-23DD-4F8F-880C-33114413882E}" srcOrd="1" destOrd="0" presId="urn:microsoft.com/office/officeart/2005/8/layout/hProcess4"/>
    <dgm:cxn modelId="{33848349-D7A1-45E9-BA3F-9C2D99C1F8D7}" type="presOf" srcId="{5E2E02B2-4704-41E6-866E-D18430E06716}" destId="{F51034B5-BEA3-402E-87CE-7D1F150E57C4}" srcOrd="1" destOrd="1" presId="urn:microsoft.com/office/officeart/2005/8/layout/hProcess4"/>
    <dgm:cxn modelId="{DB0C0D19-05DC-4496-9900-C7DA951FFFE9}" type="presOf" srcId="{316DDA1F-8374-45D0-85AC-26DD38E439B0}" destId="{E8A6305D-107C-4D2F-8381-A636292184A4}" srcOrd="1" destOrd="1" presId="urn:microsoft.com/office/officeart/2005/8/layout/hProcess4"/>
    <dgm:cxn modelId="{7150727A-36FA-44AF-B048-5C8B58BAD302}" type="presOf" srcId="{5E2E02B2-4704-41E6-866E-D18430E06716}" destId="{9EFAB2B7-A09B-47F9-9252-48C921E8368C}" srcOrd="0" destOrd="1" presId="urn:microsoft.com/office/officeart/2005/8/layout/hProcess4"/>
    <dgm:cxn modelId="{836FBF36-9FB4-40C9-8FC7-31D6B8A8FF50}" srcId="{9144726D-DA2C-450A-9027-9B5E2C9EC506}" destId="{AB8FE98E-FC1D-46A5-B945-F072F9CC0D6A}" srcOrd="0" destOrd="0" parTransId="{8BD58BFC-5FF4-417F-9C50-6CF0FB76CB60}" sibTransId="{91F54485-A968-48E9-AF73-F74A5F789855}"/>
    <dgm:cxn modelId="{298E80E9-5ABD-4853-A207-B9CECAC78621}" type="presOf" srcId="{AB8FE98E-FC1D-46A5-B945-F072F9CC0D6A}" destId="{E8A6305D-107C-4D2F-8381-A636292184A4}" srcOrd="1" destOrd="0" presId="urn:microsoft.com/office/officeart/2005/8/layout/hProcess4"/>
    <dgm:cxn modelId="{E685B938-DFB2-4961-9C5B-D8265DAEA598}" srcId="{236D3594-9761-4831-AF03-6397B760E648}" destId="{C706D847-5EDC-4004-B765-1DCF4E395DA0}" srcOrd="3" destOrd="0" parTransId="{AFA2C0E6-F485-4673-9801-1B4693CBC569}" sibTransId="{10610B15-D1DB-4E3C-8120-A3C8C565FABD}"/>
    <dgm:cxn modelId="{E3F10491-542E-4602-B0FB-11176355BDAD}" type="presOf" srcId="{D5FB630F-1DEA-4168-A077-97A70C09984C}" destId="{16344568-95F8-40D6-8579-A28F79E91114}" srcOrd="0" destOrd="4" presId="urn:microsoft.com/office/officeart/2005/8/layout/hProcess4"/>
    <dgm:cxn modelId="{9B03B2FB-0E0C-4382-9210-2B8448D1C3D4}" type="presOf" srcId="{8AC96AB7-6CC6-4A4F-AE53-C38F62EC7039}" destId="{F51034B5-BEA3-402E-87CE-7D1F150E57C4}" srcOrd="1" destOrd="0" presId="urn:microsoft.com/office/officeart/2005/8/layout/hProcess4"/>
    <dgm:cxn modelId="{BAAE9F66-8521-4AA1-B6F3-8C59D847FE1A}" type="presOf" srcId="{D5FB630F-1DEA-4168-A077-97A70C09984C}" destId="{68591556-5D4A-44F7-80D4-6345408B548C}" srcOrd="1" destOrd="4" presId="urn:microsoft.com/office/officeart/2005/8/layout/hProcess4"/>
    <dgm:cxn modelId="{2768CD27-2A45-4F1E-B8E0-862F62585AA0}" type="presOf" srcId="{5F1DA684-CDF2-4949-81DC-5246665C1D9C}" destId="{F24735E7-7533-4B50-9DBF-2DF9A9B11EF0}" srcOrd="0" destOrd="0" presId="urn:microsoft.com/office/officeart/2005/8/layout/hProcess4"/>
    <dgm:cxn modelId="{2A1955AE-B2B9-4D7C-9807-0D532191A91B}" type="presOf" srcId="{F5DACF82-DE5D-41EC-A55E-C75F6A0A98E0}" destId="{16344568-95F8-40D6-8579-A28F79E91114}" srcOrd="0" destOrd="1" presId="urn:microsoft.com/office/officeart/2005/8/layout/hProcess4"/>
    <dgm:cxn modelId="{CFEED56E-CAD5-4B9A-9C5A-B6F74C62E853}" type="presOf" srcId="{F5DACF82-DE5D-41EC-A55E-C75F6A0A98E0}" destId="{68591556-5D4A-44F7-80D4-6345408B548C}" srcOrd="1" destOrd="1" presId="urn:microsoft.com/office/officeart/2005/8/layout/hProcess4"/>
    <dgm:cxn modelId="{3F9AD3C7-D3E4-4E1C-94CC-73CCC000D93F}" type="presOf" srcId="{A0CF1878-46C1-4C40-80E6-B1C41E461251}" destId="{16344568-95F8-40D6-8579-A28F79E91114}" srcOrd="0" destOrd="2" presId="urn:microsoft.com/office/officeart/2005/8/layout/hProcess4"/>
    <dgm:cxn modelId="{D0392C6E-6E3D-4AC3-9A38-6D1D3191AF0B}" srcId="{9144726D-DA2C-450A-9027-9B5E2C9EC506}" destId="{316DDA1F-8374-45D0-85AC-26DD38E439B0}" srcOrd="1" destOrd="0" parTransId="{43D2CD74-549B-4B7C-B99F-FAD1DE3C36CC}" sibTransId="{CF166C93-D61A-4E29-9822-5B329B456776}"/>
    <dgm:cxn modelId="{DBB07A08-1C38-4E00-A1D1-BE77C98814E3}" type="presOf" srcId="{8A1F59BB-C79C-43F3-BE8A-A667D1E6D997}" destId="{6F43B846-FA70-4DE3-9DB2-5B80729AE619}" srcOrd="0" destOrd="0" presId="urn:microsoft.com/office/officeart/2005/8/layout/hProcess4"/>
    <dgm:cxn modelId="{5D4B1DA5-2289-4EE0-A8BF-F9E7B63C672E}" srcId="{8A1F59BB-C79C-43F3-BE8A-A667D1E6D997}" destId="{236D3594-9761-4831-AF03-6397B760E648}" srcOrd="3" destOrd="0" parTransId="{CFA5E200-F54A-4A3F-B38E-8D88B157E4EF}" sibTransId="{A153E952-4534-4F71-9206-DCAC921FC691}"/>
    <dgm:cxn modelId="{E611600A-8FF3-4A6F-B769-266E28B7B97A}" srcId="{3D62A188-AFCC-4BFE-AD2F-C34D1C559D51}" destId="{5E2E02B2-4704-41E6-866E-D18430E06716}" srcOrd="1" destOrd="0" parTransId="{DDED47DE-DFCF-41E2-B4FA-6F478859AE76}" sibTransId="{472A5234-8D1D-4227-A4F8-EE0168B1DC06}"/>
    <dgm:cxn modelId="{42836443-9D6C-4188-AC36-4AF82C970B66}" srcId="{236D3594-9761-4831-AF03-6397B760E648}" destId="{2EFFC5F8-1884-44B7-A973-D49853224A71}" srcOrd="0" destOrd="0" parTransId="{551011E2-7AB4-4111-BA9A-DE628D066796}" sibTransId="{D839D27A-0254-4A24-8574-157CF9C0E597}"/>
    <dgm:cxn modelId="{503BC98B-BAB9-4BB0-B011-FBB462481E89}" type="presOf" srcId="{C706D847-5EDC-4004-B765-1DCF4E395DA0}" destId="{68591556-5D4A-44F7-80D4-6345408B548C}" srcOrd="1" destOrd="3" presId="urn:microsoft.com/office/officeart/2005/8/layout/hProcess4"/>
    <dgm:cxn modelId="{2B519298-E3C9-4AB9-A903-15C439C7A4CA}" type="presOf" srcId="{2EFFC5F8-1884-44B7-A973-D49853224A71}" destId="{16344568-95F8-40D6-8579-A28F79E91114}" srcOrd="0" destOrd="0" presId="urn:microsoft.com/office/officeart/2005/8/layout/hProcess4"/>
    <dgm:cxn modelId="{9A03DA2D-95ED-49B1-A1BA-357E0C25A417}" type="presOf" srcId="{AB8FE98E-FC1D-46A5-B945-F072F9CC0D6A}" destId="{9B2E3372-079C-42E9-99C9-559A667342BE}" srcOrd="0" destOrd="0" presId="urn:microsoft.com/office/officeart/2005/8/layout/hProcess4"/>
    <dgm:cxn modelId="{982069A1-CC95-4CE0-9B34-4D1CBCF9CAD4}" type="presOf" srcId="{8AC96AB7-6CC6-4A4F-AE53-C38F62EC7039}" destId="{9EFAB2B7-A09B-47F9-9252-48C921E8368C}" srcOrd="0" destOrd="0" presId="urn:microsoft.com/office/officeart/2005/8/layout/hProcess4"/>
    <dgm:cxn modelId="{89308E95-4D5C-487D-936D-DD08B6660F83}" type="presOf" srcId="{A0CF1878-46C1-4C40-80E6-B1C41E461251}" destId="{68591556-5D4A-44F7-80D4-6345408B548C}" srcOrd="1" destOrd="2" presId="urn:microsoft.com/office/officeart/2005/8/layout/hProcess4"/>
    <dgm:cxn modelId="{90CD0A6F-8959-4697-8C60-1608050BAC30}" srcId="{8A1F59BB-C79C-43F3-BE8A-A667D1E6D997}" destId="{3D62A188-AFCC-4BFE-AD2F-C34D1C559D51}" srcOrd="1" destOrd="0" parTransId="{B0E741D8-3A92-4EC7-A3EA-471B49920320}" sibTransId="{5F1DA684-CDF2-4949-81DC-5246665C1D9C}"/>
    <dgm:cxn modelId="{C5014C37-EA36-425E-B148-AD6DDD0A0D95}" type="presOf" srcId="{9144726D-DA2C-450A-9027-9B5E2C9EC506}" destId="{91FEBC81-323E-48A5-B85B-FD1435932B4E}" srcOrd="0" destOrd="0" presId="urn:microsoft.com/office/officeart/2005/8/layout/hProcess4"/>
    <dgm:cxn modelId="{5F6855C9-6173-46BE-B148-5E7630F6557B}" srcId="{2AE10B62-E51B-4993-BC92-A03F7A5BDE69}" destId="{48CAD7CB-BE40-47D1-B769-5FFAC93A4C6A}" srcOrd="0" destOrd="0" parTransId="{92942E59-2F41-49C7-AD46-F5F25BD48017}" sibTransId="{153EBFD5-6DE0-49D7-B2F5-4CDDF2DC6B52}"/>
    <dgm:cxn modelId="{B18A70E0-42AA-4997-AFD2-05E37F525A1B}" srcId="{236D3594-9761-4831-AF03-6397B760E648}" destId="{A0CF1878-46C1-4C40-80E6-B1C41E461251}" srcOrd="2" destOrd="0" parTransId="{BFA66032-E4A1-4BC4-AF9C-617A3FA41D7B}" sibTransId="{7F7D3C04-B2C6-4660-B85F-C199E8A61C7A}"/>
    <dgm:cxn modelId="{E9C387FB-36BB-477B-B779-42DAAB9EAB09}" type="presOf" srcId="{C706D847-5EDC-4004-B765-1DCF4E395DA0}" destId="{16344568-95F8-40D6-8579-A28F79E91114}" srcOrd="0" destOrd="3" presId="urn:microsoft.com/office/officeart/2005/8/layout/hProcess4"/>
    <dgm:cxn modelId="{2460710D-4D2E-4ADD-ADDD-93B926AE5C92}" type="presOf" srcId="{48CAD7CB-BE40-47D1-B769-5FFAC93A4C6A}" destId="{377CF0E2-598A-4F91-BADF-9DD7BEC5740C}" srcOrd="0" destOrd="0" presId="urn:microsoft.com/office/officeart/2005/8/layout/hProcess4"/>
    <dgm:cxn modelId="{53594388-C2E0-42FE-ABCB-6BCDA171A296}" type="presOf" srcId="{236D3594-9761-4831-AF03-6397B760E648}" destId="{9AD05957-702A-4BC1-81EC-FEE2E51C8156}" srcOrd="0" destOrd="0" presId="urn:microsoft.com/office/officeart/2005/8/layout/hProcess4"/>
    <dgm:cxn modelId="{6D54878E-8831-441D-A223-09D7B7D1D7A6}" srcId="{236D3594-9761-4831-AF03-6397B760E648}" destId="{F5DACF82-DE5D-41EC-A55E-C75F6A0A98E0}" srcOrd="1" destOrd="0" parTransId="{E31519F1-F61E-4317-A747-58716AB32926}" sibTransId="{1097AD06-53A9-4D8C-8844-FFCB408E18D1}"/>
    <dgm:cxn modelId="{52FCF010-D850-4097-B1A4-78522A5A5966}" type="presParOf" srcId="{6F43B846-FA70-4DE3-9DB2-5B80729AE619}" destId="{B9991EE4-0822-430B-804A-869C0D429807}" srcOrd="0" destOrd="0" presId="urn:microsoft.com/office/officeart/2005/8/layout/hProcess4"/>
    <dgm:cxn modelId="{2E42AF41-13F0-4CC5-B3E7-6E9F578550AA}" type="presParOf" srcId="{6F43B846-FA70-4DE3-9DB2-5B80729AE619}" destId="{A22413D7-BA91-4275-BA77-4AA82B6D4AAC}" srcOrd="1" destOrd="0" presId="urn:microsoft.com/office/officeart/2005/8/layout/hProcess4"/>
    <dgm:cxn modelId="{8C0A7EEA-9363-4819-A790-B447945DE478}" type="presParOf" srcId="{6F43B846-FA70-4DE3-9DB2-5B80729AE619}" destId="{33ED785F-5ADA-46E3-B939-8AEF24DC7DF6}" srcOrd="2" destOrd="0" presId="urn:microsoft.com/office/officeart/2005/8/layout/hProcess4"/>
    <dgm:cxn modelId="{42839D52-1109-4A9D-BA65-12B40FFD89D2}" type="presParOf" srcId="{33ED785F-5ADA-46E3-B939-8AEF24DC7DF6}" destId="{2725FE46-5B63-48F6-9A6A-5656DDB3DFFC}" srcOrd="0" destOrd="0" presId="urn:microsoft.com/office/officeart/2005/8/layout/hProcess4"/>
    <dgm:cxn modelId="{EE666672-FCC1-4FD3-8A88-0C9C22FA59C7}" type="presParOf" srcId="{2725FE46-5B63-48F6-9A6A-5656DDB3DFFC}" destId="{8A281447-3BA1-423C-A129-F3686882C56A}" srcOrd="0" destOrd="0" presId="urn:microsoft.com/office/officeart/2005/8/layout/hProcess4"/>
    <dgm:cxn modelId="{C2302833-4969-4D65-A9E5-D04083957E32}" type="presParOf" srcId="{2725FE46-5B63-48F6-9A6A-5656DDB3DFFC}" destId="{377CF0E2-598A-4F91-BADF-9DD7BEC5740C}" srcOrd="1" destOrd="0" presId="urn:microsoft.com/office/officeart/2005/8/layout/hProcess4"/>
    <dgm:cxn modelId="{1435B2B0-70E1-4E13-82EA-6755A03ED0B3}" type="presParOf" srcId="{2725FE46-5B63-48F6-9A6A-5656DDB3DFFC}" destId="{3A89D8FA-23DD-4F8F-880C-33114413882E}" srcOrd="2" destOrd="0" presId="urn:microsoft.com/office/officeart/2005/8/layout/hProcess4"/>
    <dgm:cxn modelId="{FD6132B2-E266-495A-83E4-0B479A7AF1C7}" type="presParOf" srcId="{2725FE46-5B63-48F6-9A6A-5656DDB3DFFC}" destId="{EC9D3B93-56EA-41F5-A07C-CD45B4589C86}" srcOrd="3" destOrd="0" presId="urn:microsoft.com/office/officeart/2005/8/layout/hProcess4"/>
    <dgm:cxn modelId="{1C38F77E-4F8B-4143-B73F-4750DB0E3AED}" type="presParOf" srcId="{2725FE46-5B63-48F6-9A6A-5656DDB3DFFC}" destId="{EC3E1BA1-4972-4BA6-A8D5-86CC9D469C7F}" srcOrd="4" destOrd="0" presId="urn:microsoft.com/office/officeart/2005/8/layout/hProcess4"/>
    <dgm:cxn modelId="{A085FFD4-9180-43F6-B048-970C907867AA}" type="presParOf" srcId="{33ED785F-5ADA-46E3-B939-8AEF24DC7DF6}" destId="{03F8A52A-BC9A-4553-A5F9-FD6B6A572789}" srcOrd="1" destOrd="0" presId="urn:microsoft.com/office/officeart/2005/8/layout/hProcess4"/>
    <dgm:cxn modelId="{9CF68A9D-17F0-4FD2-92DA-F22EB14301A7}" type="presParOf" srcId="{33ED785F-5ADA-46E3-B939-8AEF24DC7DF6}" destId="{B1A0D695-83DD-454C-9D35-6B5A0FB8A248}" srcOrd="2" destOrd="0" presId="urn:microsoft.com/office/officeart/2005/8/layout/hProcess4"/>
    <dgm:cxn modelId="{225D16C2-E15E-4A63-B568-1F4581B4D0D6}" type="presParOf" srcId="{B1A0D695-83DD-454C-9D35-6B5A0FB8A248}" destId="{ECEC65A4-ECAB-4106-A32E-4D75D69771ED}" srcOrd="0" destOrd="0" presId="urn:microsoft.com/office/officeart/2005/8/layout/hProcess4"/>
    <dgm:cxn modelId="{3F733301-44F2-4BFA-9BC5-A49DC877003A}" type="presParOf" srcId="{B1A0D695-83DD-454C-9D35-6B5A0FB8A248}" destId="{9EFAB2B7-A09B-47F9-9252-48C921E8368C}" srcOrd="1" destOrd="0" presId="urn:microsoft.com/office/officeart/2005/8/layout/hProcess4"/>
    <dgm:cxn modelId="{3AE69F3C-C5F8-49B9-A01D-D653365137F7}" type="presParOf" srcId="{B1A0D695-83DD-454C-9D35-6B5A0FB8A248}" destId="{F51034B5-BEA3-402E-87CE-7D1F150E57C4}" srcOrd="2" destOrd="0" presId="urn:microsoft.com/office/officeart/2005/8/layout/hProcess4"/>
    <dgm:cxn modelId="{04C4F4C0-123B-48A7-8F63-D8F8639DBE8A}" type="presParOf" srcId="{B1A0D695-83DD-454C-9D35-6B5A0FB8A248}" destId="{67CA0BBC-72DE-4213-8BB2-2C27CBA08D2F}" srcOrd="3" destOrd="0" presId="urn:microsoft.com/office/officeart/2005/8/layout/hProcess4"/>
    <dgm:cxn modelId="{8D720EAD-EFC8-41F4-BCAF-892D69D035F2}" type="presParOf" srcId="{B1A0D695-83DD-454C-9D35-6B5A0FB8A248}" destId="{84BC673D-A916-4B69-A8B3-ECE31D8955A5}" srcOrd="4" destOrd="0" presId="urn:microsoft.com/office/officeart/2005/8/layout/hProcess4"/>
    <dgm:cxn modelId="{0C792D72-C225-4F05-B281-324E1DFA622F}" type="presParOf" srcId="{33ED785F-5ADA-46E3-B939-8AEF24DC7DF6}" destId="{F24735E7-7533-4B50-9DBF-2DF9A9B11EF0}" srcOrd="3" destOrd="0" presId="urn:microsoft.com/office/officeart/2005/8/layout/hProcess4"/>
    <dgm:cxn modelId="{46F500DE-BDB3-4968-9BFC-0BB7C143CCAD}" type="presParOf" srcId="{33ED785F-5ADA-46E3-B939-8AEF24DC7DF6}" destId="{6398C4BC-C5E8-4A10-9369-260FE77533A7}" srcOrd="4" destOrd="0" presId="urn:microsoft.com/office/officeart/2005/8/layout/hProcess4"/>
    <dgm:cxn modelId="{928A463B-4246-453D-8113-A3D5C8B67EE7}" type="presParOf" srcId="{6398C4BC-C5E8-4A10-9369-260FE77533A7}" destId="{617EC4A4-BAA9-4BA0-AB70-045B154EFE2C}" srcOrd="0" destOrd="0" presId="urn:microsoft.com/office/officeart/2005/8/layout/hProcess4"/>
    <dgm:cxn modelId="{5F8C7863-4E1D-4947-8A5B-C386379687BA}" type="presParOf" srcId="{6398C4BC-C5E8-4A10-9369-260FE77533A7}" destId="{9B2E3372-079C-42E9-99C9-559A667342BE}" srcOrd="1" destOrd="0" presId="urn:microsoft.com/office/officeart/2005/8/layout/hProcess4"/>
    <dgm:cxn modelId="{ADA957D8-E497-42E7-B207-8C23D38F6D49}" type="presParOf" srcId="{6398C4BC-C5E8-4A10-9369-260FE77533A7}" destId="{E8A6305D-107C-4D2F-8381-A636292184A4}" srcOrd="2" destOrd="0" presId="urn:microsoft.com/office/officeart/2005/8/layout/hProcess4"/>
    <dgm:cxn modelId="{BF4E8770-91FF-474D-B557-FDAB7247DC9E}" type="presParOf" srcId="{6398C4BC-C5E8-4A10-9369-260FE77533A7}" destId="{91FEBC81-323E-48A5-B85B-FD1435932B4E}" srcOrd="3" destOrd="0" presId="urn:microsoft.com/office/officeart/2005/8/layout/hProcess4"/>
    <dgm:cxn modelId="{533BBF7C-E003-4A57-981E-9F4ADAD5459F}" type="presParOf" srcId="{6398C4BC-C5E8-4A10-9369-260FE77533A7}" destId="{129206B2-8CE7-4311-BD76-FDB6FDF3E0BD}" srcOrd="4" destOrd="0" presId="urn:microsoft.com/office/officeart/2005/8/layout/hProcess4"/>
    <dgm:cxn modelId="{3F84233E-685B-4EBE-BDC0-7C318FC78640}" type="presParOf" srcId="{33ED785F-5ADA-46E3-B939-8AEF24DC7DF6}" destId="{C116E6D5-1183-457E-9FF2-A8674CD93D8C}" srcOrd="5" destOrd="0" presId="urn:microsoft.com/office/officeart/2005/8/layout/hProcess4"/>
    <dgm:cxn modelId="{01074991-AE5D-4156-9506-BCA0D4A4FBB4}" type="presParOf" srcId="{33ED785F-5ADA-46E3-B939-8AEF24DC7DF6}" destId="{59DF66F4-EBF8-4B06-82EA-3EC4A175A4DD}" srcOrd="6" destOrd="0" presId="urn:microsoft.com/office/officeart/2005/8/layout/hProcess4"/>
    <dgm:cxn modelId="{8E430F4D-5694-4964-AFE6-814BC8D67150}" type="presParOf" srcId="{59DF66F4-EBF8-4B06-82EA-3EC4A175A4DD}" destId="{5014DBF0-3E0D-453B-A5EC-8F241606A6FC}" srcOrd="0" destOrd="0" presId="urn:microsoft.com/office/officeart/2005/8/layout/hProcess4"/>
    <dgm:cxn modelId="{DEC61331-BA71-41F8-8D81-0529F3F03EAA}" type="presParOf" srcId="{59DF66F4-EBF8-4B06-82EA-3EC4A175A4DD}" destId="{16344568-95F8-40D6-8579-A28F79E91114}" srcOrd="1" destOrd="0" presId="urn:microsoft.com/office/officeart/2005/8/layout/hProcess4"/>
    <dgm:cxn modelId="{0E9FCBD6-E1E6-40FE-888B-35277500AEC5}" type="presParOf" srcId="{59DF66F4-EBF8-4B06-82EA-3EC4A175A4DD}" destId="{68591556-5D4A-44F7-80D4-6345408B548C}" srcOrd="2" destOrd="0" presId="urn:microsoft.com/office/officeart/2005/8/layout/hProcess4"/>
    <dgm:cxn modelId="{34E25207-FCCC-4AD0-BBE1-082FA78053D0}" type="presParOf" srcId="{59DF66F4-EBF8-4B06-82EA-3EC4A175A4DD}" destId="{9AD05957-702A-4BC1-81EC-FEE2E51C8156}" srcOrd="3" destOrd="0" presId="urn:microsoft.com/office/officeart/2005/8/layout/hProcess4"/>
    <dgm:cxn modelId="{A78B6D81-8722-44EE-A537-7FBB46A81D0A}" type="presParOf" srcId="{59DF66F4-EBF8-4B06-82EA-3EC4A175A4DD}" destId="{1E1C2352-611C-4F7F-A6CF-473D3FBEE542}" srcOrd="4" destOrd="0" presId="urn:microsoft.com/office/officeart/2005/8/layout/hProcess4"/>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70F6A31-C789-404A-B51E-7ED3AE16585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FD95270D-F92A-4E24-8F16-8FE7744C910F}">
      <dgm:prSet phldrT="[Текст]" custT="1"/>
      <dgm:spPr/>
      <dgm:t>
        <a:bodyPr/>
        <a:lstStyle/>
        <a:p>
          <a:pPr algn="ctr"/>
          <a:r>
            <a:rPr lang="ru-RU" sz="1200">
              <a:latin typeface="Times New Roman" pitchFamily="18" charset="0"/>
              <a:cs typeface="Times New Roman" pitchFamily="18" charset="0"/>
            </a:rPr>
            <a:t>Профилирование в Центре занятости </a:t>
          </a:r>
        </a:p>
      </dgm:t>
    </dgm:pt>
    <dgm:pt modelId="{7FC0B9CD-4109-4D4F-955C-1A22F7526A06}" type="parTrans" cxnId="{7975BF93-2830-49C4-93AC-BB4CA0A17B2B}">
      <dgm:prSet/>
      <dgm:spPr/>
      <dgm:t>
        <a:bodyPr/>
        <a:lstStyle/>
        <a:p>
          <a:pPr algn="ctr"/>
          <a:endParaRPr lang="ru-RU" sz="1200">
            <a:latin typeface="Times New Roman" pitchFamily="18" charset="0"/>
            <a:cs typeface="Times New Roman" pitchFamily="18" charset="0"/>
          </a:endParaRPr>
        </a:p>
      </dgm:t>
    </dgm:pt>
    <dgm:pt modelId="{EE4A0AF1-33C0-497C-B677-300FCF26112A}" type="sibTrans" cxnId="{7975BF93-2830-49C4-93AC-BB4CA0A17B2B}">
      <dgm:prSet/>
      <dgm:spPr/>
      <dgm:t>
        <a:bodyPr/>
        <a:lstStyle/>
        <a:p>
          <a:pPr algn="ctr"/>
          <a:endParaRPr lang="ru-RU" sz="1200">
            <a:latin typeface="Times New Roman" pitchFamily="18" charset="0"/>
            <a:cs typeface="Times New Roman" pitchFamily="18" charset="0"/>
          </a:endParaRPr>
        </a:p>
      </dgm:t>
    </dgm:pt>
    <dgm:pt modelId="{53F8A130-9D75-4F8F-B1D1-34081819052D}">
      <dgm:prSet phldrT="[Текст]" custT="1"/>
      <dgm:spPr/>
      <dgm:t>
        <a:bodyPr/>
        <a:lstStyle/>
        <a:p>
          <a:pPr algn="ctr"/>
          <a:r>
            <a:rPr lang="ru-RU" sz="1200">
              <a:latin typeface="Times New Roman" pitchFamily="18" charset="0"/>
              <a:cs typeface="Times New Roman" pitchFamily="18" charset="0"/>
            </a:rPr>
            <a:t>Привлечение партнеров: НКО и СП</a:t>
          </a:r>
        </a:p>
      </dgm:t>
    </dgm:pt>
    <dgm:pt modelId="{B8B46993-235A-45A8-B41D-12E07894B6E6}" type="parTrans" cxnId="{8133F71B-4FC6-46DA-8B75-C0677FFFDA53}">
      <dgm:prSet/>
      <dgm:spPr/>
      <dgm:t>
        <a:bodyPr/>
        <a:lstStyle/>
        <a:p>
          <a:pPr algn="ctr"/>
          <a:endParaRPr lang="ru-RU" sz="1200">
            <a:latin typeface="Times New Roman" pitchFamily="18" charset="0"/>
            <a:cs typeface="Times New Roman" pitchFamily="18" charset="0"/>
          </a:endParaRPr>
        </a:p>
      </dgm:t>
    </dgm:pt>
    <dgm:pt modelId="{B1A05819-3B0F-460B-BCC3-620411E29F34}" type="sibTrans" cxnId="{8133F71B-4FC6-46DA-8B75-C0677FFFDA53}">
      <dgm:prSet/>
      <dgm:spPr/>
      <dgm:t>
        <a:bodyPr/>
        <a:lstStyle/>
        <a:p>
          <a:pPr algn="ctr"/>
          <a:endParaRPr lang="ru-RU" sz="1200">
            <a:latin typeface="Times New Roman" pitchFamily="18" charset="0"/>
            <a:cs typeface="Times New Roman" pitchFamily="18" charset="0"/>
          </a:endParaRPr>
        </a:p>
      </dgm:t>
    </dgm:pt>
    <dgm:pt modelId="{3FEA9E63-AC7D-4D4A-929F-6236B41A838C}">
      <dgm:prSet phldrT="[Текст]" custT="1"/>
      <dgm:spPr/>
      <dgm:t>
        <a:bodyPr/>
        <a:lstStyle/>
        <a:p>
          <a:pPr algn="ctr">
            <a:lnSpc>
              <a:spcPct val="100000"/>
            </a:lnSpc>
            <a:spcAft>
              <a:spcPts val="0"/>
            </a:spcAft>
          </a:pPr>
          <a:r>
            <a:rPr lang="ru-RU" sz="1200">
              <a:latin typeface="Times New Roman" pitchFamily="18" charset="0"/>
              <a:cs typeface="Times New Roman" pitchFamily="18" charset="0"/>
            </a:rPr>
            <a:t>НКО </a:t>
          </a:r>
          <a:r>
            <a:rPr lang="en-US" sz="1200">
              <a:latin typeface="Times New Roman" pitchFamily="18" charset="0"/>
              <a:cs typeface="Times New Roman" pitchFamily="18" charset="0"/>
            </a:rPr>
            <a:t>–</a:t>
          </a:r>
          <a:r>
            <a:rPr lang="ru-RU" sz="1200">
              <a:latin typeface="Times New Roman" pitchFamily="18" charset="0"/>
              <a:cs typeface="Times New Roman" pitchFamily="18" charset="0"/>
            </a:rPr>
            <a:t> посредник в трудоустройстве и его услуга субсидируется</a:t>
          </a:r>
        </a:p>
      </dgm:t>
    </dgm:pt>
    <dgm:pt modelId="{4C492422-E89A-43DD-A511-C7885B9596A8}" type="parTrans" cxnId="{006319A1-531D-4552-8603-3FD591C9ED30}">
      <dgm:prSet/>
      <dgm:spPr/>
      <dgm:t>
        <a:bodyPr/>
        <a:lstStyle/>
        <a:p>
          <a:pPr algn="ctr"/>
          <a:endParaRPr lang="ru-RU" sz="1200">
            <a:latin typeface="Times New Roman" pitchFamily="18" charset="0"/>
            <a:cs typeface="Times New Roman" pitchFamily="18" charset="0"/>
          </a:endParaRPr>
        </a:p>
      </dgm:t>
    </dgm:pt>
    <dgm:pt modelId="{A4158275-3002-4B0F-BA9A-D4600EDAA3C2}" type="sibTrans" cxnId="{006319A1-531D-4552-8603-3FD591C9ED30}">
      <dgm:prSet/>
      <dgm:spPr/>
      <dgm:t>
        <a:bodyPr/>
        <a:lstStyle/>
        <a:p>
          <a:pPr algn="ctr"/>
          <a:endParaRPr lang="ru-RU" sz="1200">
            <a:latin typeface="Times New Roman" pitchFamily="18" charset="0"/>
            <a:cs typeface="Times New Roman" pitchFamily="18" charset="0"/>
          </a:endParaRPr>
        </a:p>
      </dgm:t>
    </dgm:pt>
    <dgm:pt modelId="{1F7F1229-61E7-4511-9D7E-5D68DE069BA6}">
      <dgm:prSet phldrT="[Текст]" custT="1"/>
      <dgm:spPr/>
      <dgm:t>
        <a:bodyPr/>
        <a:lstStyle/>
        <a:p>
          <a:pPr algn="ctr"/>
          <a:r>
            <a:rPr lang="ru-RU" sz="1200">
              <a:latin typeface="Times New Roman" pitchFamily="18" charset="0"/>
              <a:cs typeface="Times New Roman" pitchFamily="18" charset="0"/>
            </a:rPr>
            <a:t>СП </a:t>
          </a:r>
          <a:r>
            <a:rPr lang="en-US" sz="1200">
              <a:latin typeface="Times New Roman" pitchFamily="18" charset="0"/>
              <a:cs typeface="Times New Roman" pitchFamily="18" charset="0"/>
            </a:rPr>
            <a:t>–</a:t>
          </a:r>
          <a:r>
            <a:rPr lang="ru-RU" sz="1200">
              <a:latin typeface="Times New Roman" pitchFamily="18" charset="0"/>
              <a:cs typeface="Times New Roman" pitchFamily="18" charset="0"/>
            </a:rPr>
            <a:t> работодатель и статус позволяет получить льготы в налогообложении и т.п. </a:t>
          </a:r>
        </a:p>
      </dgm:t>
    </dgm:pt>
    <dgm:pt modelId="{CC4E0F06-91DD-444E-A399-1AECEF682DC3}" type="parTrans" cxnId="{60CE2560-8697-4428-A45A-A661CA6EA726}">
      <dgm:prSet/>
      <dgm:spPr/>
      <dgm:t>
        <a:bodyPr/>
        <a:lstStyle/>
        <a:p>
          <a:pPr algn="ctr"/>
          <a:endParaRPr lang="ru-RU" sz="1200">
            <a:latin typeface="Times New Roman" pitchFamily="18" charset="0"/>
            <a:cs typeface="Times New Roman" pitchFamily="18" charset="0"/>
          </a:endParaRPr>
        </a:p>
      </dgm:t>
    </dgm:pt>
    <dgm:pt modelId="{BDF5D350-2C18-4AC7-AA15-DD4AE82E1A43}" type="sibTrans" cxnId="{60CE2560-8697-4428-A45A-A661CA6EA726}">
      <dgm:prSet/>
      <dgm:spPr/>
      <dgm:t>
        <a:bodyPr/>
        <a:lstStyle/>
        <a:p>
          <a:pPr algn="ctr"/>
          <a:endParaRPr lang="ru-RU" sz="1200">
            <a:latin typeface="Times New Roman" pitchFamily="18" charset="0"/>
            <a:cs typeface="Times New Roman" pitchFamily="18" charset="0"/>
          </a:endParaRPr>
        </a:p>
      </dgm:t>
    </dgm:pt>
    <dgm:pt modelId="{5C1682AE-0133-4DEE-9121-3512C04C2975}">
      <dgm:prSet phldrT="[Текст]" custT="1"/>
      <dgm:spPr/>
      <dgm:t>
        <a:bodyPr/>
        <a:lstStyle/>
        <a:p>
          <a:pPr algn="ctr"/>
          <a:r>
            <a:rPr lang="ru-RU" sz="1200">
              <a:latin typeface="Times New Roman" pitchFamily="18" charset="0"/>
              <a:cs typeface="Times New Roman" pitchFamily="18" charset="0"/>
            </a:rPr>
            <a:t>Поиск РМ в частном секторе</a:t>
          </a:r>
        </a:p>
      </dgm:t>
    </dgm:pt>
    <dgm:pt modelId="{0F0263D5-C3C5-4A33-B7FA-2E855E27CCF3}" type="parTrans" cxnId="{8A9B8659-D352-4A0F-9065-5757DE89AF6D}">
      <dgm:prSet/>
      <dgm:spPr/>
      <dgm:t>
        <a:bodyPr/>
        <a:lstStyle/>
        <a:p>
          <a:pPr algn="ctr"/>
          <a:endParaRPr lang="ru-RU" sz="1200">
            <a:latin typeface="Times New Roman" pitchFamily="18" charset="0"/>
            <a:cs typeface="Times New Roman" pitchFamily="18" charset="0"/>
          </a:endParaRPr>
        </a:p>
      </dgm:t>
    </dgm:pt>
    <dgm:pt modelId="{B678CF11-D7CE-4122-AED7-088F4EE56C43}" type="sibTrans" cxnId="{8A9B8659-D352-4A0F-9065-5757DE89AF6D}">
      <dgm:prSet/>
      <dgm:spPr/>
      <dgm:t>
        <a:bodyPr/>
        <a:lstStyle/>
        <a:p>
          <a:pPr algn="ctr"/>
          <a:endParaRPr lang="ru-RU" sz="1200">
            <a:latin typeface="Times New Roman" pitchFamily="18" charset="0"/>
            <a:cs typeface="Times New Roman" pitchFamily="18" charset="0"/>
          </a:endParaRPr>
        </a:p>
      </dgm:t>
    </dgm:pt>
    <dgm:pt modelId="{31D8A2BE-15F9-4CEE-9F8C-55CFF26F73E6}">
      <dgm:prSet phldrT="[Текст]" custT="1"/>
      <dgm:spPr/>
      <dgm:t>
        <a:bodyPr/>
        <a:lstStyle/>
        <a:p>
          <a:pPr algn="ctr"/>
          <a:r>
            <a:rPr lang="ru-RU" sz="1200">
              <a:latin typeface="Times New Roman" pitchFamily="18" charset="0"/>
              <a:cs typeface="Times New Roman" pitchFamily="18" charset="0"/>
            </a:rPr>
            <a:t>Трудоустройство на условиях социального рабочего места и частичной занятости</a:t>
          </a:r>
        </a:p>
      </dgm:t>
    </dgm:pt>
    <dgm:pt modelId="{D52F5F90-23EF-4B33-B85A-4BBD9F900D96}" type="parTrans" cxnId="{611C70F1-7E52-4689-BA9A-316C7E5EBA26}">
      <dgm:prSet/>
      <dgm:spPr/>
      <dgm:t>
        <a:bodyPr/>
        <a:lstStyle/>
        <a:p>
          <a:pPr algn="ctr"/>
          <a:endParaRPr lang="ru-RU" sz="1200">
            <a:latin typeface="Times New Roman" pitchFamily="18" charset="0"/>
            <a:cs typeface="Times New Roman" pitchFamily="18" charset="0"/>
          </a:endParaRPr>
        </a:p>
      </dgm:t>
    </dgm:pt>
    <dgm:pt modelId="{62B74745-F458-483F-AB84-DD00BB987E19}" type="sibTrans" cxnId="{611C70F1-7E52-4689-BA9A-316C7E5EBA26}">
      <dgm:prSet/>
      <dgm:spPr/>
      <dgm:t>
        <a:bodyPr/>
        <a:lstStyle/>
        <a:p>
          <a:pPr algn="ctr"/>
          <a:endParaRPr lang="ru-RU" sz="1200">
            <a:latin typeface="Times New Roman" pitchFamily="18" charset="0"/>
            <a:cs typeface="Times New Roman" pitchFamily="18" charset="0"/>
          </a:endParaRPr>
        </a:p>
      </dgm:t>
    </dgm:pt>
    <dgm:pt modelId="{604128D1-D054-452F-A8F5-EEE4BC95DF8E}" type="pres">
      <dgm:prSet presAssocID="{970F6A31-C789-404A-B51E-7ED3AE165851}" presName="hierChild1" presStyleCnt="0">
        <dgm:presLayoutVars>
          <dgm:chPref val="1"/>
          <dgm:dir/>
          <dgm:animOne val="branch"/>
          <dgm:animLvl val="lvl"/>
          <dgm:resizeHandles/>
        </dgm:presLayoutVars>
      </dgm:prSet>
      <dgm:spPr/>
      <dgm:t>
        <a:bodyPr/>
        <a:lstStyle/>
        <a:p>
          <a:endParaRPr lang="ru-RU"/>
        </a:p>
      </dgm:t>
    </dgm:pt>
    <dgm:pt modelId="{35433A35-2971-4259-9AE4-B55CE8AB71A7}" type="pres">
      <dgm:prSet presAssocID="{FD95270D-F92A-4E24-8F16-8FE7744C910F}" presName="hierRoot1" presStyleCnt="0"/>
      <dgm:spPr/>
    </dgm:pt>
    <dgm:pt modelId="{C1CC0E69-2DCC-4CDC-B545-1F58DCDEE10C}" type="pres">
      <dgm:prSet presAssocID="{FD95270D-F92A-4E24-8F16-8FE7744C910F}" presName="composite" presStyleCnt="0"/>
      <dgm:spPr/>
    </dgm:pt>
    <dgm:pt modelId="{30498585-DB40-4771-B36D-1FB79954BED3}" type="pres">
      <dgm:prSet presAssocID="{FD95270D-F92A-4E24-8F16-8FE7744C910F}" presName="background" presStyleLbl="node0" presStyleIdx="0" presStyleCnt="1"/>
      <dgm:spPr/>
    </dgm:pt>
    <dgm:pt modelId="{AC981E80-435D-4C23-B97B-E5CD5878EE79}" type="pres">
      <dgm:prSet presAssocID="{FD95270D-F92A-4E24-8F16-8FE7744C910F}" presName="text" presStyleLbl="fgAcc0" presStyleIdx="0" presStyleCnt="1" custScaleX="110846" custScaleY="76692">
        <dgm:presLayoutVars>
          <dgm:chPref val="3"/>
        </dgm:presLayoutVars>
      </dgm:prSet>
      <dgm:spPr/>
      <dgm:t>
        <a:bodyPr/>
        <a:lstStyle/>
        <a:p>
          <a:endParaRPr lang="ru-RU"/>
        </a:p>
      </dgm:t>
    </dgm:pt>
    <dgm:pt modelId="{BDC2AC66-2A8F-4ACB-A813-F8BE3822D619}" type="pres">
      <dgm:prSet presAssocID="{FD95270D-F92A-4E24-8F16-8FE7744C910F}" presName="hierChild2" presStyleCnt="0"/>
      <dgm:spPr/>
    </dgm:pt>
    <dgm:pt modelId="{F2AFE28F-CB57-4E6D-8D4F-7BAC16605C10}" type="pres">
      <dgm:prSet presAssocID="{B8B46993-235A-45A8-B41D-12E07894B6E6}" presName="Name10" presStyleLbl="parChTrans1D2" presStyleIdx="0" presStyleCnt="2"/>
      <dgm:spPr/>
      <dgm:t>
        <a:bodyPr/>
        <a:lstStyle/>
        <a:p>
          <a:endParaRPr lang="ru-RU"/>
        </a:p>
      </dgm:t>
    </dgm:pt>
    <dgm:pt modelId="{FA5E2746-8641-4771-8CEF-8D83FC090F82}" type="pres">
      <dgm:prSet presAssocID="{53F8A130-9D75-4F8F-B1D1-34081819052D}" presName="hierRoot2" presStyleCnt="0"/>
      <dgm:spPr/>
    </dgm:pt>
    <dgm:pt modelId="{2667EEC2-6D34-4095-ABA1-1555AE54A3B3}" type="pres">
      <dgm:prSet presAssocID="{53F8A130-9D75-4F8F-B1D1-34081819052D}" presName="composite2" presStyleCnt="0"/>
      <dgm:spPr/>
    </dgm:pt>
    <dgm:pt modelId="{184A3E02-47A9-4F6C-89B1-769D1809A560}" type="pres">
      <dgm:prSet presAssocID="{53F8A130-9D75-4F8F-B1D1-34081819052D}" presName="background2" presStyleLbl="node2" presStyleIdx="0" presStyleCnt="2"/>
      <dgm:spPr/>
    </dgm:pt>
    <dgm:pt modelId="{73426B6E-B30F-46AC-9CAC-841F1DA19297}" type="pres">
      <dgm:prSet presAssocID="{53F8A130-9D75-4F8F-B1D1-34081819052D}" presName="text2" presStyleLbl="fgAcc2" presStyleIdx="0" presStyleCnt="2" custScaleX="136876" custScaleY="69885" custLinFactNeighborX="-644">
        <dgm:presLayoutVars>
          <dgm:chPref val="3"/>
        </dgm:presLayoutVars>
      </dgm:prSet>
      <dgm:spPr/>
      <dgm:t>
        <a:bodyPr/>
        <a:lstStyle/>
        <a:p>
          <a:endParaRPr lang="ru-RU"/>
        </a:p>
      </dgm:t>
    </dgm:pt>
    <dgm:pt modelId="{1598869A-EFD0-42A9-A6D3-7E5BB8311B4D}" type="pres">
      <dgm:prSet presAssocID="{53F8A130-9D75-4F8F-B1D1-34081819052D}" presName="hierChild3" presStyleCnt="0"/>
      <dgm:spPr/>
    </dgm:pt>
    <dgm:pt modelId="{B2E80798-5EA5-4C2D-B9D0-AD16F76AAA74}" type="pres">
      <dgm:prSet presAssocID="{4C492422-E89A-43DD-A511-C7885B9596A8}" presName="Name17" presStyleLbl="parChTrans1D3" presStyleIdx="0" presStyleCnt="3"/>
      <dgm:spPr/>
      <dgm:t>
        <a:bodyPr/>
        <a:lstStyle/>
        <a:p>
          <a:endParaRPr lang="ru-RU"/>
        </a:p>
      </dgm:t>
    </dgm:pt>
    <dgm:pt modelId="{728AFEFF-AC48-428F-9194-AB2A6F646715}" type="pres">
      <dgm:prSet presAssocID="{3FEA9E63-AC7D-4D4A-929F-6236B41A838C}" presName="hierRoot3" presStyleCnt="0"/>
      <dgm:spPr/>
    </dgm:pt>
    <dgm:pt modelId="{8FFB8D3D-08C2-4CEE-9D2D-B799576A03D7}" type="pres">
      <dgm:prSet presAssocID="{3FEA9E63-AC7D-4D4A-929F-6236B41A838C}" presName="composite3" presStyleCnt="0"/>
      <dgm:spPr/>
    </dgm:pt>
    <dgm:pt modelId="{432016FB-1FA5-4E0C-94E5-2D1C01E3EE3D}" type="pres">
      <dgm:prSet presAssocID="{3FEA9E63-AC7D-4D4A-929F-6236B41A838C}" presName="background3" presStyleLbl="node3" presStyleIdx="0" presStyleCnt="3"/>
      <dgm:spPr/>
    </dgm:pt>
    <dgm:pt modelId="{B0329537-EB2C-47CC-9652-F7801FC33086}" type="pres">
      <dgm:prSet presAssocID="{3FEA9E63-AC7D-4D4A-929F-6236B41A838C}" presName="text3" presStyleLbl="fgAcc3" presStyleIdx="0" presStyleCnt="3" custScaleX="137751" custScaleY="142692" custLinFactNeighborX="-11299" custLinFactNeighborY="-78">
        <dgm:presLayoutVars>
          <dgm:chPref val="3"/>
        </dgm:presLayoutVars>
      </dgm:prSet>
      <dgm:spPr/>
      <dgm:t>
        <a:bodyPr/>
        <a:lstStyle/>
        <a:p>
          <a:endParaRPr lang="ru-RU"/>
        </a:p>
      </dgm:t>
    </dgm:pt>
    <dgm:pt modelId="{9791D66C-C30A-48BD-AD42-21002BB15F45}" type="pres">
      <dgm:prSet presAssocID="{3FEA9E63-AC7D-4D4A-929F-6236B41A838C}" presName="hierChild4" presStyleCnt="0"/>
      <dgm:spPr/>
    </dgm:pt>
    <dgm:pt modelId="{7F6E0EA8-B555-4633-8BA1-0ABA0C06E4EE}" type="pres">
      <dgm:prSet presAssocID="{CC4E0F06-91DD-444E-A399-1AECEF682DC3}" presName="Name17" presStyleLbl="parChTrans1D3" presStyleIdx="1" presStyleCnt="3"/>
      <dgm:spPr/>
      <dgm:t>
        <a:bodyPr/>
        <a:lstStyle/>
        <a:p>
          <a:endParaRPr lang="ru-RU"/>
        </a:p>
      </dgm:t>
    </dgm:pt>
    <dgm:pt modelId="{5AEF3F20-BA18-4C91-BE68-7246E7F88758}" type="pres">
      <dgm:prSet presAssocID="{1F7F1229-61E7-4511-9D7E-5D68DE069BA6}" presName="hierRoot3" presStyleCnt="0"/>
      <dgm:spPr/>
    </dgm:pt>
    <dgm:pt modelId="{B2A44701-E456-4268-A429-F3607F510A4E}" type="pres">
      <dgm:prSet presAssocID="{1F7F1229-61E7-4511-9D7E-5D68DE069BA6}" presName="composite3" presStyleCnt="0"/>
      <dgm:spPr/>
    </dgm:pt>
    <dgm:pt modelId="{29292778-7A6C-4B9B-AC9E-03F82A88EF81}" type="pres">
      <dgm:prSet presAssocID="{1F7F1229-61E7-4511-9D7E-5D68DE069BA6}" presName="background3" presStyleLbl="node3" presStyleIdx="1" presStyleCnt="3"/>
      <dgm:spPr/>
    </dgm:pt>
    <dgm:pt modelId="{D3B4F399-C93B-4F05-876E-B8D1FCE00FBC}" type="pres">
      <dgm:prSet presAssocID="{1F7F1229-61E7-4511-9D7E-5D68DE069BA6}" presName="text3" presStyleLbl="fgAcc3" presStyleIdx="1" presStyleCnt="3" custScaleX="123836" custScaleY="138230" custLinFactNeighborX="-13301" custLinFactNeighborY="-1544">
        <dgm:presLayoutVars>
          <dgm:chPref val="3"/>
        </dgm:presLayoutVars>
      </dgm:prSet>
      <dgm:spPr/>
      <dgm:t>
        <a:bodyPr/>
        <a:lstStyle/>
        <a:p>
          <a:endParaRPr lang="ru-RU"/>
        </a:p>
      </dgm:t>
    </dgm:pt>
    <dgm:pt modelId="{DA0588D7-F78B-4725-82CF-D2FA72EDB353}" type="pres">
      <dgm:prSet presAssocID="{1F7F1229-61E7-4511-9D7E-5D68DE069BA6}" presName="hierChild4" presStyleCnt="0"/>
      <dgm:spPr/>
    </dgm:pt>
    <dgm:pt modelId="{778AEE09-24A6-4104-B310-5E6334AF188B}" type="pres">
      <dgm:prSet presAssocID="{0F0263D5-C3C5-4A33-B7FA-2E855E27CCF3}" presName="Name10" presStyleLbl="parChTrans1D2" presStyleIdx="1" presStyleCnt="2"/>
      <dgm:spPr/>
      <dgm:t>
        <a:bodyPr/>
        <a:lstStyle/>
        <a:p>
          <a:endParaRPr lang="ru-RU"/>
        </a:p>
      </dgm:t>
    </dgm:pt>
    <dgm:pt modelId="{2F9E6F05-AF8A-4D9C-B1EC-6BF5734F55EB}" type="pres">
      <dgm:prSet presAssocID="{5C1682AE-0133-4DEE-9121-3512C04C2975}" presName="hierRoot2" presStyleCnt="0"/>
      <dgm:spPr/>
    </dgm:pt>
    <dgm:pt modelId="{83AD0A28-123D-4BDA-AFA1-73008C339961}" type="pres">
      <dgm:prSet presAssocID="{5C1682AE-0133-4DEE-9121-3512C04C2975}" presName="composite2" presStyleCnt="0"/>
      <dgm:spPr/>
    </dgm:pt>
    <dgm:pt modelId="{97C31439-C2A0-4E73-A21F-628F8591E4FA}" type="pres">
      <dgm:prSet presAssocID="{5C1682AE-0133-4DEE-9121-3512C04C2975}" presName="background2" presStyleLbl="node2" presStyleIdx="1" presStyleCnt="2"/>
      <dgm:spPr/>
    </dgm:pt>
    <dgm:pt modelId="{13B4DDD1-12A0-4386-BB2D-1DA7ABC6E5BA}" type="pres">
      <dgm:prSet presAssocID="{5C1682AE-0133-4DEE-9121-3512C04C2975}" presName="text2" presStyleLbl="fgAcc2" presStyleIdx="1" presStyleCnt="2" custScaleX="123396" custScaleY="69885" custLinFactNeighborX="7736" custLinFactNeighborY="-377">
        <dgm:presLayoutVars>
          <dgm:chPref val="3"/>
        </dgm:presLayoutVars>
      </dgm:prSet>
      <dgm:spPr/>
      <dgm:t>
        <a:bodyPr/>
        <a:lstStyle/>
        <a:p>
          <a:endParaRPr lang="ru-RU"/>
        </a:p>
      </dgm:t>
    </dgm:pt>
    <dgm:pt modelId="{A1FEA3A7-161D-4324-AB10-7B7A7328FBC0}" type="pres">
      <dgm:prSet presAssocID="{5C1682AE-0133-4DEE-9121-3512C04C2975}" presName="hierChild3" presStyleCnt="0"/>
      <dgm:spPr/>
    </dgm:pt>
    <dgm:pt modelId="{65A5D1B5-CCC1-4AF5-8187-3E6BCC0D41BE}" type="pres">
      <dgm:prSet presAssocID="{D52F5F90-23EF-4B33-B85A-4BBD9F900D96}" presName="Name17" presStyleLbl="parChTrans1D3" presStyleIdx="2" presStyleCnt="3"/>
      <dgm:spPr/>
      <dgm:t>
        <a:bodyPr/>
        <a:lstStyle/>
        <a:p>
          <a:endParaRPr lang="ru-RU"/>
        </a:p>
      </dgm:t>
    </dgm:pt>
    <dgm:pt modelId="{5DDF5923-35A1-4E0A-A1C9-5A8FEBA93191}" type="pres">
      <dgm:prSet presAssocID="{31D8A2BE-15F9-4CEE-9F8C-55CFF26F73E6}" presName="hierRoot3" presStyleCnt="0"/>
      <dgm:spPr/>
    </dgm:pt>
    <dgm:pt modelId="{DC4D7F3B-111B-4D61-BF80-DE4D2D665D44}" type="pres">
      <dgm:prSet presAssocID="{31D8A2BE-15F9-4CEE-9F8C-55CFF26F73E6}" presName="composite3" presStyleCnt="0"/>
      <dgm:spPr/>
    </dgm:pt>
    <dgm:pt modelId="{6E15AA24-074D-451D-AFB7-11B03D21F01E}" type="pres">
      <dgm:prSet presAssocID="{31D8A2BE-15F9-4CEE-9F8C-55CFF26F73E6}" presName="background3" presStyleLbl="node3" presStyleIdx="2" presStyleCnt="3"/>
      <dgm:spPr/>
    </dgm:pt>
    <dgm:pt modelId="{62D76488-CDFC-4EA9-8D22-02E25CBDA4C1}" type="pres">
      <dgm:prSet presAssocID="{31D8A2BE-15F9-4CEE-9F8C-55CFF26F73E6}" presName="text3" presStyleLbl="fgAcc3" presStyleIdx="2" presStyleCnt="3" custScaleX="115097" custScaleY="149114" custLinFactNeighborX="4338" custLinFactNeighborY="-11014">
        <dgm:presLayoutVars>
          <dgm:chPref val="3"/>
        </dgm:presLayoutVars>
      </dgm:prSet>
      <dgm:spPr/>
      <dgm:t>
        <a:bodyPr/>
        <a:lstStyle/>
        <a:p>
          <a:endParaRPr lang="ru-RU"/>
        </a:p>
      </dgm:t>
    </dgm:pt>
    <dgm:pt modelId="{8ECEDB47-2E81-4207-967F-7A16BB86B1A8}" type="pres">
      <dgm:prSet presAssocID="{31D8A2BE-15F9-4CEE-9F8C-55CFF26F73E6}" presName="hierChild4" presStyleCnt="0"/>
      <dgm:spPr/>
    </dgm:pt>
  </dgm:ptLst>
  <dgm:cxnLst>
    <dgm:cxn modelId="{FC7C6777-7395-42DE-8400-8EF72C9A9ABF}" type="presOf" srcId="{4C492422-E89A-43DD-A511-C7885B9596A8}" destId="{B2E80798-5EA5-4C2D-B9D0-AD16F76AAA74}" srcOrd="0" destOrd="0" presId="urn:microsoft.com/office/officeart/2005/8/layout/hierarchy1"/>
    <dgm:cxn modelId="{4FF063B7-01A3-422A-B246-C05449B597D9}" type="presOf" srcId="{CC4E0F06-91DD-444E-A399-1AECEF682DC3}" destId="{7F6E0EA8-B555-4633-8BA1-0ABA0C06E4EE}" srcOrd="0" destOrd="0" presId="urn:microsoft.com/office/officeart/2005/8/layout/hierarchy1"/>
    <dgm:cxn modelId="{F25BD7FB-995B-4E8C-8003-4C72668428A0}" type="presOf" srcId="{31D8A2BE-15F9-4CEE-9F8C-55CFF26F73E6}" destId="{62D76488-CDFC-4EA9-8D22-02E25CBDA4C1}" srcOrd="0" destOrd="0" presId="urn:microsoft.com/office/officeart/2005/8/layout/hierarchy1"/>
    <dgm:cxn modelId="{F249A958-F929-4CAD-B034-3F35D0E22C0E}" type="presOf" srcId="{3FEA9E63-AC7D-4D4A-929F-6236B41A838C}" destId="{B0329537-EB2C-47CC-9652-F7801FC33086}" srcOrd="0" destOrd="0" presId="urn:microsoft.com/office/officeart/2005/8/layout/hierarchy1"/>
    <dgm:cxn modelId="{E81CFDAD-DCF0-4BA1-AC1F-287E576BAD03}" type="presOf" srcId="{5C1682AE-0133-4DEE-9121-3512C04C2975}" destId="{13B4DDD1-12A0-4386-BB2D-1DA7ABC6E5BA}" srcOrd="0" destOrd="0" presId="urn:microsoft.com/office/officeart/2005/8/layout/hierarchy1"/>
    <dgm:cxn modelId="{40501E2C-F64B-452A-9913-CB7E48AD3339}" type="presOf" srcId="{B8B46993-235A-45A8-B41D-12E07894B6E6}" destId="{F2AFE28F-CB57-4E6D-8D4F-7BAC16605C10}" srcOrd="0" destOrd="0" presId="urn:microsoft.com/office/officeart/2005/8/layout/hierarchy1"/>
    <dgm:cxn modelId="{47545682-F132-4F0A-9F37-D170E7AAB26D}" type="presOf" srcId="{0F0263D5-C3C5-4A33-B7FA-2E855E27CCF3}" destId="{778AEE09-24A6-4104-B310-5E6334AF188B}" srcOrd="0" destOrd="0" presId="urn:microsoft.com/office/officeart/2005/8/layout/hierarchy1"/>
    <dgm:cxn modelId="{DB756216-CB44-4F45-978E-7FCE2918F730}" type="presOf" srcId="{53F8A130-9D75-4F8F-B1D1-34081819052D}" destId="{73426B6E-B30F-46AC-9CAC-841F1DA19297}" srcOrd="0" destOrd="0" presId="urn:microsoft.com/office/officeart/2005/8/layout/hierarchy1"/>
    <dgm:cxn modelId="{8133F71B-4FC6-46DA-8B75-C0677FFFDA53}" srcId="{FD95270D-F92A-4E24-8F16-8FE7744C910F}" destId="{53F8A130-9D75-4F8F-B1D1-34081819052D}" srcOrd="0" destOrd="0" parTransId="{B8B46993-235A-45A8-B41D-12E07894B6E6}" sibTransId="{B1A05819-3B0F-460B-BCC3-620411E29F34}"/>
    <dgm:cxn modelId="{7975BF93-2830-49C4-93AC-BB4CA0A17B2B}" srcId="{970F6A31-C789-404A-B51E-7ED3AE165851}" destId="{FD95270D-F92A-4E24-8F16-8FE7744C910F}" srcOrd="0" destOrd="0" parTransId="{7FC0B9CD-4109-4D4F-955C-1A22F7526A06}" sibTransId="{EE4A0AF1-33C0-497C-B677-300FCF26112A}"/>
    <dgm:cxn modelId="{006319A1-531D-4552-8603-3FD591C9ED30}" srcId="{53F8A130-9D75-4F8F-B1D1-34081819052D}" destId="{3FEA9E63-AC7D-4D4A-929F-6236B41A838C}" srcOrd="0" destOrd="0" parTransId="{4C492422-E89A-43DD-A511-C7885B9596A8}" sibTransId="{A4158275-3002-4B0F-BA9A-D4600EDAA3C2}"/>
    <dgm:cxn modelId="{6F4EFD65-E97A-481E-B1FA-EA177E797DF2}" type="presOf" srcId="{1F7F1229-61E7-4511-9D7E-5D68DE069BA6}" destId="{D3B4F399-C93B-4F05-876E-B8D1FCE00FBC}" srcOrd="0" destOrd="0" presId="urn:microsoft.com/office/officeart/2005/8/layout/hierarchy1"/>
    <dgm:cxn modelId="{611C70F1-7E52-4689-BA9A-316C7E5EBA26}" srcId="{5C1682AE-0133-4DEE-9121-3512C04C2975}" destId="{31D8A2BE-15F9-4CEE-9F8C-55CFF26F73E6}" srcOrd="0" destOrd="0" parTransId="{D52F5F90-23EF-4B33-B85A-4BBD9F900D96}" sibTransId="{62B74745-F458-483F-AB84-DD00BB987E19}"/>
    <dgm:cxn modelId="{8A9B8659-D352-4A0F-9065-5757DE89AF6D}" srcId="{FD95270D-F92A-4E24-8F16-8FE7744C910F}" destId="{5C1682AE-0133-4DEE-9121-3512C04C2975}" srcOrd="1" destOrd="0" parTransId="{0F0263D5-C3C5-4A33-B7FA-2E855E27CCF3}" sibTransId="{B678CF11-D7CE-4122-AED7-088F4EE56C43}"/>
    <dgm:cxn modelId="{701A41C3-E37A-42E4-BD4E-7DF2D956FA21}" type="presOf" srcId="{FD95270D-F92A-4E24-8F16-8FE7744C910F}" destId="{AC981E80-435D-4C23-B97B-E5CD5878EE79}" srcOrd="0" destOrd="0" presId="urn:microsoft.com/office/officeart/2005/8/layout/hierarchy1"/>
    <dgm:cxn modelId="{D7B1A0C7-521D-4832-90E7-FC18F77A727B}" type="presOf" srcId="{D52F5F90-23EF-4B33-B85A-4BBD9F900D96}" destId="{65A5D1B5-CCC1-4AF5-8187-3E6BCC0D41BE}" srcOrd="0" destOrd="0" presId="urn:microsoft.com/office/officeart/2005/8/layout/hierarchy1"/>
    <dgm:cxn modelId="{60CE2560-8697-4428-A45A-A661CA6EA726}" srcId="{53F8A130-9D75-4F8F-B1D1-34081819052D}" destId="{1F7F1229-61E7-4511-9D7E-5D68DE069BA6}" srcOrd="1" destOrd="0" parTransId="{CC4E0F06-91DD-444E-A399-1AECEF682DC3}" sibTransId="{BDF5D350-2C18-4AC7-AA15-DD4AE82E1A43}"/>
    <dgm:cxn modelId="{2D4303B6-87BC-45E9-AE05-5ADD66FA5DC5}" type="presOf" srcId="{970F6A31-C789-404A-B51E-7ED3AE165851}" destId="{604128D1-D054-452F-A8F5-EEE4BC95DF8E}" srcOrd="0" destOrd="0" presId="urn:microsoft.com/office/officeart/2005/8/layout/hierarchy1"/>
    <dgm:cxn modelId="{2C356CCA-562B-4CC5-BDEC-B2A8B6C63020}" type="presParOf" srcId="{604128D1-D054-452F-A8F5-EEE4BC95DF8E}" destId="{35433A35-2971-4259-9AE4-B55CE8AB71A7}" srcOrd="0" destOrd="0" presId="urn:microsoft.com/office/officeart/2005/8/layout/hierarchy1"/>
    <dgm:cxn modelId="{9BBDBA0D-02C7-4389-869A-9A8551334CE2}" type="presParOf" srcId="{35433A35-2971-4259-9AE4-B55CE8AB71A7}" destId="{C1CC0E69-2DCC-4CDC-B545-1F58DCDEE10C}" srcOrd="0" destOrd="0" presId="urn:microsoft.com/office/officeart/2005/8/layout/hierarchy1"/>
    <dgm:cxn modelId="{0365EE98-0DF1-46CD-8C3C-C7BBCE719CA0}" type="presParOf" srcId="{C1CC0E69-2DCC-4CDC-B545-1F58DCDEE10C}" destId="{30498585-DB40-4771-B36D-1FB79954BED3}" srcOrd="0" destOrd="0" presId="urn:microsoft.com/office/officeart/2005/8/layout/hierarchy1"/>
    <dgm:cxn modelId="{D5A56575-3E56-4CF6-8B38-EE48FA2CD28D}" type="presParOf" srcId="{C1CC0E69-2DCC-4CDC-B545-1F58DCDEE10C}" destId="{AC981E80-435D-4C23-B97B-E5CD5878EE79}" srcOrd="1" destOrd="0" presId="urn:microsoft.com/office/officeart/2005/8/layout/hierarchy1"/>
    <dgm:cxn modelId="{22BA8488-68B2-4217-BF21-C7B40CDCF3F8}" type="presParOf" srcId="{35433A35-2971-4259-9AE4-B55CE8AB71A7}" destId="{BDC2AC66-2A8F-4ACB-A813-F8BE3822D619}" srcOrd="1" destOrd="0" presId="urn:microsoft.com/office/officeart/2005/8/layout/hierarchy1"/>
    <dgm:cxn modelId="{E0389ADF-F12F-4554-85C2-3A7A3097D367}" type="presParOf" srcId="{BDC2AC66-2A8F-4ACB-A813-F8BE3822D619}" destId="{F2AFE28F-CB57-4E6D-8D4F-7BAC16605C10}" srcOrd="0" destOrd="0" presId="urn:microsoft.com/office/officeart/2005/8/layout/hierarchy1"/>
    <dgm:cxn modelId="{B5CF7C3F-6FA1-4ABE-8E32-9B75C50CAF41}" type="presParOf" srcId="{BDC2AC66-2A8F-4ACB-A813-F8BE3822D619}" destId="{FA5E2746-8641-4771-8CEF-8D83FC090F82}" srcOrd="1" destOrd="0" presId="urn:microsoft.com/office/officeart/2005/8/layout/hierarchy1"/>
    <dgm:cxn modelId="{57B9977D-D7B0-44B7-9BCB-8A8ADC079BFE}" type="presParOf" srcId="{FA5E2746-8641-4771-8CEF-8D83FC090F82}" destId="{2667EEC2-6D34-4095-ABA1-1555AE54A3B3}" srcOrd="0" destOrd="0" presId="urn:microsoft.com/office/officeart/2005/8/layout/hierarchy1"/>
    <dgm:cxn modelId="{B1103717-7F85-479E-81FD-331B361AAFB3}" type="presParOf" srcId="{2667EEC2-6D34-4095-ABA1-1555AE54A3B3}" destId="{184A3E02-47A9-4F6C-89B1-769D1809A560}" srcOrd="0" destOrd="0" presId="urn:microsoft.com/office/officeart/2005/8/layout/hierarchy1"/>
    <dgm:cxn modelId="{783916DD-380B-436B-89B7-04FB8FDCF76F}" type="presParOf" srcId="{2667EEC2-6D34-4095-ABA1-1555AE54A3B3}" destId="{73426B6E-B30F-46AC-9CAC-841F1DA19297}" srcOrd="1" destOrd="0" presId="urn:microsoft.com/office/officeart/2005/8/layout/hierarchy1"/>
    <dgm:cxn modelId="{75D87C13-BD10-43CA-B9E6-8211753F3B56}" type="presParOf" srcId="{FA5E2746-8641-4771-8CEF-8D83FC090F82}" destId="{1598869A-EFD0-42A9-A6D3-7E5BB8311B4D}" srcOrd="1" destOrd="0" presId="urn:microsoft.com/office/officeart/2005/8/layout/hierarchy1"/>
    <dgm:cxn modelId="{75EAE0BD-13CD-448F-B94F-4569C949A574}" type="presParOf" srcId="{1598869A-EFD0-42A9-A6D3-7E5BB8311B4D}" destId="{B2E80798-5EA5-4C2D-B9D0-AD16F76AAA74}" srcOrd="0" destOrd="0" presId="urn:microsoft.com/office/officeart/2005/8/layout/hierarchy1"/>
    <dgm:cxn modelId="{0D210F3F-6BA3-498D-B1A9-F3C780C8F779}" type="presParOf" srcId="{1598869A-EFD0-42A9-A6D3-7E5BB8311B4D}" destId="{728AFEFF-AC48-428F-9194-AB2A6F646715}" srcOrd="1" destOrd="0" presId="urn:microsoft.com/office/officeart/2005/8/layout/hierarchy1"/>
    <dgm:cxn modelId="{D2B5E092-71CB-4AAB-8DC9-D5A1C3068694}" type="presParOf" srcId="{728AFEFF-AC48-428F-9194-AB2A6F646715}" destId="{8FFB8D3D-08C2-4CEE-9D2D-B799576A03D7}" srcOrd="0" destOrd="0" presId="urn:microsoft.com/office/officeart/2005/8/layout/hierarchy1"/>
    <dgm:cxn modelId="{E7B40DA8-74DC-43E7-B45F-C32E150BDC28}" type="presParOf" srcId="{8FFB8D3D-08C2-4CEE-9D2D-B799576A03D7}" destId="{432016FB-1FA5-4E0C-94E5-2D1C01E3EE3D}" srcOrd="0" destOrd="0" presId="urn:microsoft.com/office/officeart/2005/8/layout/hierarchy1"/>
    <dgm:cxn modelId="{4F8D9FAA-9F1D-4836-AFC9-9D921D45FE6B}" type="presParOf" srcId="{8FFB8D3D-08C2-4CEE-9D2D-B799576A03D7}" destId="{B0329537-EB2C-47CC-9652-F7801FC33086}" srcOrd="1" destOrd="0" presId="urn:microsoft.com/office/officeart/2005/8/layout/hierarchy1"/>
    <dgm:cxn modelId="{1CC632F5-532D-4875-86BF-6B3E9E927D76}" type="presParOf" srcId="{728AFEFF-AC48-428F-9194-AB2A6F646715}" destId="{9791D66C-C30A-48BD-AD42-21002BB15F45}" srcOrd="1" destOrd="0" presId="urn:microsoft.com/office/officeart/2005/8/layout/hierarchy1"/>
    <dgm:cxn modelId="{088052D8-C079-4117-9546-47696B17B73A}" type="presParOf" srcId="{1598869A-EFD0-42A9-A6D3-7E5BB8311B4D}" destId="{7F6E0EA8-B555-4633-8BA1-0ABA0C06E4EE}" srcOrd="2" destOrd="0" presId="urn:microsoft.com/office/officeart/2005/8/layout/hierarchy1"/>
    <dgm:cxn modelId="{215DAC1E-3932-4C94-9D4F-C58264C238DC}" type="presParOf" srcId="{1598869A-EFD0-42A9-A6D3-7E5BB8311B4D}" destId="{5AEF3F20-BA18-4C91-BE68-7246E7F88758}" srcOrd="3" destOrd="0" presId="urn:microsoft.com/office/officeart/2005/8/layout/hierarchy1"/>
    <dgm:cxn modelId="{D33BB930-FDFD-4E19-8975-2C002887A9FF}" type="presParOf" srcId="{5AEF3F20-BA18-4C91-BE68-7246E7F88758}" destId="{B2A44701-E456-4268-A429-F3607F510A4E}" srcOrd="0" destOrd="0" presId="urn:microsoft.com/office/officeart/2005/8/layout/hierarchy1"/>
    <dgm:cxn modelId="{C411EFF9-AFA4-4DDB-B2C2-8E6EEE232AD7}" type="presParOf" srcId="{B2A44701-E456-4268-A429-F3607F510A4E}" destId="{29292778-7A6C-4B9B-AC9E-03F82A88EF81}" srcOrd="0" destOrd="0" presId="urn:microsoft.com/office/officeart/2005/8/layout/hierarchy1"/>
    <dgm:cxn modelId="{649176EA-BBC8-4908-90B7-4F7103E220A1}" type="presParOf" srcId="{B2A44701-E456-4268-A429-F3607F510A4E}" destId="{D3B4F399-C93B-4F05-876E-B8D1FCE00FBC}" srcOrd="1" destOrd="0" presId="urn:microsoft.com/office/officeart/2005/8/layout/hierarchy1"/>
    <dgm:cxn modelId="{35767438-85C0-4495-AC6E-F5AE3EF96444}" type="presParOf" srcId="{5AEF3F20-BA18-4C91-BE68-7246E7F88758}" destId="{DA0588D7-F78B-4725-82CF-D2FA72EDB353}" srcOrd="1" destOrd="0" presId="urn:microsoft.com/office/officeart/2005/8/layout/hierarchy1"/>
    <dgm:cxn modelId="{B17CE115-FCA5-4BE9-BF44-152883166797}" type="presParOf" srcId="{BDC2AC66-2A8F-4ACB-A813-F8BE3822D619}" destId="{778AEE09-24A6-4104-B310-5E6334AF188B}" srcOrd="2" destOrd="0" presId="urn:microsoft.com/office/officeart/2005/8/layout/hierarchy1"/>
    <dgm:cxn modelId="{2F8C2753-9D0B-4B26-A0EA-533C87FBC681}" type="presParOf" srcId="{BDC2AC66-2A8F-4ACB-A813-F8BE3822D619}" destId="{2F9E6F05-AF8A-4D9C-B1EC-6BF5734F55EB}" srcOrd="3" destOrd="0" presId="urn:microsoft.com/office/officeart/2005/8/layout/hierarchy1"/>
    <dgm:cxn modelId="{CFD6F762-88D4-41A2-8278-DE29B04056AF}" type="presParOf" srcId="{2F9E6F05-AF8A-4D9C-B1EC-6BF5734F55EB}" destId="{83AD0A28-123D-4BDA-AFA1-73008C339961}" srcOrd="0" destOrd="0" presId="urn:microsoft.com/office/officeart/2005/8/layout/hierarchy1"/>
    <dgm:cxn modelId="{5CCEC7A4-FE3B-481F-8B3F-664F83B07218}" type="presParOf" srcId="{83AD0A28-123D-4BDA-AFA1-73008C339961}" destId="{97C31439-C2A0-4E73-A21F-628F8591E4FA}" srcOrd="0" destOrd="0" presId="urn:microsoft.com/office/officeart/2005/8/layout/hierarchy1"/>
    <dgm:cxn modelId="{133D7016-2B34-4E8D-B2BA-5D33A44F1FAC}" type="presParOf" srcId="{83AD0A28-123D-4BDA-AFA1-73008C339961}" destId="{13B4DDD1-12A0-4386-BB2D-1DA7ABC6E5BA}" srcOrd="1" destOrd="0" presId="urn:microsoft.com/office/officeart/2005/8/layout/hierarchy1"/>
    <dgm:cxn modelId="{0F8522A9-0A94-4C0B-883D-4E7AC7EC8D66}" type="presParOf" srcId="{2F9E6F05-AF8A-4D9C-B1EC-6BF5734F55EB}" destId="{A1FEA3A7-161D-4324-AB10-7B7A7328FBC0}" srcOrd="1" destOrd="0" presId="urn:microsoft.com/office/officeart/2005/8/layout/hierarchy1"/>
    <dgm:cxn modelId="{83155708-D81E-489C-8E0C-7EFAB5103269}" type="presParOf" srcId="{A1FEA3A7-161D-4324-AB10-7B7A7328FBC0}" destId="{65A5D1B5-CCC1-4AF5-8187-3E6BCC0D41BE}" srcOrd="0" destOrd="0" presId="urn:microsoft.com/office/officeart/2005/8/layout/hierarchy1"/>
    <dgm:cxn modelId="{27E923A7-61C2-4053-BF79-6E81F162A3B0}" type="presParOf" srcId="{A1FEA3A7-161D-4324-AB10-7B7A7328FBC0}" destId="{5DDF5923-35A1-4E0A-A1C9-5A8FEBA93191}" srcOrd="1" destOrd="0" presId="urn:microsoft.com/office/officeart/2005/8/layout/hierarchy1"/>
    <dgm:cxn modelId="{26513772-A979-4906-86AE-762670E4DFA0}" type="presParOf" srcId="{5DDF5923-35A1-4E0A-A1C9-5A8FEBA93191}" destId="{DC4D7F3B-111B-4D61-BF80-DE4D2D665D44}" srcOrd="0" destOrd="0" presId="urn:microsoft.com/office/officeart/2005/8/layout/hierarchy1"/>
    <dgm:cxn modelId="{8D4AD63D-88BE-461B-8CAD-102AC5D8648D}" type="presParOf" srcId="{DC4D7F3B-111B-4D61-BF80-DE4D2D665D44}" destId="{6E15AA24-074D-451D-AFB7-11B03D21F01E}" srcOrd="0" destOrd="0" presId="urn:microsoft.com/office/officeart/2005/8/layout/hierarchy1"/>
    <dgm:cxn modelId="{98D6FE02-AD1B-43D9-B443-122D71462CB0}" type="presParOf" srcId="{DC4D7F3B-111B-4D61-BF80-DE4D2D665D44}" destId="{62D76488-CDFC-4EA9-8D22-02E25CBDA4C1}" srcOrd="1" destOrd="0" presId="urn:microsoft.com/office/officeart/2005/8/layout/hierarchy1"/>
    <dgm:cxn modelId="{5F83B125-FBEC-4C91-9148-53A709A922BD}" type="presParOf" srcId="{5DDF5923-35A1-4E0A-A1C9-5A8FEBA93191}" destId="{8ECEDB47-2E81-4207-967F-7A16BB86B1A8}" srcOrd="1" destOrd="0" presId="urn:microsoft.com/office/officeart/2005/8/layout/hierarchy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5875F-2EBD-4EFA-9F6A-6E47D5B0F510}">
      <dsp:nvSpPr>
        <dsp:cNvPr id="0" name=""/>
        <dsp:cNvSpPr/>
      </dsp:nvSpPr>
      <dsp:spPr>
        <a:xfrm rot="5400000">
          <a:off x="46813" y="31903"/>
          <a:ext cx="953010" cy="918986"/>
        </a:xfrm>
        <a:prstGeom prst="chevron">
          <a:avLst/>
        </a:prstGeom>
        <a:solidFill>
          <a:schemeClr val="tx2">
            <a:lumMod val="60000"/>
            <a:lumOff val="40000"/>
            <a:alpha val="69000"/>
          </a:scheme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Times New Roman" pitchFamily="18" charset="0"/>
              <a:ea typeface="+mn-ea"/>
              <a:cs typeface="Times New Roman" pitchFamily="18" charset="0"/>
            </a:rPr>
            <a:t>Работники</a:t>
          </a:r>
        </a:p>
      </dsp:txBody>
      <dsp:txXfrm rot="-5400000">
        <a:off x="63825" y="474384"/>
        <a:ext cx="918986" cy="34024"/>
      </dsp:txXfrm>
    </dsp:sp>
    <dsp:sp modelId="{88075EB6-5593-464B-BE59-B3A404A3D327}">
      <dsp:nvSpPr>
        <dsp:cNvPr id="0" name=""/>
        <dsp:cNvSpPr/>
      </dsp:nvSpPr>
      <dsp:spPr>
        <a:xfrm rot="5400000">
          <a:off x="2956627" y="-1831271"/>
          <a:ext cx="619782" cy="431211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i="0" kern="1200">
              <a:solidFill>
                <a:sysClr val="windowText" lastClr="000000">
                  <a:hueOff val="0"/>
                  <a:satOff val="0"/>
                  <a:lumOff val="0"/>
                  <a:alphaOff val="0"/>
                </a:sysClr>
              </a:solidFill>
              <a:latin typeface="Times New Roman" pitchFamily="18" charset="0"/>
              <a:ea typeface="+mn-ea"/>
              <a:cs typeface="Times New Roman" pitchFamily="18" charset="0"/>
            </a:rPr>
            <a:t>Удовлетворение потребностей разных категорий работников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ru-RU" sz="1200" i="0" kern="1200">
              <a:solidFill>
                <a:sysClr val="windowText" lastClr="000000">
                  <a:hueOff val="0"/>
                  <a:satOff val="0"/>
                  <a:lumOff val="0"/>
                  <a:alphaOff val="0"/>
                </a:sysClr>
              </a:solidFill>
              <a:latin typeface="Times New Roman" pitchFamily="18" charset="0"/>
              <a:ea typeface="+mn-ea"/>
              <a:cs typeface="Times New Roman" pitchFamily="18" charset="0"/>
            </a:rPr>
            <a:t>Возможность совмещения работы и других жизненных ценностей</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1110464" y="45147"/>
        <a:ext cx="4281855" cy="559272"/>
      </dsp:txXfrm>
    </dsp:sp>
    <dsp:sp modelId="{A37B2DE7-E373-4418-A493-92A292156174}">
      <dsp:nvSpPr>
        <dsp:cNvPr id="0" name=""/>
        <dsp:cNvSpPr/>
      </dsp:nvSpPr>
      <dsp:spPr>
        <a:xfrm rot="5400000">
          <a:off x="46813" y="939504"/>
          <a:ext cx="953010" cy="918986"/>
        </a:xfrm>
        <a:prstGeom prst="chevron">
          <a:avLst/>
        </a:prstGeom>
        <a:solidFill>
          <a:schemeClr val="tx2">
            <a:lumMod val="60000"/>
            <a:lumOff val="40000"/>
            <a:alpha val="69000"/>
          </a:scheme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Times New Roman" pitchFamily="18" charset="0"/>
              <a:ea typeface="+mn-ea"/>
              <a:cs typeface="Times New Roman" pitchFamily="18" charset="0"/>
            </a:rPr>
            <a:t>Работодатели</a:t>
          </a:r>
        </a:p>
      </dsp:txBody>
      <dsp:txXfrm rot="-5400000">
        <a:off x="63825" y="1381985"/>
        <a:ext cx="918986" cy="34024"/>
      </dsp:txXfrm>
    </dsp:sp>
    <dsp:sp modelId="{AD6F12B8-E46E-46A5-8D10-BFC26D198AEA}">
      <dsp:nvSpPr>
        <dsp:cNvPr id="0" name=""/>
        <dsp:cNvSpPr/>
      </dsp:nvSpPr>
      <dsp:spPr>
        <a:xfrm rot="5400000">
          <a:off x="2863708" y="-923834"/>
          <a:ext cx="805621" cy="431211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Возможность регулировать объем рабочей силы в зависимости от конъюнктуры рынка</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Сокращение издержек на некоторые социальные обязательства в отношении работников</a:t>
          </a:r>
        </a:p>
      </dsp:txBody>
      <dsp:txXfrm rot="-5400000">
        <a:off x="1110464" y="868737"/>
        <a:ext cx="4272783" cy="726967"/>
      </dsp:txXfrm>
    </dsp:sp>
    <dsp:sp modelId="{EDB83BFC-0FEC-415F-B1E7-F0E422ADE4EB}">
      <dsp:nvSpPr>
        <dsp:cNvPr id="0" name=""/>
        <dsp:cNvSpPr/>
      </dsp:nvSpPr>
      <dsp:spPr>
        <a:xfrm rot="5400000">
          <a:off x="46813" y="1842331"/>
          <a:ext cx="953010" cy="918986"/>
        </a:xfrm>
        <a:prstGeom prst="chevron">
          <a:avLst/>
        </a:prstGeom>
        <a:solidFill>
          <a:schemeClr val="tx2">
            <a:lumMod val="60000"/>
            <a:lumOff val="40000"/>
            <a:alpha val="69000"/>
          </a:scheme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Times New Roman" pitchFamily="18" charset="0"/>
              <a:ea typeface="+mn-ea"/>
              <a:cs typeface="Times New Roman" pitchFamily="18" charset="0"/>
            </a:rPr>
            <a:t>Государство</a:t>
          </a:r>
        </a:p>
      </dsp:txBody>
      <dsp:txXfrm rot="-5400000">
        <a:off x="63825" y="2284812"/>
        <a:ext cx="918986" cy="34024"/>
      </dsp:txXfrm>
    </dsp:sp>
    <dsp:sp modelId="{BB255BED-C871-4F76-8E18-3532C9AB41C4}">
      <dsp:nvSpPr>
        <dsp:cNvPr id="0" name=""/>
        <dsp:cNvSpPr/>
      </dsp:nvSpPr>
      <dsp:spPr>
        <a:xfrm rot="5400000">
          <a:off x="2868481" y="-21007"/>
          <a:ext cx="796076" cy="431211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Лояльные режимы регулирования позволяют поддерживать конкурентоспособность экономики и защищать интересы наемных работников, у которых востребованы условия гибкой занятости </a:t>
          </a:r>
        </a:p>
      </dsp:txBody>
      <dsp:txXfrm rot="-5400000">
        <a:off x="1110465" y="1775870"/>
        <a:ext cx="4273249" cy="718354"/>
      </dsp:txXfrm>
    </dsp:sp>
    <dsp:sp modelId="{CB6FA7A7-56D1-43CF-9712-05562E42DDFB}">
      <dsp:nvSpPr>
        <dsp:cNvPr id="0" name=""/>
        <dsp:cNvSpPr/>
      </dsp:nvSpPr>
      <dsp:spPr>
        <a:xfrm rot="5400000">
          <a:off x="46813" y="2735284"/>
          <a:ext cx="953010" cy="918986"/>
        </a:xfrm>
        <a:prstGeom prst="chevron">
          <a:avLst/>
        </a:prstGeom>
        <a:solidFill>
          <a:schemeClr val="tx2">
            <a:lumMod val="60000"/>
            <a:lumOff val="40000"/>
            <a:alpha val="69000"/>
          </a:scheme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Times New Roman" pitchFamily="18" charset="0"/>
              <a:ea typeface="+mn-ea"/>
              <a:cs typeface="Times New Roman" pitchFamily="18" charset="0"/>
            </a:rPr>
            <a:t>Общество </a:t>
          </a:r>
        </a:p>
      </dsp:txBody>
      <dsp:txXfrm rot="-5400000">
        <a:off x="63825" y="3177765"/>
        <a:ext cx="918986" cy="34024"/>
      </dsp:txXfrm>
    </dsp:sp>
    <dsp:sp modelId="{73144525-716C-4FC7-9AA1-1DB0B132F311}">
      <dsp:nvSpPr>
        <dsp:cNvPr id="0" name=""/>
        <dsp:cNvSpPr/>
      </dsp:nvSpPr>
      <dsp:spPr>
        <a:xfrm rot="5400000">
          <a:off x="2878355" y="871945"/>
          <a:ext cx="776327" cy="431211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i="0" kern="1200">
              <a:solidFill>
                <a:sysClr val="windowText" lastClr="000000">
                  <a:hueOff val="0"/>
                  <a:satOff val="0"/>
                  <a:lumOff val="0"/>
                  <a:alphaOff val="0"/>
                </a:sysClr>
              </a:solidFill>
              <a:latin typeface="Times New Roman" pitchFamily="18" charset="0"/>
              <a:ea typeface="+mn-ea"/>
              <a:cs typeface="Times New Roman" pitchFamily="18" charset="0"/>
            </a:rPr>
            <a:t>Дает наиболее уязвимым с точки зрения занятости категориям населения  способ получения дохода</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Снижает социальную напряженность в обществе за счет диверсификации форм занятости</a:t>
          </a:r>
        </a:p>
      </dsp:txBody>
      <dsp:txXfrm rot="-5400000">
        <a:off x="1110464" y="2677734"/>
        <a:ext cx="4274213" cy="7005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AE1E05-E5A4-43E8-A057-1FA80895491C}">
      <dsp:nvSpPr>
        <dsp:cNvPr id="0" name=""/>
        <dsp:cNvSpPr/>
      </dsp:nvSpPr>
      <dsp:spPr>
        <a:xfrm>
          <a:off x="0" y="0"/>
          <a:ext cx="6048375" cy="822960"/>
        </a:xfrm>
        <a:prstGeom prst="rect">
          <a:avLst/>
        </a:prstGeom>
        <a:solidFill>
          <a:schemeClr val="tx2">
            <a:lumMod val="20000"/>
            <a:lumOff val="80000"/>
            <a:alpha val="69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1" i="0" kern="1200">
              <a:solidFill>
                <a:sysClr val="windowText" lastClr="000000"/>
              </a:solidFill>
              <a:latin typeface="Times New Roman" pitchFamily="18" charset="0"/>
              <a:cs typeface="Times New Roman" pitchFamily="18" charset="0"/>
            </a:rPr>
            <a:t>Методология</a:t>
          </a:r>
        </a:p>
        <a:p>
          <a:pPr lvl="0" algn="ctr" defTabSz="533400">
            <a:lnSpc>
              <a:spcPct val="100000"/>
            </a:lnSpc>
            <a:spcBef>
              <a:spcPct val="0"/>
            </a:spcBef>
            <a:spcAft>
              <a:spcPts val="0"/>
            </a:spcAft>
          </a:pPr>
          <a:r>
            <a:rPr lang="ru-RU" sz="1200" b="1" i="0" kern="1200">
              <a:solidFill>
                <a:sysClr val="windowText" lastClr="000000"/>
              </a:solidFill>
              <a:latin typeface="Times New Roman" pitchFamily="18" charset="0"/>
              <a:cs typeface="Times New Roman" pitchFamily="18" charset="0"/>
            </a:rPr>
            <a:t> или система исходных представлений о  "цифровой экономике"</a:t>
          </a:r>
        </a:p>
      </dsp:txBody>
      <dsp:txXfrm>
        <a:off x="0" y="0"/>
        <a:ext cx="6048375" cy="822960"/>
      </dsp:txXfrm>
    </dsp:sp>
    <dsp:sp modelId="{A75307B3-620E-4291-9B5E-BD841C96A5EB}">
      <dsp:nvSpPr>
        <dsp:cNvPr id="0" name=""/>
        <dsp:cNvSpPr/>
      </dsp:nvSpPr>
      <dsp:spPr>
        <a:xfrm>
          <a:off x="0" y="822960"/>
          <a:ext cx="1512093" cy="1728216"/>
        </a:xfrm>
        <a:prstGeom prst="rect">
          <a:avLst/>
        </a:prstGeom>
        <a:gradFill rotWithShape="0">
          <a:gsLst>
            <a:gs pos="0">
              <a:schemeClr val="tx2">
                <a:lumMod val="20000"/>
                <a:lumOff val="8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1" kern="1200">
              <a:latin typeface="Times New Roman" pitchFamily="18" charset="0"/>
              <a:cs typeface="Times New Roman" pitchFamily="18" charset="0"/>
            </a:rPr>
            <a:t>1. «Цифровая экономика» рассматривается как множество технологий, позволяющих эффектвно модернизировать бизнес-модель </a:t>
          </a:r>
        </a:p>
      </dsp:txBody>
      <dsp:txXfrm>
        <a:off x="0" y="822960"/>
        <a:ext cx="1512093" cy="1728216"/>
      </dsp:txXfrm>
    </dsp:sp>
    <dsp:sp modelId="{BE847B8F-1226-4E80-BC06-FEC4365F5712}">
      <dsp:nvSpPr>
        <dsp:cNvPr id="0" name=""/>
        <dsp:cNvSpPr/>
      </dsp:nvSpPr>
      <dsp:spPr>
        <a:xfrm>
          <a:off x="1512093" y="822960"/>
          <a:ext cx="1512093" cy="1728216"/>
        </a:xfrm>
        <a:prstGeom prst="rect">
          <a:avLst/>
        </a:prstGeom>
        <a:gradFill rotWithShape="0">
          <a:gsLst>
            <a:gs pos="0">
              <a:schemeClr val="tx2">
                <a:lumMod val="20000"/>
                <a:lumOff val="80000"/>
              </a:schemeClr>
            </a:gs>
            <a:gs pos="35000">
              <a:schemeClr val="accent1">
                <a:shade val="80000"/>
                <a:hueOff val="102082"/>
                <a:satOff val="-1464"/>
                <a:lumOff val="8538"/>
                <a:alphaOff val="0"/>
                <a:tint val="37000"/>
                <a:satMod val="300000"/>
              </a:schemeClr>
            </a:gs>
            <a:gs pos="100000">
              <a:schemeClr val="accent1">
                <a:shade val="80000"/>
                <a:hueOff val="102082"/>
                <a:satOff val="-1464"/>
                <a:lumOff val="853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b="1" kern="1200">
              <a:latin typeface="Times New Roman" panose="02020603050405020304" pitchFamily="18" charset="0"/>
              <a:cs typeface="Times New Roman" panose="02020603050405020304" pitchFamily="18" charset="0"/>
            </a:rPr>
            <a:t>2. Новая парадигма развития экономики и общества, основаная на сетевых коммуникациях, объединении реального и виртуального мира</a:t>
          </a:r>
        </a:p>
        <a:p>
          <a:pPr lvl="0" algn="ctr" defTabSz="488950">
            <a:lnSpc>
              <a:spcPct val="100000"/>
            </a:lnSpc>
            <a:spcBef>
              <a:spcPct val="0"/>
            </a:spcBef>
            <a:spcAft>
              <a:spcPts val="0"/>
            </a:spcAft>
          </a:pPr>
          <a:endParaRPr lang="ru-RU" sz="1100" b="1" kern="1200"/>
        </a:p>
      </dsp:txBody>
      <dsp:txXfrm>
        <a:off x="1512093" y="822960"/>
        <a:ext cx="1512093" cy="1728216"/>
      </dsp:txXfrm>
    </dsp:sp>
    <dsp:sp modelId="{8640B650-BB4D-47B5-A6C0-7B2D34AE35B0}">
      <dsp:nvSpPr>
        <dsp:cNvPr id="0" name=""/>
        <dsp:cNvSpPr/>
      </dsp:nvSpPr>
      <dsp:spPr>
        <a:xfrm>
          <a:off x="3024187" y="822960"/>
          <a:ext cx="1512093" cy="1728216"/>
        </a:xfrm>
        <a:prstGeom prst="rect">
          <a:avLst/>
        </a:prstGeom>
        <a:gradFill rotWithShape="0">
          <a:gsLst>
            <a:gs pos="0">
              <a:schemeClr val="accent1">
                <a:shade val="80000"/>
                <a:hueOff val="204164"/>
                <a:satOff val="-2928"/>
                <a:lumOff val="17077"/>
                <a:alphaOff val="0"/>
                <a:tint val="50000"/>
                <a:satMod val="300000"/>
              </a:schemeClr>
            </a:gs>
            <a:gs pos="35000">
              <a:schemeClr val="accent1">
                <a:shade val="80000"/>
                <a:hueOff val="204164"/>
                <a:satOff val="-2928"/>
                <a:lumOff val="17077"/>
                <a:alphaOff val="0"/>
                <a:tint val="37000"/>
                <a:satMod val="300000"/>
              </a:schemeClr>
            </a:gs>
            <a:gs pos="100000">
              <a:schemeClr val="accent1">
                <a:shade val="80000"/>
                <a:hueOff val="204164"/>
                <a:satOff val="-2928"/>
                <a:lumOff val="170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b="1" kern="1200">
              <a:latin typeface="Times New Roman" pitchFamily="18" charset="0"/>
              <a:cs typeface="Times New Roman" pitchFamily="18" charset="0"/>
            </a:rPr>
            <a:t>3. Распространение «безлюдных» технологий </a:t>
          </a:r>
        </a:p>
      </dsp:txBody>
      <dsp:txXfrm>
        <a:off x="3024187" y="822960"/>
        <a:ext cx="1512093" cy="1728216"/>
      </dsp:txXfrm>
    </dsp:sp>
    <dsp:sp modelId="{AB2D54C3-6FB1-424E-9327-867583F4C4C1}">
      <dsp:nvSpPr>
        <dsp:cNvPr id="0" name=""/>
        <dsp:cNvSpPr/>
      </dsp:nvSpPr>
      <dsp:spPr>
        <a:xfrm>
          <a:off x="4536281" y="822960"/>
          <a:ext cx="1512093" cy="1728216"/>
        </a:xfrm>
        <a:prstGeom prst="rect">
          <a:avLst/>
        </a:prstGeom>
        <a:gradFill rotWithShape="0">
          <a:gsLst>
            <a:gs pos="0">
              <a:srgbClr val="D9E6FF"/>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b="1" kern="1200">
              <a:latin typeface="Times New Roman" pitchFamily="18" charset="0"/>
              <a:cs typeface="Times New Roman" pitchFamily="18" charset="0"/>
            </a:rPr>
            <a:t>4. «Цифровая экономика» как новый тип общественных отношений</a:t>
          </a:r>
        </a:p>
      </dsp:txBody>
      <dsp:txXfrm>
        <a:off x="4536281" y="822960"/>
        <a:ext cx="1512093" cy="1728216"/>
      </dsp:txXfrm>
    </dsp:sp>
    <dsp:sp modelId="{4A853290-A81A-4CBA-9FF9-E1D0E9E5DA08}">
      <dsp:nvSpPr>
        <dsp:cNvPr id="0" name=""/>
        <dsp:cNvSpPr/>
      </dsp:nvSpPr>
      <dsp:spPr>
        <a:xfrm>
          <a:off x="0" y="2551176"/>
          <a:ext cx="6048375" cy="192024"/>
        </a:xfrm>
        <a:prstGeom prst="rect">
          <a:avLst/>
        </a:prstGeom>
        <a:solidFill>
          <a:schemeClr val="tx2">
            <a:lumMod val="20000"/>
            <a:lumOff val="80000"/>
            <a:alpha val="69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80297-521C-4D00-9F35-645332B12730}">
      <dsp:nvSpPr>
        <dsp:cNvPr id="0" name=""/>
        <dsp:cNvSpPr/>
      </dsp:nvSpPr>
      <dsp:spPr>
        <a:xfrm>
          <a:off x="0" y="0"/>
          <a:ext cx="4459224" cy="641223"/>
        </a:xfrm>
        <a:prstGeom prst="roundRect">
          <a:avLst>
            <a:gd name="adj" fmla="val 10000"/>
          </a:avLst>
        </a:prstGeom>
        <a:solidFill>
          <a:schemeClr val="tx2">
            <a:lumMod val="20000"/>
            <a:lumOff val="80000"/>
          </a:schemeClr>
        </a:solidFill>
        <a:ln>
          <a:noFill/>
        </a:ln>
        <a:effectLst/>
        <a:scene3d>
          <a:camera prst="isometricOffAxis2Left" zoom="95000">
            <a:rot lat="600000" lon="0" rev="0"/>
          </a:camera>
          <a:lightRig rig="flat" dir="t"/>
        </a:scene3d>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1" i="0" kern="1200">
              <a:solidFill>
                <a:sysClr val="windowText" lastClr="000000"/>
              </a:solidFill>
              <a:latin typeface="Times New Roman" pitchFamily="18" charset="0"/>
              <a:cs typeface="Times New Roman" pitchFamily="18" charset="0"/>
            </a:rPr>
            <a:t>Трудовые отношения индустриальной эпохи </a:t>
          </a:r>
        </a:p>
      </dsp:txBody>
      <dsp:txXfrm>
        <a:off x="18781" y="18781"/>
        <a:ext cx="3692270" cy="603661"/>
      </dsp:txXfrm>
    </dsp:sp>
    <dsp:sp modelId="{12969B13-8421-4FC5-AF98-B8256F93D751}">
      <dsp:nvSpPr>
        <dsp:cNvPr id="0" name=""/>
        <dsp:cNvSpPr/>
      </dsp:nvSpPr>
      <dsp:spPr>
        <a:xfrm>
          <a:off x="332994" y="730281"/>
          <a:ext cx="4459224" cy="641223"/>
        </a:xfrm>
        <a:prstGeom prst="roundRect">
          <a:avLst>
            <a:gd name="adj" fmla="val 10000"/>
          </a:avLst>
        </a:prstGeom>
        <a:solidFill>
          <a:schemeClr val="tx2">
            <a:lumMod val="20000"/>
            <a:lumOff val="80000"/>
          </a:schemeClr>
        </a:solidFill>
        <a:ln>
          <a:noFill/>
        </a:ln>
        <a:effectLst/>
        <a:scene3d>
          <a:camera prst="isometricOffAxis2Left" zoom="95000">
            <a:rot lat="600000" lon="0" rev="0"/>
          </a:camera>
          <a:lightRig rig="flat" dir="t"/>
        </a:scene3d>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1" i="0" kern="1200">
              <a:solidFill>
                <a:sysClr val="windowText" lastClr="000000"/>
              </a:solidFill>
              <a:latin typeface="Times New Roman" pitchFamily="18" charset="0"/>
              <a:cs typeface="Times New Roman" pitchFamily="18" charset="0"/>
            </a:rPr>
            <a:t>Многосторонние трудовые отношения</a:t>
          </a:r>
        </a:p>
      </dsp:txBody>
      <dsp:txXfrm>
        <a:off x="351775" y="749062"/>
        <a:ext cx="3671873" cy="603661"/>
      </dsp:txXfrm>
    </dsp:sp>
    <dsp:sp modelId="{74F5A3A0-E552-4F37-B5B5-161AC08263C1}">
      <dsp:nvSpPr>
        <dsp:cNvPr id="0" name=""/>
        <dsp:cNvSpPr/>
      </dsp:nvSpPr>
      <dsp:spPr>
        <a:xfrm>
          <a:off x="665987" y="1460563"/>
          <a:ext cx="4459224" cy="641223"/>
        </a:xfrm>
        <a:prstGeom prst="roundRect">
          <a:avLst>
            <a:gd name="adj" fmla="val 10000"/>
          </a:avLst>
        </a:prstGeom>
        <a:solidFill>
          <a:schemeClr val="tx2">
            <a:lumMod val="20000"/>
            <a:lumOff val="80000"/>
          </a:schemeClr>
        </a:solidFill>
        <a:ln>
          <a:noFill/>
        </a:ln>
        <a:effectLst/>
        <a:scene3d>
          <a:camera prst="isometricOffAxis2Left" zoom="95000">
            <a:rot lat="600000" lon="0" rev="0"/>
          </a:camera>
          <a:lightRig rig="flat" dir="t"/>
        </a:scene3d>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1" i="0" kern="1200">
              <a:solidFill>
                <a:sysClr val="windowText" lastClr="000000"/>
              </a:solidFill>
              <a:latin typeface="Times New Roman" pitchFamily="18" charset="0"/>
              <a:cs typeface="Times New Roman" pitchFamily="18" charset="0"/>
            </a:rPr>
            <a:t>Трудовые отношения, организованные по проектному принципу</a:t>
          </a:r>
        </a:p>
      </dsp:txBody>
      <dsp:txXfrm>
        <a:off x="684768" y="1479344"/>
        <a:ext cx="3671873" cy="603661"/>
      </dsp:txXfrm>
    </dsp:sp>
    <dsp:sp modelId="{15BF98A8-ECF6-4A4A-8B7F-849E9720F94D}">
      <dsp:nvSpPr>
        <dsp:cNvPr id="0" name=""/>
        <dsp:cNvSpPr/>
      </dsp:nvSpPr>
      <dsp:spPr>
        <a:xfrm>
          <a:off x="998981" y="2190845"/>
          <a:ext cx="4459224" cy="641223"/>
        </a:xfrm>
        <a:prstGeom prst="roundRect">
          <a:avLst>
            <a:gd name="adj" fmla="val 10000"/>
          </a:avLst>
        </a:prstGeom>
        <a:solidFill>
          <a:schemeClr val="tx2">
            <a:lumMod val="20000"/>
            <a:lumOff val="80000"/>
          </a:schemeClr>
        </a:solidFill>
        <a:ln>
          <a:noFill/>
        </a:ln>
        <a:effectLst/>
        <a:scene3d>
          <a:camera prst="isometricOffAxis2Left" zoom="95000">
            <a:rot lat="600000" lon="0" rev="0"/>
          </a:camera>
          <a:lightRig rig="flat" dir="t"/>
        </a:scene3d>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1" i="0" kern="1200">
              <a:solidFill>
                <a:sysClr val="windowText" lastClr="000000"/>
              </a:solidFill>
              <a:latin typeface="Times New Roman" pitchFamily="18" charset="0"/>
              <a:cs typeface="Times New Roman" pitchFamily="18" charset="0"/>
            </a:rPr>
            <a:t>Самозанятость</a:t>
          </a:r>
        </a:p>
      </dsp:txBody>
      <dsp:txXfrm>
        <a:off x="1017762" y="2209626"/>
        <a:ext cx="3671873" cy="603660"/>
      </dsp:txXfrm>
    </dsp:sp>
    <dsp:sp modelId="{72F0682A-FB86-4DB1-AE18-957FCEFB8AC4}">
      <dsp:nvSpPr>
        <dsp:cNvPr id="0" name=""/>
        <dsp:cNvSpPr/>
      </dsp:nvSpPr>
      <dsp:spPr>
        <a:xfrm>
          <a:off x="1331975" y="2921127"/>
          <a:ext cx="4459224" cy="641223"/>
        </a:xfrm>
        <a:prstGeom prst="roundRect">
          <a:avLst>
            <a:gd name="adj" fmla="val 10000"/>
          </a:avLst>
        </a:prstGeom>
        <a:solidFill>
          <a:schemeClr val="tx2">
            <a:lumMod val="20000"/>
            <a:lumOff val="80000"/>
          </a:schemeClr>
        </a:solidFill>
        <a:ln>
          <a:noFill/>
        </a:ln>
        <a:effectLst/>
        <a:scene3d>
          <a:camera prst="isometricOffAxis2Left" zoom="95000">
            <a:rot lat="600000" lon="0" rev="0"/>
          </a:camera>
          <a:lightRig rig="flat" dir="t"/>
        </a:scene3d>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1" i="0" kern="1200">
              <a:solidFill>
                <a:sysClr val="windowText" lastClr="000000"/>
              </a:solidFill>
              <a:latin typeface="Times New Roman" pitchFamily="18" charset="0"/>
              <a:cs typeface="Times New Roman" pitchFamily="18" charset="0"/>
            </a:rPr>
            <a:t>Занятость «по запросу»,  гиг-занятость</a:t>
          </a:r>
        </a:p>
      </dsp:txBody>
      <dsp:txXfrm>
        <a:off x="1350756" y="2939908"/>
        <a:ext cx="3671873" cy="603661"/>
      </dsp:txXfrm>
    </dsp:sp>
    <dsp:sp modelId="{9DE5D3B5-AF14-4008-BC6D-A78B19DF924C}">
      <dsp:nvSpPr>
        <dsp:cNvPr id="0" name=""/>
        <dsp:cNvSpPr/>
      </dsp:nvSpPr>
      <dsp:spPr>
        <a:xfrm>
          <a:off x="4042429" y="468449"/>
          <a:ext cx="416794" cy="416794"/>
        </a:xfrm>
        <a:prstGeom prst="downArrow">
          <a:avLst>
            <a:gd name="adj1" fmla="val 55000"/>
            <a:gd name="adj2" fmla="val 45000"/>
          </a:avLst>
        </a:prstGeom>
        <a:solidFill>
          <a:schemeClr val="bg1">
            <a:lumMod val="85000"/>
          </a:schemeClr>
        </a:solidFill>
        <a:ln>
          <a:noFill/>
        </a:ln>
        <a:effectLst/>
        <a:scene3d>
          <a:camera prst="isometricOffAxis2Left" zoom="95000">
            <a:rot lat="600000" lon="0" rev="0"/>
          </a:camera>
          <a:lightRig rig="flat" dir="t"/>
        </a:scene3d>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100000"/>
            </a:lnSpc>
            <a:spcBef>
              <a:spcPct val="0"/>
            </a:spcBef>
            <a:spcAft>
              <a:spcPts val="0"/>
            </a:spcAft>
          </a:pPr>
          <a:endParaRPr lang="ru-RU" sz="1400" b="1" i="0" kern="1200">
            <a:latin typeface="Times New Roman" pitchFamily="18" charset="0"/>
            <a:cs typeface="Times New Roman" pitchFamily="18" charset="0"/>
          </a:endParaRPr>
        </a:p>
      </dsp:txBody>
      <dsp:txXfrm>
        <a:off x="4136208" y="468449"/>
        <a:ext cx="229236" cy="313637"/>
      </dsp:txXfrm>
    </dsp:sp>
    <dsp:sp modelId="{2AA8D227-BB57-431B-815E-A3BFFB6584D1}">
      <dsp:nvSpPr>
        <dsp:cNvPr id="0" name=""/>
        <dsp:cNvSpPr/>
      </dsp:nvSpPr>
      <dsp:spPr>
        <a:xfrm>
          <a:off x="4375423" y="1198730"/>
          <a:ext cx="416794" cy="416794"/>
        </a:xfrm>
        <a:prstGeom prst="downArrow">
          <a:avLst>
            <a:gd name="adj1" fmla="val 55000"/>
            <a:gd name="adj2" fmla="val 45000"/>
          </a:avLst>
        </a:prstGeom>
        <a:solidFill>
          <a:schemeClr val="bg1">
            <a:lumMod val="85000"/>
            <a:alpha val="90000"/>
          </a:schemeClr>
        </a:solidFill>
        <a:ln>
          <a:noFill/>
        </a:ln>
        <a:effectLst/>
        <a:scene3d>
          <a:camera prst="isometricOffAxis2Left" zoom="95000">
            <a:rot lat="600000" lon="0" rev="0"/>
          </a:camera>
          <a:lightRig rig="flat" dir="t"/>
        </a:scene3d>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100000"/>
            </a:lnSpc>
            <a:spcBef>
              <a:spcPct val="0"/>
            </a:spcBef>
            <a:spcAft>
              <a:spcPts val="0"/>
            </a:spcAft>
          </a:pPr>
          <a:endParaRPr lang="ru-RU" sz="1400" b="1" i="0" kern="1200">
            <a:latin typeface="Times New Roman" pitchFamily="18" charset="0"/>
            <a:cs typeface="Times New Roman" pitchFamily="18" charset="0"/>
          </a:endParaRPr>
        </a:p>
      </dsp:txBody>
      <dsp:txXfrm>
        <a:off x="4469202" y="1198730"/>
        <a:ext cx="229236" cy="313637"/>
      </dsp:txXfrm>
    </dsp:sp>
    <dsp:sp modelId="{91DC162E-F7BB-4E5E-A13D-64E8F66DBED1}">
      <dsp:nvSpPr>
        <dsp:cNvPr id="0" name=""/>
        <dsp:cNvSpPr/>
      </dsp:nvSpPr>
      <dsp:spPr>
        <a:xfrm>
          <a:off x="4708417" y="1918325"/>
          <a:ext cx="416794" cy="416794"/>
        </a:xfrm>
        <a:prstGeom prst="downArrow">
          <a:avLst>
            <a:gd name="adj1" fmla="val 55000"/>
            <a:gd name="adj2" fmla="val 45000"/>
          </a:avLst>
        </a:prstGeom>
        <a:solidFill>
          <a:schemeClr val="bg1">
            <a:lumMod val="85000"/>
            <a:alpha val="90000"/>
          </a:schemeClr>
        </a:solidFill>
        <a:ln>
          <a:noFill/>
        </a:ln>
        <a:effectLst/>
        <a:scene3d>
          <a:camera prst="isometricOffAxis2Left" zoom="95000">
            <a:rot lat="600000" lon="0" rev="0"/>
          </a:camera>
          <a:lightRig rig="flat" dir="t"/>
        </a:scene3d>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100000"/>
            </a:lnSpc>
            <a:spcBef>
              <a:spcPct val="0"/>
            </a:spcBef>
            <a:spcAft>
              <a:spcPts val="0"/>
            </a:spcAft>
          </a:pPr>
          <a:endParaRPr lang="ru-RU" sz="1400" b="1" i="0" kern="1200">
            <a:latin typeface="Times New Roman" pitchFamily="18" charset="0"/>
            <a:cs typeface="Times New Roman" pitchFamily="18" charset="0"/>
          </a:endParaRPr>
        </a:p>
      </dsp:txBody>
      <dsp:txXfrm>
        <a:off x="4802196" y="1918325"/>
        <a:ext cx="229236" cy="313637"/>
      </dsp:txXfrm>
    </dsp:sp>
    <dsp:sp modelId="{49EB4112-05AA-4199-AA6E-606219172CB1}">
      <dsp:nvSpPr>
        <dsp:cNvPr id="0" name=""/>
        <dsp:cNvSpPr/>
      </dsp:nvSpPr>
      <dsp:spPr>
        <a:xfrm>
          <a:off x="5041411" y="2655731"/>
          <a:ext cx="416794" cy="416794"/>
        </a:xfrm>
        <a:prstGeom prst="downArrow">
          <a:avLst>
            <a:gd name="adj1" fmla="val 55000"/>
            <a:gd name="adj2" fmla="val 45000"/>
          </a:avLst>
        </a:prstGeom>
        <a:solidFill>
          <a:schemeClr val="bg1">
            <a:lumMod val="85000"/>
            <a:alpha val="90000"/>
          </a:schemeClr>
        </a:solidFill>
        <a:ln>
          <a:noFill/>
        </a:ln>
        <a:effectLst/>
        <a:scene3d>
          <a:camera prst="isometricOffAxis2Left" zoom="95000">
            <a:rot lat="600000" lon="0" rev="0"/>
          </a:camera>
          <a:lightRig rig="flat" dir="t"/>
        </a:scene3d>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100000"/>
            </a:lnSpc>
            <a:spcBef>
              <a:spcPct val="0"/>
            </a:spcBef>
            <a:spcAft>
              <a:spcPts val="0"/>
            </a:spcAft>
          </a:pPr>
          <a:endParaRPr lang="ru-RU" sz="1400" b="1" i="0" kern="1200">
            <a:latin typeface="Times New Roman" pitchFamily="18" charset="0"/>
            <a:cs typeface="Times New Roman" pitchFamily="18" charset="0"/>
          </a:endParaRPr>
        </a:p>
      </dsp:txBody>
      <dsp:txXfrm>
        <a:off x="5135190" y="2655731"/>
        <a:ext cx="229236" cy="3136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C446FC-6CFD-4FFD-8E8A-0E2AEEB9C676}">
      <dsp:nvSpPr>
        <dsp:cNvPr id="0" name=""/>
        <dsp:cNvSpPr/>
      </dsp:nvSpPr>
      <dsp:spPr>
        <a:xfrm>
          <a:off x="1391" y="0"/>
          <a:ext cx="1365826" cy="2843317"/>
        </a:xfrm>
        <a:prstGeom prst="roundRect">
          <a:avLst>
            <a:gd name="adj" fmla="val 10000"/>
          </a:avLst>
        </a:prstGeom>
        <a:solidFill>
          <a:schemeClr val="accent1">
            <a:tint val="40000"/>
            <a:hueOff val="0"/>
            <a:satOff val="0"/>
            <a:lumOff val="0"/>
            <a:alpha val="69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500" b="1" i="0" kern="1200"/>
        </a:p>
        <a:p>
          <a:pPr lvl="0" algn="ctr" defTabSz="222250">
            <a:lnSpc>
              <a:spcPct val="90000"/>
            </a:lnSpc>
            <a:spcBef>
              <a:spcPct val="0"/>
            </a:spcBef>
            <a:spcAft>
              <a:spcPct val="35000"/>
            </a:spcAft>
          </a:pPr>
          <a:endParaRPr lang="ru-RU" sz="1200" b="1" i="0" kern="1200">
            <a:latin typeface="Times New Roman" pitchFamily="18" charset="0"/>
            <a:cs typeface="Times New Roman" pitchFamily="18" charset="0"/>
          </a:endParaRPr>
        </a:p>
        <a:p>
          <a:pPr lvl="0" algn="ctr" defTabSz="222250">
            <a:lnSpc>
              <a:spcPct val="90000"/>
            </a:lnSpc>
            <a:spcBef>
              <a:spcPct val="0"/>
            </a:spcBef>
            <a:spcAft>
              <a:spcPct val="35000"/>
            </a:spcAft>
          </a:pPr>
          <a:endParaRPr lang="ru-RU" sz="1200" b="1" i="0" kern="1200">
            <a:latin typeface="Times New Roman" pitchFamily="18" charset="0"/>
            <a:cs typeface="Times New Roman" pitchFamily="18" charset="0"/>
          </a:endParaRPr>
        </a:p>
        <a:p>
          <a:pPr lvl="0" algn="ctr" defTabSz="222250">
            <a:lnSpc>
              <a:spcPct val="90000"/>
            </a:lnSpc>
            <a:spcBef>
              <a:spcPct val="0"/>
            </a:spcBef>
            <a:spcAft>
              <a:spcPct val="35000"/>
            </a:spcAft>
          </a:pPr>
          <a:r>
            <a:rPr lang="ru-RU" sz="1200" b="1" i="0" kern="1200">
              <a:latin typeface="Times New Roman" pitchFamily="18" charset="0"/>
              <a:cs typeface="Times New Roman" pitchFamily="18" charset="0"/>
            </a:rPr>
            <a:t>Прогноз</a:t>
          </a:r>
        </a:p>
        <a:p>
          <a:pPr lvl="0" algn="ctr" defTabSz="222250">
            <a:lnSpc>
              <a:spcPct val="90000"/>
            </a:lnSpc>
            <a:spcBef>
              <a:spcPct val="0"/>
            </a:spcBef>
            <a:spcAft>
              <a:spcPct val="35000"/>
            </a:spcAft>
          </a:pPr>
          <a:r>
            <a:rPr lang="ru-RU" sz="1200" b="1" i="0" kern="1200">
              <a:latin typeface="Times New Roman" pitchFamily="18" charset="0"/>
              <a:cs typeface="Times New Roman" pitchFamily="18" charset="0"/>
            </a:rPr>
            <a:t> занятости</a:t>
          </a:r>
        </a:p>
        <a:p>
          <a:pPr lvl="0" algn="ctr" defTabSz="222250">
            <a:lnSpc>
              <a:spcPct val="90000"/>
            </a:lnSpc>
            <a:spcBef>
              <a:spcPct val="0"/>
            </a:spcBef>
            <a:spcAft>
              <a:spcPct val="35000"/>
            </a:spcAft>
          </a:pPr>
          <a:endParaRPr lang="ru-RU" sz="1200" b="1" i="0" kern="1200">
            <a:latin typeface="Times New Roman" pitchFamily="18" charset="0"/>
            <a:cs typeface="Times New Roman" pitchFamily="18" charset="0"/>
          </a:endParaRPr>
        </a:p>
        <a:p>
          <a:pPr lvl="0" algn="ctr" defTabSz="222250">
            <a:lnSpc>
              <a:spcPct val="90000"/>
            </a:lnSpc>
            <a:spcBef>
              <a:spcPct val="0"/>
            </a:spcBef>
            <a:spcAft>
              <a:spcPct val="35000"/>
            </a:spcAft>
          </a:pPr>
          <a:endParaRPr lang="ru-RU" sz="1200" b="1" i="0" kern="1200">
            <a:latin typeface="Times New Roman" pitchFamily="18" charset="0"/>
            <a:cs typeface="Times New Roman" pitchFamily="18" charset="0"/>
          </a:endParaRPr>
        </a:p>
        <a:p>
          <a:pPr lvl="0" algn="ctr" defTabSz="222250">
            <a:lnSpc>
              <a:spcPct val="90000"/>
            </a:lnSpc>
            <a:spcBef>
              <a:spcPct val="0"/>
            </a:spcBef>
            <a:spcAft>
              <a:spcPct val="35000"/>
            </a:spcAft>
          </a:pPr>
          <a:endParaRPr lang="ru-RU" sz="1200" b="1" i="0" kern="1200">
            <a:latin typeface="Times New Roman" pitchFamily="18" charset="0"/>
            <a:cs typeface="Times New Roman" pitchFamily="18" charset="0"/>
          </a:endParaRPr>
        </a:p>
        <a:p>
          <a:pPr lvl="0" algn="ctr" defTabSz="222250">
            <a:lnSpc>
              <a:spcPct val="90000"/>
            </a:lnSpc>
            <a:spcBef>
              <a:spcPct val="0"/>
            </a:spcBef>
            <a:spcAft>
              <a:spcPct val="35000"/>
            </a:spcAft>
          </a:pPr>
          <a:r>
            <a:rPr lang="ru-RU" sz="1200" b="1" i="0" kern="1200">
              <a:latin typeface="Times New Roman" pitchFamily="18" charset="0"/>
              <a:cs typeface="Times New Roman" pitchFamily="18" charset="0"/>
            </a:rPr>
            <a:t>Предлагаемая</a:t>
          </a:r>
        </a:p>
        <a:p>
          <a:pPr lvl="0" algn="ctr" defTabSz="222250">
            <a:lnSpc>
              <a:spcPct val="90000"/>
            </a:lnSpc>
            <a:spcBef>
              <a:spcPct val="0"/>
            </a:spcBef>
            <a:spcAft>
              <a:spcPct val="35000"/>
            </a:spcAft>
          </a:pPr>
          <a:r>
            <a:rPr lang="ru-RU" sz="1200" b="1" i="0" kern="1200">
              <a:latin typeface="Times New Roman" pitchFamily="18" charset="0"/>
              <a:cs typeface="Times New Roman" pitchFamily="18" charset="0"/>
            </a:rPr>
            <a:t>политика</a:t>
          </a:r>
        </a:p>
      </dsp:txBody>
      <dsp:txXfrm>
        <a:off x="1391" y="0"/>
        <a:ext cx="1365826" cy="852995"/>
      </dsp:txXfrm>
    </dsp:sp>
    <dsp:sp modelId="{38693C11-9204-4F79-95BB-844181D7D549}">
      <dsp:nvSpPr>
        <dsp:cNvPr id="0" name=""/>
        <dsp:cNvSpPr/>
      </dsp:nvSpPr>
      <dsp:spPr>
        <a:xfrm>
          <a:off x="1491604" y="0"/>
          <a:ext cx="1365826" cy="2843317"/>
        </a:xfrm>
        <a:prstGeom prst="roundRect">
          <a:avLst>
            <a:gd name="adj" fmla="val 10000"/>
          </a:avLst>
        </a:prstGeom>
        <a:solidFill>
          <a:schemeClr val="accent1">
            <a:tint val="40000"/>
            <a:hueOff val="0"/>
            <a:satOff val="0"/>
            <a:lumOff val="0"/>
            <a:alpha val="69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0" kern="1200">
              <a:latin typeface="Times New Roman" pitchFamily="18" charset="0"/>
              <a:cs typeface="Times New Roman" pitchFamily="18" charset="0"/>
            </a:rPr>
            <a:t>«Пессимистичный»</a:t>
          </a:r>
        </a:p>
      </dsp:txBody>
      <dsp:txXfrm>
        <a:off x="1491604" y="0"/>
        <a:ext cx="1365826" cy="852995"/>
      </dsp:txXfrm>
    </dsp:sp>
    <dsp:sp modelId="{92327A45-BAB8-45C8-90EB-430BA7CCBAE3}">
      <dsp:nvSpPr>
        <dsp:cNvPr id="0" name=""/>
        <dsp:cNvSpPr/>
      </dsp:nvSpPr>
      <dsp:spPr>
        <a:xfrm>
          <a:off x="1458149" y="726374"/>
          <a:ext cx="1255358" cy="477680"/>
        </a:xfrm>
        <a:prstGeom prst="roundRect">
          <a:avLst>
            <a:gd name="adj" fmla="val 10000"/>
          </a:avLst>
        </a:prstGeom>
        <a:solidFill>
          <a:schemeClr val="tx2">
            <a:lumMod val="40000"/>
            <a:lumOff val="60000"/>
            <a:alpha val="69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b="0" i="0" kern="1200">
              <a:latin typeface="Times New Roman" pitchFamily="18" charset="0"/>
              <a:cs typeface="Times New Roman" pitchFamily="18" charset="0"/>
            </a:rPr>
            <a:t>Постоянная технологическая</a:t>
          </a:r>
        </a:p>
        <a:p>
          <a:pPr lvl="0" algn="ctr" defTabSz="488950">
            <a:lnSpc>
              <a:spcPct val="100000"/>
            </a:lnSpc>
            <a:spcBef>
              <a:spcPct val="0"/>
            </a:spcBef>
            <a:spcAft>
              <a:spcPts val="0"/>
            </a:spcAft>
          </a:pPr>
          <a:r>
            <a:rPr lang="ru-RU" sz="1100" b="0" i="0" kern="1200">
              <a:latin typeface="Times New Roman" pitchFamily="18" charset="0"/>
              <a:cs typeface="Times New Roman" pitchFamily="18" charset="0"/>
            </a:rPr>
            <a:t>безработица</a:t>
          </a:r>
        </a:p>
      </dsp:txBody>
      <dsp:txXfrm>
        <a:off x="1472140" y="740365"/>
        <a:ext cx="1227376" cy="449698"/>
      </dsp:txXfrm>
    </dsp:sp>
    <dsp:sp modelId="{43252F00-EC66-465D-994D-B8BE9C272FEE}">
      <dsp:nvSpPr>
        <dsp:cNvPr id="0" name=""/>
        <dsp:cNvSpPr/>
      </dsp:nvSpPr>
      <dsp:spPr>
        <a:xfrm>
          <a:off x="1512897" y="1377486"/>
          <a:ext cx="1279342" cy="1323294"/>
        </a:xfrm>
        <a:prstGeom prst="roundRect">
          <a:avLst>
            <a:gd name="adj" fmla="val 10000"/>
          </a:avLst>
        </a:prstGeom>
        <a:solidFill>
          <a:schemeClr val="tx2">
            <a:lumMod val="40000"/>
            <a:lumOff val="60000"/>
            <a:alpha val="69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100000"/>
            </a:lnSpc>
            <a:spcBef>
              <a:spcPct val="0"/>
            </a:spcBef>
            <a:spcAft>
              <a:spcPts val="0"/>
            </a:spcAft>
          </a:pPr>
          <a:r>
            <a:rPr lang="ru-RU" sz="1100" b="0" i="0" kern="1200">
              <a:latin typeface="Times New Roman" pitchFamily="18" charset="0"/>
              <a:cs typeface="Times New Roman" pitchFamily="18" charset="0"/>
            </a:rPr>
            <a:t>Нетрадиционная политика: базовый доход, программы гарантированных рабочих  мест, распределе</a:t>
          </a:r>
        </a:p>
        <a:p>
          <a:pPr lvl="0" algn="ctr" defTabSz="488950">
            <a:lnSpc>
              <a:spcPct val="100000"/>
            </a:lnSpc>
            <a:spcBef>
              <a:spcPct val="0"/>
            </a:spcBef>
            <a:spcAft>
              <a:spcPts val="0"/>
            </a:spcAft>
          </a:pPr>
          <a:r>
            <a:rPr lang="ru-RU" sz="1100" b="0" i="0" kern="1200">
              <a:latin typeface="Times New Roman" pitchFamily="18" charset="0"/>
              <a:cs typeface="Times New Roman" pitchFamily="18" charset="0"/>
            </a:rPr>
            <a:t>ние работы</a:t>
          </a:r>
        </a:p>
      </dsp:txBody>
      <dsp:txXfrm>
        <a:off x="1550368" y="1414957"/>
        <a:ext cx="1204400" cy="1248352"/>
      </dsp:txXfrm>
    </dsp:sp>
    <dsp:sp modelId="{A58AEFE2-9327-4CC8-A622-11BCC916A34E}">
      <dsp:nvSpPr>
        <dsp:cNvPr id="0" name=""/>
        <dsp:cNvSpPr/>
      </dsp:nvSpPr>
      <dsp:spPr>
        <a:xfrm>
          <a:off x="2937918" y="0"/>
          <a:ext cx="1365826" cy="2843317"/>
        </a:xfrm>
        <a:prstGeom prst="roundRect">
          <a:avLst>
            <a:gd name="adj" fmla="val 10000"/>
          </a:avLst>
        </a:prstGeom>
        <a:solidFill>
          <a:schemeClr val="accent1">
            <a:tint val="40000"/>
            <a:hueOff val="0"/>
            <a:satOff val="0"/>
            <a:lumOff val="0"/>
            <a:alpha val="69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0" kern="1200">
              <a:latin typeface="Times New Roman" pitchFamily="18" charset="0"/>
              <a:cs typeface="Times New Roman" pitchFamily="18" charset="0"/>
            </a:rPr>
            <a:t>«Оптимистичный»</a:t>
          </a:r>
        </a:p>
      </dsp:txBody>
      <dsp:txXfrm>
        <a:off x="2937918" y="0"/>
        <a:ext cx="1365826" cy="852995"/>
      </dsp:txXfrm>
    </dsp:sp>
    <dsp:sp modelId="{0C0CC489-D7D1-40B8-A0E5-83D6BD8A1186}">
      <dsp:nvSpPr>
        <dsp:cNvPr id="0" name=""/>
        <dsp:cNvSpPr/>
      </dsp:nvSpPr>
      <dsp:spPr>
        <a:xfrm>
          <a:off x="2979543" y="716954"/>
          <a:ext cx="1282576" cy="480374"/>
        </a:xfrm>
        <a:prstGeom prst="roundRect">
          <a:avLst>
            <a:gd name="adj" fmla="val 10000"/>
          </a:avLst>
        </a:prstGeom>
        <a:solidFill>
          <a:schemeClr val="tx2">
            <a:lumMod val="40000"/>
            <a:lumOff val="60000"/>
            <a:alpha val="69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b="0" i="0" kern="1200">
              <a:latin typeface="Times New Roman" pitchFamily="18" charset="0"/>
              <a:cs typeface="Times New Roman" pitchFamily="18" charset="0"/>
            </a:rPr>
            <a:t>Временная технологическая безработица</a:t>
          </a:r>
        </a:p>
      </dsp:txBody>
      <dsp:txXfrm>
        <a:off x="2993613" y="731024"/>
        <a:ext cx="1254436" cy="452234"/>
      </dsp:txXfrm>
    </dsp:sp>
    <dsp:sp modelId="{360BA80E-05B6-4C29-B160-672762E6E17D}">
      <dsp:nvSpPr>
        <dsp:cNvPr id="0" name=""/>
        <dsp:cNvSpPr/>
      </dsp:nvSpPr>
      <dsp:spPr>
        <a:xfrm>
          <a:off x="2979543" y="1386456"/>
          <a:ext cx="1282576" cy="1314503"/>
        </a:xfrm>
        <a:prstGeom prst="roundRect">
          <a:avLst>
            <a:gd name="adj" fmla="val 10000"/>
          </a:avLst>
        </a:prstGeom>
        <a:solidFill>
          <a:schemeClr val="tx2">
            <a:lumMod val="40000"/>
            <a:lumOff val="60000"/>
            <a:alpha val="69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b="0" i="0" kern="1200">
              <a:latin typeface="Times New Roman" pitchFamily="18" charset="0"/>
              <a:cs typeface="Times New Roman" pitchFamily="18" charset="0"/>
            </a:rPr>
            <a:t>Обычная политика: реформы образования, сти мулирование предложения рабочей силы</a:t>
          </a:r>
        </a:p>
      </dsp:txBody>
      <dsp:txXfrm>
        <a:off x="3017108" y="1424021"/>
        <a:ext cx="1207446" cy="1239373"/>
      </dsp:txXfrm>
    </dsp:sp>
    <dsp:sp modelId="{BFF92E28-FB67-4CE2-9330-3FB810FA3DC4}">
      <dsp:nvSpPr>
        <dsp:cNvPr id="0" name=""/>
        <dsp:cNvSpPr/>
      </dsp:nvSpPr>
      <dsp:spPr>
        <a:xfrm>
          <a:off x="4407574" y="0"/>
          <a:ext cx="1365826" cy="2843317"/>
        </a:xfrm>
        <a:prstGeom prst="roundRect">
          <a:avLst>
            <a:gd name="adj" fmla="val 10000"/>
          </a:avLst>
        </a:prstGeom>
        <a:solidFill>
          <a:schemeClr val="accent1">
            <a:tint val="40000"/>
            <a:hueOff val="0"/>
            <a:satOff val="0"/>
            <a:lumOff val="0"/>
            <a:alpha val="69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0" kern="1200">
              <a:latin typeface="Times New Roman" pitchFamily="18" charset="0"/>
              <a:cs typeface="Times New Roman" pitchFamily="18" charset="0"/>
            </a:rPr>
            <a:t>«Консервативный»</a:t>
          </a:r>
        </a:p>
      </dsp:txBody>
      <dsp:txXfrm>
        <a:off x="4407574" y="0"/>
        <a:ext cx="1365826" cy="852995"/>
      </dsp:txXfrm>
    </dsp:sp>
    <dsp:sp modelId="{7FE1A51A-F4FD-47C4-8852-3048BD77E7D6}">
      <dsp:nvSpPr>
        <dsp:cNvPr id="0" name=""/>
        <dsp:cNvSpPr/>
      </dsp:nvSpPr>
      <dsp:spPr>
        <a:xfrm>
          <a:off x="4456423" y="717355"/>
          <a:ext cx="1246551" cy="491078"/>
        </a:xfrm>
        <a:prstGeom prst="roundRect">
          <a:avLst>
            <a:gd name="adj" fmla="val 10000"/>
          </a:avLst>
        </a:prstGeom>
        <a:solidFill>
          <a:schemeClr val="tx2">
            <a:lumMod val="40000"/>
            <a:lumOff val="60000"/>
            <a:alpha val="69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b="0" i="0" kern="1200">
              <a:latin typeface="Times New Roman" pitchFamily="18" charset="0"/>
              <a:cs typeface="Times New Roman" pitchFamily="18" charset="0"/>
            </a:rPr>
            <a:t>Высокая  нестабильность рынка труда</a:t>
          </a:r>
        </a:p>
      </dsp:txBody>
      <dsp:txXfrm>
        <a:off x="4470806" y="731738"/>
        <a:ext cx="1217785" cy="462312"/>
      </dsp:txXfrm>
    </dsp:sp>
    <dsp:sp modelId="{437B9233-017C-4F79-8297-D08EAA2D93FA}">
      <dsp:nvSpPr>
        <dsp:cNvPr id="0" name=""/>
        <dsp:cNvSpPr/>
      </dsp:nvSpPr>
      <dsp:spPr>
        <a:xfrm>
          <a:off x="4468841" y="1367333"/>
          <a:ext cx="1259193" cy="1343468"/>
        </a:xfrm>
        <a:prstGeom prst="roundRect">
          <a:avLst>
            <a:gd name="adj" fmla="val 10000"/>
          </a:avLst>
        </a:prstGeom>
        <a:solidFill>
          <a:schemeClr val="tx2">
            <a:lumMod val="40000"/>
            <a:lumOff val="60000"/>
            <a:alpha val="69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b="0" i="0" kern="1200">
              <a:latin typeface="Times New Roman" pitchFamily="18" charset="0"/>
              <a:cs typeface="Times New Roman" pitchFamily="18" charset="0"/>
            </a:rPr>
            <a:t>Гибкая политика: постепенное снижение уровня доходов; оптимизация социального обеспечения</a:t>
          </a:r>
        </a:p>
      </dsp:txBody>
      <dsp:txXfrm>
        <a:off x="4505722" y="1404214"/>
        <a:ext cx="1185431" cy="12697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7792C-0242-4044-B644-FE4EBA0EC6BF}">
      <dsp:nvSpPr>
        <dsp:cNvPr id="0" name=""/>
        <dsp:cNvSpPr/>
      </dsp:nvSpPr>
      <dsp:spPr>
        <a:xfrm>
          <a:off x="698" y="0"/>
          <a:ext cx="1815584" cy="4294022"/>
        </a:xfrm>
        <a:prstGeom prst="roundRect">
          <a:avLst>
            <a:gd name="adj" fmla="val 10000"/>
          </a:avLst>
        </a:prstGeom>
        <a:solidFill>
          <a:schemeClr val="accent1">
            <a:tint val="40000"/>
            <a:hueOff val="0"/>
            <a:satOff val="0"/>
            <a:lumOff val="0"/>
            <a:alpha val="56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1" i="0" kern="1200">
              <a:solidFill>
                <a:sysClr val="windowText" lastClr="000000"/>
              </a:solidFill>
              <a:latin typeface="Times New Roman" pitchFamily="18" charset="0"/>
              <a:cs typeface="Times New Roman" pitchFamily="18" charset="0"/>
            </a:rPr>
            <a:t>Изменение </a:t>
          </a:r>
        </a:p>
        <a:p>
          <a:pPr lvl="0" algn="ctr" defTabSz="533400">
            <a:lnSpc>
              <a:spcPct val="100000"/>
            </a:lnSpc>
            <a:spcBef>
              <a:spcPct val="0"/>
            </a:spcBef>
            <a:spcAft>
              <a:spcPts val="0"/>
            </a:spcAft>
          </a:pPr>
          <a:r>
            <a:rPr lang="ru-RU" sz="1200" b="1" i="0" kern="1200">
              <a:solidFill>
                <a:sysClr val="windowText" lastClr="000000"/>
              </a:solidFill>
              <a:latin typeface="Times New Roman" pitchFamily="18" charset="0"/>
              <a:cs typeface="Times New Roman" pitchFamily="18" charset="0"/>
            </a:rPr>
            <a:t>регуляторов ЕС</a:t>
          </a:r>
        </a:p>
      </dsp:txBody>
      <dsp:txXfrm>
        <a:off x="698" y="0"/>
        <a:ext cx="1815584" cy="1288206"/>
      </dsp:txXfrm>
    </dsp:sp>
    <dsp:sp modelId="{7D0A5127-34A9-46FE-B69A-1B61E12B56CD}">
      <dsp:nvSpPr>
        <dsp:cNvPr id="0" name=""/>
        <dsp:cNvSpPr/>
      </dsp:nvSpPr>
      <dsp:spPr>
        <a:xfrm>
          <a:off x="182256" y="1201971"/>
          <a:ext cx="1452467" cy="1390105"/>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ts val="0"/>
            </a:spcAft>
          </a:pPr>
          <a:r>
            <a:rPr lang="ru-RU" sz="1200" b="1" i="0" kern="1200">
              <a:latin typeface="Times New Roman" pitchFamily="18" charset="0"/>
              <a:cs typeface="Times New Roman" pitchFamily="18" charset="0"/>
            </a:rPr>
            <a:t>Европейская стратегия занятости в контексте нового государственного менеджмента </a:t>
          </a:r>
        </a:p>
      </dsp:txBody>
      <dsp:txXfrm>
        <a:off x="222971" y="1242686"/>
        <a:ext cx="1371037" cy="1308675"/>
      </dsp:txXfrm>
    </dsp:sp>
    <dsp:sp modelId="{92E93A25-93EF-4C8C-BF25-A43B82EEB00E}">
      <dsp:nvSpPr>
        <dsp:cNvPr id="0" name=""/>
        <dsp:cNvSpPr/>
      </dsp:nvSpPr>
      <dsp:spPr>
        <a:xfrm>
          <a:off x="111688" y="2718570"/>
          <a:ext cx="1555490" cy="1390105"/>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ts val="0"/>
            </a:spcAft>
          </a:pPr>
          <a:r>
            <a:rPr lang="ru-RU" sz="1200" b="1" i="0" kern="1200">
              <a:latin typeface="Times New Roman" pitchFamily="18" charset="0"/>
              <a:cs typeface="Times New Roman" pitchFamily="18" charset="0"/>
            </a:rPr>
            <a:t>Акцент на конечные результаты и адресность поддержки соискателя занятости </a:t>
          </a:r>
        </a:p>
      </dsp:txBody>
      <dsp:txXfrm>
        <a:off x="152403" y="2759285"/>
        <a:ext cx="1474060" cy="1308675"/>
      </dsp:txXfrm>
    </dsp:sp>
    <dsp:sp modelId="{7E36F632-056F-4692-8F3F-ADB57F4C0CFB}">
      <dsp:nvSpPr>
        <dsp:cNvPr id="0" name=""/>
        <dsp:cNvSpPr/>
      </dsp:nvSpPr>
      <dsp:spPr>
        <a:xfrm>
          <a:off x="1945733" y="0"/>
          <a:ext cx="1815584" cy="4294022"/>
        </a:xfrm>
        <a:prstGeom prst="roundRect">
          <a:avLst>
            <a:gd name="adj" fmla="val 10000"/>
          </a:avLst>
        </a:prstGeom>
        <a:solidFill>
          <a:schemeClr val="accent1">
            <a:tint val="40000"/>
            <a:hueOff val="0"/>
            <a:satOff val="0"/>
            <a:lumOff val="0"/>
            <a:alpha val="56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1" i="0" kern="1200">
              <a:solidFill>
                <a:sysClr val="windowText" lastClr="000000"/>
              </a:solidFill>
              <a:latin typeface="Times New Roman" pitchFamily="18" charset="0"/>
              <a:cs typeface="Times New Roman" pitchFamily="18" charset="0"/>
            </a:rPr>
            <a:t>Изменение национальной политики</a:t>
          </a:r>
        </a:p>
        <a:p>
          <a:pPr lvl="0" algn="ctr" defTabSz="533400">
            <a:lnSpc>
              <a:spcPct val="100000"/>
            </a:lnSpc>
            <a:spcBef>
              <a:spcPct val="0"/>
            </a:spcBef>
            <a:spcAft>
              <a:spcPts val="0"/>
            </a:spcAft>
          </a:pPr>
          <a:r>
            <a:rPr lang="ru-RU" sz="1200" b="1" i="0" kern="1200">
              <a:solidFill>
                <a:sysClr val="windowText" lastClr="000000"/>
              </a:solidFill>
              <a:latin typeface="Times New Roman" pitchFamily="18" charset="0"/>
              <a:cs typeface="Times New Roman" pitchFamily="18" charset="0"/>
            </a:rPr>
            <a:t>занятости</a:t>
          </a:r>
          <a:endParaRPr lang="ru-RU" sz="1200" b="1" i="0" kern="1200">
            <a:solidFill>
              <a:sysClr val="windowText" lastClr="000000"/>
            </a:solidFill>
          </a:endParaRPr>
        </a:p>
      </dsp:txBody>
      <dsp:txXfrm>
        <a:off x="1945733" y="0"/>
        <a:ext cx="1815584" cy="1288206"/>
      </dsp:txXfrm>
    </dsp:sp>
    <dsp:sp modelId="{FEAFC034-CF64-43D4-92DA-10E7D777CB94}">
      <dsp:nvSpPr>
        <dsp:cNvPr id="0" name=""/>
        <dsp:cNvSpPr/>
      </dsp:nvSpPr>
      <dsp:spPr>
        <a:xfrm>
          <a:off x="2094538" y="1219497"/>
          <a:ext cx="1588578" cy="1390105"/>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ts val="0"/>
            </a:spcAft>
          </a:pPr>
          <a:endParaRPr lang="ru-RU" sz="1200" b="1" i="0" kern="1200">
            <a:latin typeface="Times New Roman" pitchFamily="18" charset="0"/>
            <a:cs typeface="Times New Roman" pitchFamily="18" charset="0"/>
          </a:endParaRPr>
        </a:p>
        <a:p>
          <a:pPr lvl="0" algn="ctr" defTabSz="533400">
            <a:lnSpc>
              <a:spcPct val="100000"/>
            </a:lnSpc>
            <a:spcBef>
              <a:spcPct val="0"/>
            </a:spcBef>
            <a:spcAft>
              <a:spcPts val="0"/>
            </a:spcAft>
          </a:pPr>
          <a:endParaRPr lang="ru-RU" sz="1200" b="1" i="0" kern="1200">
            <a:latin typeface="Times New Roman" pitchFamily="18" charset="0"/>
            <a:cs typeface="Times New Roman" pitchFamily="18" charset="0"/>
          </a:endParaRPr>
        </a:p>
        <a:p>
          <a:pPr lvl="0" algn="ctr" defTabSz="533400">
            <a:lnSpc>
              <a:spcPct val="100000"/>
            </a:lnSpc>
            <a:spcBef>
              <a:spcPct val="0"/>
            </a:spcBef>
            <a:spcAft>
              <a:spcPts val="0"/>
            </a:spcAft>
          </a:pPr>
          <a:r>
            <a:rPr lang="ru-RU" sz="1200" b="1" i="0" kern="1200">
              <a:latin typeface="Times New Roman" pitchFamily="18" charset="0"/>
              <a:cs typeface="Times New Roman" pitchFamily="18" charset="0"/>
            </a:rPr>
            <a:t>Приоритет затрат на человеческий капитал;</a:t>
          </a:r>
        </a:p>
        <a:p>
          <a:pPr lvl="0" algn="ctr" defTabSz="533400">
            <a:lnSpc>
              <a:spcPct val="100000"/>
            </a:lnSpc>
            <a:spcBef>
              <a:spcPct val="0"/>
            </a:spcBef>
            <a:spcAft>
              <a:spcPts val="0"/>
            </a:spcAft>
          </a:pPr>
          <a:r>
            <a:rPr lang="ru-RU" sz="1200" b="1" i="0" kern="1200">
              <a:latin typeface="Times New Roman" pitchFamily="18" charset="0"/>
              <a:cs typeface="Times New Roman" pitchFamily="18" charset="0"/>
            </a:rPr>
            <a:t>Увеличение расходов на помощь в повышении ЧК и трудоустройстве</a:t>
          </a:r>
        </a:p>
        <a:p>
          <a:pPr lvl="0" algn="ctr" defTabSz="533400">
            <a:lnSpc>
              <a:spcPct val="100000"/>
            </a:lnSpc>
            <a:spcBef>
              <a:spcPct val="0"/>
            </a:spcBef>
            <a:spcAft>
              <a:spcPts val="0"/>
            </a:spcAft>
          </a:pPr>
          <a:endParaRPr lang="ru-RU" sz="1200" b="1" i="0" kern="1200">
            <a:latin typeface="Times New Roman" pitchFamily="18" charset="0"/>
            <a:cs typeface="Times New Roman" pitchFamily="18" charset="0"/>
          </a:endParaRPr>
        </a:p>
        <a:p>
          <a:pPr lvl="0" algn="ctr" defTabSz="533400">
            <a:lnSpc>
              <a:spcPct val="100000"/>
            </a:lnSpc>
            <a:spcBef>
              <a:spcPct val="0"/>
            </a:spcBef>
            <a:spcAft>
              <a:spcPts val="0"/>
            </a:spcAft>
          </a:pPr>
          <a:endParaRPr lang="ru-RU" sz="1200" b="1" i="0" kern="1200">
            <a:latin typeface="Times New Roman" pitchFamily="18" charset="0"/>
            <a:cs typeface="Times New Roman" pitchFamily="18" charset="0"/>
          </a:endParaRPr>
        </a:p>
      </dsp:txBody>
      <dsp:txXfrm>
        <a:off x="2135253" y="1260212"/>
        <a:ext cx="1507148" cy="1308675"/>
      </dsp:txXfrm>
    </dsp:sp>
    <dsp:sp modelId="{CAE32862-07D8-4FBD-A4D6-8617D0352AB7}">
      <dsp:nvSpPr>
        <dsp:cNvPr id="0" name=""/>
        <dsp:cNvSpPr/>
      </dsp:nvSpPr>
      <dsp:spPr>
        <a:xfrm>
          <a:off x="2079680" y="2680346"/>
          <a:ext cx="1561126" cy="1390105"/>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ts val="0"/>
            </a:spcAft>
          </a:pPr>
          <a:endParaRPr lang="ru-RU" sz="1200" b="1" i="0" kern="1200">
            <a:latin typeface="Times New Roman" pitchFamily="18" charset="0"/>
            <a:cs typeface="Times New Roman" pitchFamily="18" charset="0"/>
          </a:endParaRPr>
        </a:p>
        <a:p>
          <a:pPr lvl="0" algn="ctr" defTabSz="533400">
            <a:lnSpc>
              <a:spcPct val="100000"/>
            </a:lnSpc>
            <a:spcBef>
              <a:spcPct val="0"/>
            </a:spcBef>
            <a:spcAft>
              <a:spcPts val="0"/>
            </a:spcAft>
          </a:pPr>
          <a:r>
            <a:rPr lang="ru-RU" sz="1200" b="1" i="0" kern="1200">
              <a:latin typeface="Times New Roman" pitchFamily="18" charset="0"/>
              <a:cs typeface="Times New Roman" pitchFamily="18" charset="0"/>
            </a:rPr>
            <a:t>Диверсификация методов  содействия в рамках сферы образования, КСО,</a:t>
          </a:r>
        </a:p>
        <a:p>
          <a:pPr lvl="0" algn="ctr" defTabSz="533400">
            <a:lnSpc>
              <a:spcPct val="100000"/>
            </a:lnSpc>
            <a:spcBef>
              <a:spcPct val="0"/>
            </a:spcBef>
            <a:spcAft>
              <a:spcPts val="0"/>
            </a:spcAft>
          </a:pPr>
          <a:r>
            <a:rPr lang="ru-RU" sz="1200" b="1" i="0" kern="1200">
              <a:latin typeface="Times New Roman" pitchFamily="18" charset="0"/>
              <a:cs typeface="Times New Roman" pitchFamily="18" charset="0"/>
            </a:rPr>
            <a:t>программ занятости</a:t>
          </a:r>
        </a:p>
      </dsp:txBody>
      <dsp:txXfrm>
        <a:off x="2120395" y="2721061"/>
        <a:ext cx="1479696" cy="1308675"/>
      </dsp:txXfrm>
    </dsp:sp>
    <dsp:sp modelId="{460024F6-B759-417F-87D0-CC110ECB0648}">
      <dsp:nvSpPr>
        <dsp:cNvPr id="0" name=""/>
        <dsp:cNvSpPr/>
      </dsp:nvSpPr>
      <dsp:spPr>
        <a:xfrm>
          <a:off x="3904902" y="0"/>
          <a:ext cx="1815584" cy="4294022"/>
        </a:xfrm>
        <a:prstGeom prst="roundRect">
          <a:avLst>
            <a:gd name="adj" fmla="val 10000"/>
          </a:avLst>
        </a:prstGeom>
        <a:solidFill>
          <a:schemeClr val="accent1">
            <a:tint val="40000"/>
            <a:hueOff val="0"/>
            <a:satOff val="0"/>
            <a:lumOff val="0"/>
            <a:alpha val="56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1" i="0" kern="1200">
              <a:solidFill>
                <a:sysClr val="windowText" lastClr="000000"/>
              </a:solidFill>
              <a:latin typeface="Times New Roman" pitchFamily="18" charset="0"/>
              <a:cs typeface="Times New Roman" pitchFamily="18" charset="0"/>
            </a:rPr>
            <a:t>Система снижения уровня рисков на рынке труда</a:t>
          </a:r>
        </a:p>
      </dsp:txBody>
      <dsp:txXfrm>
        <a:off x="3904902" y="0"/>
        <a:ext cx="1815584" cy="1288206"/>
      </dsp:txXfrm>
    </dsp:sp>
    <dsp:sp modelId="{B0D0BDC8-5C4E-4115-8BCE-71792673595C}">
      <dsp:nvSpPr>
        <dsp:cNvPr id="0" name=""/>
        <dsp:cNvSpPr/>
      </dsp:nvSpPr>
      <dsp:spPr>
        <a:xfrm>
          <a:off x="4098181" y="1222517"/>
          <a:ext cx="1452467" cy="1390105"/>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ts val="0"/>
            </a:spcAft>
          </a:pPr>
          <a:r>
            <a:rPr lang="ru-RU" sz="1200" b="1" i="0" kern="1200">
              <a:latin typeface="Times New Roman" pitchFamily="18" charset="0"/>
              <a:cs typeface="Times New Roman" pitchFamily="18" charset="0"/>
            </a:rPr>
            <a:t>Адаптация системы защиты работников к  условиям гибкой занятости </a:t>
          </a:r>
        </a:p>
      </dsp:txBody>
      <dsp:txXfrm>
        <a:off x="4138896" y="1263232"/>
        <a:ext cx="1371037" cy="1308675"/>
      </dsp:txXfrm>
    </dsp:sp>
    <dsp:sp modelId="{769C030C-F8EC-40AD-9B48-9F13450627EB}">
      <dsp:nvSpPr>
        <dsp:cNvPr id="0" name=""/>
        <dsp:cNvSpPr/>
      </dsp:nvSpPr>
      <dsp:spPr>
        <a:xfrm>
          <a:off x="4064840" y="2689110"/>
          <a:ext cx="1531583" cy="1390105"/>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ts val="0"/>
            </a:spcAft>
          </a:pPr>
          <a:endParaRPr lang="ru-RU" sz="1200" b="1" i="0" kern="1200">
            <a:latin typeface="Times New Roman" pitchFamily="18" charset="0"/>
            <a:cs typeface="Times New Roman" pitchFamily="18" charset="0"/>
          </a:endParaRPr>
        </a:p>
        <a:p>
          <a:pPr lvl="0" algn="ctr" defTabSz="533400">
            <a:lnSpc>
              <a:spcPct val="100000"/>
            </a:lnSpc>
            <a:spcBef>
              <a:spcPct val="0"/>
            </a:spcBef>
            <a:spcAft>
              <a:spcPts val="0"/>
            </a:spcAft>
          </a:pPr>
          <a:endParaRPr lang="ru-RU" sz="1200" b="1" i="0" kern="1200">
            <a:latin typeface="Times New Roman" pitchFamily="18" charset="0"/>
            <a:cs typeface="Times New Roman" pitchFamily="18" charset="0"/>
          </a:endParaRPr>
        </a:p>
        <a:p>
          <a:pPr lvl="0" algn="ctr" defTabSz="533400">
            <a:lnSpc>
              <a:spcPct val="100000"/>
            </a:lnSpc>
            <a:spcBef>
              <a:spcPct val="0"/>
            </a:spcBef>
            <a:spcAft>
              <a:spcPts val="0"/>
            </a:spcAft>
          </a:pPr>
          <a:r>
            <a:rPr lang="ru-RU" sz="1200" b="1" i="0" kern="1200">
              <a:latin typeface="Times New Roman" pitchFamily="18" charset="0"/>
              <a:cs typeface="Times New Roman" pitchFamily="18" charset="0"/>
            </a:rPr>
            <a:t>Предотвращение, </a:t>
          </a:r>
        </a:p>
        <a:p>
          <a:pPr lvl="0" algn="ctr" defTabSz="533400">
            <a:lnSpc>
              <a:spcPct val="100000"/>
            </a:lnSpc>
            <a:spcBef>
              <a:spcPct val="0"/>
            </a:spcBef>
            <a:spcAft>
              <a:spcPts val="0"/>
            </a:spcAft>
          </a:pPr>
          <a:r>
            <a:rPr lang="ru-RU" sz="1200" b="1" i="0" kern="1200">
              <a:latin typeface="Times New Roman" pitchFamily="18" charset="0"/>
              <a:cs typeface="Times New Roman" pitchFamily="18" charset="0"/>
            </a:rPr>
            <a:t>нейтрализация или снижение рисков нестабильной работы   на рынке труда</a:t>
          </a:r>
        </a:p>
        <a:p>
          <a:pPr lvl="0" algn="ctr" defTabSz="533400">
            <a:lnSpc>
              <a:spcPct val="100000"/>
            </a:lnSpc>
            <a:spcBef>
              <a:spcPct val="0"/>
            </a:spcBef>
            <a:spcAft>
              <a:spcPts val="0"/>
            </a:spcAft>
          </a:pPr>
          <a:endParaRPr lang="ru-RU" sz="1200" b="1" i="0" kern="1200">
            <a:latin typeface="Times New Roman" pitchFamily="18" charset="0"/>
            <a:cs typeface="Times New Roman" pitchFamily="18" charset="0"/>
          </a:endParaRPr>
        </a:p>
        <a:p>
          <a:pPr lvl="0" algn="ctr" defTabSz="533400">
            <a:lnSpc>
              <a:spcPct val="100000"/>
            </a:lnSpc>
            <a:spcBef>
              <a:spcPct val="0"/>
            </a:spcBef>
            <a:spcAft>
              <a:spcPts val="0"/>
            </a:spcAft>
          </a:pPr>
          <a:endParaRPr lang="ru-RU" sz="1200" b="1" i="0" kern="1200">
            <a:latin typeface="Times New Roman" pitchFamily="18" charset="0"/>
            <a:cs typeface="Times New Roman" pitchFamily="18" charset="0"/>
          </a:endParaRPr>
        </a:p>
      </dsp:txBody>
      <dsp:txXfrm>
        <a:off x="4105555" y="2729825"/>
        <a:ext cx="1450153" cy="13086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E0DC2-6AEE-48C9-A1B4-6A3A38AC9D65}">
      <dsp:nvSpPr>
        <dsp:cNvPr id="0" name=""/>
        <dsp:cNvSpPr/>
      </dsp:nvSpPr>
      <dsp:spPr>
        <a:xfrm>
          <a:off x="3190" y="550155"/>
          <a:ext cx="1092583" cy="12069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ctr" defTabSz="533400">
            <a:lnSpc>
              <a:spcPct val="90000"/>
            </a:lnSpc>
            <a:spcBef>
              <a:spcPct val="0"/>
            </a:spcBef>
            <a:spcAft>
              <a:spcPct val="15000"/>
            </a:spcAft>
            <a:buChar char="••"/>
          </a:pPr>
          <a:r>
            <a:rPr lang="ru-RU" sz="1200" kern="1200">
              <a:latin typeface="Times New Roman" pitchFamily="18" charset="0"/>
              <a:cs typeface="Times New Roman" pitchFamily="18" charset="0"/>
            </a:rPr>
            <a:t>Подбор факторов</a:t>
          </a:r>
        </a:p>
      </dsp:txBody>
      <dsp:txXfrm>
        <a:off x="30965" y="577930"/>
        <a:ext cx="1037033" cy="892746"/>
      </dsp:txXfrm>
    </dsp:sp>
    <dsp:sp modelId="{6340A487-DD8B-4AF7-8E0D-DF75BF18CED8}">
      <dsp:nvSpPr>
        <dsp:cNvPr id="0" name=""/>
        <dsp:cNvSpPr/>
      </dsp:nvSpPr>
      <dsp:spPr>
        <a:xfrm>
          <a:off x="595778" y="785060"/>
          <a:ext cx="1389587" cy="1389587"/>
        </a:xfrm>
        <a:prstGeom prst="leftCircularArrow">
          <a:avLst>
            <a:gd name="adj1" fmla="val 3451"/>
            <a:gd name="adj2" fmla="val 427711"/>
            <a:gd name="adj3" fmla="val 2203238"/>
            <a:gd name="adj4" fmla="val 9024505"/>
            <a:gd name="adj5" fmla="val 402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4BAA2C-9516-4574-8C8B-28CF86819964}">
      <dsp:nvSpPr>
        <dsp:cNvPr id="0" name=""/>
        <dsp:cNvSpPr/>
      </dsp:nvSpPr>
      <dsp:spPr>
        <a:xfrm>
          <a:off x="245986" y="1411089"/>
          <a:ext cx="971185" cy="386208"/>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Этап 1</a:t>
          </a:r>
        </a:p>
      </dsp:txBody>
      <dsp:txXfrm>
        <a:off x="257298" y="1422401"/>
        <a:ext cx="948561" cy="363584"/>
      </dsp:txXfrm>
    </dsp:sp>
    <dsp:sp modelId="{7FD86253-D8A6-4A50-A9EC-789EDD201179}">
      <dsp:nvSpPr>
        <dsp:cNvPr id="0" name=""/>
        <dsp:cNvSpPr/>
      </dsp:nvSpPr>
      <dsp:spPr>
        <a:xfrm>
          <a:off x="1445538" y="547245"/>
          <a:ext cx="1281502" cy="12083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ctr"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Проверка мультикол-линеарности</a:t>
          </a:r>
        </a:p>
      </dsp:txBody>
      <dsp:txXfrm>
        <a:off x="1473346" y="833988"/>
        <a:ext cx="1225886" cy="893813"/>
      </dsp:txXfrm>
    </dsp:sp>
    <dsp:sp modelId="{32249C08-30D4-453A-A3DC-9F5A26019B78}">
      <dsp:nvSpPr>
        <dsp:cNvPr id="0" name=""/>
        <dsp:cNvSpPr/>
      </dsp:nvSpPr>
      <dsp:spPr>
        <a:xfrm>
          <a:off x="2124299" y="98616"/>
          <a:ext cx="1515625" cy="1515625"/>
        </a:xfrm>
        <a:prstGeom prst="circularArrow">
          <a:avLst>
            <a:gd name="adj1" fmla="val 3164"/>
            <a:gd name="adj2" fmla="val 389482"/>
            <a:gd name="adj3" fmla="val 19435654"/>
            <a:gd name="adj4" fmla="val 12576158"/>
            <a:gd name="adj5" fmla="val 36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5D47D7-293C-4C5C-AAF2-256DA96ADE5C}">
      <dsp:nvSpPr>
        <dsp:cNvPr id="0" name=""/>
        <dsp:cNvSpPr/>
      </dsp:nvSpPr>
      <dsp:spPr>
        <a:xfrm>
          <a:off x="1782793" y="507747"/>
          <a:ext cx="971185" cy="386208"/>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Этап 2</a:t>
          </a:r>
        </a:p>
      </dsp:txBody>
      <dsp:txXfrm>
        <a:off x="1794105" y="519059"/>
        <a:ext cx="948561" cy="363584"/>
      </dsp:txXfrm>
    </dsp:sp>
    <dsp:sp modelId="{0E047A8E-25D6-447A-8DE8-53DAA73C6E70}">
      <dsp:nvSpPr>
        <dsp:cNvPr id="0" name=""/>
        <dsp:cNvSpPr/>
      </dsp:nvSpPr>
      <dsp:spPr>
        <a:xfrm>
          <a:off x="2982345" y="581559"/>
          <a:ext cx="1257902" cy="11436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ctr" defTabSz="533400">
            <a:lnSpc>
              <a:spcPct val="90000"/>
            </a:lnSpc>
            <a:spcBef>
              <a:spcPct val="0"/>
            </a:spcBef>
            <a:spcAft>
              <a:spcPct val="15000"/>
            </a:spcAft>
            <a:buChar char="••"/>
          </a:pPr>
          <a:r>
            <a:rPr lang="ru-RU" sz="1200" kern="1200">
              <a:latin typeface="Times New Roman" pitchFamily="18" charset="0"/>
              <a:cs typeface="Times New Roman" pitchFamily="18" charset="0"/>
            </a:rPr>
            <a:t>Построение множествен-ной регрессии</a:t>
          </a:r>
        </a:p>
      </dsp:txBody>
      <dsp:txXfrm>
        <a:off x="3008664" y="607878"/>
        <a:ext cx="1205264" cy="845953"/>
      </dsp:txXfrm>
    </dsp:sp>
    <dsp:sp modelId="{DE7080BD-CDF1-4A11-ACC3-CFD378F7448F}">
      <dsp:nvSpPr>
        <dsp:cNvPr id="0" name=""/>
        <dsp:cNvSpPr/>
      </dsp:nvSpPr>
      <dsp:spPr>
        <a:xfrm>
          <a:off x="3664430" y="865533"/>
          <a:ext cx="1280959" cy="1280959"/>
        </a:xfrm>
        <a:prstGeom prst="leftCircularArrow">
          <a:avLst>
            <a:gd name="adj1" fmla="val 3744"/>
            <a:gd name="adj2" fmla="val 467242"/>
            <a:gd name="adj3" fmla="val 2239844"/>
            <a:gd name="adj4" fmla="val 9021580"/>
            <a:gd name="adj5" fmla="val 436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C68AE9-6B96-4BC5-B348-3472796088FA}">
      <dsp:nvSpPr>
        <dsp:cNvPr id="0" name=""/>
        <dsp:cNvSpPr/>
      </dsp:nvSpPr>
      <dsp:spPr>
        <a:xfrm>
          <a:off x="3307801" y="1410863"/>
          <a:ext cx="971185" cy="386208"/>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Этап 3</a:t>
          </a:r>
        </a:p>
      </dsp:txBody>
      <dsp:txXfrm>
        <a:off x="3319113" y="1422175"/>
        <a:ext cx="948561" cy="363584"/>
      </dsp:txXfrm>
    </dsp:sp>
    <dsp:sp modelId="{D0B27066-77CD-4FCC-92A8-61593513EB89}">
      <dsp:nvSpPr>
        <dsp:cNvPr id="0" name=""/>
        <dsp:cNvSpPr/>
      </dsp:nvSpPr>
      <dsp:spPr>
        <a:xfrm>
          <a:off x="4507352" y="701948"/>
          <a:ext cx="1092583" cy="9011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ctr" defTabSz="533400">
            <a:lnSpc>
              <a:spcPct val="90000"/>
            </a:lnSpc>
            <a:spcBef>
              <a:spcPct val="0"/>
            </a:spcBef>
            <a:spcAft>
              <a:spcPct val="15000"/>
            </a:spcAft>
            <a:buChar char="••"/>
          </a:pPr>
          <a:r>
            <a:rPr lang="ru-RU" sz="1200" kern="1200">
              <a:latin typeface="Times New Roman" pitchFamily="18" charset="0"/>
              <a:cs typeface="Times New Roman" pitchFamily="18" charset="0"/>
            </a:rPr>
            <a:t>Оценка модели</a:t>
          </a:r>
        </a:p>
      </dsp:txBody>
      <dsp:txXfrm>
        <a:off x="4528090" y="915790"/>
        <a:ext cx="1051107" cy="666572"/>
      </dsp:txXfrm>
    </dsp:sp>
    <dsp:sp modelId="{C54923A2-1788-4B26-950C-ACAFCE135220}">
      <dsp:nvSpPr>
        <dsp:cNvPr id="0" name=""/>
        <dsp:cNvSpPr/>
      </dsp:nvSpPr>
      <dsp:spPr>
        <a:xfrm>
          <a:off x="4750149" y="508844"/>
          <a:ext cx="971185" cy="386208"/>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Этап 4</a:t>
          </a:r>
        </a:p>
      </dsp:txBody>
      <dsp:txXfrm>
        <a:off x="4761461" y="520156"/>
        <a:ext cx="948561" cy="3635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6668AB-FEFE-410E-B14A-7148A1988492}">
      <dsp:nvSpPr>
        <dsp:cNvPr id="0" name=""/>
        <dsp:cNvSpPr/>
      </dsp:nvSpPr>
      <dsp:spPr>
        <a:xfrm>
          <a:off x="481917" y="473"/>
          <a:ext cx="1545849" cy="685788"/>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ru-RU" sz="1100" b="1" kern="1200">
              <a:latin typeface="Times New Roman" pitchFamily="18" charset="0"/>
              <a:cs typeface="Times New Roman" pitchFamily="18" charset="0"/>
            </a:rPr>
            <a:t>Личностные</a:t>
          </a:r>
        </a:p>
        <a:p>
          <a:pPr lvl="0" algn="ctr" defTabSz="488950">
            <a:lnSpc>
              <a:spcPct val="100000"/>
            </a:lnSpc>
            <a:spcBef>
              <a:spcPct val="0"/>
            </a:spcBef>
            <a:spcAft>
              <a:spcPts val="0"/>
            </a:spcAft>
          </a:pPr>
          <a:r>
            <a:rPr lang="ru-RU" sz="1100" b="1" kern="1200">
              <a:latin typeface="Times New Roman" pitchFamily="18" charset="0"/>
              <a:cs typeface="Times New Roman" pitchFamily="18" charset="0"/>
            </a:rPr>
            <a:t> факторы</a:t>
          </a:r>
        </a:p>
      </dsp:txBody>
      <dsp:txXfrm>
        <a:off x="502003" y="20559"/>
        <a:ext cx="1505677" cy="645616"/>
      </dsp:txXfrm>
    </dsp:sp>
    <dsp:sp modelId="{56F0A838-A179-41B7-82DE-6F78847FDEED}">
      <dsp:nvSpPr>
        <dsp:cNvPr id="0" name=""/>
        <dsp:cNvSpPr/>
      </dsp:nvSpPr>
      <dsp:spPr>
        <a:xfrm>
          <a:off x="636502" y="686261"/>
          <a:ext cx="154584" cy="514341"/>
        </a:xfrm>
        <a:custGeom>
          <a:avLst/>
          <a:gdLst/>
          <a:ahLst/>
          <a:cxnLst/>
          <a:rect l="0" t="0" r="0" b="0"/>
          <a:pathLst>
            <a:path>
              <a:moveTo>
                <a:pt x="0" y="0"/>
              </a:moveTo>
              <a:lnTo>
                <a:pt x="0" y="514341"/>
              </a:lnTo>
              <a:lnTo>
                <a:pt x="154584" y="5143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A710BA-DBB2-4AAA-B362-EDDD790D4AB4}">
      <dsp:nvSpPr>
        <dsp:cNvPr id="0" name=""/>
        <dsp:cNvSpPr/>
      </dsp:nvSpPr>
      <dsp:spPr>
        <a:xfrm>
          <a:off x="791087" y="857709"/>
          <a:ext cx="1508207" cy="6857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Человеческий капитал</a:t>
          </a:r>
        </a:p>
      </dsp:txBody>
      <dsp:txXfrm>
        <a:off x="811173" y="877795"/>
        <a:ext cx="1468035" cy="645616"/>
      </dsp:txXfrm>
    </dsp:sp>
    <dsp:sp modelId="{D6014A54-BAAB-42B0-A003-E3A86CF46373}">
      <dsp:nvSpPr>
        <dsp:cNvPr id="0" name=""/>
        <dsp:cNvSpPr/>
      </dsp:nvSpPr>
      <dsp:spPr>
        <a:xfrm>
          <a:off x="636502" y="686261"/>
          <a:ext cx="154584" cy="1310658"/>
        </a:xfrm>
        <a:custGeom>
          <a:avLst/>
          <a:gdLst/>
          <a:ahLst/>
          <a:cxnLst/>
          <a:rect l="0" t="0" r="0" b="0"/>
          <a:pathLst>
            <a:path>
              <a:moveTo>
                <a:pt x="0" y="0"/>
              </a:moveTo>
              <a:lnTo>
                <a:pt x="0" y="1310658"/>
              </a:lnTo>
              <a:lnTo>
                <a:pt x="154584" y="1310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AE8E5B-47EE-4660-8AD4-2578BEBCAC76}">
      <dsp:nvSpPr>
        <dsp:cNvPr id="0" name=""/>
        <dsp:cNvSpPr/>
      </dsp:nvSpPr>
      <dsp:spPr>
        <a:xfrm>
          <a:off x="791087" y="1714944"/>
          <a:ext cx="1508207" cy="5639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Образование</a:t>
          </a:r>
        </a:p>
      </dsp:txBody>
      <dsp:txXfrm>
        <a:off x="807605" y="1731462"/>
        <a:ext cx="1475171" cy="530915"/>
      </dsp:txXfrm>
    </dsp:sp>
    <dsp:sp modelId="{3561586D-2FD1-4739-AA30-55C007337C9D}">
      <dsp:nvSpPr>
        <dsp:cNvPr id="0" name=""/>
        <dsp:cNvSpPr/>
      </dsp:nvSpPr>
      <dsp:spPr>
        <a:xfrm>
          <a:off x="636502" y="686261"/>
          <a:ext cx="164218" cy="1945585"/>
        </a:xfrm>
        <a:custGeom>
          <a:avLst/>
          <a:gdLst/>
          <a:ahLst/>
          <a:cxnLst/>
          <a:rect l="0" t="0" r="0" b="0"/>
          <a:pathLst>
            <a:path>
              <a:moveTo>
                <a:pt x="0" y="0"/>
              </a:moveTo>
              <a:lnTo>
                <a:pt x="0" y="1945585"/>
              </a:lnTo>
              <a:lnTo>
                <a:pt x="164218" y="1945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C2F2F5-27B8-4770-9808-69C81EFEC8E4}">
      <dsp:nvSpPr>
        <dsp:cNvPr id="0" name=""/>
        <dsp:cNvSpPr/>
      </dsp:nvSpPr>
      <dsp:spPr>
        <a:xfrm>
          <a:off x="800721" y="2402166"/>
          <a:ext cx="1508207" cy="4593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Доходы</a:t>
          </a:r>
        </a:p>
      </dsp:txBody>
      <dsp:txXfrm>
        <a:off x="814175" y="2415620"/>
        <a:ext cx="1481299" cy="432453"/>
      </dsp:txXfrm>
    </dsp:sp>
    <dsp:sp modelId="{FAD2D234-379A-4B48-8C7F-FACE45AE7C6D}">
      <dsp:nvSpPr>
        <dsp:cNvPr id="0" name=""/>
        <dsp:cNvSpPr/>
      </dsp:nvSpPr>
      <dsp:spPr>
        <a:xfrm>
          <a:off x="2370660" y="473"/>
          <a:ext cx="1537757" cy="685788"/>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ru-RU" sz="1100" b="1" kern="1200">
              <a:latin typeface="Times New Roman" pitchFamily="18" charset="0"/>
              <a:cs typeface="Times New Roman" pitchFamily="18" charset="0"/>
            </a:rPr>
            <a:t>Внешние</a:t>
          </a:r>
        </a:p>
        <a:p>
          <a:pPr lvl="0" algn="ctr" defTabSz="488950">
            <a:lnSpc>
              <a:spcPct val="100000"/>
            </a:lnSpc>
            <a:spcBef>
              <a:spcPct val="0"/>
            </a:spcBef>
            <a:spcAft>
              <a:spcPts val="0"/>
            </a:spcAft>
          </a:pPr>
          <a:r>
            <a:rPr lang="ru-RU" sz="1100" b="1" kern="1200">
              <a:latin typeface="Times New Roman" pitchFamily="18" charset="0"/>
              <a:cs typeface="Times New Roman" pitchFamily="18" charset="0"/>
            </a:rPr>
            <a:t> факторы</a:t>
          </a:r>
        </a:p>
      </dsp:txBody>
      <dsp:txXfrm>
        <a:off x="2390746" y="20559"/>
        <a:ext cx="1497585" cy="645616"/>
      </dsp:txXfrm>
    </dsp:sp>
    <dsp:sp modelId="{D84417B4-44AA-47FF-98DA-4F8EB3D007A2}">
      <dsp:nvSpPr>
        <dsp:cNvPr id="0" name=""/>
        <dsp:cNvSpPr/>
      </dsp:nvSpPr>
      <dsp:spPr>
        <a:xfrm>
          <a:off x="2524436" y="686261"/>
          <a:ext cx="153775" cy="514341"/>
        </a:xfrm>
        <a:custGeom>
          <a:avLst/>
          <a:gdLst/>
          <a:ahLst/>
          <a:cxnLst/>
          <a:rect l="0" t="0" r="0" b="0"/>
          <a:pathLst>
            <a:path>
              <a:moveTo>
                <a:pt x="0" y="0"/>
              </a:moveTo>
              <a:lnTo>
                <a:pt x="0" y="514341"/>
              </a:lnTo>
              <a:lnTo>
                <a:pt x="153775" y="5143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55387E-2D12-464B-970D-E9B643A8216D}">
      <dsp:nvSpPr>
        <dsp:cNvPr id="0" name=""/>
        <dsp:cNvSpPr/>
      </dsp:nvSpPr>
      <dsp:spPr>
        <a:xfrm>
          <a:off x="2678212" y="857709"/>
          <a:ext cx="1666312" cy="6857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Социальная защита</a:t>
          </a:r>
        </a:p>
      </dsp:txBody>
      <dsp:txXfrm>
        <a:off x="2698298" y="877795"/>
        <a:ext cx="1626140" cy="645616"/>
      </dsp:txXfrm>
    </dsp:sp>
    <dsp:sp modelId="{E6BFD7D1-868E-4209-9B5F-671808D6500F}">
      <dsp:nvSpPr>
        <dsp:cNvPr id="0" name=""/>
        <dsp:cNvSpPr/>
      </dsp:nvSpPr>
      <dsp:spPr>
        <a:xfrm>
          <a:off x="2524436" y="686261"/>
          <a:ext cx="153775" cy="1310658"/>
        </a:xfrm>
        <a:custGeom>
          <a:avLst/>
          <a:gdLst/>
          <a:ahLst/>
          <a:cxnLst/>
          <a:rect l="0" t="0" r="0" b="0"/>
          <a:pathLst>
            <a:path>
              <a:moveTo>
                <a:pt x="0" y="0"/>
              </a:moveTo>
              <a:lnTo>
                <a:pt x="0" y="1310658"/>
              </a:lnTo>
              <a:lnTo>
                <a:pt x="153775" y="1310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F32D3D-AB84-44CB-8F53-614C416359C3}">
      <dsp:nvSpPr>
        <dsp:cNvPr id="0" name=""/>
        <dsp:cNvSpPr/>
      </dsp:nvSpPr>
      <dsp:spPr>
        <a:xfrm>
          <a:off x="2678212" y="1714944"/>
          <a:ext cx="1656590" cy="5639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Цифровизация</a:t>
          </a:r>
        </a:p>
      </dsp:txBody>
      <dsp:txXfrm>
        <a:off x="2694730" y="1731462"/>
        <a:ext cx="1623554" cy="530915"/>
      </dsp:txXfrm>
    </dsp:sp>
    <dsp:sp modelId="{79476255-DBE6-437B-AB92-50B3A63D80C8}">
      <dsp:nvSpPr>
        <dsp:cNvPr id="0" name=""/>
        <dsp:cNvSpPr/>
      </dsp:nvSpPr>
      <dsp:spPr>
        <a:xfrm>
          <a:off x="2524436" y="686261"/>
          <a:ext cx="163409" cy="1945581"/>
        </a:xfrm>
        <a:custGeom>
          <a:avLst/>
          <a:gdLst/>
          <a:ahLst/>
          <a:cxnLst/>
          <a:rect l="0" t="0" r="0" b="0"/>
          <a:pathLst>
            <a:path>
              <a:moveTo>
                <a:pt x="0" y="0"/>
              </a:moveTo>
              <a:lnTo>
                <a:pt x="0" y="1945581"/>
              </a:lnTo>
              <a:lnTo>
                <a:pt x="163409" y="19455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BC07CE-6819-4306-8B68-CD87DFB1BF0A}">
      <dsp:nvSpPr>
        <dsp:cNvPr id="0" name=""/>
        <dsp:cNvSpPr/>
      </dsp:nvSpPr>
      <dsp:spPr>
        <a:xfrm>
          <a:off x="2687846" y="2402166"/>
          <a:ext cx="1656217" cy="4593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Социальное неравенство</a:t>
          </a:r>
        </a:p>
      </dsp:txBody>
      <dsp:txXfrm>
        <a:off x="2701300" y="2415620"/>
        <a:ext cx="1629309" cy="4324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7CF0E2-598A-4F91-BADF-9DD7BEC5740C}">
      <dsp:nvSpPr>
        <dsp:cNvPr id="0" name=""/>
        <dsp:cNvSpPr/>
      </dsp:nvSpPr>
      <dsp:spPr>
        <a:xfrm>
          <a:off x="2055" y="747943"/>
          <a:ext cx="906670" cy="7478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0" lvl="1" indent="0" algn="ctr" defTabSz="533400">
            <a:lnSpc>
              <a:spcPct val="100000"/>
            </a:lnSpc>
            <a:spcBef>
              <a:spcPct val="0"/>
            </a:spcBef>
            <a:spcAft>
              <a:spcPts val="0"/>
            </a:spcAft>
            <a:buChar char="••"/>
          </a:pPr>
          <a:r>
            <a:rPr lang="ru-RU" sz="1200" kern="1200">
              <a:latin typeface="Times New Roman" pitchFamily="18" charset="0"/>
              <a:cs typeface="Times New Roman" pitchFamily="18" charset="0"/>
            </a:rPr>
            <a:t>100% (1)</a:t>
          </a:r>
        </a:p>
      </dsp:txBody>
      <dsp:txXfrm>
        <a:off x="19264" y="765152"/>
        <a:ext cx="872252" cy="553149"/>
      </dsp:txXfrm>
    </dsp:sp>
    <dsp:sp modelId="{03F8A52A-BC9A-4553-A5F9-FD6B6A572789}">
      <dsp:nvSpPr>
        <dsp:cNvPr id="0" name=""/>
        <dsp:cNvSpPr/>
      </dsp:nvSpPr>
      <dsp:spPr>
        <a:xfrm rot="215604">
          <a:off x="57420" y="1048790"/>
          <a:ext cx="1394675" cy="1394675"/>
        </a:xfrm>
        <a:prstGeom prst="leftCircularArrow">
          <a:avLst>
            <a:gd name="adj1" fmla="val 2543"/>
            <a:gd name="adj2" fmla="val 308446"/>
            <a:gd name="adj3" fmla="val 3502139"/>
            <a:gd name="adj4" fmla="val 10442671"/>
            <a:gd name="adj5" fmla="val 296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9D3B93-56EA-41F5-A07C-CD45B4589C86}">
      <dsp:nvSpPr>
        <dsp:cNvPr id="0" name=""/>
        <dsp:cNvSpPr/>
      </dsp:nvSpPr>
      <dsp:spPr>
        <a:xfrm>
          <a:off x="165628" y="1285916"/>
          <a:ext cx="881734" cy="419696"/>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100000"/>
            </a:lnSpc>
            <a:spcBef>
              <a:spcPct val="0"/>
            </a:spcBef>
            <a:spcAft>
              <a:spcPts val="0"/>
            </a:spcAft>
          </a:pPr>
          <a:r>
            <a:rPr lang="ru-RU" sz="1200" kern="1200">
              <a:latin typeface="Times New Roman" pitchFamily="18" charset="0"/>
              <a:cs typeface="Times New Roman" pitchFamily="18" charset="0"/>
            </a:rPr>
            <a:t>Направлено в проект </a:t>
          </a:r>
        </a:p>
      </dsp:txBody>
      <dsp:txXfrm>
        <a:off x="177920" y="1298208"/>
        <a:ext cx="857150" cy="395112"/>
      </dsp:txXfrm>
    </dsp:sp>
    <dsp:sp modelId="{9EFAB2B7-A09B-47F9-9252-48C921E8368C}">
      <dsp:nvSpPr>
        <dsp:cNvPr id="0" name=""/>
        <dsp:cNvSpPr/>
      </dsp:nvSpPr>
      <dsp:spPr>
        <a:xfrm>
          <a:off x="1158347" y="632701"/>
          <a:ext cx="1388819" cy="19788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0" lvl="1" indent="0" algn="ctr" defTabSz="533400">
            <a:lnSpc>
              <a:spcPct val="100000"/>
            </a:lnSpc>
            <a:spcBef>
              <a:spcPct val="0"/>
            </a:spcBef>
            <a:spcAft>
              <a:spcPts val="0"/>
            </a:spcAft>
            <a:buChar char="••"/>
          </a:pPr>
          <a:r>
            <a:rPr lang="ru-RU" sz="1200" kern="1200">
              <a:latin typeface="Times New Roman" pitchFamily="18" charset="0"/>
              <a:cs typeface="Times New Roman" pitchFamily="18" charset="0"/>
            </a:rPr>
            <a:t>(2) Удельный вес от (1), % </a:t>
          </a:r>
        </a:p>
        <a:p>
          <a:pPr marL="0" lvl="1" indent="0" algn="ctr" defTabSz="533400">
            <a:lnSpc>
              <a:spcPct val="100000"/>
            </a:lnSpc>
            <a:spcBef>
              <a:spcPct val="0"/>
            </a:spcBef>
            <a:spcAft>
              <a:spcPts val="0"/>
            </a:spcAft>
            <a:buChar char="••"/>
          </a:pPr>
          <a:r>
            <a:rPr lang="ru-RU" sz="1200" kern="1200">
              <a:latin typeface="Times New Roman" pitchFamily="18" charset="0"/>
              <a:cs typeface="Times New Roman" pitchFamily="18" charset="0"/>
            </a:rPr>
            <a:t>Средний срок участия в проекте, месяцев</a:t>
          </a:r>
        </a:p>
      </dsp:txBody>
      <dsp:txXfrm>
        <a:off x="1199024" y="1097412"/>
        <a:ext cx="1307465" cy="1473437"/>
      </dsp:txXfrm>
    </dsp:sp>
    <dsp:sp modelId="{F24735E7-7533-4B50-9DBF-2DF9A9B11EF0}">
      <dsp:nvSpPr>
        <dsp:cNvPr id="0" name=""/>
        <dsp:cNvSpPr/>
      </dsp:nvSpPr>
      <dsp:spPr>
        <a:xfrm rot="218300">
          <a:off x="1559537" y="-153956"/>
          <a:ext cx="1757245" cy="1946395"/>
        </a:xfrm>
        <a:prstGeom prst="circularArrow">
          <a:avLst>
            <a:gd name="adj1" fmla="val 2018"/>
            <a:gd name="adj2" fmla="val 241864"/>
            <a:gd name="adj3" fmla="val 19968054"/>
            <a:gd name="adj4" fmla="val 12960939"/>
            <a:gd name="adj5" fmla="val 23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CA0BBC-72DE-4213-8BB2-2C27CBA08D2F}">
      <dsp:nvSpPr>
        <dsp:cNvPr id="0" name=""/>
        <dsp:cNvSpPr/>
      </dsp:nvSpPr>
      <dsp:spPr>
        <a:xfrm>
          <a:off x="1289478" y="325193"/>
          <a:ext cx="938149" cy="84245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100000"/>
            </a:lnSpc>
            <a:spcBef>
              <a:spcPct val="0"/>
            </a:spcBef>
            <a:spcAft>
              <a:spcPts val="0"/>
            </a:spcAft>
          </a:pPr>
          <a:r>
            <a:rPr lang="ru-RU" sz="1200" kern="1200">
              <a:latin typeface="Times New Roman" pitchFamily="18" charset="0"/>
              <a:cs typeface="Times New Roman" pitchFamily="18" charset="0"/>
            </a:rPr>
            <a:t>Завершили официально участие  в проекте </a:t>
          </a:r>
        </a:p>
        <a:p>
          <a:pPr marL="0" lvl="0" indent="0" algn="ctr" defTabSz="533400">
            <a:lnSpc>
              <a:spcPct val="100000"/>
            </a:lnSpc>
            <a:spcBef>
              <a:spcPct val="0"/>
            </a:spcBef>
            <a:spcAft>
              <a:spcPts val="0"/>
            </a:spcAft>
          </a:pPr>
          <a:endParaRPr lang="ru-RU" sz="1200" kern="1200">
            <a:latin typeface="Times New Roman" pitchFamily="18" charset="0"/>
            <a:cs typeface="Times New Roman" pitchFamily="18" charset="0"/>
          </a:endParaRPr>
        </a:p>
      </dsp:txBody>
      <dsp:txXfrm>
        <a:off x="1314153" y="349868"/>
        <a:ext cx="888799" cy="793109"/>
      </dsp:txXfrm>
    </dsp:sp>
    <dsp:sp modelId="{9B2E3372-079C-42E9-99C9-559A667342BE}">
      <dsp:nvSpPr>
        <dsp:cNvPr id="0" name=""/>
        <dsp:cNvSpPr/>
      </dsp:nvSpPr>
      <dsp:spPr>
        <a:xfrm>
          <a:off x="2661934" y="536482"/>
          <a:ext cx="1288759" cy="9759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0" lvl="1" indent="0" algn="ctr" defTabSz="533400">
            <a:lnSpc>
              <a:spcPct val="100000"/>
            </a:lnSpc>
            <a:spcBef>
              <a:spcPct val="0"/>
            </a:spcBef>
            <a:spcAft>
              <a:spcPts val="0"/>
            </a:spcAft>
            <a:buChar char="••"/>
          </a:pPr>
          <a:r>
            <a:rPr lang="ru-RU" sz="1200" kern="1200">
              <a:latin typeface="Times New Roman" pitchFamily="18" charset="0"/>
              <a:cs typeface="Times New Roman" pitchFamily="18" charset="0"/>
            </a:rPr>
            <a:t>(3)Удельный вес от (1), %</a:t>
          </a:r>
        </a:p>
        <a:p>
          <a:pPr marL="0" lvl="1" indent="0" algn="ctr" defTabSz="533400">
            <a:lnSpc>
              <a:spcPct val="100000"/>
            </a:lnSpc>
            <a:spcBef>
              <a:spcPct val="0"/>
            </a:spcBef>
            <a:spcAft>
              <a:spcPts val="0"/>
            </a:spcAft>
            <a:buChar char="••"/>
          </a:pPr>
          <a:r>
            <a:rPr lang="ru-RU" sz="1200" kern="1200">
              <a:latin typeface="Times New Roman" pitchFamily="18" charset="0"/>
              <a:cs typeface="Times New Roman" pitchFamily="18" charset="0"/>
            </a:rPr>
            <a:t>(4)Удельный вес от (2), %</a:t>
          </a:r>
        </a:p>
      </dsp:txBody>
      <dsp:txXfrm>
        <a:off x="2684393" y="558941"/>
        <a:ext cx="1243841" cy="721904"/>
      </dsp:txXfrm>
    </dsp:sp>
    <dsp:sp modelId="{C116E6D5-1183-457E-9FF2-A8674CD93D8C}">
      <dsp:nvSpPr>
        <dsp:cNvPr id="0" name=""/>
        <dsp:cNvSpPr/>
      </dsp:nvSpPr>
      <dsp:spPr>
        <a:xfrm rot="1107647">
          <a:off x="2688832" y="885607"/>
          <a:ext cx="1783808" cy="1783808"/>
        </a:xfrm>
        <a:prstGeom prst="leftCircularArrow">
          <a:avLst>
            <a:gd name="adj1" fmla="val 1988"/>
            <a:gd name="adj2" fmla="val 238099"/>
            <a:gd name="adj3" fmla="val 1321678"/>
            <a:gd name="adj4" fmla="val 8332558"/>
            <a:gd name="adj5" fmla="val 231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FEBC81-323E-48A5-B85B-FD1435932B4E}">
      <dsp:nvSpPr>
        <dsp:cNvPr id="0" name=""/>
        <dsp:cNvSpPr/>
      </dsp:nvSpPr>
      <dsp:spPr>
        <a:xfrm>
          <a:off x="2704357" y="1406511"/>
          <a:ext cx="1211440" cy="74362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100000"/>
            </a:lnSpc>
            <a:spcBef>
              <a:spcPct val="0"/>
            </a:spcBef>
            <a:spcAft>
              <a:spcPts val="0"/>
            </a:spcAft>
          </a:pPr>
          <a:r>
            <a:rPr lang="ru-RU" sz="1200" kern="1200">
              <a:latin typeface="Times New Roman" pitchFamily="18" charset="0"/>
              <a:cs typeface="Times New Roman" pitchFamily="18" charset="0"/>
            </a:rPr>
            <a:t>Трудоустроено после выхода из проекта</a:t>
          </a:r>
        </a:p>
      </dsp:txBody>
      <dsp:txXfrm>
        <a:off x="2726137" y="1428291"/>
        <a:ext cx="1167880" cy="700063"/>
      </dsp:txXfrm>
    </dsp:sp>
    <dsp:sp modelId="{16344568-95F8-40D6-8579-A28F79E91114}">
      <dsp:nvSpPr>
        <dsp:cNvPr id="0" name=""/>
        <dsp:cNvSpPr/>
      </dsp:nvSpPr>
      <dsp:spPr>
        <a:xfrm>
          <a:off x="4247971" y="-11333"/>
          <a:ext cx="1425829" cy="26341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0" lvl="1" indent="0" algn="ctr" defTabSz="488950">
            <a:lnSpc>
              <a:spcPct val="100000"/>
            </a:lnSpc>
            <a:spcBef>
              <a:spcPct val="0"/>
            </a:spcBef>
            <a:spcAft>
              <a:spcPts val="0"/>
            </a:spcAft>
            <a:buChar char="••"/>
          </a:pPr>
          <a:endParaRPr lang="ru-RU" sz="1100" kern="1200">
            <a:latin typeface="Times New Roman" pitchFamily="18" charset="0"/>
            <a:cs typeface="Times New Roman" pitchFamily="18" charset="0"/>
          </a:endParaRPr>
        </a:p>
        <a:p>
          <a:pPr marL="0" lvl="1" indent="0" algn="ctr" defTabSz="488950">
            <a:lnSpc>
              <a:spcPct val="100000"/>
            </a:lnSpc>
            <a:spcBef>
              <a:spcPct val="0"/>
            </a:spcBef>
            <a:spcAft>
              <a:spcPts val="0"/>
            </a:spcAft>
            <a:buChar char="••"/>
          </a:pPr>
          <a:endParaRPr lang="ru-RU" sz="1100" kern="1200">
            <a:latin typeface="Times New Roman" pitchFamily="18" charset="0"/>
            <a:cs typeface="Times New Roman" pitchFamily="18" charset="0"/>
          </a:endParaRPr>
        </a:p>
        <a:p>
          <a:pPr marL="0" lvl="1" indent="0" algn="ctr" defTabSz="488950">
            <a:lnSpc>
              <a:spcPct val="100000"/>
            </a:lnSpc>
            <a:spcBef>
              <a:spcPct val="0"/>
            </a:spcBef>
            <a:spcAft>
              <a:spcPts val="0"/>
            </a:spcAft>
            <a:buChar char="••"/>
          </a:pPr>
          <a:r>
            <a:rPr lang="ru-RU" sz="1100" kern="1200">
              <a:latin typeface="Times New Roman" pitchFamily="18" charset="0"/>
              <a:cs typeface="Times New Roman" pitchFamily="18" charset="0"/>
            </a:rPr>
            <a:t>Уровни  социального эффекта  в %</a:t>
          </a:r>
        </a:p>
        <a:p>
          <a:pPr marL="0" lvl="1" indent="0" algn="ctr" defTabSz="488950">
            <a:lnSpc>
              <a:spcPct val="100000"/>
            </a:lnSpc>
            <a:spcBef>
              <a:spcPct val="0"/>
            </a:spcBef>
            <a:spcAft>
              <a:spcPts val="0"/>
            </a:spcAft>
            <a:buChar char="••"/>
          </a:pPr>
          <a:r>
            <a:rPr lang="ru-RU" sz="1100" kern="1200">
              <a:latin typeface="Times New Roman" pitchFamily="18" charset="0"/>
              <a:cs typeface="Times New Roman" pitchFamily="18" charset="0"/>
            </a:rPr>
            <a:t>Качественная оценка устойчивости результата  (уд., неуд в %)</a:t>
          </a:r>
        </a:p>
        <a:p>
          <a:pPr marL="0" lvl="1" indent="0" algn="ctr" defTabSz="488950">
            <a:lnSpc>
              <a:spcPct val="100000"/>
            </a:lnSpc>
            <a:spcBef>
              <a:spcPct val="0"/>
            </a:spcBef>
            <a:spcAft>
              <a:spcPts val="0"/>
            </a:spcAft>
            <a:buChar char="••"/>
          </a:pPr>
          <a:endParaRPr lang="ru-RU" sz="1100" kern="1200">
            <a:latin typeface="Times New Roman" pitchFamily="18" charset="0"/>
            <a:cs typeface="Times New Roman" pitchFamily="18" charset="0"/>
          </a:endParaRPr>
        </a:p>
      </dsp:txBody>
      <dsp:txXfrm>
        <a:off x="4289732" y="594897"/>
        <a:ext cx="1342307" cy="1986202"/>
      </dsp:txXfrm>
    </dsp:sp>
    <dsp:sp modelId="{9AD05957-702A-4BC1-81EC-FEE2E51C8156}">
      <dsp:nvSpPr>
        <dsp:cNvPr id="0" name=""/>
        <dsp:cNvSpPr/>
      </dsp:nvSpPr>
      <dsp:spPr>
        <a:xfrm>
          <a:off x="4472802" y="21953"/>
          <a:ext cx="1004775" cy="96392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100000"/>
            </a:lnSpc>
            <a:spcBef>
              <a:spcPct val="0"/>
            </a:spcBef>
            <a:spcAft>
              <a:spcPts val="0"/>
            </a:spcAft>
          </a:pPr>
          <a:r>
            <a:rPr lang="ru-RU" sz="1200" kern="1200">
              <a:latin typeface="Times New Roman" pitchFamily="18" charset="0"/>
              <a:cs typeface="Times New Roman" pitchFamily="18" charset="0"/>
            </a:rPr>
            <a:t>Статус на рынке труда через 1 год выхода из проекта</a:t>
          </a:r>
        </a:p>
      </dsp:txBody>
      <dsp:txXfrm>
        <a:off x="4501035" y="50186"/>
        <a:ext cx="948309" cy="90746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5D1B5-CCC1-4AF5-8187-3E6BCC0D41BE}">
      <dsp:nvSpPr>
        <dsp:cNvPr id="0" name=""/>
        <dsp:cNvSpPr/>
      </dsp:nvSpPr>
      <dsp:spPr>
        <a:xfrm>
          <a:off x="4462354" y="1503196"/>
          <a:ext cx="91440" cy="275297"/>
        </a:xfrm>
        <a:custGeom>
          <a:avLst/>
          <a:gdLst/>
          <a:ahLst/>
          <a:cxnLst/>
          <a:rect l="0" t="0" r="0" b="0"/>
          <a:pathLst>
            <a:path>
              <a:moveTo>
                <a:pt x="45720" y="0"/>
              </a:moveTo>
              <a:lnTo>
                <a:pt x="45720" y="161080"/>
              </a:lnTo>
              <a:lnTo>
                <a:pt x="86499" y="161080"/>
              </a:lnTo>
              <a:lnTo>
                <a:pt x="86499" y="2752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8AEE09-24A6-4104-B310-5E6334AF188B}">
      <dsp:nvSpPr>
        <dsp:cNvPr id="0" name=""/>
        <dsp:cNvSpPr/>
      </dsp:nvSpPr>
      <dsp:spPr>
        <a:xfrm>
          <a:off x="3087275" y="600438"/>
          <a:ext cx="1420798" cy="355623"/>
        </a:xfrm>
        <a:custGeom>
          <a:avLst/>
          <a:gdLst/>
          <a:ahLst/>
          <a:cxnLst/>
          <a:rect l="0" t="0" r="0" b="0"/>
          <a:pathLst>
            <a:path>
              <a:moveTo>
                <a:pt x="0" y="0"/>
              </a:moveTo>
              <a:lnTo>
                <a:pt x="0" y="241407"/>
              </a:lnTo>
              <a:lnTo>
                <a:pt x="1420798" y="241407"/>
              </a:lnTo>
              <a:lnTo>
                <a:pt x="1420798" y="355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E0EA8-B555-4633-8BA1-0ABA0C06E4EE}">
      <dsp:nvSpPr>
        <dsp:cNvPr id="0" name=""/>
        <dsp:cNvSpPr/>
      </dsp:nvSpPr>
      <dsp:spPr>
        <a:xfrm>
          <a:off x="1754340" y="1506147"/>
          <a:ext cx="830122" cy="346487"/>
        </a:xfrm>
        <a:custGeom>
          <a:avLst/>
          <a:gdLst/>
          <a:ahLst/>
          <a:cxnLst/>
          <a:rect l="0" t="0" r="0" b="0"/>
          <a:pathLst>
            <a:path>
              <a:moveTo>
                <a:pt x="0" y="0"/>
              </a:moveTo>
              <a:lnTo>
                <a:pt x="0" y="232270"/>
              </a:lnTo>
              <a:lnTo>
                <a:pt x="830122" y="232270"/>
              </a:lnTo>
              <a:lnTo>
                <a:pt x="830122" y="3464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E80798-5EA5-4C2D-B9D0-AD16F76AAA74}">
      <dsp:nvSpPr>
        <dsp:cNvPr id="0" name=""/>
        <dsp:cNvSpPr/>
      </dsp:nvSpPr>
      <dsp:spPr>
        <a:xfrm>
          <a:off x="722579" y="1506147"/>
          <a:ext cx="1031761" cy="357964"/>
        </a:xfrm>
        <a:custGeom>
          <a:avLst/>
          <a:gdLst/>
          <a:ahLst/>
          <a:cxnLst/>
          <a:rect l="0" t="0" r="0" b="0"/>
          <a:pathLst>
            <a:path>
              <a:moveTo>
                <a:pt x="1031761" y="0"/>
              </a:moveTo>
              <a:lnTo>
                <a:pt x="1031761" y="243748"/>
              </a:lnTo>
              <a:lnTo>
                <a:pt x="0" y="243748"/>
              </a:lnTo>
              <a:lnTo>
                <a:pt x="0" y="3579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AFE28F-CB57-4E6D-8D4F-7BAC16605C10}">
      <dsp:nvSpPr>
        <dsp:cNvPr id="0" name=""/>
        <dsp:cNvSpPr/>
      </dsp:nvSpPr>
      <dsp:spPr>
        <a:xfrm>
          <a:off x="1754340" y="600438"/>
          <a:ext cx="1332934" cy="358575"/>
        </a:xfrm>
        <a:custGeom>
          <a:avLst/>
          <a:gdLst/>
          <a:ahLst/>
          <a:cxnLst/>
          <a:rect l="0" t="0" r="0" b="0"/>
          <a:pathLst>
            <a:path>
              <a:moveTo>
                <a:pt x="1332934" y="0"/>
              </a:moveTo>
              <a:lnTo>
                <a:pt x="1332934" y="244358"/>
              </a:lnTo>
              <a:lnTo>
                <a:pt x="0" y="244358"/>
              </a:lnTo>
              <a:lnTo>
                <a:pt x="0" y="3585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8585-DB40-4771-B36D-1FB79954BED3}">
      <dsp:nvSpPr>
        <dsp:cNvPr id="0" name=""/>
        <dsp:cNvSpPr/>
      </dsp:nvSpPr>
      <dsp:spPr>
        <a:xfrm>
          <a:off x="2403952" y="11"/>
          <a:ext cx="1366646" cy="600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981E80-435D-4C23-B97B-E5CD5878EE79}">
      <dsp:nvSpPr>
        <dsp:cNvPr id="0" name=""/>
        <dsp:cNvSpPr/>
      </dsp:nvSpPr>
      <dsp:spPr>
        <a:xfrm>
          <a:off x="2540943" y="130153"/>
          <a:ext cx="1366646" cy="6004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Профилирование в Центре занятости </a:t>
          </a:r>
        </a:p>
      </dsp:txBody>
      <dsp:txXfrm>
        <a:off x="2558529" y="147739"/>
        <a:ext cx="1331474" cy="565254"/>
      </dsp:txXfrm>
    </dsp:sp>
    <dsp:sp modelId="{184A3E02-47A9-4F6C-89B1-769D1809A560}">
      <dsp:nvSpPr>
        <dsp:cNvPr id="0" name=""/>
        <dsp:cNvSpPr/>
      </dsp:nvSpPr>
      <dsp:spPr>
        <a:xfrm>
          <a:off x="910552" y="959013"/>
          <a:ext cx="1687576" cy="5471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426B6E-B30F-46AC-9CAC-841F1DA19297}">
      <dsp:nvSpPr>
        <dsp:cNvPr id="0" name=""/>
        <dsp:cNvSpPr/>
      </dsp:nvSpPr>
      <dsp:spPr>
        <a:xfrm>
          <a:off x="1047543" y="1089155"/>
          <a:ext cx="1687576" cy="5471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Привлечение партнеров: НКО и СП</a:t>
          </a:r>
        </a:p>
      </dsp:txBody>
      <dsp:txXfrm>
        <a:off x="1063568" y="1105180"/>
        <a:ext cx="1655526" cy="515084"/>
      </dsp:txXfrm>
    </dsp:sp>
    <dsp:sp modelId="{432016FB-1FA5-4E0C-94E5-2D1C01E3EE3D}">
      <dsp:nvSpPr>
        <dsp:cNvPr id="0" name=""/>
        <dsp:cNvSpPr/>
      </dsp:nvSpPr>
      <dsp:spPr>
        <a:xfrm>
          <a:off x="-126603" y="1864112"/>
          <a:ext cx="1698365" cy="1117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329537-EB2C-47CC-9652-F7801FC33086}">
      <dsp:nvSpPr>
        <dsp:cNvPr id="0" name=""/>
        <dsp:cNvSpPr/>
      </dsp:nvSpPr>
      <dsp:spPr>
        <a:xfrm>
          <a:off x="10388" y="1994254"/>
          <a:ext cx="1698365" cy="11171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НКО </a:t>
          </a:r>
          <a:r>
            <a:rPr lang="en-US" sz="1200" kern="1200">
              <a:latin typeface="Times New Roman" pitchFamily="18" charset="0"/>
              <a:cs typeface="Times New Roman" pitchFamily="18" charset="0"/>
            </a:rPr>
            <a:t>–</a:t>
          </a:r>
          <a:r>
            <a:rPr lang="ru-RU" sz="1200" kern="1200">
              <a:latin typeface="Times New Roman" pitchFamily="18" charset="0"/>
              <a:cs typeface="Times New Roman" pitchFamily="18" charset="0"/>
            </a:rPr>
            <a:t> посредник в трудоустройстве и его услуга субсидируется</a:t>
          </a:r>
        </a:p>
      </dsp:txBody>
      <dsp:txXfrm>
        <a:off x="43108" y="2026974"/>
        <a:ext cx="1632925" cy="1051705"/>
      </dsp:txXfrm>
    </dsp:sp>
    <dsp:sp modelId="{29292778-7A6C-4B9B-AC9E-03F82A88EF81}">
      <dsp:nvSpPr>
        <dsp:cNvPr id="0" name=""/>
        <dsp:cNvSpPr/>
      </dsp:nvSpPr>
      <dsp:spPr>
        <a:xfrm>
          <a:off x="1821061" y="1852635"/>
          <a:ext cx="1526803" cy="10822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B4F399-C93B-4F05-876E-B8D1FCE00FBC}">
      <dsp:nvSpPr>
        <dsp:cNvPr id="0" name=""/>
        <dsp:cNvSpPr/>
      </dsp:nvSpPr>
      <dsp:spPr>
        <a:xfrm>
          <a:off x="1958053" y="1982777"/>
          <a:ext cx="1526803" cy="10822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СП </a:t>
          </a:r>
          <a:r>
            <a:rPr lang="en-US" sz="1200" kern="1200">
              <a:latin typeface="Times New Roman" pitchFamily="18" charset="0"/>
              <a:cs typeface="Times New Roman" pitchFamily="18" charset="0"/>
            </a:rPr>
            <a:t>–</a:t>
          </a:r>
          <a:r>
            <a:rPr lang="ru-RU" sz="1200" kern="1200">
              <a:latin typeface="Times New Roman" pitchFamily="18" charset="0"/>
              <a:cs typeface="Times New Roman" pitchFamily="18" charset="0"/>
            </a:rPr>
            <a:t> работодатель и статус позволяет получить льготы в налогообложении и т.п. </a:t>
          </a:r>
        </a:p>
      </dsp:txBody>
      <dsp:txXfrm>
        <a:off x="1989750" y="2014474"/>
        <a:ext cx="1463409" cy="1018817"/>
      </dsp:txXfrm>
    </dsp:sp>
    <dsp:sp modelId="{97C31439-C2A0-4E73-A21F-628F8591E4FA}">
      <dsp:nvSpPr>
        <dsp:cNvPr id="0" name=""/>
        <dsp:cNvSpPr/>
      </dsp:nvSpPr>
      <dsp:spPr>
        <a:xfrm>
          <a:off x="3747384" y="956061"/>
          <a:ext cx="1521378" cy="5471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B4DDD1-12A0-4386-BB2D-1DA7ABC6E5BA}">
      <dsp:nvSpPr>
        <dsp:cNvPr id="0" name=""/>
        <dsp:cNvSpPr/>
      </dsp:nvSpPr>
      <dsp:spPr>
        <a:xfrm>
          <a:off x="3884376" y="1086203"/>
          <a:ext cx="1521378" cy="5471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Поиск РМ в частном секторе</a:t>
          </a:r>
        </a:p>
      </dsp:txBody>
      <dsp:txXfrm>
        <a:off x="3900401" y="1102228"/>
        <a:ext cx="1489328" cy="515084"/>
      </dsp:txXfrm>
    </dsp:sp>
    <dsp:sp modelId="{6E15AA24-074D-451D-AFB7-11B03D21F01E}">
      <dsp:nvSpPr>
        <dsp:cNvPr id="0" name=""/>
        <dsp:cNvSpPr/>
      </dsp:nvSpPr>
      <dsp:spPr>
        <a:xfrm>
          <a:off x="3839324" y="1778493"/>
          <a:ext cx="1419058" cy="1167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D76488-CDFC-4EA9-8D22-02E25CBDA4C1}">
      <dsp:nvSpPr>
        <dsp:cNvPr id="0" name=""/>
        <dsp:cNvSpPr/>
      </dsp:nvSpPr>
      <dsp:spPr>
        <a:xfrm>
          <a:off x="3976315" y="1908635"/>
          <a:ext cx="1419058" cy="1167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Трудоустройство на условиях социального рабочего места и частичной занятости</a:t>
          </a:r>
        </a:p>
      </dsp:txBody>
      <dsp:txXfrm>
        <a:off x="4010508" y="1942828"/>
        <a:ext cx="1350672" cy="10990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C567A-7A76-44E7-91BD-F639AD1F8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52155</Words>
  <Characters>297287</Characters>
  <Application>Microsoft Office Word</Application>
  <DocSecurity>0</DocSecurity>
  <Lines>2477</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348745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Притворова</dc:creator>
  <cp:lastModifiedBy>user</cp:lastModifiedBy>
  <cp:revision>3</cp:revision>
  <cp:lastPrinted>2022-05-18T07:25:00Z</cp:lastPrinted>
  <dcterms:created xsi:type="dcterms:W3CDTF">2022-05-23T12:59:00Z</dcterms:created>
  <dcterms:modified xsi:type="dcterms:W3CDTF">2022-05-23T13:00:00Z</dcterms:modified>
</cp:coreProperties>
</file>